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2E4841" w14:textId="5819E13E" w:rsidR="00716ECB" w:rsidRDefault="00716ECB" w:rsidP="002B1ADC">
      <w:pPr>
        <w:jc w:val="center"/>
        <w:rPr>
          <w:b/>
        </w:rPr>
      </w:pPr>
      <w:r>
        <w:rPr>
          <w:b/>
        </w:rPr>
        <w:t xml:space="preserve">КОНТРОЛЬНО-СЧЕТНАЯ ПАЛАТА </w:t>
      </w:r>
    </w:p>
    <w:p w14:paraId="148F4A16" w14:textId="263DECE9" w:rsidR="00716ECB" w:rsidRDefault="00716ECB" w:rsidP="002B1ADC">
      <w:pPr>
        <w:jc w:val="center"/>
        <w:rPr>
          <w:b/>
        </w:rPr>
      </w:pPr>
      <w:r>
        <w:rPr>
          <w:b/>
        </w:rPr>
        <w:t>МУНИЦИПАЛЬНОГО ОБРАЗОВАНИЯ «ХОРИНСКИЙ РАЙОН»</w:t>
      </w:r>
    </w:p>
    <w:p w14:paraId="30B65C38" w14:textId="77777777" w:rsidR="00716ECB" w:rsidRDefault="00716ECB" w:rsidP="002B1ADC">
      <w:pPr>
        <w:jc w:val="center"/>
        <w:rPr>
          <w:b/>
        </w:rPr>
      </w:pPr>
    </w:p>
    <w:p w14:paraId="2B7AA43F" w14:textId="4348FA44" w:rsidR="002B1ADC" w:rsidRDefault="00703129" w:rsidP="002B1ADC">
      <w:pPr>
        <w:jc w:val="center"/>
        <w:rPr>
          <w:b/>
        </w:rPr>
      </w:pPr>
      <w:r w:rsidRPr="00703129">
        <w:rPr>
          <w:b/>
        </w:rPr>
        <w:t>ОТЧЕТ</w:t>
      </w:r>
    </w:p>
    <w:p w14:paraId="1AFBCCE5" w14:textId="77777777" w:rsidR="00703129" w:rsidRDefault="00703129" w:rsidP="002B1ADC">
      <w:pPr>
        <w:jc w:val="center"/>
        <w:rPr>
          <w:b/>
        </w:rPr>
      </w:pPr>
      <w:r>
        <w:rPr>
          <w:b/>
        </w:rPr>
        <w:t xml:space="preserve">о деятельности </w:t>
      </w:r>
      <w:r w:rsidR="00B44137">
        <w:rPr>
          <w:b/>
        </w:rPr>
        <w:t>Контрольно-счетной палаты</w:t>
      </w:r>
    </w:p>
    <w:p w14:paraId="42554CEF" w14:textId="5504EE3C" w:rsidR="00703129" w:rsidRPr="00703129" w:rsidRDefault="00703129" w:rsidP="002B1ADC">
      <w:pPr>
        <w:jc w:val="center"/>
        <w:rPr>
          <w:b/>
        </w:rPr>
      </w:pPr>
      <w:r>
        <w:rPr>
          <w:b/>
        </w:rPr>
        <w:t xml:space="preserve">муниципального образования </w:t>
      </w:r>
      <w:r w:rsidR="00716ECB">
        <w:rPr>
          <w:b/>
        </w:rPr>
        <w:t xml:space="preserve">«Хоринский район» </w:t>
      </w:r>
      <w:r w:rsidR="00F66301">
        <w:rPr>
          <w:b/>
        </w:rPr>
        <w:t>за</w:t>
      </w:r>
      <w:r w:rsidR="00700AC7">
        <w:rPr>
          <w:b/>
        </w:rPr>
        <w:t xml:space="preserve"> 20</w:t>
      </w:r>
      <w:r w:rsidR="00291D45">
        <w:rPr>
          <w:b/>
        </w:rPr>
        <w:t>2</w:t>
      </w:r>
      <w:r w:rsidR="00716ECB">
        <w:rPr>
          <w:b/>
        </w:rPr>
        <w:t>1</w:t>
      </w:r>
      <w:r w:rsidR="00700AC7">
        <w:rPr>
          <w:b/>
        </w:rPr>
        <w:t xml:space="preserve"> год.</w:t>
      </w:r>
    </w:p>
    <w:p w14:paraId="5D7554F9" w14:textId="77777777" w:rsidR="00550AD7" w:rsidRDefault="00550AD7" w:rsidP="002B1ADC">
      <w:pPr>
        <w:jc w:val="center"/>
      </w:pPr>
    </w:p>
    <w:p w14:paraId="7949C0BA" w14:textId="3008CDAF" w:rsidR="004C4CF7" w:rsidRDefault="00716ECB" w:rsidP="004A4B45">
      <w:pPr>
        <w:pStyle w:val="a5"/>
        <w:tabs>
          <w:tab w:val="left" w:pos="567"/>
        </w:tabs>
        <w:spacing w:after="0"/>
        <w:jc w:val="center"/>
        <w:rPr>
          <w:b/>
        </w:rPr>
      </w:pPr>
      <w:r>
        <w:rPr>
          <w:b/>
        </w:rPr>
        <w:t xml:space="preserve">1. </w:t>
      </w:r>
      <w:r w:rsidR="00065B5F" w:rsidRPr="00065B5F">
        <w:rPr>
          <w:b/>
        </w:rPr>
        <w:t>Общ</w:t>
      </w:r>
      <w:r w:rsidR="00220E5E">
        <w:rPr>
          <w:b/>
        </w:rPr>
        <w:t>ая информация</w:t>
      </w:r>
      <w:r w:rsidR="00065B5F" w:rsidRPr="00065B5F">
        <w:rPr>
          <w:b/>
        </w:rPr>
        <w:t>.</w:t>
      </w:r>
    </w:p>
    <w:p w14:paraId="38AB23AB" w14:textId="25AE910D" w:rsidR="0097294B" w:rsidRDefault="00703129" w:rsidP="0004326C">
      <w:pPr>
        <w:pStyle w:val="a9"/>
        <w:spacing w:before="0" w:beforeAutospacing="0" w:after="0" w:afterAutospacing="0"/>
      </w:pPr>
      <w:r>
        <w:t xml:space="preserve">Настоящий отчет о деятельности </w:t>
      </w:r>
      <w:r w:rsidR="00B44137">
        <w:t>Контрольно-счетной палаты</w:t>
      </w:r>
      <w:r>
        <w:t xml:space="preserve"> </w:t>
      </w:r>
      <w:r w:rsidR="00E016F0">
        <w:t xml:space="preserve">муниципального образования </w:t>
      </w:r>
      <w:r w:rsidR="00716ECB">
        <w:t xml:space="preserve">«Хоринский район» </w:t>
      </w:r>
      <w:r w:rsidR="00A132E6">
        <w:t xml:space="preserve">за </w:t>
      </w:r>
      <w:r>
        <w:t>20</w:t>
      </w:r>
      <w:r w:rsidR="00291D45">
        <w:t>2</w:t>
      </w:r>
      <w:r w:rsidR="00716ECB">
        <w:t>1</w:t>
      </w:r>
      <w:r>
        <w:t xml:space="preserve"> год подготовлен в соответствии </w:t>
      </w:r>
      <w:r w:rsidR="0097294B">
        <w:t xml:space="preserve">со статьей 19 Федерального закона от 07.02.2011 </w:t>
      </w:r>
      <w:r w:rsidR="003B403D">
        <w:t>№</w:t>
      </w:r>
      <w:r w:rsidR="0097294B">
        <w:t xml:space="preserve"> 6-ФЗ </w:t>
      </w:r>
      <w:r w:rsidR="00716ECB">
        <w:t>«</w:t>
      </w:r>
      <w:r w:rsidR="0097294B">
        <w:t>Об общих принципах организации и деятельности контрольно-счетных органов субъектов Российской Федерации и муниципальных образований</w:t>
      </w:r>
      <w:r w:rsidR="00716ECB">
        <w:t>»</w:t>
      </w:r>
      <w:r w:rsidR="0097294B">
        <w:t>.</w:t>
      </w:r>
    </w:p>
    <w:p w14:paraId="08D73010" w14:textId="1BB0AB0C" w:rsidR="00865BCD" w:rsidRDefault="00716ECB" w:rsidP="00865BCD">
      <w:pPr>
        <w:pStyle w:val="a9"/>
        <w:shd w:val="clear" w:color="auto" w:fill="FFFFFF"/>
        <w:tabs>
          <w:tab w:val="left" w:pos="567"/>
        </w:tabs>
        <w:spacing w:before="0" w:beforeAutospacing="0" w:after="0" w:afterAutospacing="0"/>
      </w:pPr>
      <w:r w:rsidRPr="0058683A">
        <w:t>Контрольно-счетная палата муниципального образования «Хоринский район» (далее - КСП) является постоянно действующим органом внешнего муниципального финансового контроля, образуемы</w:t>
      </w:r>
      <w:r w:rsidR="003B403D">
        <w:t>й</w:t>
      </w:r>
      <w:r w:rsidRPr="0058683A">
        <w:t xml:space="preserve"> Советом депутатов муниципального образования «Хоринский район» и подотчетны</w:t>
      </w:r>
      <w:r w:rsidR="003B403D">
        <w:t>й</w:t>
      </w:r>
      <w:r w:rsidRPr="0058683A">
        <w:t xml:space="preserve"> ему, обладает организационной и функциональной независимостью</w:t>
      </w:r>
      <w:r w:rsidR="00865BCD">
        <w:t xml:space="preserve"> и</w:t>
      </w:r>
      <w:r w:rsidRPr="0058683A">
        <w:t> </w:t>
      </w:r>
      <w:r w:rsidR="00865BCD" w:rsidRPr="00CF67A1">
        <w:t xml:space="preserve">осуществляет свою деятельность в соответствии с Положением, утвержденным решением </w:t>
      </w:r>
      <w:r w:rsidR="00CD5D60">
        <w:t>С</w:t>
      </w:r>
      <w:r w:rsidR="00865BCD" w:rsidRPr="00CF67A1">
        <w:t xml:space="preserve">овета депутатов </w:t>
      </w:r>
      <w:r w:rsidR="00CD5D60">
        <w:t xml:space="preserve">№5-36/21 </w:t>
      </w:r>
      <w:r w:rsidR="00CD5D60" w:rsidRPr="0058683A">
        <w:t xml:space="preserve">от </w:t>
      </w:r>
      <w:r w:rsidR="00CD5D60">
        <w:t>23</w:t>
      </w:r>
      <w:r w:rsidR="00CD5D60" w:rsidRPr="0058683A">
        <w:t>.</w:t>
      </w:r>
      <w:r w:rsidR="00CD5D60">
        <w:t>12</w:t>
      </w:r>
      <w:r w:rsidR="00CD5D60" w:rsidRPr="0058683A">
        <w:t>.20</w:t>
      </w:r>
      <w:r w:rsidR="00CD5D60">
        <w:t>2</w:t>
      </w:r>
      <w:r w:rsidR="00CD5D60" w:rsidRPr="0058683A">
        <w:t>1 года</w:t>
      </w:r>
      <w:r w:rsidR="00865BCD" w:rsidRPr="00CF67A1">
        <w:t>.</w:t>
      </w:r>
      <w:r w:rsidR="00865BCD">
        <w:t xml:space="preserve"> </w:t>
      </w:r>
    </w:p>
    <w:p w14:paraId="698BE908" w14:textId="77777777" w:rsidR="00FF5E48" w:rsidRPr="00FF5E48" w:rsidRDefault="00865BCD" w:rsidP="00FF5E48">
      <w:pPr>
        <w:pStyle w:val="Heading"/>
        <w:rPr>
          <w:rFonts w:ascii="Times New Roman" w:hAnsi="Times New Roman"/>
          <w:b w:val="0"/>
          <w:sz w:val="24"/>
          <w:szCs w:val="24"/>
        </w:rPr>
      </w:pPr>
      <w:r w:rsidRPr="00FF5E48">
        <w:rPr>
          <w:rFonts w:ascii="Times New Roman" w:hAnsi="Times New Roman"/>
          <w:b w:val="0"/>
          <w:sz w:val="24"/>
          <w:szCs w:val="24"/>
        </w:rPr>
        <w:t xml:space="preserve">Решением Совета депутатов муниципального образования «Хоринский район» №5-36/21 от 23.12.2021 года </w:t>
      </w:r>
      <w:r w:rsidR="00203155" w:rsidRPr="00FF5E48">
        <w:rPr>
          <w:rFonts w:ascii="Times New Roman" w:hAnsi="Times New Roman"/>
          <w:b w:val="0"/>
          <w:sz w:val="24"/>
          <w:szCs w:val="24"/>
        </w:rPr>
        <w:t>Контрольно-счетн</w:t>
      </w:r>
      <w:r w:rsidR="00CF67A1" w:rsidRPr="00FF5E48">
        <w:rPr>
          <w:rFonts w:ascii="Times New Roman" w:hAnsi="Times New Roman"/>
          <w:b w:val="0"/>
          <w:sz w:val="24"/>
          <w:szCs w:val="24"/>
        </w:rPr>
        <w:t xml:space="preserve">ая </w:t>
      </w:r>
      <w:r w:rsidR="00203155" w:rsidRPr="00FF5E48">
        <w:rPr>
          <w:rFonts w:ascii="Times New Roman" w:hAnsi="Times New Roman"/>
          <w:b w:val="0"/>
          <w:sz w:val="24"/>
          <w:szCs w:val="24"/>
        </w:rPr>
        <w:t>палат</w:t>
      </w:r>
      <w:r w:rsidR="00CF67A1" w:rsidRPr="00FF5E48">
        <w:rPr>
          <w:rFonts w:ascii="Times New Roman" w:hAnsi="Times New Roman"/>
          <w:b w:val="0"/>
          <w:sz w:val="24"/>
          <w:szCs w:val="24"/>
        </w:rPr>
        <w:t>а</w:t>
      </w:r>
      <w:r w:rsidR="00703129" w:rsidRPr="00FF5E48">
        <w:rPr>
          <w:rFonts w:ascii="Times New Roman" w:hAnsi="Times New Roman"/>
          <w:b w:val="0"/>
          <w:sz w:val="24"/>
          <w:szCs w:val="24"/>
        </w:rPr>
        <w:t xml:space="preserve"> муниципального образования </w:t>
      </w:r>
      <w:r w:rsidRPr="00FF5E48">
        <w:rPr>
          <w:rFonts w:ascii="Times New Roman" w:hAnsi="Times New Roman"/>
          <w:b w:val="0"/>
          <w:sz w:val="24"/>
          <w:szCs w:val="24"/>
        </w:rPr>
        <w:t>определена как ю</w:t>
      </w:r>
      <w:r w:rsidR="00CF67A1" w:rsidRPr="00FF5E48">
        <w:rPr>
          <w:rFonts w:ascii="Times New Roman" w:hAnsi="Times New Roman"/>
          <w:b w:val="0"/>
          <w:sz w:val="24"/>
          <w:szCs w:val="24"/>
        </w:rPr>
        <w:t>ридическое лицо</w:t>
      </w:r>
      <w:r w:rsidR="00CD5D60" w:rsidRPr="00FF5E48">
        <w:rPr>
          <w:rFonts w:ascii="Times New Roman" w:hAnsi="Times New Roman"/>
          <w:b w:val="0"/>
          <w:sz w:val="24"/>
          <w:szCs w:val="24"/>
        </w:rPr>
        <w:t xml:space="preserve">. </w:t>
      </w:r>
      <w:r w:rsidR="00CF67A1" w:rsidRPr="00FF5E48">
        <w:rPr>
          <w:rFonts w:ascii="Times New Roman" w:hAnsi="Times New Roman"/>
          <w:b w:val="0"/>
          <w:sz w:val="24"/>
          <w:szCs w:val="24"/>
        </w:rPr>
        <w:t xml:space="preserve"> </w:t>
      </w:r>
    </w:p>
    <w:p w14:paraId="33D4108E" w14:textId="3777C2C1" w:rsidR="00FF5E48" w:rsidRPr="005060D9" w:rsidRDefault="00FF5E48" w:rsidP="00FF5E48">
      <w:pPr>
        <w:pStyle w:val="Heading"/>
        <w:rPr>
          <w:rFonts w:ascii="Times New Roman" w:hAnsi="Times New Roman"/>
          <w:b w:val="0"/>
          <w:sz w:val="24"/>
          <w:szCs w:val="24"/>
        </w:rPr>
      </w:pPr>
      <w:r>
        <w:rPr>
          <w:rFonts w:ascii="Times New Roman" w:hAnsi="Times New Roman"/>
          <w:b w:val="0"/>
          <w:sz w:val="24"/>
          <w:szCs w:val="24"/>
        </w:rPr>
        <w:t xml:space="preserve">Штатная численность составляла 2 человека, из них служащие, замещающие должности муниципальной службы: председатель КСП – 1 штатная единица, инспектор КСП – 1 штатная единица. </w:t>
      </w:r>
      <w:r w:rsidRPr="005060D9">
        <w:rPr>
          <w:rFonts w:ascii="Times New Roman" w:hAnsi="Times New Roman"/>
          <w:b w:val="0"/>
          <w:sz w:val="24"/>
          <w:szCs w:val="24"/>
        </w:rPr>
        <w:t>Все сотрудники имеют высшее экономическое образование.</w:t>
      </w:r>
    </w:p>
    <w:p w14:paraId="2AC15EA0" w14:textId="77777777" w:rsidR="008054CA" w:rsidRDefault="00B660E6" w:rsidP="00865BCD">
      <w:pPr>
        <w:pStyle w:val="a9"/>
        <w:shd w:val="clear" w:color="auto" w:fill="FFFFFF"/>
        <w:tabs>
          <w:tab w:val="left" w:pos="567"/>
        </w:tabs>
        <w:spacing w:before="0" w:beforeAutospacing="0" w:after="0" w:afterAutospacing="0"/>
      </w:pPr>
      <w:r>
        <w:t xml:space="preserve">КСП планирует деятельность на основе годовых планов, которые разрабатываются и утверждаются КСП самостоятельно. </w:t>
      </w:r>
      <w:r w:rsidR="000B5290">
        <w:t xml:space="preserve">Планирование деятельности </w:t>
      </w:r>
      <w:r>
        <w:t xml:space="preserve">КСП </w:t>
      </w:r>
      <w:r w:rsidR="000B5290">
        <w:t>на 2021 год осуществлялось исходя из наличия трудовых ресурсов, необходимости соблюдения процедур и сроков проведения мероприятий по формированию и исполнению бюджет</w:t>
      </w:r>
      <w:r w:rsidR="008054CA">
        <w:t>а</w:t>
      </w:r>
      <w:r w:rsidR="000B5290">
        <w:t xml:space="preserve"> района и </w:t>
      </w:r>
      <w:r w:rsidR="008054CA">
        <w:t xml:space="preserve">бюджетов </w:t>
      </w:r>
      <w:r w:rsidR="000B5290">
        <w:t xml:space="preserve">сельских поселений, установленных бюджетным законодательством, полномочий, предусмотренных Положением о </w:t>
      </w:r>
      <w:r>
        <w:t xml:space="preserve">КСП </w:t>
      </w:r>
      <w:r w:rsidR="000B5290">
        <w:t xml:space="preserve">и опыта работы. </w:t>
      </w:r>
    </w:p>
    <w:p w14:paraId="79970692" w14:textId="5518DBEA" w:rsidR="000B5290" w:rsidRDefault="000B5290" w:rsidP="00865BCD">
      <w:pPr>
        <w:pStyle w:val="a9"/>
        <w:shd w:val="clear" w:color="auto" w:fill="FFFFFF"/>
        <w:tabs>
          <w:tab w:val="left" w:pos="567"/>
        </w:tabs>
        <w:spacing w:before="0" w:beforeAutospacing="0" w:after="0" w:afterAutospacing="0"/>
      </w:pPr>
      <w:r>
        <w:t xml:space="preserve">На основании ст. 3 Федерального закона от 07.02.2011 г. № 6-ФЗ «Об общих принципах организации и деятельности контрольно-счетных органов субъектов Российской Федерации и муниципальных образований» </w:t>
      </w:r>
      <w:r w:rsidR="008054CA">
        <w:t xml:space="preserve">Советом депутатов МО «Хоринский район» </w:t>
      </w:r>
      <w:r>
        <w:t xml:space="preserve">были заключены с представительными органами муниципальных образований </w:t>
      </w:r>
      <w:r w:rsidR="008054CA">
        <w:t>сельских поселений 9</w:t>
      </w:r>
      <w:r>
        <w:t xml:space="preserve"> соглашений о передаче полномочий по осуществлению внешнего муниципального финансового контроля</w:t>
      </w:r>
      <w:r w:rsidR="00B660E6">
        <w:t>.</w:t>
      </w:r>
    </w:p>
    <w:p w14:paraId="27C6E21E" w14:textId="6D9FCC7F" w:rsidR="009067D2" w:rsidRPr="009067D2" w:rsidRDefault="009067D2" w:rsidP="004A4B45">
      <w:pPr>
        <w:pStyle w:val="Heading"/>
        <w:rPr>
          <w:rFonts w:ascii="Times New Roman" w:hAnsi="Times New Roman"/>
          <w:b w:val="0"/>
          <w:sz w:val="24"/>
        </w:rPr>
      </w:pPr>
      <w:r w:rsidRPr="009067D2">
        <w:rPr>
          <w:rFonts w:ascii="Times New Roman" w:hAnsi="Times New Roman"/>
          <w:b w:val="0"/>
          <w:sz w:val="24"/>
        </w:rPr>
        <w:t xml:space="preserve">Основными </w:t>
      </w:r>
      <w:r w:rsidR="003B5D0E">
        <w:rPr>
          <w:rFonts w:ascii="Times New Roman" w:hAnsi="Times New Roman"/>
          <w:b w:val="0"/>
          <w:sz w:val="24"/>
        </w:rPr>
        <w:t>полномочиями</w:t>
      </w:r>
      <w:r w:rsidRPr="009067D2">
        <w:rPr>
          <w:rFonts w:ascii="Times New Roman" w:hAnsi="Times New Roman"/>
          <w:b w:val="0"/>
          <w:sz w:val="24"/>
        </w:rPr>
        <w:t xml:space="preserve"> </w:t>
      </w:r>
      <w:r w:rsidR="003B5D0E">
        <w:rPr>
          <w:rFonts w:ascii="Times New Roman" w:hAnsi="Times New Roman"/>
          <w:b w:val="0"/>
          <w:sz w:val="24"/>
        </w:rPr>
        <w:t>Контрольно-счетной палаты</w:t>
      </w:r>
      <w:r w:rsidR="00415BDB">
        <w:rPr>
          <w:rFonts w:ascii="Times New Roman" w:hAnsi="Times New Roman"/>
          <w:b w:val="0"/>
          <w:sz w:val="24"/>
        </w:rPr>
        <w:t>,</w:t>
      </w:r>
      <w:r w:rsidR="005215CD">
        <w:rPr>
          <w:rFonts w:ascii="Times New Roman" w:hAnsi="Times New Roman"/>
          <w:b w:val="0"/>
          <w:sz w:val="24"/>
        </w:rPr>
        <w:t xml:space="preserve"> как органа внешнего</w:t>
      </w:r>
      <w:r w:rsidR="00415BDB">
        <w:rPr>
          <w:rFonts w:ascii="Times New Roman" w:hAnsi="Times New Roman"/>
          <w:b w:val="0"/>
          <w:sz w:val="24"/>
        </w:rPr>
        <w:t xml:space="preserve"> муниципального </w:t>
      </w:r>
      <w:r w:rsidR="005215CD">
        <w:rPr>
          <w:rFonts w:ascii="Times New Roman" w:hAnsi="Times New Roman"/>
          <w:b w:val="0"/>
          <w:sz w:val="24"/>
        </w:rPr>
        <w:t>финансового контроля</w:t>
      </w:r>
      <w:r w:rsidRPr="009067D2">
        <w:rPr>
          <w:rFonts w:ascii="Times New Roman" w:hAnsi="Times New Roman"/>
          <w:b w:val="0"/>
          <w:sz w:val="24"/>
        </w:rPr>
        <w:t xml:space="preserve"> являются:</w:t>
      </w:r>
    </w:p>
    <w:p w14:paraId="13DD59CA" w14:textId="5CB5E024"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контроль за исполнением бюджета</w:t>
      </w:r>
      <w:r w:rsidR="005C12D7">
        <w:rPr>
          <w:rFonts w:ascii="Times New Roman" w:hAnsi="Times New Roman"/>
          <w:b w:val="0"/>
          <w:sz w:val="24"/>
        </w:rPr>
        <w:t xml:space="preserve"> муниципального образования «Хоринский район» и бюджетов муниципальных образований 9 сельских поселений</w:t>
      </w:r>
      <w:r w:rsidR="009067D2" w:rsidRPr="009067D2">
        <w:rPr>
          <w:rFonts w:ascii="Times New Roman" w:hAnsi="Times New Roman"/>
          <w:b w:val="0"/>
          <w:sz w:val="24"/>
        </w:rPr>
        <w:t>;</w:t>
      </w:r>
    </w:p>
    <w:p w14:paraId="2DCA5966" w14:textId="5B654213"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экспертиза проектов бюджета </w:t>
      </w:r>
      <w:r w:rsidR="005C12D7">
        <w:rPr>
          <w:rFonts w:ascii="Times New Roman" w:hAnsi="Times New Roman"/>
          <w:b w:val="0"/>
          <w:sz w:val="24"/>
        </w:rPr>
        <w:t>муниципального образования «Хоринский район» и бюджетов муниципальных образований 9 сельских поселений</w:t>
      </w:r>
      <w:r w:rsidR="009067D2" w:rsidRPr="009067D2">
        <w:rPr>
          <w:rFonts w:ascii="Times New Roman" w:hAnsi="Times New Roman"/>
          <w:b w:val="0"/>
          <w:sz w:val="24"/>
        </w:rPr>
        <w:t>;</w:t>
      </w:r>
    </w:p>
    <w:p w14:paraId="46D46EAD" w14:textId="5D0588EF"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внешняя проверка годового отчета об исполнении бюджета </w:t>
      </w:r>
      <w:r w:rsidR="005C12D7">
        <w:rPr>
          <w:rFonts w:ascii="Times New Roman" w:hAnsi="Times New Roman"/>
          <w:b w:val="0"/>
          <w:sz w:val="24"/>
        </w:rPr>
        <w:t>муниципального образования «Хоринский район» и бюджетов муниципальных образований 9 сельских поселений</w:t>
      </w:r>
      <w:r w:rsidR="009067D2" w:rsidRPr="009067D2">
        <w:rPr>
          <w:rFonts w:ascii="Times New Roman" w:hAnsi="Times New Roman"/>
          <w:b w:val="0"/>
          <w:sz w:val="24"/>
        </w:rPr>
        <w:t>;</w:t>
      </w:r>
    </w:p>
    <w:p w14:paraId="5EA6CDC5" w14:textId="05DE5DDE"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организация и осуществление контроля за законностью, результативностью (эффективностью и экономностью) использования средств бюджета </w:t>
      </w:r>
      <w:r w:rsidR="005C12D7">
        <w:rPr>
          <w:rFonts w:ascii="Times New Roman" w:hAnsi="Times New Roman"/>
          <w:b w:val="0"/>
          <w:sz w:val="24"/>
        </w:rPr>
        <w:t>муниципального образования «Хоринский район» и бюджетов муниципальных образований 9 сельских поселений</w:t>
      </w:r>
      <w:r w:rsidR="009067D2" w:rsidRPr="009067D2">
        <w:rPr>
          <w:rFonts w:ascii="Times New Roman" w:hAnsi="Times New Roman"/>
          <w:b w:val="0"/>
          <w:sz w:val="24"/>
        </w:rPr>
        <w:t>;</w:t>
      </w:r>
    </w:p>
    <w:p w14:paraId="4030E020" w14:textId="0FD446E5" w:rsidR="009067D2" w:rsidRPr="009067D2" w:rsidRDefault="003B5D0E" w:rsidP="00440C3D">
      <w:pPr>
        <w:pStyle w:val="Heading"/>
        <w:rPr>
          <w:rFonts w:ascii="Times New Roman" w:hAnsi="Times New Roman"/>
          <w:b w:val="0"/>
          <w:sz w:val="24"/>
        </w:rPr>
      </w:pPr>
      <w:r>
        <w:rPr>
          <w:rFonts w:ascii="Times New Roman" w:hAnsi="Times New Roman"/>
          <w:b w:val="0"/>
          <w:sz w:val="24"/>
        </w:rPr>
        <w:t>-</w:t>
      </w:r>
      <w:r w:rsidR="009067D2" w:rsidRPr="009067D2">
        <w:rPr>
          <w:rFonts w:ascii="Times New Roman" w:hAnsi="Times New Roman"/>
          <w:b w:val="0"/>
          <w:sz w:val="24"/>
        </w:rPr>
        <w:t xml:space="preserve"> контроль за соблюдением установленного порядка управления и распоряжения имуществом, находящимся в собственности </w:t>
      </w:r>
      <w:r w:rsidR="005C12D7">
        <w:rPr>
          <w:rFonts w:ascii="Times New Roman" w:hAnsi="Times New Roman"/>
          <w:b w:val="0"/>
          <w:sz w:val="24"/>
        </w:rPr>
        <w:t>муниципального образования «Хоринский район</w:t>
      </w:r>
      <w:r>
        <w:rPr>
          <w:rFonts w:ascii="Times New Roman" w:hAnsi="Times New Roman"/>
          <w:b w:val="0"/>
          <w:sz w:val="24"/>
        </w:rPr>
        <w:t>.</w:t>
      </w:r>
    </w:p>
    <w:p w14:paraId="5AFD7A9C" w14:textId="1FF9C969" w:rsidR="00010A48" w:rsidRPr="00CE2ED6" w:rsidRDefault="00010A48" w:rsidP="0051329A">
      <w:pPr>
        <w:pStyle w:val="s1"/>
        <w:shd w:val="clear" w:color="auto" w:fill="FFFFFF"/>
        <w:spacing w:before="0" w:beforeAutospacing="0" w:after="0" w:afterAutospacing="0"/>
      </w:pPr>
      <w:r w:rsidRPr="00CE2ED6">
        <w:t>При осуществлении внешнего муниципального финансового контроля в 202</w:t>
      </w:r>
      <w:r w:rsidR="00D1095F" w:rsidRPr="00CE2ED6">
        <w:t>1</w:t>
      </w:r>
      <w:r w:rsidRPr="00CE2ED6">
        <w:t xml:space="preserve"> году КСП руководствовалась Постановлением Правительства РФ от 03.04.2020 N 438 (</w:t>
      </w:r>
      <w:r w:rsidR="00E24BA8" w:rsidRPr="00CE2ED6">
        <w:t>с изменениями</w:t>
      </w:r>
      <w:r w:rsidR="00906402">
        <w:t xml:space="preserve"> от </w:t>
      </w:r>
      <w:r w:rsidR="00906402">
        <w:lastRenderedPageBreak/>
        <w:t>03.04.2021 года</w:t>
      </w:r>
      <w:r w:rsidRPr="00CE2ED6">
        <w:t xml:space="preserve">) </w:t>
      </w:r>
      <w:r w:rsidR="00CE2ED6">
        <w:t>«</w:t>
      </w:r>
      <w:r w:rsidRPr="00CE2ED6">
        <w:t>Об особенностях осуществления в 202</w:t>
      </w:r>
      <w:r w:rsidR="00D1095F" w:rsidRPr="00CE2ED6">
        <w:t>1</w:t>
      </w:r>
      <w:r w:rsidRPr="00CE2ED6">
        <w:t xml:space="preserve">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CE2ED6">
        <w:t>»</w:t>
      </w:r>
      <w:r w:rsidR="00906402">
        <w:t xml:space="preserve"> и</w:t>
      </w:r>
      <w:r w:rsidR="00CE2ED6">
        <w:t xml:space="preserve"> Постановлением </w:t>
      </w:r>
      <w:hyperlink r:id="rId8" w:tgtFrame="_blank" w:history="1">
        <w:r w:rsidR="00CE2ED6" w:rsidRPr="00B24B32">
          <w:rPr>
            <w:rStyle w:val="ae"/>
            <w:bCs/>
            <w:color w:val="auto"/>
            <w:u w:val="none"/>
            <w:bdr w:val="none" w:sz="0" w:space="0" w:color="auto" w:frame="1"/>
          </w:rPr>
          <w:t xml:space="preserve">от 30.11.2020 № 1969 </w:t>
        </w:r>
        <w:r w:rsidR="00CE2ED6">
          <w:rPr>
            <w:rStyle w:val="ae"/>
            <w:bCs/>
            <w:color w:val="auto"/>
            <w:u w:val="none"/>
            <w:bdr w:val="none" w:sz="0" w:space="0" w:color="auto" w:frame="1"/>
          </w:rPr>
          <w:t>«</w:t>
        </w:r>
        <w:r w:rsidR="00CE2ED6" w:rsidRPr="00B24B32">
          <w:rPr>
            <w:rStyle w:val="ae"/>
            <w:bCs/>
            <w:color w:val="auto"/>
            <w:u w:val="none"/>
            <w:bdr w:val="none" w:sz="0" w:space="0" w:color="auto" w:frame="1"/>
          </w:rPr>
          <w:t>Об особенностях формирования ежегодных планов проведения плановых проверок юридических лиц и индивидуальных предпринимателей на 2021 год</w:t>
        </w:r>
      </w:hyperlink>
      <w:r w:rsidR="00CE2ED6">
        <w:rPr>
          <w:rStyle w:val="ad"/>
          <w:rFonts w:ascii="Times New Roman" w:hAnsi="Times New Roman"/>
          <w:b w:val="0"/>
          <w:bdr w:val="none" w:sz="0" w:space="0" w:color="auto" w:frame="1"/>
        </w:rPr>
        <w:t xml:space="preserve">» </w:t>
      </w:r>
      <w:r w:rsidRPr="00CE2ED6">
        <w:t>и в период 2-3 кварталов 202</w:t>
      </w:r>
      <w:r w:rsidR="00CE2ED6">
        <w:t>1</w:t>
      </w:r>
      <w:r w:rsidRPr="00CE2ED6">
        <w:t xml:space="preserve"> г</w:t>
      </w:r>
      <w:r w:rsidR="00CE2ED6">
        <w:t>ода</w:t>
      </w:r>
      <w:r w:rsidRPr="00CE2ED6">
        <w:t xml:space="preserve"> контрольные мероприятия</w:t>
      </w:r>
      <w:r w:rsidR="00CE2ED6">
        <w:t xml:space="preserve"> (кроме мероприятий по внешней проверке исполнения бюджета МО «Хоринский район» и бюджетов сельских поселений)</w:t>
      </w:r>
      <w:r w:rsidRPr="00CE2ED6">
        <w:t xml:space="preserve"> не проводились</w:t>
      </w:r>
      <w:r w:rsidR="009D573C" w:rsidRPr="00CE2ED6">
        <w:t>, осуществлялась экспертно-аналитическая деятельность.</w:t>
      </w:r>
    </w:p>
    <w:p w14:paraId="76AFB11F" w14:textId="78BAABFF" w:rsidR="00EB32AC" w:rsidRDefault="00EB32AC" w:rsidP="002D5CC9">
      <w:pPr>
        <w:pStyle w:val="s1"/>
        <w:shd w:val="clear" w:color="auto" w:fill="FFFFFF"/>
        <w:tabs>
          <w:tab w:val="left" w:pos="3671"/>
        </w:tabs>
        <w:spacing w:before="0" w:beforeAutospacing="0" w:after="0" w:afterAutospacing="0"/>
        <w:jc w:val="center"/>
      </w:pPr>
    </w:p>
    <w:p w14:paraId="51DBEB0C" w14:textId="77777777" w:rsidR="002D5CC9" w:rsidRDefault="00EB32AC" w:rsidP="002D5CC9">
      <w:pPr>
        <w:autoSpaceDE w:val="0"/>
        <w:autoSpaceDN w:val="0"/>
        <w:adjustRightInd w:val="0"/>
        <w:jc w:val="center"/>
        <w:rPr>
          <w:b/>
        </w:rPr>
      </w:pPr>
      <w:r w:rsidRPr="00EB32AC">
        <w:rPr>
          <w:b/>
        </w:rPr>
        <w:t>2</w:t>
      </w:r>
      <w:r w:rsidR="00065B5F" w:rsidRPr="00EB32AC">
        <w:rPr>
          <w:b/>
        </w:rPr>
        <w:t>.</w:t>
      </w:r>
      <w:r w:rsidR="002D5CC9" w:rsidRPr="002D5CC9">
        <w:rPr>
          <w:b/>
        </w:rPr>
        <w:t xml:space="preserve"> </w:t>
      </w:r>
      <w:r w:rsidR="002D5CC9" w:rsidRPr="00681A2D">
        <w:rPr>
          <w:b/>
        </w:rPr>
        <w:t>Экспертно-аналитические мероприятия</w:t>
      </w:r>
      <w:r w:rsidR="002D5CC9">
        <w:rPr>
          <w:b/>
        </w:rPr>
        <w:t xml:space="preserve"> </w:t>
      </w:r>
    </w:p>
    <w:p w14:paraId="16AA9F5F" w14:textId="77777777" w:rsidR="002D5CC9" w:rsidRDefault="00681A2D" w:rsidP="002D5CC9">
      <w:pPr>
        <w:autoSpaceDE w:val="0"/>
        <w:autoSpaceDN w:val="0"/>
        <w:adjustRightInd w:val="0"/>
        <w:jc w:val="center"/>
        <w:rPr>
          <w:b/>
        </w:rPr>
      </w:pPr>
      <w:r>
        <w:rPr>
          <w:b/>
        </w:rPr>
        <w:t>внешнего муниципального финансового контроля</w:t>
      </w:r>
      <w:r w:rsidR="00065B5F">
        <w:rPr>
          <w:b/>
        </w:rPr>
        <w:t>,</w:t>
      </w:r>
      <w:r w:rsidR="002D5CC9">
        <w:rPr>
          <w:b/>
        </w:rPr>
        <w:t xml:space="preserve"> </w:t>
      </w:r>
    </w:p>
    <w:p w14:paraId="40089904" w14:textId="2AB0AF64" w:rsidR="00065B5F" w:rsidRPr="007F2B54" w:rsidRDefault="00065B5F" w:rsidP="002D5CC9">
      <w:pPr>
        <w:autoSpaceDE w:val="0"/>
        <w:autoSpaceDN w:val="0"/>
        <w:adjustRightInd w:val="0"/>
        <w:jc w:val="center"/>
        <w:rPr>
          <w:b/>
        </w:rPr>
      </w:pPr>
      <w:r>
        <w:rPr>
          <w:b/>
        </w:rPr>
        <w:t xml:space="preserve">проведенные </w:t>
      </w:r>
      <w:r w:rsidR="00722813">
        <w:rPr>
          <w:b/>
        </w:rPr>
        <w:t xml:space="preserve">Контрольно-счетной палатой </w:t>
      </w:r>
      <w:r>
        <w:rPr>
          <w:b/>
        </w:rPr>
        <w:t>в течение отчетного года.</w:t>
      </w:r>
    </w:p>
    <w:p w14:paraId="177F649A" w14:textId="51670C70" w:rsidR="00423A9D" w:rsidRDefault="001B06B3" w:rsidP="00423A9D">
      <w:pPr>
        <w:widowControl w:val="0"/>
      </w:pPr>
      <w:bookmarkStart w:id="0" w:name="_Toc126807584"/>
      <w:bookmarkStart w:id="1" w:name="_Toc189454995"/>
      <w:bookmarkStart w:id="2" w:name="_Toc221438736"/>
      <w:r w:rsidRPr="001B06B3">
        <w:rPr>
          <w:snapToGrid w:val="0"/>
        </w:rPr>
        <w:t xml:space="preserve">В отчетном периоде </w:t>
      </w:r>
      <w:r>
        <w:rPr>
          <w:snapToGrid w:val="0"/>
        </w:rPr>
        <w:t>КСП</w:t>
      </w:r>
      <w:r w:rsidRPr="001B06B3">
        <w:rPr>
          <w:snapToGrid w:val="0"/>
        </w:rPr>
        <w:t xml:space="preserve"> осуществляла экспертно-аналитическую деятельность, которая была направлена на предотвращение потенциальных нарушений и недостатков на стадии экспертизы проектов муниципальных правовых актов, их корректировки с точки зрения законности, целесообразности и эффективности использования средств бюджета муниципальных образований, муниципальной собственности и имущества, недопущения коррупционных проявлений. </w:t>
      </w:r>
      <w:r w:rsidR="00423A9D">
        <w:rPr>
          <w:snapToGrid w:val="0"/>
        </w:rPr>
        <w:t>Как было указано выше в</w:t>
      </w:r>
      <w:r w:rsidR="00423A9D" w:rsidRPr="0058683A">
        <w:t xml:space="preserve"> отчетном году наблюдался приоритет экспертно-аналитических мероприятий. Усиление акцента на аналитическом направлении работы  отражало тенденции развития муниципального финансового контроля в Российской Федерации и поставленные перед ним задачи - сосредоточить работу на предупреждении возможных нарушений и неэффективных затрат, что требует усиления именно экспертизы проектов нормативно правовых актов о бюджете и о внесении в него изменений (особенно расходной части), муниципальных программ, являющихся основой формирования бюджета,  иных решений, затрагивающих бюджетные правоотношения, а также анализа текущего исполнения бюджета в целом и на уровне каждого главного распорядителя бюджетных средств и каждой муниципальной  программы. </w:t>
      </w:r>
    </w:p>
    <w:p w14:paraId="5B0D2E30" w14:textId="5111A0B2" w:rsidR="002F52C3" w:rsidRDefault="002F52C3" w:rsidP="002F52C3">
      <w:pPr>
        <w:widowControl w:val="0"/>
      </w:pPr>
      <w:r>
        <w:t xml:space="preserve">Экспертно-аналитическая деятельность осуществлялась в рамках предварительного, текущего и последующего контроля в соответствии с планом работы КСП и проводилась в установленные Бюджетным Кодексом Российской Федерации сроки. </w:t>
      </w:r>
      <w:r w:rsidR="00A04A2B">
        <w:t xml:space="preserve">В 2021 году </w:t>
      </w:r>
      <w:r>
        <w:t>КСП осуществлен значительный объем экспертно-аналитической работы. В целях обеспечения единой системы финансового контроля, предусмотренного бюджетным законодательством КСП проведено 143</w:t>
      </w:r>
      <w:r w:rsidRPr="00681A2D">
        <w:t xml:space="preserve"> экспертно-аналитическ</w:t>
      </w:r>
      <w:r>
        <w:t xml:space="preserve">их мероприятий по следующим направлениям: </w:t>
      </w:r>
    </w:p>
    <w:p w14:paraId="252158F8" w14:textId="57EBFC8D" w:rsidR="001B06B3" w:rsidRDefault="001B06B3" w:rsidP="00D20BDF">
      <w:pPr>
        <w:ind w:firstLine="540"/>
      </w:pPr>
      <w:r>
        <w:t xml:space="preserve">- </w:t>
      </w:r>
      <w:r w:rsidR="003C5E58" w:rsidRPr="0044553C">
        <w:t>внешн</w:t>
      </w:r>
      <w:r w:rsidR="003C5E58">
        <w:t>яя</w:t>
      </w:r>
      <w:r w:rsidR="003C5E58" w:rsidRPr="0044553C">
        <w:t xml:space="preserve"> проверк</w:t>
      </w:r>
      <w:r w:rsidR="003C5E58">
        <w:t>а</w:t>
      </w:r>
      <w:r w:rsidR="003C5E58" w:rsidRPr="0044553C">
        <w:t xml:space="preserve"> отчет</w:t>
      </w:r>
      <w:r w:rsidR="00A04A2B">
        <w:t>а</w:t>
      </w:r>
      <w:r w:rsidR="003C5E58" w:rsidRPr="0044553C">
        <w:t xml:space="preserve"> об исполнении бюджета </w:t>
      </w:r>
      <w:r w:rsidR="003C5E58">
        <w:t xml:space="preserve">МО «Хоринский район» </w:t>
      </w:r>
      <w:r w:rsidR="00A04A2B">
        <w:t xml:space="preserve">- </w:t>
      </w:r>
      <w:r w:rsidR="003C5E58">
        <w:t>1</w:t>
      </w:r>
      <w:r w:rsidR="00A04A2B">
        <w:t xml:space="preserve"> мероприятие</w:t>
      </w:r>
      <w:r w:rsidR="004E724B">
        <w:t>;</w:t>
      </w:r>
    </w:p>
    <w:p w14:paraId="0F8CCCB8" w14:textId="485CF2B5" w:rsidR="00993933" w:rsidRDefault="003C5E58" w:rsidP="00D20BDF">
      <w:r>
        <w:t xml:space="preserve">- </w:t>
      </w:r>
      <w:r w:rsidR="00993933" w:rsidRPr="0026723E">
        <w:t xml:space="preserve">анализ оперативной информации об исполнении бюджета </w:t>
      </w:r>
      <w:r>
        <w:t xml:space="preserve">МО «Хоринский район» за </w:t>
      </w:r>
      <w:r>
        <w:rPr>
          <w:lang w:val="en-US"/>
        </w:rPr>
        <w:t>I</w:t>
      </w:r>
      <w:r>
        <w:t xml:space="preserve"> квартал, за </w:t>
      </w:r>
      <w:r>
        <w:rPr>
          <w:lang w:val="en-US"/>
        </w:rPr>
        <w:t>I</w:t>
      </w:r>
      <w:r>
        <w:t xml:space="preserve"> полугодие, за 9 месяцев в количестве 3 мероприятий</w:t>
      </w:r>
      <w:r w:rsidR="00A04A2B">
        <w:t>;</w:t>
      </w:r>
      <w:r w:rsidR="00993933">
        <w:t xml:space="preserve"> </w:t>
      </w:r>
    </w:p>
    <w:p w14:paraId="747334A7" w14:textId="30D7DF19" w:rsidR="00CE67C0" w:rsidRDefault="00CE67C0" w:rsidP="00D20BDF">
      <w:r>
        <w:t xml:space="preserve">- </w:t>
      </w:r>
      <w:r w:rsidR="00B43456">
        <w:t xml:space="preserve">экспертиза проектов </w:t>
      </w:r>
      <w:r>
        <w:t>о внесении изменений в решение о бюджете текущего года МО «Хоринский район» количестве 6 мероприятий;</w:t>
      </w:r>
      <w:r w:rsidRPr="00681A2D">
        <w:t xml:space="preserve"> </w:t>
      </w:r>
    </w:p>
    <w:p w14:paraId="16D0B3BE" w14:textId="279C6B31" w:rsidR="00C336C2" w:rsidRPr="0044553C" w:rsidRDefault="00C336C2" w:rsidP="00D20BDF">
      <w:pPr>
        <w:ind w:firstLine="540"/>
      </w:pPr>
      <w:r>
        <w:t xml:space="preserve">- экспертиза проекта </w:t>
      </w:r>
      <w:r w:rsidRPr="0044553C">
        <w:t>бюджета МО «Хоринский район»</w:t>
      </w:r>
      <w:r w:rsidR="00A04A2B">
        <w:t xml:space="preserve"> на 2022 год и на плановый период 2023 и 2024 годов</w:t>
      </w:r>
      <w:r w:rsidRPr="0044553C">
        <w:t xml:space="preserve"> </w:t>
      </w:r>
      <w:r w:rsidR="00A04A2B">
        <w:t xml:space="preserve">- </w:t>
      </w:r>
      <w:r w:rsidR="00CE67C0">
        <w:t>1 мероприяти</w:t>
      </w:r>
      <w:r w:rsidR="00A04A2B">
        <w:t>е</w:t>
      </w:r>
      <w:r w:rsidRPr="0044553C">
        <w:t>;</w:t>
      </w:r>
    </w:p>
    <w:p w14:paraId="74585C8E" w14:textId="364D77B9" w:rsidR="00B43456" w:rsidRDefault="00CF1303" w:rsidP="00D20BDF">
      <w:r w:rsidRPr="00CF1303">
        <w:rPr>
          <w:iCs/>
        </w:rPr>
        <w:t xml:space="preserve">- </w:t>
      </w:r>
      <w:r w:rsidR="00B43456" w:rsidRPr="0026723E">
        <w:t xml:space="preserve">анализ </w:t>
      </w:r>
      <w:r w:rsidR="00B43456">
        <w:t xml:space="preserve">внесений изменений в муниципальные программы текущего года – 51 </w:t>
      </w:r>
      <w:r w:rsidR="00D20BDF">
        <w:t>м</w:t>
      </w:r>
      <w:r w:rsidR="00B43456">
        <w:t>ероприятие.</w:t>
      </w:r>
    </w:p>
    <w:p w14:paraId="11EF1D07" w14:textId="77777777" w:rsidR="00A04A2B" w:rsidRDefault="002F52C3" w:rsidP="00A04A2B">
      <w:pPr>
        <w:suppressAutoHyphens/>
      </w:pPr>
      <w:r>
        <w:t xml:space="preserve">В рамках исполнения соглашений с представительными органами сельских поселений района о передаче полномочий по внешнему муниципальному финансовому контролю проведены: </w:t>
      </w:r>
    </w:p>
    <w:p w14:paraId="3C79168C" w14:textId="6FF755E5" w:rsidR="00A04A2B" w:rsidRDefault="002F52C3" w:rsidP="00457D50">
      <w:pPr>
        <w:suppressAutoHyphens/>
      </w:pPr>
      <w:r>
        <w:t>-</w:t>
      </w:r>
      <w:r w:rsidR="00A04A2B">
        <w:t xml:space="preserve"> </w:t>
      </w:r>
      <w:r>
        <w:t>экспертиза проектов решений представительных органов сельских поселений района о бюджете муниципальных образований на 202</w:t>
      </w:r>
      <w:r w:rsidR="00A04A2B">
        <w:t>2</w:t>
      </w:r>
      <w:r>
        <w:t xml:space="preserve"> год и плановый период 202</w:t>
      </w:r>
      <w:r w:rsidR="00A04A2B">
        <w:t>3</w:t>
      </w:r>
      <w:r>
        <w:t xml:space="preserve"> и 202</w:t>
      </w:r>
      <w:r w:rsidR="00A04A2B">
        <w:t>4</w:t>
      </w:r>
      <w:r>
        <w:t xml:space="preserve"> годов</w:t>
      </w:r>
      <w:r w:rsidR="00457D50">
        <w:t xml:space="preserve"> – 9 мероприятий</w:t>
      </w:r>
      <w:r>
        <w:t>;</w:t>
      </w:r>
    </w:p>
    <w:p w14:paraId="4FBA8FED" w14:textId="6F2DAD44" w:rsidR="00423A9D" w:rsidRDefault="002F52C3" w:rsidP="00457D50">
      <w:pPr>
        <w:suppressAutoHyphens/>
      </w:pPr>
      <w:r>
        <w:t>-</w:t>
      </w:r>
      <w:r w:rsidR="00457D50">
        <w:t xml:space="preserve"> </w:t>
      </w:r>
      <w:r>
        <w:t>внешняя проверка отчетов об исполнении бюджета муниципальных образований</w:t>
      </w:r>
      <w:r w:rsidR="00457D50">
        <w:t xml:space="preserve"> сельских поселений </w:t>
      </w:r>
      <w:r>
        <w:t>района за 20</w:t>
      </w:r>
      <w:r w:rsidR="00457D50">
        <w:t>20</w:t>
      </w:r>
      <w:r>
        <w:t xml:space="preserve"> год</w:t>
      </w:r>
      <w:r w:rsidR="00457D50">
        <w:t xml:space="preserve"> – 9 мероприятий;</w:t>
      </w:r>
    </w:p>
    <w:p w14:paraId="137B3D8C" w14:textId="11CD3058" w:rsidR="00A04A2B" w:rsidRDefault="00A04A2B" w:rsidP="00A04A2B">
      <w:r>
        <w:t xml:space="preserve">- </w:t>
      </w:r>
      <w:r w:rsidRPr="0026723E">
        <w:t xml:space="preserve">анализ оперативной информации об исполнении </w:t>
      </w:r>
      <w:r>
        <w:t xml:space="preserve">за </w:t>
      </w:r>
      <w:r>
        <w:rPr>
          <w:lang w:val="en-US"/>
        </w:rPr>
        <w:t>I</w:t>
      </w:r>
      <w:r>
        <w:t xml:space="preserve"> квартал, за </w:t>
      </w:r>
      <w:r>
        <w:rPr>
          <w:lang w:val="en-US"/>
        </w:rPr>
        <w:t>I</w:t>
      </w:r>
      <w:r>
        <w:t xml:space="preserve"> полугодие, за 9 месяцев</w:t>
      </w:r>
      <w:r w:rsidR="00457D50">
        <w:t xml:space="preserve"> 2021 года </w:t>
      </w:r>
      <w:r>
        <w:t>в количестве 27 мероприятий;</w:t>
      </w:r>
    </w:p>
    <w:p w14:paraId="79F4DD67" w14:textId="07C44B81" w:rsidR="00A04A2B" w:rsidRDefault="00A04A2B" w:rsidP="00A04A2B">
      <w:r>
        <w:t xml:space="preserve">- экспертиза проектов </w:t>
      </w:r>
      <w:r w:rsidR="00457D50">
        <w:t xml:space="preserve">представительных органов </w:t>
      </w:r>
      <w:r>
        <w:t xml:space="preserve">о внесении изменений в решение о бюджетах </w:t>
      </w:r>
      <w:r w:rsidR="00457D50">
        <w:t xml:space="preserve">текущего года </w:t>
      </w:r>
      <w:r>
        <w:t>сельских поселений количестве 36 мероприятий;</w:t>
      </w:r>
      <w:r w:rsidRPr="00681A2D">
        <w:t xml:space="preserve"> </w:t>
      </w:r>
    </w:p>
    <w:p w14:paraId="766E4485" w14:textId="1602362E" w:rsidR="00986335" w:rsidRPr="006473EC" w:rsidRDefault="00950154" w:rsidP="00625730">
      <w:pPr>
        <w:ind w:firstLine="540"/>
        <w:rPr>
          <w:color w:val="000000"/>
        </w:rPr>
      </w:pPr>
      <w:r w:rsidRPr="00950154">
        <w:rPr>
          <w:rFonts w:eastAsia="Calibri"/>
          <w:b/>
          <w:shd w:val="clear" w:color="auto" w:fill="FFFFFF"/>
        </w:rPr>
        <w:t>2.1.</w:t>
      </w:r>
      <w:r>
        <w:rPr>
          <w:rFonts w:eastAsia="Calibri"/>
          <w:shd w:val="clear" w:color="auto" w:fill="FFFFFF"/>
        </w:rPr>
        <w:t xml:space="preserve"> </w:t>
      </w:r>
      <w:r w:rsidR="00986335" w:rsidRPr="006473EC">
        <w:rPr>
          <w:rFonts w:eastAsia="Calibri"/>
          <w:shd w:val="clear" w:color="auto" w:fill="FFFFFF"/>
        </w:rPr>
        <w:t xml:space="preserve">По итогам проведения экспертно-аналитического мероприятия </w:t>
      </w:r>
      <w:r w:rsidR="00625730">
        <w:t xml:space="preserve">экспертиза проекта </w:t>
      </w:r>
      <w:r w:rsidR="00625730" w:rsidRPr="0044553C">
        <w:t>бюджета МО «Хоринский район»</w:t>
      </w:r>
      <w:r w:rsidR="00625730">
        <w:t xml:space="preserve"> на 2022 год и на плановый период 2023 и 2024 годов</w:t>
      </w:r>
      <w:r w:rsidR="00625730" w:rsidRPr="0044553C">
        <w:t xml:space="preserve"> </w:t>
      </w:r>
      <w:r w:rsidR="00986335" w:rsidRPr="006473EC">
        <w:rPr>
          <w:rFonts w:eastAsia="Calibri"/>
          <w:shd w:val="clear" w:color="auto" w:fill="FFFFFF"/>
        </w:rPr>
        <w:t>подготовлен</w:t>
      </w:r>
      <w:r w:rsidR="00625730">
        <w:rPr>
          <w:rFonts w:eastAsia="Calibri"/>
          <w:shd w:val="clear" w:color="auto" w:fill="FFFFFF"/>
        </w:rPr>
        <w:t>о</w:t>
      </w:r>
      <w:r w:rsidR="00986335" w:rsidRPr="006473EC">
        <w:rPr>
          <w:rFonts w:eastAsia="Calibri"/>
          <w:shd w:val="clear" w:color="auto" w:fill="FFFFFF"/>
        </w:rPr>
        <w:t xml:space="preserve"> заключение о сбалансированности бюджета по доходам и расходам, соответствии бюджетному законодательству. </w:t>
      </w:r>
      <w:r w:rsidR="00986335" w:rsidRPr="006473EC">
        <w:rPr>
          <w:color w:val="000000"/>
        </w:rPr>
        <w:t>В ходе экспертизы проекта бюджета</w:t>
      </w:r>
      <w:r w:rsidR="00986335" w:rsidRPr="006473EC">
        <w:t xml:space="preserve"> </w:t>
      </w:r>
      <w:r w:rsidR="00986335" w:rsidRPr="006473EC">
        <w:rPr>
          <w:color w:val="000000"/>
        </w:rPr>
        <w:t xml:space="preserve">были проведены:  </w:t>
      </w:r>
    </w:p>
    <w:p w14:paraId="7F47927B" w14:textId="41EB7941" w:rsidR="00986335" w:rsidRPr="006473EC" w:rsidRDefault="00986335" w:rsidP="00625730">
      <w:pPr>
        <w:autoSpaceDE w:val="0"/>
        <w:autoSpaceDN w:val="0"/>
        <w:adjustRightInd w:val="0"/>
      </w:pPr>
      <w:r>
        <w:rPr>
          <w:color w:val="000000"/>
        </w:rPr>
        <w:t xml:space="preserve">- </w:t>
      </w:r>
      <w:r w:rsidRPr="006473EC">
        <w:rPr>
          <w:color w:val="000000"/>
        </w:rPr>
        <w:t xml:space="preserve">анализ </w:t>
      </w:r>
      <w:r w:rsidRPr="006473EC">
        <w:t>состояния нормативно-методической базы формирования бюджета на 2022 год и плановый период 2023 и 2024 годов;</w:t>
      </w:r>
    </w:p>
    <w:p w14:paraId="77CB75BC" w14:textId="7E9024AE" w:rsidR="00986335" w:rsidRPr="006473EC" w:rsidRDefault="00986335" w:rsidP="00625730">
      <w:pPr>
        <w:autoSpaceDE w:val="0"/>
        <w:autoSpaceDN w:val="0"/>
        <w:adjustRightInd w:val="0"/>
        <w:ind w:left="567" w:firstLine="1"/>
        <w:rPr>
          <w:color w:val="000000"/>
        </w:rPr>
      </w:pPr>
      <w:r>
        <w:t>-</w:t>
      </w:r>
      <w:r w:rsidR="00625730">
        <w:t xml:space="preserve"> </w:t>
      </w:r>
      <w:r w:rsidRPr="006473EC">
        <w:t>анализ динамики видов доходов и расходов, а также изменений структуры бюджета;</w:t>
      </w:r>
    </w:p>
    <w:p w14:paraId="5370B3A4" w14:textId="7ADC277D" w:rsidR="00986335" w:rsidRPr="006473EC" w:rsidRDefault="00986335" w:rsidP="00625730">
      <w:pPr>
        <w:autoSpaceDE w:val="0"/>
        <w:autoSpaceDN w:val="0"/>
        <w:adjustRightInd w:val="0"/>
        <w:rPr>
          <w:color w:val="000000"/>
        </w:rPr>
      </w:pPr>
      <w:r>
        <w:t>-</w:t>
      </w:r>
      <w:r w:rsidR="00625730">
        <w:t xml:space="preserve"> </w:t>
      </w:r>
      <w:r w:rsidRPr="006473EC">
        <w:t xml:space="preserve">проверка </w:t>
      </w:r>
      <w:r w:rsidRPr="006473EC">
        <w:rPr>
          <w:color w:val="000000"/>
        </w:rPr>
        <w:t>обоснованности сформированных основных показателей проекта бюджета;</w:t>
      </w:r>
    </w:p>
    <w:p w14:paraId="25A88EA5" w14:textId="6AE3CD6F" w:rsidR="00986335" w:rsidRDefault="00986335" w:rsidP="00625730">
      <w:pPr>
        <w:autoSpaceDE w:val="0"/>
        <w:autoSpaceDN w:val="0"/>
        <w:adjustRightInd w:val="0"/>
        <w:rPr>
          <w:color w:val="000000"/>
        </w:rPr>
      </w:pPr>
      <w:r>
        <w:rPr>
          <w:color w:val="000000"/>
        </w:rPr>
        <w:t>-</w:t>
      </w:r>
      <w:r w:rsidR="00625730">
        <w:rPr>
          <w:color w:val="000000"/>
        </w:rPr>
        <w:t xml:space="preserve"> </w:t>
      </w:r>
      <w:r w:rsidRPr="006473EC">
        <w:rPr>
          <w:color w:val="000000"/>
        </w:rPr>
        <w:t>проверка взаимной увязки одноименных показателей расходов проекта бюджета, отраженных в отдельных приложениях к проекту.</w:t>
      </w:r>
    </w:p>
    <w:p w14:paraId="648FCF3F" w14:textId="13DDFE4F" w:rsidR="006F7BC1" w:rsidRDefault="003B5E14" w:rsidP="006F7BC1">
      <w:pPr>
        <w:autoSpaceDE w:val="0"/>
        <w:autoSpaceDN w:val="0"/>
        <w:adjustRightInd w:val="0"/>
      </w:pPr>
      <w:r w:rsidRPr="006473EC">
        <w:t>По результатам проведенной экспертизы представленного проекта бюджета</w:t>
      </w:r>
      <w:r>
        <w:t xml:space="preserve"> МО «Хоринский район» были отмечены </w:t>
      </w:r>
      <w:r w:rsidR="006F7BC1">
        <w:t xml:space="preserve">замечания по текстовой части проекта, несколько арифметических ошибок </w:t>
      </w:r>
      <w:r w:rsidR="006F7BC1" w:rsidRPr="006473EC">
        <w:t xml:space="preserve">которые были устранены до внесения проекта бюджета на рассмотрение. </w:t>
      </w:r>
    </w:p>
    <w:p w14:paraId="5929CEB6" w14:textId="4671D472" w:rsidR="006D7192" w:rsidRPr="006473EC" w:rsidRDefault="003B5E14" w:rsidP="006D7192">
      <w:r w:rsidRPr="006473EC">
        <w:rPr>
          <w:color w:val="000000"/>
        </w:rPr>
        <w:t>На стадии формирования проект</w:t>
      </w:r>
      <w:r w:rsidR="006F7BC1">
        <w:rPr>
          <w:color w:val="000000"/>
        </w:rPr>
        <w:t>ов</w:t>
      </w:r>
      <w:r w:rsidRPr="006473EC">
        <w:rPr>
          <w:color w:val="000000"/>
        </w:rPr>
        <w:t xml:space="preserve"> бюджет</w:t>
      </w:r>
      <w:r w:rsidR="006F7BC1">
        <w:rPr>
          <w:color w:val="000000"/>
        </w:rPr>
        <w:t>ов</w:t>
      </w:r>
      <w:r w:rsidRPr="006473EC">
        <w:rPr>
          <w:color w:val="000000"/>
        </w:rPr>
        <w:t xml:space="preserve"> на очередной финансовый год, проведен</w:t>
      </w:r>
      <w:r w:rsidR="006F7BC1">
        <w:rPr>
          <w:color w:val="000000"/>
        </w:rPr>
        <w:t>ы</w:t>
      </w:r>
      <w:r w:rsidRPr="006473EC">
        <w:rPr>
          <w:color w:val="000000"/>
        </w:rPr>
        <w:t xml:space="preserve"> экспертиза </w:t>
      </w:r>
      <w:r w:rsidRPr="006473EC">
        <w:t>проектов решений бюджетов сельских поселений</w:t>
      </w:r>
      <w:r w:rsidR="006F7BC1">
        <w:t>.</w:t>
      </w:r>
      <w:r w:rsidRPr="006473EC">
        <w:t xml:space="preserve"> </w:t>
      </w:r>
      <w:r w:rsidR="006F7BC1">
        <w:t>Э</w:t>
      </w:r>
      <w:r w:rsidRPr="006473EC">
        <w:rPr>
          <w:color w:val="000000"/>
        </w:rPr>
        <w:t xml:space="preserve">кспертиза проектов бюджетов проводилась с целью определения соблюдения бюджетного законодательства при разработке и принятии бюджета на очередной финансовый год и плановый период. В рамках предварительного </w:t>
      </w:r>
      <w:r w:rsidRPr="006473EC">
        <w:rPr>
          <w:rFonts w:eastAsia="Calibri"/>
          <w:bCs/>
          <w:shd w:val="clear" w:color="auto" w:fill="FFFFFF"/>
        </w:rPr>
        <w:t xml:space="preserve">контроля осуществлялся анализ показателей проектов Решений «О бюджете муниципальных образований сельских поселений на </w:t>
      </w:r>
      <w:r w:rsidRPr="006473EC">
        <w:t>2022 год и на плановый период 2023 и 2024 годов»</w:t>
      </w:r>
      <w:r w:rsidRPr="006473EC">
        <w:rPr>
          <w:rFonts w:eastAsia="Calibri"/>
          <w:shd w:val="clear" w:color="auto" w:fill="FFFFFF"/>
        </w:rPr>
        <w:t xml:space="preserve">. </w:t>
      </w:r>
      <w:r w:rsidR="006D7192">
        <w:t>В результате экспертизы выявлены следующие нарушения.</w:t>
      </w:r>
    </w:p>
    <w:p w14:paraId="1AE3FAE0" w14:textId="2F5DDD3F" w:rsidR="006D7192" w:rsidRPr="00AA3816" w:rsidRDefault="006D7192" w:rsidP="006D7192">
      <w:pPr>
        <w:pStyle w:val="a3"/>
        <w:tabs>
          <w:tab w:val="left" w:pos="567"/>
        </w:tabs>
        <w:ind w:right="-28" w:firstLine="567"/>
        <w:contextualSpacing/>
        <w:rPr>
          <w:rFonts w:ascii="Times New Roman" w:hAnsi="Times New Roman"/>
          <w:b/>
          <w:sz w:val="24"/>
          <w:szCs w:val="24"/>
        </w:rPr>
      </w:pPr>
      <w:r w:rsidRPr="00AA3816">
        <w:rPr>
          <w:rFonts w:ascii="Times New Roman" w:hAnsi="Times New Roman"/>
          <w:b/>
          <w:sz w:val="24"/>
          <w:szCs w:val="24"/>
        </w:rPr>
        <w:t>Нарушения бюджетного законодательства</w:t>
      </w:r>
    </w:p>
    <w:p w14:paraId="371C2D68" w14:textId="0F207E7E" w:rsidR="006D7192" w:rsidRPr="00D427A0" w:rsidRDefault="00950154" w:rsidP="006D7192">
      <w:pPr>
        <w:pStyle w:val="a3"/>
        <w:tabs>
          <w:tab w:val="left" w:pos="567"/>
        </w:tabs>
        <w:ind w:right="-28" w:firstLine="567"/>
        <w:contextualSpacing/>
        <w:rPr>
          <w:rFonts w:ascii="Times New Roman" w:hAnsi="Times New Roman"/>
          <w:bCs/>
          <w:color w:val="22272F"/>
          <w:sz w:val="24"/>
          <w:szCs w:val="24"/>
          <w:shd w:val="clear" w:color="auto" w:fill="FFFFFF"/>
        </w:rPr>
      </w:pPr>
      <w:r>
        <w:rPr>
          <w:rFonts w:ascii="Times New Roman" w:hAnsi="Times New Roman"/>
          <w:sz w:val="24"/>
          <w:szCs w:val="24"/>
        </w:rPr>
        <w:t>1)</w:t>
      </w:r>
      <w:r w:rsidR="006D7192">
        <w:rPr>
          <w:rFonts w:ascii="Times New Roman" w:hAnsi="Times New Roman"/>
          <w:sz w:val="24"/>
          <w:szCs w:val="24"/>
        </w:rPr>
        <w:t xml:space="preserve"> </w:t>
      </w:r>
      <w:r w:rsidR="006D7192" w:rsidRPr="00A1236B">
        <w:rPr>
          <w:rFonts w:ascii="Times New Roman" w:hAnsi="Times New Roman"/>
          <w:sz w:val="24"/>
          <w:szCs w:val="24"/>
        </w:rPr>
        <w:t>Федеральным законом № 251-ФЗ от 01.07.2021г. внесены изменения в Бюджетный кодекс РФ</w:t>
      </w:r>
      <w:r w:rsidR="006D7192">
        <w:rPr>
          <w:rFonts w:ascii="Times New Roman" w:hAnsi="Times New Roman"/>
          <w:sz w:val="24"/>
          <w:szCs w:val="24"/>
        </w:rPr>
        <w:t>:</w:t>
      </w:r>
      <w:r w:rsidR="006D7192" w:rsidRPr="00A1236B">
        <w:rPr>
          <w:rFonts w:ascii="Times New Roman" w:hAnsi="Times New Roman"/>
          <w:sz w:val="24"/>
          <w:szCs w:val="24"/>
        </w:rPr>
        <w:t xml:space="preserve"> п</w:t>
      </w:r>
      <w:r w:rsidR="006D7192">
        <w:rPr>
          <w:rFonts w:ascii="Times New Roman" w:hAnsi="Times New Roman"/>
          <w:sz w:val="24"/>
          <w:szCs w:val="24"/>
        </w:rPr>
        <w:t xml:space="preserve">унктом </w:t>
      </w:r>
      <w:r w:rsidR="006D7192" w:rsidRPr="00A1236B">
        <w:rPr>
          <w:rFonts w:ascii="Times New Roman" w:hAnsi="Times New Roman"/>
          <w:sz w:val="24"/>
          <w:szCs w:val="24"/>
        </w:rPr>
        <w:t>2 ст</w:t>
      </w:r>
      <w:r w:rsidR="006D7192">
        <w:rPr>
          <w:rFonts w:ascii="Times New Roman" w:hAnsi="Times New Roman"/>
          <w:sz w:val="24"/>
          <w:szCs w:val="24"/>
        </w:rPr>
        <w:t xml:space="preserve">атьи </w:t>
      </w:r>
      <w:r w:rsidR="006D7192" w:rsidRPr="00A1236B">
        <w:rPr>
          <w:rFonts w:ascii="Times New Roman" w:hAnsi="Times New Roman"/>
          <w:sz w:val="24"/>
          <w:szCs w:val="24"/>
        </w:rPr>
        <w:t>23 Бюджетного кодекса РФ</w:t>
      </w:r>
      <w:r w:rsidR="006D7192">
        <w:rPr>
          <w:rFonts w:ascii="Times New Roman" w:hAnsi="Times New Roman"/>
          <w:sz w:val="24"/>
          <w:szCs w:val="24"/>
        </w:rPr>
        <w:t xml:space="preserve"> установлено, что </w:t>
      </w:r>
      <w:r w:rsidR="006D7192" w:rsidRPr="00A1236B">
        <w:rPr>
          <w:rFonts w:ascii="Times New Roman" w:hAnsi="Times New Roman"/>
          <w:sz w:val="24"/>
          <w:szCs w:val="24"/>
        </w:rPr>
        <w:t xml:space="preserve">утверждение перечня главных администраторов источников внутреннего финансирования дефицита бюджета решением о соответствующем бюджете утратил силу. </w:t>
      </w:r>
      <w:r w:rsidR="006D7192" w:rsidRPr="00A1236B">
        <w:rPr>
          <w:rFonts w:ascii="Times New Roman" w:hAnsi="Times New Roman"/>
          <w:color w:val="22272F"/>
          <w:sz w:val="24"/>
          <w:szCs w:val="24"/>
          <w:shd w:val="clear" w:color="auto" w:fill="FFFFFF"/>
        </w:rPr>
        <w:t>Изменения применяются к правоотношениям, возникающим при составлении и исполнении бюджетов бюджетной системы РФ, начиная с бюджетов на 2022 г</w:t>
      </w:r>
      <w:r w:rsidR="006D7192">
        <w:rPr>
          <w:rFonts w:ascii="Times New Roman" w:hAnsi="Times New Roman"/>
          <w:color w:val="22272F"/>
          <w:sz w:val="24"/>
          <w:szCs w:val="24"/>
          <w:shd w:val="clear" w:color="auto" w:fill="FFFFFF"/>
        </w:rPr>
        <w:t>од</w:t>
      </w:r>
      <w:r w:rsidR="006D7192" w:rsidRPr="00A1236B">
        <w:rPr>
          <w:rFonts w:ascii="Times New Roman" w:hAnsi="Times New Roman"/>
          <w:color w:val="22272F"/>
          <w:sz w:val="24"/>
          <w:szCs w:val="24"/>
          <w:shd w:val="clear" w:color="auto" w:fill="FFFFFF"/>
        </w:rPr>
        <w:t xml:space="preserve"> и на плановый период 2023 и 2024 </w:t>
      </w:r>
      <w:r w:rsidR="006D7192">
        <w:rPr>
          <w:rFonts w:ascii="Times New Roman" w:hAnsi="Times New Roman"/>
          <w:color w:val="22272F"/>
          <w:sz w:val="24"/>
          <w:szCs w:val="24"/>
          <w:shd w:val="clear" w:color="auto" w:fill="FFFFFF"/>
        </w:rPr>
        <w:t xml:space="preserve">годов. </w:t>
      </w:r>
      <w:r w:rsidR="006D7192" w:rsidRPr="005F7E71">
        <w:rPr>
          <w:rFonts w:ascii="Times New Roman" w:hAnsi="Times New Roman"/>
          <w:color w:val="22272F"/>
          <w:sz w:val="24"/>
          <w:szCs w:val="24"/>
          <w:shd w:val="clear" w:color="auto" w:fill="FFFFFF"/>
        </w:rPr>
        <w:t xml:space="preserve"> </w:t>
      </w:r>
      <w:r w:rsidR="006D7192">
        <w:rPr>
          <w:rFonts w:ascii="Times New Roman" w:hAnsi="Times New Roman"/>
          <w:color w:val="22272F"/>
          <w:sz w:val="24"/>
          <w:szCs w:val="24"/>
          <w:shd w:val="clear" w:color="auto" w:fill="FFFFFF"/>
        </w:rPr>
        <w:t>Н</w:t>
      </w:r>
      <w:r w:rsidR="006D7192" w:rsidRPr="005F7E71">
        <w:rPr>
          <w:rFonts w:ascii="Times New Roman" w:hAnsi="Times New Roman"/>
          <w:color w:val="22272F"/>
          <w:sz w:val="24"/>
          <w:szCs w:val="24"/>
          <w:shd w:val="clear" w:color="auto" w:fill="FFFFFF"/>
        </w:rPr>
        <w:t>арушение</w:t>
      </w:r>
      <w:r w:rsidR="006D7192">
        <w:rPr>
          <w:rFonts w:ascii="Times New Roman" w:hAnsi="Times New Roman"/>
          <w:color w:val="22272F"/>
          <w:sz w:val="24"/>
          <w:szCs w:val="24"/>
          <w:shd w:val="clear" w:color="auto" w:fill="FFFFFF"/>
        </w:rPr>
        <w:t xml:space="preserve"> при составлении проектов бюджетов допустили 8 сельских поселений. КСП в заключениях было указано на допущенное нарушение. Но при утверждении бюджетов нарушение исправили 2 поселения. То есть остальные решения были приняты с н</w:t>
      </w:r>
      <w:r w:rsidR="006D7192" w:rsidRPr="00D427A0">
        <w:rPr>
          <w:rFonts w:ascii="Times New Roman" w:hAnsi="Times New Roman"/>
          <w:sz w:val="24"/>
          <w:szCs w:val="24"/>
        </w:rPr>
        <w:t>арушения бюджетного законодательства</w:t>
      </w:r>
      <w:r w:rsidR="006D7192">
        <w:rPr>
          <w:rFonts w:ascii="Times New Roman" w:hAnsi="Times New Roman"/>
          <w:sz w:val="24"/>
          <w:szCs w:val="24"/>
        </w:rPr>
        <w:t xml:space="preserve">. КСП дополнительно были направлены предписания об устранении допущенных нарушений.  </w:t>
      </w:r>
    </w:p>
    <w:p w14:paraId="4F06BF71" w14:textId="144998EF" w:rsidR="006D7192" w:rsidRPr="00D427A0" w:rsidRDefault="006D7192" w:rsidP="006D7192">
      <w:r w:rsidRPr="00D427A0">
        <w:t>2</w:t>
      </w:r>
      <w:r w:rsidR="00950154">
        <w:t>)</w:t>
      </w:r>
      <w:r w:rsidRPr="00D427A0">
        <w:t xml:space="preserve"> </w:t>
      </w:r>
      <w:r w:rsidRPr="00E06F43">
        <w:t>В соответствии с п</w:t>
      </w:r>
      <w:r>
        <w:t xml:space="preserve">унктом </w:t>
      </w:r>
      <w:r w:rsidRPr="00E06F43">
        <w:t xml:space="preserve">1 статьи 169 БК РФ </w:t>
      </w:r>
      <w:r>
        <w:t>П</w:t>
      </w:r>
      <w:r w:rsidRPr="00E06F43">
        <w:t>рогноз социально-экономического развития</w:t>
      </w:r>
      <w:r>
        <w:t xml:space="preserve"> </w:t>
      </w:r>
      <w:r w:rsidRPr="00E06F43">
        <w:t xml:space="preserve">территории является основой для составления проекта бюджета. </w:t>
      </w:r>
      <w:r>
        <w:t>При проведении экспертного мероприятия установлено не</w:t>
      </w:r>
      <w:r w:rsidRPr="00D427A0">
        <w:t>соблюден</w:t>
      </w:r>
      <w:r>
        <w:t>ие</w:t>
      </w:r>
      <w:r w:rsidRPr="00D427A0">
        <w:t xml:space="preserve"> принцип</w:t>
      </w:r>
      <w:r>
        <w:t>а</w:t>
      </w:r>
      <w:r w:rsidRPr="00D427A0">
        <w:t xml:space="preserve"> достоверности бюджета, установленный статьей 37 Бюджетного кодекса РФ, который заключается в надежности показателей прогноза социально-экономического развития соответствующей территории и реалистичности расчета доходов и расходов бюджета:</w:t>
      </w:r>
    </w:p>
    <w:p w14:paraId="50EB2D50" w14:textId="77777777" w:rsidR="006D7192" w:rsidRDefault="006D7192" w:rsidP="006D7192">
      <w:pPr>
        <w:spacing w:after="160" w:line="259" w:lineRule="auto"/>
        <w:contextualSpacing/>
      </w:pPr>
      <w:r>
        <w:t>- в СП «Ашангинское», СП «Верхнеталецкое» в некоторых разделах прогноза социально-экономического развития за 2022-2024 годов отмечается не соответствие единицы измерения.</w:t>
      </w:r>
    </w:p>
    <w:p w14:paraId="6936390A" w14:textId="77777777" w:rsidR="006D7192" w:rsidRDefault="006D7192" w:rsidP="006D7192">
      <w:pPr>
        <w:autoSpaceDE w:val="0"/>
        <w:autoSpaceDN w:val="0"/>
        <w:adjustRightInd w:val="0"/>
        <w:rPr>
          <w:bCs/>
        </w:rPr>
      </w:pPr>
      <w:r>
        <w:t>- в</w:t>
      </w:r>
      <w:r w:rsidRPr="008E7588">
        <w:t xml:space="preserve"> СП </w:t>
      </w:r>
      <w:r>
        <w:t>«</w:t>
      </w:r>
      <w:proofErr w:type="spellStart"/>
      <w:r>
        <w:t>Верхнекурбинское</w:t>
      </w:r>
      <w:proofErr w:type="spellEnd"/>
      <w:r>
        <w:t xml:space="preserve">», СП «Краснопартизанское», СП «Хасуртайское», СП «Хоринское» </w:t>
      </w:r>
      <w:r w:rsidRPr="008E7588">
        <w:rPr>
          <w:rFonts w:eastAsia="Calibri"/>
        </w:rPr>
        <w:t>в результате сравнительного анализа установлено, что объемы поступлений доходов</w:t>
      </w:r>
      <w:r>
        <w:rPr>
          <w:rFonts w:eastAsia="Calibri"/>
        </w:rPr>
        <w:t xml:space="preserve"> и расходов</w:t>
      </w:r>
      <w:r w:rsidRPr="008E7588">
        <w:rPr>
          <w:rFonts w:eastAsia="Calibri"/>
        </w:rPr>
        <w:t xml:space="preserve"> в 202</w:t>
      </w:r>
      <w:r>
        <w:rPr>
          <w:rFonts w:eastAsia="Calibri"/>
        </w:rPr>
        <w:t>2</w:t>
      </w:r>
      <w:r w:rsidRPr="008E7588">
        <w:rPr>
          <w:rFonts w:eastAsia="Calibri"/>
        </w:rPr>
        <w:t xml:space="preserve"> году и плановом периоде 202</w:t>
      </w:r>
      <w:r>
        <w:rPr>
          <w:rFonts w:eastAsia="Calibri"/>
        </w:rPr>
        <w:t>3</w:t>
      </w:r>
      <w:r w:rsidRPr="008E7588">
        <w:rPr>
          <w:rFonts w:eastAsia="Calibri"/>
        </w:rPr>
        <w:t>-202</w:t>
      </w:r>
      <w:r>
        <w:rPr>
          <w:rFonts w:eastAsia="Calibri"/>
        </w:rPr>
        <w:t>4</w:t>
      </w:r>
      <w:r w:rsidRPr="008E7588">
        <w:rPr>
          <w:rFonts w:eastAsia="Calibri"/>
        </w:rPr>
        <w:t xml:space="preserve"> годов предусмотренные Проектом бюджета не соответствуют показателям прогноза социально-экономического развития </w:t>
      </w:r>
      <w:r>
        <w:rPr>
          <w:rFonts w:eastAsia="Calibri"/>
        </w:rPr>
        <w:t>на</w:t>
      </w:r>
      <w:r w:rsidRPr="008E7588">
        <w:rPr>
          <w:rFonts w:eastAsia="Calibri"/>
        </w:rPr>
        <w:t xml:space="preserve"> 202</w:t>
      </w:r>
      <w:r>
        <w:rPr>
          <w:rFonts w:eastAsia="Calibri"/>
        </w:rPr>
        <w:t>2</w:t>
      </w:r>
      <w:r w:rsidRPr="008E7588">
        <w:rPr>
          <w:rFonts w:eastAsia="Calibri"/>
        </w:rPr>
        <w:t>-202</w:t>
      </w:r>
      <w:r>
        <w:rPr>
          <w:rFonts w:eastAsia="Calibri"/>
        </w:rPr>
        <w:t>4</w:t>
      </w:r>
      <w:r w:rsidRPr="008E7588">
        <w:rPr>
          <w:rFonts w:eastAsia="Calibri"/>
        </w:rPr>
        <w:t xml:space="preserve"> годы. </w:t>
      </w:r>
      <w:r>
        <w:rPr>
          <w:rFonts w:eastAsia="Calibri"/>
        </w:rPr>
        <w:t xml:space="preserve">Также </w:t>
      </w:r>
      <w:r w:rsidRPr="007742BD">
        <w:t>в</w:t>
      </w:r>
      <w:r w:rsidRPr="007742BD">
        <w:rPr>
          <w:bCs/>
        </w:rPr>
        <w:t xml:space="preserve"> пояснительной записке к Прогнозу социально-экономического развития не приводится сопоставление параметров прогноза с ранее утвержденными параметрами с указанием причин и факторов прогнозируемых изменений, чем не соблюдены положения пункта 4 с</w:t>
      </w:r>
      <w:r>
        <w:rPr>
          <w:bCs/>
        </w:rPr>
        <w:t>татьи 173 Бюджетного кодекса РФ.</w:t>
      </w:r>
    </w:p>
    <w:p w14:paraId="603732CF" w14:textId="77777777" w:rsidR="006D7192" w:rsidRPr="00EF5695" w:rsidRDefault="006D7192" w:rsidP="006D7192">
      <w:pPr>
        <w:ind w:firstLine="709"/>
        <w:rPr>
          <w:rFonts w:eastAsia="Calibri"/>
          <w:iCs/>
          <w:shd w:val="clear" w:color="auto" w:fill="FFFFFF"/>
        </w:rPr>
      </w:pPr>
      <w:r>
        <w:rPr>
          <w:rFonts w:eastAsia="Calibri"/>
          <w:shd w:val="clear" w:color="auto" w:fill="FFFFFF"/>
        </w:rPr>
        <w:t>- во всех сельских поселениях о</w:t>
      </w:r>
      <w:r w:rsidRPr="00EF5695">
        <w:rPr>
          <w:rFonts w:eastAsia="Calibri"/>
          <w:shd w:val="clear" w:color="auto" w:fill="FFFFFF"/>
        </w:rPr>
        <w:t>тмечены недостатки в части формирования пояснительной записки к проекту решения о бюджете.</w:t>
      </w:r>
    </w:p>
    <w:p w14:paraId="40A52AE8" w14:textId="41EE3064" w:rsidR="006D7192" w:rsidRPr="006473EC" w:rsidRDefault="006D7192" w:rsidP="006D7192">
      <w:pPr>
        <w:pStyle w:val="a9"/>
        <w:spacing w:before="0" w:beforeAutospacing="0" w:after="0" w:afterAutospacing="0"/>
        <w:rPr>
          <w:bCs/>
        </w:rPr>
      </w:pPr>
      <w:r w:rsidRPr="007957B2">
        <w:rPr>
          <w:b/>
          <w:bCs/>
        </w:rPr>
        <w:t>Нарушение порядка применения бюджетной классификации Российской Федерации</w:t>
      </w:r>
      <w:r>
        <w:rPr>
          <w:b/>
          <w:bCs/>
        </w:rPr>
        <w:t xml:space="preserve"> на основании </w:t>
      </w:r>
      <w:r>
        <w:rPr>
          <w:b/>
          <w:color w:val="000000"/>
        </w:rPr>
        <w:t>Приказа</w:t>
      </w:r>
      <w:r w:rsidRPr="00D03591">
        <w:rPr>
          <w:b/>
          <w:color w:val="000000"/>
        </w:rPr>
        <w:t xml:space="preserve"> Минфина России от 06.06.2019</w:t>
      </w:r>
      <w:r>
        <w:rPr>
          <w:b/>
          <w:color w:val="000000"/>
        </w:rPr>
        <w:t xml:space="preserve"> года</w:t>
      </w:r>
      <w:r w:rsidRPr="00D03591">
        <w:rPr>
          <w:b/>
          <w:color w:val="000000"/>
        </w:rPr>
        <w:t xml:space="preserve"> № 85н</w:t>
      </w:r>
      <w:r w:rsidRPr="00D03591">
        <w:rPr>
          <w:b/>
        </w:rPr>
        <w:t xml:space="preserve"> «</w:t>
      </w:r>
      <w:r w:rsidRPr="00D03591">
        <w:rPr>
          <w:b/>
          <w:color w:val="000000"/>
          <w:shd w:val="clear" w:color="auto" w:fill="FFFFFF"/>
        </w:rPr>
        <w:t>О Порядке формирования и применения кодов бюджетной классификации Российской Федерации, их структуре и принципах назначения</w:t>
      </w:r>
      <w:r>
        <w:rPr>
          <w:b/>
        </w:rPr>
        <w:t xml:space="preserve">». </w:t>
      </w:r>
      <w:r w:rsidRPr="006473EC">
        <w:rPr>
          <w:bCs/>
        </w:rPr>
        <w:t>Всего выявлено нарушений в количестве 5</w:t>
      </w:r>
      <w:r>
        <w:rPr>
          <w:bCs/>
        </w:rPr>
        <w:t xml:space="preserve"> единиц</w:t>
      </w:r>
      <w:r w:rsidRPr="006473EC">
        <w:rPr>
          <w:bCs/>
        </w:rPr>
        <w:t>, в том числе:</w:t>
      </w:r>
      <w:r>
        <w:rPr>
          <w:bCs/>
        </w:rPr>
        <w:t xml:space="preserve"> </w:t>
      </w:r>
    </w:p>
    <w:p w14:paraId="1B6BDBDA" w14:textId="61FAC371" w:rsidR="006D7192" w:rsidRDefault="008B14F5" w:rsidP="006D7192">
      <w:pPr>
        <w:autoSpaceDE w:val="0"/>
        <w:autoSpaceDN w:val="0"/>
        <w:adjustRightInd w:val="0"/>
        <w:contextualSpacing/>
      </w:pPr>
      <w:r>
        <w:t>- п</w:t>
      </w:r>
      <w:r w:rsidR="006D7192">
        <w:t>оказател</w:t>
      </w:r>
      <w:r>
        <w:t>ь</w:t>
      </w:r>
      <w:r w:rsidR="006D7192">
        <w:t xml:space="preserve"> «О</w:t>
      </w:r>
      <w:r w:rsidR="006D7192" w:rsidRPr="006473EC">
        <w:t>ценк</w:t>
      </w:r>
      <w:r w:rsidR="006D7192">
        <w:t>а</w:t>
      </w:r>
      <w:r w:rsidR="006D7192" w:rsidRPr="006473EC">
        <w:t xml:space="preserve"> ожидаемого исполнения бюджета</w:t>
      </w:r>
      <w:r w:rsidR="006D7192">
        <w:t>»</w:t>
      </w:r>
      <w:r w:rsidR="006D7192" w:rsidRPr="006473EC">
        <w:t xml:space="preserve"> по разделу 0300 «Национальная безопасность и правоохранительная деятельность» по коду 0310 текстов</w:t>
      </w:r>
      <w:r w:rsidR="006D7192">
        <w:t>ая</w:t>
      </w:r>
      <w:r w:rsidR="006D7192" w:rsidRPr="006473EC">
        <w:t xml:space="preserve"> часть </w:t>
      </w:r>
      <w:r w:rsidR="006D7192">
        <w:t xml:space="preserve">не соответствовала </w:t>
      </w:r>
      <w:r w:rsidR="006D7192" w:rsidRPr="006473EC">
        <w:t>СП «Ашангинское», СП «</w:t>
      </w:r>
      <w:proofErr w:type="spellStart"/>
      <w:r w:rsidR="006D7192" w:rsidRPr="006473EC">
        <w:t>Верхнекурбинское</w:t>
      </w:r>
      <w:proofErr w:type="spellEnd"/>
      <w:r w:rsidR="006D7192" w:rsidRPr="006473EC">
        <w:t>», СП «</w:t>
      </w:r>
      <w:proofErr w:type="spellStart"/>
      <w:r w:rsidR="006D7192" w:rsidRPr="006473EC">
        <w:t>Ойбонтовское</w:t>
      </w:r>
      <w:proofErr w:type="spellEnd"/>
      <w:r w:rsidR="006D7192" w:rsidRPr="006473EC">
        <w:t>», СП Кульское», СП «Удинское»</w:t>
      </w:r>
      <w:r w:rsidR="006D7192">
        <w:t xml:space="preserve"> требованиям порядка.</w:t>
      </w:r>
    </w:p>
    <w:p w14:paraId="170CA0C7" w14:textId="42DEBA86" w:rsidR="005B5659" w:rsidRDefault="00950154" w:rsidP="00950154">
      <w:r w:rsidRPr="00950154">
        <w:rPr>
          <w:b/>
          <w:shd w:val="clear" w:color="auto" w:fill="FFFFFF"/>
        </w:rPr>
        <w:t>2.2.</w:t>
      </w:r>
      <w:r>
        <w:rPr>
          <w:shd w:val="clear" w:color="auto" w:fill="FFFFFF"/>
        </w:rPr>
        <w:t xml:space="preserve"> </w:t>
      </w:r>
      <w:r w:rsidR="005B5659" w:rsidRPr="00067FC8">
        <w:rPr>
          <w:shd w:val="clear" w:color="auto" w:fill="FFFFFF"/>
        </w:rPr>
        <w:t xml:space="preserve">Нарушения, связанные с несоблюдением </w:t>
      </w:r>
      <w:r w:rsidR="005B5659" w:rsidRPr="00067FC8">
        <w:t xml:space="preserve">Порядка разработки, реализации и оценки эффективности муниципальных программ </w:t>
      </w:r>
      <w:r>
        <w:t>муниципального образования «Хоринский район»</w:t>
      </w:r>
      <w:r w:rsidR="005B5659" w:rsidRPr="00067FC8">
        <w:t>, утвержденного постановлени</w:t>
      </w:r>
      <w:r>
        <w:t>е</w:t>
      </w:r>
      <w:r w:rsidR="005B5659" w:rsidRPr="00067FC8">
        <w:t xml:space="preserve">м администрации </w:t>
      </w:r>
      <w:r>
        <w:t xml:space="preserve">МО «Хоринский район» </w:t>
      </w:r>
      <w:r w:rsidR="005B5659" w:rsidRPr="00067FC8">
        <w:t xml:space="preserve">от </w:t>
      </w:r>
      <w:r>
        <w:t>18.07.2016 года</w:t>
      </w:r>
      <w:r w:rsidR="005B5659" w:rsidRPr="00067FC8">
        <w:t xml:space="preserve"> № </w:t>
      </w:r>
      <w:r>
        <w:t>343 при проведении экспертиз муниципальных программ:</w:t>
      </w:r>
      <w:r w:rsidR="005B5659" w:rsidRPr="00067FC8">
        <w:t xml:space="preserve"> </w:t>
      </w:r>
    </w:p>
    <w:p w14:paraId="5A809E33" w14:textId="5A085821" w:rsidR="005B5659" w:rsidRDefault="005B5659" w:rsidP="00950154">
      <w:r>
        <w:t xml:space="preserve">- </w:t>
      </w:r>
      <w:r w:rsidRPr="00067FC8">
        <w:t xml:space="preserve">не представление </w:t>
      </w:r>
      <w:r w:rsidR="00E51C7C">
        <w:t xml:space="preserve">и несвоевременное представление </w:t>
      </w:r>
      <w:r w:rsidRPr="00067FC8">
        <w:t xml:space="preserve">муниципальных программ в КСП на экспертизу; </w:t>
      </w:r>
    </w:p>
    <w:p w14:paraId="1341F54E" w14:textId="670DEE59" w:rsidR="005B5659" w:rsidRDefault="005B5659" w:rsidP="00950154">
      <w:r>
        <w:t xml:space="preserve">- </w:t>
      </w:r>
      <w:r w:rsidRPr="00067FC8">
        <w:t xml:space="preserve">нарушение сроков внесения изменений в муниципальные программы по объемам финансирования в соответствии с решениями совета депутатов; </w:t>
      </w:r>
    </w:p>
    <w:p w14:paraId="646C5E97" w14:textId="77777777" w:rsidR="005B5659" w:rsidRDefault="005B5659" w:rsidP="00950154">
      <w:r>
        <w:t>- несоответствии объемов финансирования в муниципальной программе решению совета депутатов о бюджете;</w:t>
      </w:r>
    </w:p>
    <w:p w14:paraId="2C75BBF8" w14:textId="7E0B9DDC" w:rsidR="005B5659" w:rsidRDefault="005B5659" w:rsidP="005B5659">
      <w:pPr>
        <w:ind w:firstLine="709"/>
      </w:pPr>
      <w:r>
        <w:t>- невнесение изменений в муниципальные программы по показателям (ожидаемому результату)</w:t>
      </w:r>
      <w:r w:rsidR="001A2213">
        <w:t>;</w:t>
      </w:r>
      <w:r>
        <w:t xml:space="preserve">  </w:t>
      </w:r>
    </w:p>
    <w:p w14:paraId="153C78E3" w14:textId="75A66E3C" w:rsidR="005B5659" w:rsidRPr="00E07692" w:rsidRDefault="005B5659" w:rsidP="00950154">
      <w:r>
        <w:t xml:space="preserve">- корректировка </w:t>
      </w:r>
      <w:r w:rsidRPr="00775E34">
        <w:t xml:space="preserve">плановых значений целевых показателей подпрограмм под фактически достигнутые, что не позволяет определить </w:t>
      </w:r>
      <w:r>
        <w:t>эффективность</w:t>
      </w:r>
      <w:r w:rsidR="00950154">
        <w:t xml:space="preserve"> и</w:t>
      </w:r>
      <w:r>
        <w:t xml:space="preserve"> результативность </w:t>
      </w:r>
      <w:r w:rsidRPr="00E07692">
        <w:t>запланированных мероприятий</w:t>
      </w:r>
      <w:r w:rsidR="00950154">
        <w:t>;</w:t>
      </w:r>
    </w:p>
    <w:p w14:paraId="44A793BD" w14:textId="77777777" w:rsidR="005B5659" w:rsidRDefault="005B5659" w:rsidP="00950154">
      <w:r>
        <w:t>По результатам контроля замечания учтены, внесены изменения в муниципальные программы.</w:t>
      </w:r>
    </w:p>
    <w:p w14:paraId="0D436431" w14:textId="1B74DC47" w:rsidR="00625730" w:rsidRDefault="00625730" w:rsidP="00625730">
      <w:pPr>
        <w:widowControl w:val="0"/>
      </w:pPr>
      <w:r>
        <w:t>При осуществлении внешнего муниципального финансового контроля вышеуказанные экспертно-аналитические мероприятия планировались и проводились КСП в форме предварительного</w:t>
      </w:r>
      <w:r w:rsidR="00520937">
        <w:t xml:space="preserve"> </w:t>
      </w:r>
      <w:r>
        <w:t xml:space="preserve">контроля, осуществляемого в целях предупреждения и пресечения бюджетных нарушений, и последующего контроля, проводимого по результатам исполнения местного бюджета и бюджетов сельских поселений в целях установления законности исполнения, достоверности учета и отчетности в 2020 году. </w:t>
      </w:r>
    </w:p>
    <w:p w14:paraId="6A893975" w14:textId="4C969AD0" w:rsidR="00457D50" w:rsidRDefault="00457D50" w:rsidP="00457D50">
      <w:pPr>
        <w:shd w:val="clear" w:color="auto" w:fill="FFFFFF"/>
        <w:spacing w:line="243" w:lineRule="atLeast"/>
      </w:pPr>
      <w:r w:rsidRPr="00FF6EE6">
        <w:t>По всем 1</w:t>
      </w:r>
      <w:r>
        <w:t>43</w:t>
      </w:r>
      <w:r w:rsidRPr="00FF6EE6">
        <w:t xml:space="preserve"> экспертно-аналитическим мероприятиям были подготовлены заключения, по которым представлены выводы и предложения. </w:t>
      </w:r>
      <w:r>
        <w:t xml:space="preserve">Результаты контроля за соблюдением установленного порядка подготовки, рассмотрения и утверждения проекта бюджета муниципального района и сельских поселений района отражены в заключениях экспертиз проектов бюджетов. В заключениях КСП представлен анализ соблюдения бюджетного законодательства при составлении проекта и представлении его в Совет депутатов, порядка расчетов параметров основных показателей бюджета, проанализированы прогнозные макроэкономические показатели, принятые за базу в расчетах доходов бюджета. КСП подробно проведен анализ всех разделов проектов. </w:t>
      </w:r>
      <w:r w:rsidRPr="00FF6EE6">
        <w:t>Мониторинг хода устранения замечаний и реализации предложений КСП показал, что большая часть предложений КСП учтена органами местного самоуправления в дальнейшей работе.</w:t>
      </w:r>
    </w:p>
    <w:p w14:paraId="5053B150" w14:textId="78263871" w:rsidR="00423A9D" w:rsidRDefault="009D1A94" w:rsidP="003C08E5">
      <w:pPr>
        <w:suppressAutoHyphens/>
      </w:pPr>
      <w:r>
        <w:t>В 202</w:t>
      </w:r>
      <w:r w:rsidR="003C08E5">
        <w:t>2</w:t>
      </w:r>
      <w:r>
        <w:t xml:space="preserve"> году Контрольно-счетная палата продолжит развитие экспертно</w:t>
      </w:r>
      <w:r w:rsidR="003C08E5">
        <w:t>-</w:t>
      </w:r>
      <w:r>
        <w:t xml:space="preserve">аналитического направления деятельности, являющегося одним из основных инструментов предварительного контроля. </w:t>
      </w:r>
    </w:p>
    <w:p w14:paraId="037F6524" w14:textId="77777777" w:rsidR="0018135C" w:rsidRDefault="0018135C" w:rsidP="003C08E5">
      <w:pPr>
        <w:suppressAutoHyphens/>
      </w:pPr>
    </w:p>
    <w:p w14:paraId="0B2A89C0" w14:textId="236F64EC" w:rsidR="0018135C" w:rsidRDefault="0018135C" w:rsidP="0018135C">
      <w:pPr>
        <w:autoSpaceDE w:val="0"/>
        <w:autoSpaceDN w:val="0"/>
        <w:adjustRightInd w:val="0"/>
        <w:jc w:val="center"/>
        <w:rPr>
          <w:b/>
        </w:rPr>
      </w:pPr>
      <w:r>
        <w:rPr>
          <w:b/>
        </w:rPr>
        <w:t xml:space="preserve">3. Контрольные </w:t>
      </w:r>
      <w:r w:rsidRPr="00681A2D">
        <w:rPr>
          <w:b/>
        </w:rPr>
        <w:t>мероприятия</w:t>
      </w:r>
      <w:r>
        <w:rPr>
          <w:b/>
        </w:rPr>
        <w:t xml:space="preserve"> внешнего муниципального финансового контроля,</w:t>
      </w:r>
    </w:p>
    <w:p w14:paraId="2C4D34A6" w14:textId="79F33F7F" w:rsidR="00A55AD7" w:rsidRDefault="0018135C" w:rsidP="0018135C">
      <w:pPr>
        <w:suppressAutoHyphens/>
        <w:ind w:firstLine="709"/>
        <w:jc w:val="center"/>
      </w:pPr>
      <w:r>
        <w:rPr>
          <w:b/>
        </w:rPr>
        <w:t>проведенные Контрольно-счетной палатой в течение отчетного года</w:t>
      </w:r>
    </w:p>
    <w:bookmarkEnd w:id="0"/>
    <w:bookmarkEnd w:id="1"/>
    <w:bookmarkEnd w:id="2"/>
    <w:p w14:paraId="5868FB4D" w14:textId="41282937" w:rsidR="0067576F" w:rsidRPr="0067576F" w:rsidRDefault="0067576F" w:rsidP="0018135C">
      <w:pPr>
        <w:suppressAutoHyphens/>
        <w:jc w:val="center"/>
        <w:rPr>
          <w:b/>
          <w:color w:val="000080"/>
        </w:rPr>
      </w:pPr>
    </w:p>
    <w:p w14:paraId="79471A72" w14:textId="6A5EE6D1" w:rsidR="0071293B" w:rsidRDefault="00BC70DE" w:rsidP="00520937">
      <w:pPr>
        <w:pStyle w:val="ConsPlusNonformat"/>
        <w:widowControl/>
        <w:rPr>
          <w:rFonts w:ascii="Times New Roman" w:hAnsi="Times New Roman" w:cs="Times New Roman"/>
          <w:sz w:val="24"/>
          <w:szCs w:val="24"/>
        </w:rPr>
      </w:pPr>
      <w:bookmarkStart w:id="3" w:name="_Hlk70327810"/>
      <w:r w:rsidRPr="00911CC7">
        <w:rPr>
          <w:rFonts w:ascii="Times New Roman" w:hAnsi="Times New Roman" w:cs="Times New Roman"/>
          <w:sz w:val="24"/>
          <w:szCs w:val="24"/>
        </w:rPr>
        <w:t>Контрольно-счетной палатой</w:t>
      </w:r>
      <w:r w:rsidR="00520937">
        <w:rPr>
          <w:rFonts w:ascii="Times New Roman" w:hAnsi="Times New Roman" w:cs="Times New Roman"/>
          <w:sz w:val="24"/>
          <w:szCs w:val="24"/>
        </w:rPr>
        <w:t xml:space="preserve"> МО «</w:t>
      </w:r>
      <w:proofErr w:type="spellStart"/>
      <w:r w:rsidR="00520937">
        <w:rPr>
          <w:rFonts w:ascii="Times New Roman" w:hAnsi="Times New Roman" w:cs="Times New Roman"/>
          <w:sz w:val="24"/>
          <w:szCs w:val="24"/>
        </w:rPr>
        <w:t>Хорниский</w:t>
      </w:r>
      <w:proofErr w:type="spellEnd"/>
      <w:r w:rsidR="00520937">
        <w:rPr>
          <w:rFonts w:ascii="Times New Roman" w:hAnsi="Times New Roman" w:cs="Times New Roman"/>
          <w:sz w:val="24"/>
          <w:szCs w:val="24"/>
        </w:rPr>
        <w:t xml:space="preserve"> район» </w:t>
      </w:r>
      <w:r w:rsidR="0032483A" w:rsidRPr="00911CC7">
        <w:rPr>
          <w:rFonts w:ascii="Times New Roman" w:hAnsi="Times New Roman" w:cs="Times New Roman"/>
          <w:sz w:val="24"/>
          <w:szCs w:val="24"/>
        </w:rPr>
        <w:t>в 20</w:t>
      </w:r>
      <w:r w:rsidR="000E50ED">
        <w:rPr>
          <w:rFonts w:ascii="Times New Roman" w:hAnsi="Times New Roman" w:cs="Times New Roman"/>
          <w:sz w:val="24"/>
          <w:szCs w:val="24"/>
        </w:rPr>
        <w:t>2</w:t>
      </w:r>
      <w:r w:rsidR="00520937">
        <w:rPr>
          <w:rFonts w:ascii="Times New Roman" w:hAnsi="Times New Roman" w:cs="Times New Roman"/>
          <w:sz w:val="24"/>
          <w:szCs w:val="24"/>
        </w:rPr>
        <w:t>1</w:t>
      </w:r>
      <w:r w:rsidR="0032483A" w:rsidRPr="00911CC7">
        <w:rPr>
          <w:rFonts w:ascii="Times New Roman" w:hAnsi="Times New Roman" w:cs="Times New Roman"/>
          <w:sz w:val="24"/>
          <w:szCs w:val="24"/>
        </w:rPr>
        <w:t xml:space="preserve"> году прове</w:t>
      </w:r>
      <w:r w:rsidR="003E664C" w:rsidRPr="00911CC7">
        <w:rPr>
          <w:rFonts w:ascii="Times New Roman" w:hAnsi="Times New Roman" w:cs="Times New Roman"/>
          <w:sz w:val="24"/>
          <w:szCs w:val="24"/>
        </w:rPr>
        <w:t>дено</w:t>
      </w:r>
      <w:r w:rsidR="0032483A" w:rsidRPr="00911CC7">
        <w:rPr>
          <w:rFonts w:ascii="Times New Roman" w:hAnsi="Times New Roman" w:cs="Times New Roman"/>
          <w:sz w:val="24"/>
          <w:szCs w:val="24"/>
        </w:rPr>
        <w:t xml:space="preserve"> </w:t>
      </w:r>
      <w:r w:rsidR="00520937">
        <w:rPr>
          <w:rFonts w:ascii="Times New Roman" w:hAnsi="Times New Roman" w:cs="Times New Roman"/>
          <w:sz w:val="24"/>
          <w:szCs w:val="24"/>
        </w:rPr>
        <w:t>18</w:t>
      </w:r>
      <w:r w:rsidR="0032483A" w:rsidRPr="00911CC7">
        <w:rPr>
          <w:rFonts w:ascii="Times New Roman" w:hAnsi="Times New Roman" w:cs="Times New Roman"/>
          <w:sz w:val="24"/>
          <w:szCs w:val="24"/>
        </w:rPr>
        <w:t xml:space="preserve"> контрольных мероприятий</w:t>
      </w:r>
      <w:r w:rsidR="00B20748" w:rsidRPr="00911CC7">
        <w:rPr>
          <w:rFonts w:ascii="Times New Roman" w:hAnsi="Times New Roman" w:cs="Times New Roman"/>
          <w:sz w:val="24"/>
          <w:szCs w:val="24"/>
        </w:rPr>
        <w:t xml:space="preserve">, в том числе </w:t>
      </w:r>
      <w:r w:rsidR="00520937">
        <w:rPr>
          <w:rFonts w:ascii="Times New Roman" w:hAnsi="Times New Roman" w:cs="Times New Roman"/>
          <w:sz w:val="24"/>
          <w:szCs w:val="24"/>
        </w:rPr>
        <w:t>2</w:t>
      </w:r>
      <w:r w:rsidR="00B20748" w:rsidRPr="00911CC7">
        <w:rPr>
          <w:rFonts w:ascii="Times New Roman" w:hAnsi="Times New Roman" w:cs="Times New Roman"/>
          <w:sz w:val="24"/>
          <w:szCs w:val="24"/>
        </w:rPr>
        <w:t xml:space="preserve"> контрольн</w:t>
      </w:r>
      <w:r w:rsidR="00520937">
        <w:rPr>
          <w:rFonts w:ascii="Times New Roman" w:hAnsi="Times New Roman" w:cs="Times New Roman"/>
          <w:sz w:val="24"/>
          <w:szCs w:val="24"/>
        </w:rPr>
        <w:t>ых</w:t>
      </w:r>
      <w:r w:rsidR="00B20748" w:rsidRPr="00911CC7">
        <w:rPr>
          <w:rFonts w:ascii="Times New Roman" w:hAnsi="Times New Roman" w:cs="Times New Roman"/>
          <w:sz w:val="24"/>
          <w:szCs w:val="24"/>
        </w:rPr>
        <w:t xml:space="preserve"> мероприяти</w:t>
      </w:r>
      <w:r w:rsidR="00520937">
        <w:rPr>
          <w:rFonts w:ascii="Times New Roman" w:hAnsi="Times New Roman" w:cs="Times New Roman"/>
          <w:sz w:val="24"/>
          <w:szCs w:val="24"/>
        </w:rPr>
        <w:t>я</w:t>
      </w:r>
      <w:r w:rsidR="00F509EE" w:rsidRPr="00911CC7">
        <w:rPr>
          <w:rFonts w:ascii="Times New Roman" w:hAnsi="Times New Roman" w:cs="Times New Roman"/>
          <w:sz w:val="24"/>
          <w:szCs w:val="24"/>
        </w:rPr>
        <w:t xml:space="preserve"> </w:t>
      </w:r>
      <w:bookmarkStart w:id="4" w:name="_Hlk34233637"/>
      <w:r w:rsidR="00F509EE" w:rsidRPr="00911CC7">
        <w:rPr>
          <w:rFonts w:ascii="Times New Roman" w:hAnsi="Times New Roman" w:cs="Times New Roman"/>
          <w:sz w:val="24"/>
          <w:szCs w:val="24"/>
        </w:rPr>
        <w:t>проведено</w:t>
      </w:r>
      <w:r w:rsidR="00FD3BA4">
        <w:rPr>
          <w:rFonts w:ascii="Times New Roman" w:hAnsi="Times New Roman" w:cs="Times New Roman"/>
          <w:sz w:val="24"/>
          <w:szCs w:val="24"/>
        </w:rPr>
        <w:t xml:space="preserve"> по</w:t>
      </w:r>
      <w:r w:rsidR="00B20748" w:rsidRPr="00911CC7">
        <w:rPr>
          <w:rFonts w:ascii="Times New Roman" w:hAnsi="Times New Roman" w:cs="Times New Roman"/>
          <w:sz w:val="24"/>
          <w:szCs w:val="24"/>
        </w:rPr>
        <w:t xml:space="preserve"> </w:t>
      </w:r>
      <w:r w:rsidR="009569AB">
        <w:rPr>
          <w:rFonts w:ascii="Times New Roman" w:hAnsi="Times New Roman" w:cs="Times New Roman"/>
          <w:sz w:val="24"/>
          <w:szCs w:val="24"/>
        </w:rPr>
        <w:t>обращению</w:t>
      </w:r>
      <w:r w:rsidR="00911CC7" w:rsidRPr="00911CC7">
        <w:rPr>
          <w:rFonts w:ascii="Times New Roman" w:hAnsi="Times New Roman" w:cs="Times New Roman"/>
          <w:sz w:val="24"/>
          <w:szCs w:val="24"/>
        </w:rPr>
        <w:t xml:space="preserve"> </w:t>
      </w:r>
      <w:r w:rsidR="00520937">
        <w:rPr>
          <w:rFonts w:ascii="Times New Roman" w:hAnsi="Times New Roman" w:cs="Times New Roman"/>
          <w:sz w:val="24"/>
          <w:szCs w:val="24"/>
        </w:rPr>
        <w:t>п</w:t>
      </w:r>
      <w:r w:rsidR="000E50ED">
        <w:rPr>
          <w:rFonts w:ascii="Times New Roman" w:hAnsi="Times New Roman" w:cs="Times New Roman"/>
          <w:sz w:val="24"/>
          <w:szCs w:val="24"/>
        </w:rPr>
        <w:t xml:space="preserve">рокуратуры </w:t>
      </w:r>
      <w:r w:rsidR="00520937">
        <w:rPr>
          <w:rFonts w:ascii="Times New Roman" w:hAnsi="Times New Roman" w:cs="Times New Roman"/>
          <w:sz w:val="24"/>
          <w:szCs w:val="24"/>
        </w:rPr>
        <w:t>Хоринского района:</w:t>
      </w:r>
      <w:r w:rsidR="000E50ED">
        <w:rPr>
          <w:rFonts w:ascii="Times New Roman" w:hAnsi="Times New Roman" w:cs="Times New Roman"/>
          <w:sz w:val="24"/>
          <w:szCs w:val="24"/>
        </w:rPr>
        <w:t xml:space="preserve"> </w:t>
      </w:r>
      <w:bookmarkEnd w:id="3"/>
    </w:p>
    <w:p w14:paraId="3160A75F" w14:textId="7A631139" w:rsidR="00520937" w:rsidRPr="00445547" w:rsidRDefault="00520937" w:rsidP="00520937">
      <w:pPr>
        <w:pStyle w:val="a9"/>
        <w:shd w:val="clear" w:color="auto" w:fill="F9F9F9"/>
        <w:spacing w:before="0" w:beforeAutospacing="0" w:after="0" w:afterAutospacing="0"/>
        <w:textAlignment w:val="baseline"/>
      </w:pPr>
      <w:r>
        <w:t>-</w:t>
      </w:r>
      <w:r w:rsidRPr="00445547">
        <w:t xml:space="preserve"> 15 мероприятий по внешней проверке достоверности, полноты и соответствия нормативным требованиям годовой бюджетной отчетности главных администраторов бюджетных средств;</w:t>
      </w:r>
    </w:p>
    <w:p w14:paraId="68C4AC05" w14:textId="2ACA354B" w:rsidR="004B6887" w:rsidRDefault="00520937" w:rsidP="004B6887">
      <w:pPr>
        <w:ind w:right="-284"/>
      </w:pPr>
      <w:r>
        <w:t>-</w:t>
      </w:r>
      <w:r w:rsidRPr="00445547">
        <w:t xml:space="preserve"> </w:t>
      </w:r>
      <w:r>
        <w:t xml:space="preserve">1 мероприятие </w:t>
      </w:r>
      <w:r w:rsidR="004B6887" w:rsidRPr="004B6887">
        <w:t>«</w:t>
      </w:r>
      <w:r w:rsidR="004B6887" w:rsidRPr="004B6887">
        <w:rPr>
          <w:rStyle w:val="ad"/>
          <w:rFonts w:ascii="Times New Roman" w:hAnsi="Times New Roman"/>
          <w:b w:val="0"/>
        </w:rPr>
        <w:t xml:space="preserve">Проверка своевременности и полноты поступления в бюджет доходов от сдачи в аренду объектов </w:t>
      </w:r>
      <w:r w:rsidR="004B6887" w:rsidRPr="004B6887">
        <w:t>имущества</w:t>
      </w:r>
      <w:r w:rsidR="004B6887">
        <w:t xml:space="preserve"> </w:t>
      </w:r>
      <w:r w:rsidR="004B6887" w:rsidRPr="004B6887">
        <w:t>муниципального образования «Хоринский район»</w:t>
      </w:r>
      <w:r w:rsidR="004B6887">
        <w:t xml:space="preserve"> за 2020 год и 1 полугодие 2021 года»;</w:t>
      </w:r>
    </w:p>
    <w:p w14:paraId="125A43E2" w14:textId="3AC4E223" w:rsidR="000C24BC" w:rsidRPr="000C24BC" w:rsidRDefault="00520937" w:rsidP="000C24BC">
      <w:r w:rsidRPr="004B6887">
        <w:t xml:space="preserve">- 1 мероприятие </w:t>
      </w:r>
      <w:r w:rsidR="000C24BC">
        <w:t>«П</w:t>
      </w:r>
      <w:r w:rsidR="000C24BC" w:rsidRPr="000C24BC">
        <w:t>роверк</w:t>
      </w:r>
      <w:r w:rsidR="000C24BC">
        <w:t>а</w:t>
      </w:r>
      <w:r w:rsidR="000C24BC" w:rsidRPr="000C24BC">
        <w:t xml:space="preserve"> расходования средств на оплату труда, начисления заработной платы работникам Администрации муниципального образования сельское поселение «Хоринское» за период с 01.01.2021 года по 01.09.2021 года</w:t>
      </w:r>
      <w:r w:rsidR="000C24BC">
        <w:t>»;</w:t>
      </w:r>
    </w:p>
    <w:p w14:paraId="70E3AFBB" w14:textId="5D88E707" w:rsidR="004B6887" w:rsidRPr="004B6887" w:rsidRDefault="004B6887" w:rsidP="000C24BC">
      <w:r w:rsidRPr="004B6887">
        <w:t xml:space="preserve">- </w:t>
      </w:r>
      <w:r w:rsidR="000C24BC" w:rsidRPr="004B6887">
        <w:t xml:space="preserve">1 мероприятие </w:t>
      </w:r>
      <w:r w:rsidR="000C24BC">
        <w:t>«П</w:t>
      </w:r>
      <w:r w:rsidRPr="004B6887">
        <w:t>роверк</w:t>
      </w:r>
      <w:r w:rsidR="000C24BC">
        <w:t>а</w:t>
      </w:r>
      <w:r w:rsidRPr="004B6887">
        <w:t xml:space="preserve"> эффективного и целевого использования расходования средств, выделенных из бюджета муниципального образования «Хоринский район» бюджету муниципального образования сельское поселение «Хоринское» в 2020 году</w:t>
      </w:r>
      <w:r w:rsidR="000C24BC">
        <w:t>»</w:t>
      </w:r>
      <w:r w:rsidRPr="004B6887">
        <w:t>.</w:t>
      </w:r>
    </w:p>
    <w:p w14:paraId="74647F77" w14:textId="739D18BC" w:rsidR="00520937" w:rsidRDefault="00520937" w:rsidP="000C24BC">
      <w:pPr>
        <w:pStyle w:val="a9"/>
        <w:shd w:val="clear" w:color="auto" w:fill="F9F9F9"/>
        <w:spacing w:before="0" w:beforeAutospacing="0" w:after="0" w:afterAutospacing="0"/>
        <w:textAlignment w:val="baseline"/>
      </w:pPr>
      <w:r w:rsidRPr="00445547">
        <w:t>По итогам контрольных мероприятий составлено 1</w:t>
      </w:r>
      <w:r w:rsidR="000C24BC">
        <w:t>8</w:t>
      </w:r>
      <w:r w:rsidRPr="00445547">
        <w:t xml:space="preserve"> актов.</w:t>
      </w:r>
      <w:r>
        <w:t xml:space="preserve"> </w:t>
      </w:r>
    </w:p>
    <w:p w14:paraId="7673E571" w14:textId="2DC0B1E4" w:rsidR="000C24BC" w:rsidRDefault="000C24BC" w:rsidP="000C24BC">
      <w:pPr>
        <w:pStyle w:val="a9"/>
        <w:spacing w:before="0" w:beforeAutospacing="0" w:after="0" w:afterAutospacing="0"/>
        <w:rPr>
          <w:b/>
          <w:bCs/>
        </w:rPr>
      </w:pPr>
      <w:r>
        <w:rPr>
          <w:b/>
          <w:bCs/>
        </w:rPr>
        <w:t>Основные итоги контрольных мероприятий.</w:t>
      </w:r>
    </w:p>
    <w:p w14:paraId="16E19C47" w14:textId="0673D9E5" w:rsidR="001C0901" w:rsidRPr="001C0901" w:rsidRDefault="00B6627E" w:rsidP="001C0901">
      <w:pPr>
        <w:ind w:left="567" w:firstLine="0"/>
        <w:rPr>
          <w:b/>
          <w:bCs/>
        </w:rPr>
      </w:pPr>
      <w:r>
        <w:rPr>
          <w:b/>
          <w:bCs/>
        </w:rPr>
        <w:t xml:space="preserve">1) </w:t>
      </w:r>
      <w:r w:rsidR="001C0901" w:rsidRPr="001C0901">
        <w:rPr>
          <w:b/>
          <w:bCs/>
        </w:rPr>
        <w:t>Нарушения в ходе исполнения бюджетов.</w:t>
      </w:r>
    </w:p>
    <w:p w14:paraId="7868121C" w14:textId="142025CB" w:rsidR="001C0901" w:rsidRPr="00F94CD2" w:rsidRDefault="001C0901" w:rsidP="001C0901">
      <w:pPr>
        <w:shd w:val="clear" w:color="auto" w:fill="FFFFFF"/>
        <w:tabs>
          <w:tab w:val="left" w:pos="1050"/>
        </w:tabs>
        <w:spacing w:line="243" w:lineRule="atLeast"/>
      </w:pPr>
      <w:r w:rsidRPr="00F94CD2">
        <w:t>Одним из основных контрольных мероприятий последующего контроля, проведённых Контрольно-счетной палатой в отчётном году на основании статьи 264.4 Бюджетного Кодекса РФ, Положения о бюджетном процессе, являлась внешняя проверка годового отчёта об исполнении бюджета МО «Хоринский район» за 20</w:t>
      </w:r>
      <w:r>
        <w:t>20</w:t>
      </w:r>
      <w:r w:rsidRPr="00F94CD2">
        <w:t xml:space="preserve"> год, внешняя проверка годовых отчётов 9 муниципальных образований сельских поселений. </w:t>
      </w:r>
    </w:p>
    <w:p w14:paraId="4B8BB721" w14:textId="77777777" w:rsidR="001C0901" w:rsidRDefault="001C0901" w:rsidP="001C0901">
      <w:pPr>
        <w:shd w:val="clear" w:color="auto" w:fill="FFFFFF"/>
        <w:tabs>
          <w:tab w:val="left" w:pos="567"/>
        </w:tabs>
        <w:spacing w:line="243" w:lineRule="atLeast"/>
      </w:pPr>
      <w:r w:rsidRPr="00F94CD2">
        <w:t>В соответствии с требованиями бюджетного процесса, Контрольно-счетной палатой проведена внешняя проверка годовой бюджетной отчетности всех 6 главных администраторов средств бюджета МО «Хоринский район» и 9 главных администраторов средств бюджетов сельских поселений. По результатам проведенных проверок оформлено 15 актов</w:t>
      </w:r>
      <w:r>
        <w:t>.</w:t>
      </w:r>
      <w:r w:rsidRPr="00F94CD2">
        <w:t xml:space="preserve"> </w:t>
      </w:r>
    </w:p>
    <w:p w14:paraId="206EA46F" w14:textId="377F6727" w:rsidR="000C24BC" w:rsidRDefault="001C0901" w:rsidP="001C0901">
      <w:pPr>
        <w:shd w:val="clear" w:color="auto" w:fill="FFFFFF"/>
        <w:tabs>
          <w:tab w:val="left" w:pos="567"/>
        </w:tabs>
        <w:spacing w:line="243" w:lineRule="atLeast"/>
      </w:pPr>
      <w:r w:rsidRPr="00E00C23">
        <w:t xml:space="preserve">Количество установленных нарушений - </w:t>
      </w:r>
      <w:r>
        <w:t>41</w:t>
      </w:r>
      <w:r w:rsidRPr="00E00C23">
        <w:t xml:space="preserve"> единиц</w:t>
      </w:r>
      <w:r>
        <w:t>а</w:t>
      </w:r>
      <w:r w:rsidRPr="00E00C23">
        <w:t>, все 100,0% приходятся на нарушения правил и принципов бюджетного учета, определенных Законом №402-ФЗ «О бухгалтерском учете» и Приказа Министерства Финансов РФ от 28.12.2010 г. №191н «Об утверждении Инструкции о порядке составления и представления годовой, квартальной и месячной бюджетной отчетности об исполнении бюджетов бюджетной системы РФ»</w:t>
      </w:r>
      <w:r w:rsidR="000C24BC" w:rsidRPr="00805EF7">
        <w:t>, в том числе:</w:t>
      </w:r>
    </w:p>
    <w:p w14:paraId="7A2F2628" w14:textId="257ADAA5" w:rsidR="00277CC3" w:rsidRPr="005C29F2" w:rsidRDefault="00277CC3" w:rsidP="00277CC3">
      <w:pPr>
        <w:rPr>
          <w:b/>
          <w:color w:val="222222"/>
          <w:shd w:val="clear" w:color="auto" w:fill="FFFFFF"/>
        </w:rPr>
      </w:pPr>
      <w:r w:rsidRPr="005C29F2">
        <w:rPr>
          <w:b/>
          <w:color w:val="222222"/>
          <w:shd w:val="clear" w:color="auto" w:fill="FFFFFF"/>
        </w:rPr>
        <w:t>Нарушени</w:t>
      </w:r>
      <w:r>
        <w:rPr>
          <w:b/>
          <w:color w:val="222222"/>
          <w:shd w:val="clear" w:color="auto" w:fill="FFFFFF"/>
        </w:rPr>
        <w:t>я</w:t>
      </w:r>
      <w:r w:rsidRPr="005C29F2">
        <w:rPr>
          <w:b/>
          <w:color w:val="222222"/>
          <w:shd w:val="clear" w:color="auto" w:fill="FFFFFF"/>
        </w:rPr>
        <w:t xml:space="preserve"> порядка составления и представления годовой, квартальной и месячной отчетности об исполнении бюджетов бюджетной системы Российской Федерации (Приказ Минфина России от 28.12.2010 № 191н): </w:t>
      </w:r>
    </w:p>
    <w:p w14:paraId="2A9241D5" w14:textId="27B527D6" w:rsidR="00277CC3" w:rsidRPr="00277CC3" w:rsidRDefault="00B6627E" w:rsidP="00277CC3">
      <w:pPr>
        <w:autoSpaceDE w:val="0"/>
        <w:autoSpaceDN w:val="0"/>
        <w:adjustRightInd w:val="0"/>
      </w:pPr>
      <w:r>
        <w:rPr>
          <w:color w:val="000000"/>
          <w:spacing w:val="1"/>
        </w:rPr>
        <w:t>-</w:t>
      </w:r>
      <w:r w:rsidR="00277CC3" w:rsidRPr="00277CC3">
        <w:rPr>
          <w:color w:val="000000"/>
          <w:spacing w:val="1"/>
        </w:rPr>
        <w:t xml:space="preserve"> в нарушение пункта 11.1 Инструкции № 191н </w:t>
      </w:r>
      <w:r w:rsidR="00277CC3" w:rsidRPr="00277CC3">
        <w:t>допущено нарушений и недостатков в количестве 8 ед., в том числе:</w:t>
      </w:r>
      <w:r w:rsidR="00277CC3">
        <w:t xml:space="preserve"> </w:t>
      </w:r>
      <w:r w:rsidR="00277CC3" w:rsidRPr="00277CC3">
        <w:t>СП «Ашангинское» - 1 ед.</w:t>
      </w:r>
      <w:r w:rsidR="00277CC3">
        <w:t xml:space="preserve">, </w:t>
      </w:r>
      <w:r w:rsidR="00277CC3" w:rsidRPr="00277CC3">
        <w:t>СП «Удинское» - 2 ед.</w:t>
      </w:r>
      <w:r w:rsidR="00277CC3">
        <w:t xml:space="preserve">, </w:t>
      </w:r>
      <w:r w:rsidR="00277CC3" w:rsidRPr="00277CC3">
        <w:t>СП «</w:t>
      </w:r>
      <w:proofErr w:type="spellStart"/>
      <w:r w:rsidR="00277CC3" w:rsidRPr="00277CC3">
        <w:t>Ойбонтовское</w:t>
      </w:r>
      <w:proofErr w:type="spellEnd"/>
      <w:r w:rsidR="00277CC3" w:rsidRPr="00277CC3">
        <w:t>» - 1 ед.</w:t>
      </w:r>
      <w:r w:rsidR="00277CC3">
        <w:t xml:space="preserve">, </w:t>
      </w:r>
      <w:r w:rsidR="00277CC3" w:rsidRPr="00277CC3">
        <w:t>СП «Кульское» - 1 ед.</w:t>
      </w:r>
      <w:r w:rsidR="00277CC3">
        <w:t xml:space="preserve">, </w:t>
      </w:r>
      <w:r w:rsidR="00277CC3" w:rsidRPr="00277CC3">
        <w:t>СП «Краснопартизанское» - 1 ед.</w:t>
      </w:r>
      <w:r w:rsidR="00277CC3">
        <w:t xml:space="preserve">, </w:t>
      </w:r>
      <w:r w:rsidR="00277CC3" w:rsidRPr="00277CC3">
        <w:t>СП «Хоринское» - 2 ед.</w:t>
      </w:r>
      <w:r w:rsidR="00E43698">
        <w:t>;</w:t>
      </w:r>
    </w:p>
    <w:p w14:paraId="0E4030C0" w14:textId="36B78FCB" w:rsidR="00277CC3" w:rsidRPr="00277CC3" w:rsidRDefault="00277CC3" w:rsidP="00277CC3">
      <w:pPr>
        <w:autoSpaceDE w:val="0"/>
        <w:autoSpaceDN w:val="0"/>
        <w:adjustRightInd w:val="0"/>
      </w:pPr>
      <w:r w:rsidRPr="00277CC3">
        <w:t xml:space="preserve">- в нарушение пункта 52 </w:t>
      </w:r>
      <w:r w:rsidRPr="00277CC3">
        <w:rPr>
          <w:color w:val="000000"/>
          <w:spacing w:val="1"/>
        </w:rPr>
        <w:t>Инструкции № 191н по отчету ф.0503127 «</w:t>
      </w:r>
      <w:r w:rsidRPr="00277CC3">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допущено нарушений и недостатков в количестве 7 ед., в том числе:</w:t>
      </w:r>
      <w:r w:rsidR="00B23FB3">
        <w:t xml:space="preserve"> </w:t>
      </w:r>
      <w:r w:rsidRPr="00277CC3">
        <w:t>СП Верхнеталецкое» - 1 ед.,</w:t>
      </w:r>
      <w:r w:rsidR="00B23FB3">
        <w:t xml:space="preserve"> </w:t>
      </w:r>
      <w:r w:rsidRPr="00277CC3">
        <w:t>СП «Хасуртайское» - 1 ед., СП «Кульское» - 2 ед., СП «Краснопартизанское» - 2 ед.</w:t>
      </w:r>
      <w:r w:rsidR="00B23FB3">
        <w:t xml:space="preserve">, </w:t>
      </w:r>
      <w:r w:rsidRPr="00277CC3">
        <w:t>СП «Хоринское» - 1 ед.</w:t>
      </w:r>
      <w:r w:rsidR="00B23FB3">
        <w:t>;</w:t>
      </w:r>
    </w:p>
    <w:p w14:paraId="757F375D" w14:textId="4CCFC411" w:rsidR="00277CC3" w:rsidRPr="00277CC3" w:rsidRDefault="00277CC3" w:rsidP="00277CC3">
      <w:pPr>
        <w:shd w:val="clear" w:color="auto" w:fill="FFFFFF"/>
      </w:pPr>
      <w:r w:rsidRPr="00277CC3">
        <w:rPr>
          <w:b/>
          <w:color w:val="000000"/>
          <w:spacing w:val="1"/>
        </w:rPr>
        <w:t xml:space="preserve">- </w:t>
      </w:r>
      <w:r w:rsidRPr="00277CC3">
        <w:t>в нарушение пункта 70 Инструкции № 191H в представленном Отчете о бюджетных обязательствах (ф. 0503128) в разделе 3 «Обязательства финансовых годов, следующих за текущим (отчетным) финансовым годом» не заполнена графа 7 «Принятые бюджетные обязательства» и графа 11 «Не исполнено принятых бюджетных обязательств» на 2020 год по стр.700 отложенные обязательства в следующих 6 сельских поселениях:</w:t>
      </w:r>
      <w:r w:rsidR="00774411">
        <w:t xml:space="preserve"> </w:t>
      </w:r>
      <w:r w:rsidRPr="00277CC3">
        <w:t>СП «Верхнеталецкое»</w:t>
      </w:r>
      <w:r w:rsidR="00774411">
        <w:t xml:space="preserve">, </w:t>
      </w:r>
      <w:r w:rsidRPr="00277CC3">
        <w:t>СП «Краснопартизанское»</w:t>
      </w:r>
      <w:r w:rsidR="00774411">
        <w:t xml:space="preserve">, </w:t>
      </w:r>
      <w:r w:rsidRPr="00277CC3">
        <w:t>СП «Удинское»</w:t>
      </w:r>
      <w:r w:rsidR="00774411">
        <w:t xml:space="preserve">, </w:t>
      </w:r>
      <w:r w:rsidRPr="00277CC3">
        <w:t>СП «</w:t>
      </w:r>
      <w:proofErr w:type="spellStart"/>
      <w:r w:rsidRPr="00277CC3">
        <w:t>Верхнекурбинское</w:t>
      </w:r>
      <w:proofErr w:type="spellEnd"/>
      <w:r w:rsidRPr="00277CC3">
        <w:t>»</w:t>
      </w:r>
      <w:r w:rsidR="00774411">
        <w:t xml:space="preserve">, </w:t>
      </w:r>
      <w:r w:rsidRPr="00277CC3">
        <w:t>СП «Хасуртайское»</w:t>
      </w:r>
      <w:r w:rsidR="00774411">
        <w:t xml:space="preserve">, </w:t>
      </w:r>
      <w:r w:rsidRPr="00277CC3">
        <w:t>СП «Хоринское»</w:t>
      </w:r>
      <w:r w:rsidR="00774411">
        <w:t>;</w:t>
      </w:r>
      <w:r w:rsidRPr="00277CC3">
        <w:t xml:space="preserve"> </w:t>
      </w:r>
    </w:p>
    <w:p w14:paraId="24B42E8B" w14:textId="300B677B" w:rsidR="00277CC3" w:rsidRPr="00277CC3" w:rsidRDefault="00277CC3" w:rsidP="00277CC3">
      <w:pPr>
        <w:shd w:val="clear" w:color="auto" w:fill="FFFFFF"/>
      </w:pPr>
      <w:r w:rsidRPr="00277CC3">
        <w:rPr>
          <w:b/>
          <w:color w:val="000000"/>
          <w:spacing w:val="1"/>
        </w:rPr>
        <w:t xml:space="preserve">- </w:t>
      </w:r>
      <w:r w:rsidRPr="00277CC3">
        <w:t>в нарушение пункта 70 Инструкции № 191H Отчет о бюджетных обязательствах (ф. 0503128), представленный СП «Хоринское» не соответствует форме, установленной Инструкцией 191н</w:t>
      </w:r>
      <w:r w:rsidR="00A6483F">
        <w:t>;</w:t>
      </w:r>
    </w:p>
    <w:p w14:paraId="1CF940F9" w14:textId="41BEB1C1" w:rsidR="00277CC3" w:rsidRPr="00277CC3" w:rsidRDefault="00277CC3" w:rsidP="00277CC3">
      <w:pPr>
        <w:shd w:val="clear" w:color="auto" w:fill="FFFFFF"/>
      </w:pPr>
      <w:r w:rsidRPr="00277CC3">
        <w:rPr>
          <w:b/>
          <w:color w:val="000000"/>
          <w:spacing w:val="1"/>
        </w:rPr>
        <w:t xml:space="preserve">- </w:t>
      </w:r>
      <w:r w:rsidRPr="00277CC3">
        <w:t xml:space="preserve">в нарушение пункта 70 Инструкции № 191H в представленном Отчете о бюджетных обязательствах (ф. 0503128) в графе 4 Отчета о бюджетных обязательствах не отражены принятые бюджетные ассигнования в 3 </w:t>
      </w:r>
      <w:r w:rsidR="00EC3480" w:rsidRPr="00277CC3">
        <w:t>сельских поселениях</w:t>
      </w:r>
      <w:r w:rsidRPr="00277CC3">
        <w:t xml:space="preserve">: </w:t>
      </w:r>
      <w:r w:rsidR="00EC3480">
        <w:t xml:space="preserve">СП </w:t>
      </w:r>
      <w:r w:rsidRPr="00277CC3">
        <w:t>«</w:t>
      </w:r>
      <w:proofErr w:type="spellStart"/>
      <w:r w:rsidRPr="00277CC3">
        <w:t>Ойбонтовское</w:t>
      </w:r>
      <w:proofErr w:type="spellEnd"/>
      <w:r w:rsidRPr="00277CC3">
        <w:t>», СП «Удинское», СП «Краснопартизанское»</w:t>
      </w:r>
      <w:r w:rsidR="00EC3480">
        <w:t>;</w:t>
      </w:r>
    </w:p>
    <w:p w14:paraId="31B25134" w14:textId="496608B5" w:rsidR="00277CC3" w:rsidRPr="00277CC3" w:rsidRDefault="00277CC3" w:rsidP="00277CC3">
      <w:pPr>
        <w:shd w:val="clear" w:color="auto" w:fill="FFFFFF"/>
      </w:pPr>
      <w:r w:rsidRPr="00277CC3">
        <w:t xml:space="preserve">- в нарушение пункта 151 Инструкции № 191н в отчете по </w:t>
      </w:r>
      <w:r w:rsidR="00A6483F">
        <w:t>(</w:t>
      </w:r>
      <w:r w:rsidRPr="00277CC3">
        <w:t>ф.0503160</w:t>
      </w:r>
      <w:r w:rsidR="00A6483F">
        <w:t>)</w:t>
      </w:r>
      <w:r w:rsidRPr="00277CC3">
        <w:t xml:space="preserve"> «Пояснительная записка» выявлены неточности в количестве 16 ед</w:t>
      </w:r>
      <w:r w:rsidR="00EC3480">
        <w:t>иниц</w:t>
      </w:r>
      <w:r w:rsidRPr="00277CC3">
        <w:t xml:space="preserve"> в следующих поселениях:</w:t>
      </w:r>
      <w:r w:rsidR="00EC3480">
        <w:t xml:space="preserve"> </w:t>
      </w:r>
      <w:r w:rsidRPr="00277CC3">
        <w:t>СП «</w:t>
      </w:r>
      <w:proofErr w:type="spellStart"/>
      <w:r w:rsidRPr="00277CC3">
        <w:t>Ойбонтовское</w:t>
      </w:r>
      <w:proofErr w:type="spellEnd"/>
      <w:r w:rsidRPr="00277CC3">
        <w:t>» - 2 ед.</w:t>
      </w:r>
      <w:r w:rsidR="00EC3480">
        <w:t xml:space="preserve">, </w:t>
      </w:r>
      <w:r w:rsidRPr="00277CC3">
        <w:t>СП «</w:t>
      </w:r>
      <w:proofErr w:type="spellStart"/>
      <w:r w:rsidRPr="00277CC3">
        <w:t>Верхнекурбинское</w:t>
      </w:r>
      <w:proofErr w:type="spellEnd"/>
      <w:r w:rsidRPr="00277CC3">
        <w:t>» - 1 ед.</w:t>
      </w:r>
      <w:r w:rsidR="00EC3480">
        <w:t xml:space="preserve">, </w:t>
      </w:r>
      <w:r w:rsidRPr="00277CC3">
        <w:t>СП «Удинское» - 1 ед.</w:t>
      </w:r>
      <w:r w:rsidR="00EC3480">
        <w:t xml:space="preserve">, </w:t>
      </w:r>
      <w:r w:rsidRPr="00277CC3">
        <w:t>СП «Краснопартизанское» - 4 ед.</w:t>
      </w:r>
      <w:r w:rsidR="00EC3480">
        <w:t xml:space="preserve">, </w:t>
      </w:r>
      <w:r w:rsidRPr="00277CC3">
        <w:t>СП «Кульское» - 1 ед.</w:t>
      </w:r>
      <w:r w:rsidR="00EC3480">
        <w:t xml:space="preserve">, </w:t>
      </w:r>
      <w:r w:rsidRPr="00277CC3">
        <w:t>СП «Ашангинское» - 1 ед.</w:t>
      </w:r>
      <w:r w:rsidR="00EC3480">
        <w:t xml:space="preserve">, </w:t>
      </w:r>
      <w:r w:rsidRPr="00277CC3">
        <w:t>СП «Хоринское» - 6 ед.</w:t>
      </w:r>
    </w:p>
    <w:p w14:paraId="108B939C" w14:textId="06F51BFA" w:rsidR="00C66640" w:rsidRDefault="00C66640" w:rsidP="0046691F">
      <w:pPr>
        <w:rPr>
          <w:bCs/>
        </w:rPr>
      </w:pPr>
      <w:r>
        <w:rPr>
          <w:rFonts w:eastAsia="Calibri"/>
          <w:shd w:val="clear" w:color="auto" w:fill="FFFFFF"/>
        </w:rPr>
        <w:t xml:space="preserve">Указанные недостатки </w:t>
      </w:r>
      <w:r w:rsidR="001C0901" w:rsidRPr="00C66640">
        <w:rPr>
          <w:rFonts w:eastAsia="Calibri"/>
          <w:shd w:val="clear" w:color="auto" w:fill="FFFFFF"/>
        </w:rPr>
        <w:t>не повлияли на достоверность отчета об исполнении бюджетов</w:t>
      </w:r>
      <w:r>
        <w:rPr>
          <w:rFonts w:eastAsia="Calibri"/>
          <w:shd w:val="clear" w:color="auto" w:fill="FFFFFF"/>
        </w:rPr>
        <w:t xml:space="preserve"> </w:t>
      </w:r>
      <w:r>
        <w:rPr>
          <w:bCs/>
        </w:rPr>
        <w:t>в связи с малозначительностью нарушения, которые не повлекли ущерба для бюджета и были устранены в ходе внешнего контроля.</w:t>
      </w:r>
    </w:p>
    <w:p w14:paraId="2B9D35C1" w14:textId="184A178E" w:rsidR="000C24BC" w:rsidRPr="00926739" w:rsidRDefault="00926739" w:rsidP="008757BD">
      <w:pPr>
        <w:pStyle w:val="af5"/>
        <w:ind w:left="0"/>
        <w:rPr>
          <w:shd w:val="clear" w:color="auto" w:fill="FFFFFF"/>
        </w:rPr>
      </w:pPr>
      <w:r>
        <w:rPr>
          <w:bCs/>
        </w:rPr>
        <w:t>В рамках контрольного мероприятия внешняя проверка отчета об исполнении бюджета МО «Хоринский район» за 2020 год проведена п</w:t>
      </w:r>
      <w:r w:rsidR="003E0537" w:rsidRPr="00926739">
        <w:rPr>
          <w:bCs/>
        </w:rPr>
        <w:t>роверк</w:t>
      </w:r>
      <w:r>
        <w:rPr>
          <w:bCs/>
        </w:rPr>
        <w:t>а</w:t>
      </w:r>
      <w:r w:rsidR="003E0537" w:rsidRPr="00926739">
        <w:rPr>
          <w:bCs/>
        </w:rPr>
        <w:t xml:space="preserve"> </w:t>
      </w:r>
      <w:r w:rsidR="000C24BC" w:rsidRPr="00926739">
        <w:rPr>
          <w:bCs/>
        </w:rPr>
        <w:t>соблюдени</w:t>
      </w:r>
      <w:r w:rsidR="003E0537" w:rsidRPr="00926739">
        <w:rPr>
          <w:bCs/>
        </w:rPr>
        <w:t xml:space="preserve">я </w:t>
      </w:r>
      <w:r w:rsidR="000C24BC" w:rsidRPr="00926739">
        <w:t xml:space="preserve">Постановления администрации </w:t>
      </w:r>
      <w:r w:rsidR="003E0537" w:rsidRPr="00926739">
        <w:t xml:space="preserve">муниципального образования «Хоринский район» </w:t>
      </w:r>
      <w:r w:rsidR="000C24BC" w:rsidRPr="00926739">
        <w:t xml:space="preserve">от </w:t>
      </w:r>
      <w:r w:rsidR="008757BD" w:rsidRPr="00926739">
        <w:t>0</w:t>
      </w:r>
      <w:r w:rsidR="003E0537" w:rsidRPr="00926739">
        <w:t>9</w:t>
      </w:r>
      <w:r w:rsidR="008757BD" w:rsidRPr="00926739">
        <w:t>.</w:t>
      </w:r>
      <w:r w:rsidR="003E0537" w:rsidRPr="00926739">
        <w:t>0</w:t>
      </w:r>
      <w:r w:rsidR="008757BD" w:rsidRPr="00926739">
        <w:t>4</w:t>
      </w:r>
      <w:r w:rsidR="000C24BC" w:rsidRPr="00926739">
        <w:t>.20</w:t>
      </w:r>
      <w:r w:rsidR="003E0537" w:rsidRPr="00926739">
        <w:t>2</w:t>
      </w:r>
      <w:r w:rsidR="008757BD" w:rsidRPr="00926739">
        <w:t>0</w:t>
      </w:r>
      <w:r w:rsidR="003E0537" w:rsidRPr="00926739">
        <w:t xml:space="preserve"> года </w:t>
      </w:r>
      <w:r w:rsidR="000C24BC" w:rsidRPr="00926739">
        <w:t xml:space="preserve">№ </w:t>
      </w:r>
      <w:r w:rsidR="003E0537" w:rsidRPr="00926739">
        <w:t>1</w:t>
      </w:r>
      <w:r w:rsidR="008757BD" w:rsidRPr="00926739">
        <w:t>71</w:t>
      </w:r>
      <w:r w:rsidR="000C24BC" w:rsidRPr="00926739">
        <w:t xml:space="preserve"> «О мерах по реализации решения </w:t>
      </w:r>
      <w:r w:rsidR="003E0537" w:rsidRPr="00926739">
        <w:t>С</w:t>
      </w:r>
      <w:r w:rsidR="000C24BC" w:rsidRPr="00926739">
        <w:t xml:space="preserve">овета депутатов </w:t>
      </w:r>
      <w:r w:rsidR="003E0537" w:rsidRPr="00926739">
        <w:t>муниципального образования «Хоринский район» №2-</w:t>
      </w:r>
      <w:r w:rsidR="008757BD" w:rsidRPr="00926739">
        <w:t>15</w:t>
      </w:r>
      <w:r w:rsidR="003E0537" w:rsidRPr="00926739">
        <w:t>/</w:t>
      </w:r>
      <w:r w:rsidR="008757BD" w:rsidRPr="00926739">
        <w:t>19</w:t>
      </w:r>
      <w:r w:rsidR="003E0537" w:rsidRPr="00926739">
        <w:t xml:space="preserve"> от 25.12.20</w:t>
      </w:r>
      <w:r w:rsidR="008757BD" w:rsidRPr="00926739">
        <w:t>19</w:t>
      </w:r>
      <w:r w:rsidR="003E0537" w:rsidRPr="00926739">
        <w:t xml:space="preserve"> года </w:t>
      </w:r>
      <w:r w:rsidR="000C24BC" w:rsidRPr="00926739">
        <w:t xml:space="preserve">«О бюджете </w:t>
      </w:r>
      <w:r w:rsidR="003E0537" w:rsidRPr="00926739">
        <w:t xml:space="preserve">муниципального образования «Хоринский район» </w:t>
      </w:r>
      <w:r w:rsidR="000C24BC" w:rsidRPr="00926739">
        <w:t>на 20</w:t>
      </w:r>
      <w:r w:rsidR="003E0537" w:rsidRPr="00926739">
        <w:t>20</w:t>
      </w:r>
      <w:r w:rsidR="008757BD" w:rsidRPr="00926739">
        <w:t xml:space="preserve"> год и пла</w:t>
      </w:r>
      <w:r>
        <w:t xml:space="preserve">новый период 2021 и 2022 годов». По итогам проверки </w:t>
      </w:r>
      <w:r w:rsidR="000C24BC" w:rsidRPr="00926739">
        <w:t>н</w:t>
      </w:r>
      <w:r w:rsidR="000C24BC" w:rsidRPr="00926739">
        <w:rPr>
          <w:shd w:val="clear" w:color="auto" w:fill="FFFFFF"/>
        </w:rPr>
        <w:t>еобоснованно неприняты</w:t>
      </w:r>
      <w:r w:rsidR="008757BD" w:rsidRPr="00926739">
        <w:rPr>
          <w:shd w:val="clear" w:color="auto" w:fill="FFFFFF"/>
        </w:rPr>
        <w:t>х обязательств не установлено</w:t>
      </w:r>
      <w:r>
        <w:rPr>
          <w:shd w:val="clear" w:color="auto" w:fill="FFFFFF"/>
        </w:rPr>
        <w:t xml:space="preserve">, </w:t>
      </w:r>
      <w:r w:rsidR="000C24BC" w:rsidRPr="00926739">
        <w:rPr>
          <w:shd w:val="clear" w:color="auto" w:fill="FFFFFF"/>
        </w:rPr>
        <w:t xml:space="preserve">исполнение расходов бюджета </w:t>
      </w:r>
      <w:r w:rsidR="008757BD" w:rsidRPr="00926739">
        <w:rPr>
          <w:shd w:val="clear" w:color="auto" w:fill="FFFFFF"/>
        </w:rPr>
        <w:t xml:space="preserve">обеспечено </w:t>
      </w:r>
      <w:r w:rsidR="007A0B10">
        <w:rPr>
          <w:shd w:val="clear" w:color="auto" w:fill="FFFFFF"/>
        </w:rPr>
        <w:t xml:space="preserve">на 95,5% от </w:t>
      </w:r>
      <w:r w:rsidR="000C24BC" w:rsidRPr="00926739">
        <w:rPr>
          <w:shd w:val="clear" w:color="auto" w:fill="FFFFFF"/>
        </w:rPr>
        <w:t>доведенных лимитов</w:t>
      </w:r>
      <w:r w:rsidR="007A0B10">
        <w:rPr>
          <w:shd w:val="clear" w:color="auto" w:fill="FFFFFF"/>
        </w:rPr>
        <w:t xml:space="preserve">. </w:t>
      </w:r>
    </w:p>
    <w:p w14:paraId="789B75BE" w14:textId="6886C77A" w:rsidR="00493523" w:rsidRDefault="00277CC3" w:rsidP="00493523">
      <w:pPr>
        <w:pStyle w:val="ConsPlusNonformat"/>
        <w:rPr>
          <w:rFonts w:ascii="Times New Roman" w:hAnsi="Times New Roman" w:cs="Times New Roman"/>
          <w:b/>
          <w:sz w:val="24"/>
          <w:szCs w:val="24"/>
        </w:rPr>
      </w:pPr>
      <w:r>
        <w:rPr>
          <w:rFonts w:ascii="Times New Roman" w:hAnsi="Times New Roman" w:cs="Times New Roman"/>
          <w:b/>
          <w:sz w:val="24"/>
          <w:szCs w:val="24"/>
        </w:rPr>
        <w:t xml:space="preserve">2) </w:t>
      </w:r>
      <w:r w:rsidR="00493523" w:rsidRPr="006C7BB2">
        <w:rPr>
          <w:rFonts w:ascii="Times New Roman" w:hAnsi="Times New Roman" w:cs="Times New Roman"/>
          <w:b/>
          <w:sz w:val="24"/>
          <w:szCs w:val="24"/>
        </w:rPr>
        <w:t xml:space="preserve">Нарушения в сфере управления и распоряжения </w:t>
      </w:r>
      <w:r w:rsidR="00683314">
        <w:rPr>
          <w:rFonts w:ascii="Times New Roman" w:hAnsi="Times New Roman" w:cs="Times New Roman"/>
          <w:b/>
          <w:sz w:val="24"/>
          <w:szCs w:val="24"/>
        </w:rPr>
        <w:t>муниципальной</w:t>
      </w:r>
      <w:r w:rsidR="00493523" w:rsidRPr="006C7BB2">
        <w:rPr>
          <w:rFonts w:ascii="Times New Roman" w:hAnsi="Times New Roman" w:cs="Times New Roman"/>
          <w:b/>
          <w:sz w:val="24"/>
          <w:szCs w:val="24"/>
        </w:rPr>
        <w:t xml:space="preserve"> собственностью.</w:t>
      </w:r>
    </w:p>
    <w:p w14:paraId="1A35ED09" w14:textId="590262BD" w:rsidR="00323150" w:rsidRDefault="003514BF" w:rsidP="00277CC3">
      <w:pPr>
        <w:pStyle w:val="af5"/>
        <w:ind w:left="0"/>
      </w:pPr>
      <w:r>
        <w:t>Согласно плана работы КСП проведена п</w:t>
      </w:r>
      <w:r w:rsidRPr="003514BF">
        <w:rPr>
          <w:rStyle w:val="ad"/>
          <w:rFonts w:ascii="Times New Roman" w:hAnsi="Times New Roman"/>
          <w:b w:val="0"/>
        </w:rPr>
        <w:t xml:space="preserve">роверка своевременности и полноты поступления в </w:t>
      </w:r>
      <w:r w:rsidRPr="00A40749">
        <w:rPr>
          <w:rStyle w:val="ad"/>
          <w:rFonts w:ascii="Times New Roman" w:hAnsi="Times New Roman"/>
          <w:b w:val="0"/>
        </w:rPr>
        <w:t xml:space="preserve">бюджет доходов от сдачи в аренду объектов </w:t>
      </w:r>
      <w:r w:rsidRPr="00A40749">
        <w:t>имущества муниципального образования «Хоринский район</w:t>
      </w:r>
      <w:r w:rsidR="00C9315D" w:rsidRPr="00A40749">
        <w:t>» за 2020 год и полугодие 2021 года</w:t>
      </w:r>
      <w:r w:rsidRPr="00A40749">
        <w:t xml:space="preserve"> в МУ «Комитет по управлению муниципальным хозяйством и имуществом МО «Хоринский район». </w:t>
      </w:r>
      <w:r w:rsidR="00323150" w:rsidRPr="00D95E76">
        <w:rPr>
          <w:kern w:val="28"/>
        </w:rPr>
        <w:t xml:space="preserve">Согласно данным </w:t>
      </w:r>
      <w:r w:rsidR="00323150" w:rsidRPr="00D95E76">
        <w:t>реестра</w:t>
      </w:r>
      <w:r w:rsidR="00323150">
        <w:t>,</w:t>
      </w:r>
      <w:r w:rsidR="00323150" w:rsidRPr="00D95E76">
        <w:t xml:space="preserve"> действовавших в 2020 году, числилось</w:t>
      </w:r>
      <w:r w:rsidR="00323150">
        <w:t xml:space="preserve"> </w:t>
      </w:r>
      <w:r w:rsidR="00323150" w:rsidRPr="00D95E76">
        <w:t xml:space="preserve">договоров аренды 626 договора муниципального имущества, из них по аренде имущества - 28, по земельным участкам – 599. В </w:t>
      </w:r>
      <w:r w:rsidR="00323150" w:rsidRPr="00D95E76">
        <w:rPr>
          <w:lang w:val="en-US"/>
        </w:rPr>
        <w:t>I</w:t>
      </w:r>
      <w:r w:rsidR="00323150" w:rsidRPr="00D95E76">
        <w:t xml:space="preserve"> полугодии 2021 года действ</w:t>
      </w:r>
      <w:r w:rsidR="00A6483F">
        <w:t>овало</w:t>
      </w:r>
      <w:r w:rsidR="00323150" w:rsidRPr="00D95E76">
        <w:t xml:space="preserve"> 662 договоров аренды, из них по аренде</w:t>
      </w:r>
      <w:r w:rsidR="00323150">
        <w:t xml:space="preserve"> имущества</w:t>
      </w:r>
      <w:r w:rsidR="00323150" w:rsidRPr="00D95E76">
        <w:t xml:space="preserve"> - 30, по земельным участкам - 632.</w:t>
      </w:r>
    </w:p>
    <w:p w14:paraId="58593B43" w14:textId="00576860" w:rsidR="003514BF" w:rsidRPr="00A40749" w:rsidRDefault="003514BF" w:rsidP="00A40749">
      <w:pPr>
        <w:ind w:right="-2"/>
      </w:pPr>
      <w:r w:rsidRPr="00A40749">
        <w:t>По итогам проверки установлен</w:t>
      </w:r>
      <w:r w:rsidR="00F80FBA" w:rsidRPr="00A40749">
        <w:t>ы</w:t>
      </w:r>
      <w:r w:rsidRPr="00A40749">
        <w:t xml:space="preserve"> нарушения Порядка предоставления в аренду и безвозмездное пользование имущества, находящегося в собственности муниципального образования «Хоринский район», утвержден</w:t>
      </w:r>
      <w:r w:rsidR="00F80FBA" w:rsidRPr="00A40749">
        <w:t>ного</w:t>
      </w:r>
      <w:r w:rsidRPr="00A40749">
        <w:t xml:space="preserve"> решением Совета депутатов МО «Хоринский район» № 3-7/19 от 14.03.2019</w:t>
      </w:r>
      <w:r w:rsidR="00F80FBA" w:rsidRPr="00A40749">
        <w:t xml:space="preserve"> </w:t>
      </w:r>
      <w:r w:rsidRPr="00A40749">
        <w:t>г</w:t>
      </w:r>
      <w:r w:rsidR="00F80FBA" w:rsidRPr="00A40749">
        <w:t>ода:</w:t>
      </w:r>
      <w:r w:rsidRPr="00A40749">
        <w:t xml:space="preserve">  </w:t>
      </w:r>
    </w:p>
    <w:p w14:paraId="5C311322" w14:textId="5A48BD7D" w:rsidR="00906C79" w:rsidRPr="00A40749" w:rsidRDefault="003514BF" w:rsidP="00AF5B3A">
      <w:pPr>
        <w:autoSpaceDE w:val="0"/>
        <w:autoSpaceDN w:val="0"/>
        <w:adjustRightInd w:val="0"/>
        <w:rPr>
          <w:spacing w:val="-8"/>
          <w:position w:val="2"/>
        </w:rPr>
      </w:pPr>
      <w:r w:rsidRPr="00A40749">
        <w:t>-</w:t>
      </w:r>
      <w:r w:rsidR="00906C79" w:rsidRPr="00A40749">
        <w:t xml:space="preserve"> </w:t>
      </w:r>
      <w:r w:rsidRPr="00A40749">
        <w:t>д</w:t>
      </w:r>
      <w:r w:rsidR="00906C79" w:rsidRPr="00A40749">
        <w:t xml:space="preserve">опускается значительная задолженность по платежам в бюджет от использования муниципального имущества и земельных участков. </w:t>
      </w:r>
      <w:r w:rsidR="00906C79" w:rsidRPr="00A40749">
        <w:rPr>
          <w:spacing w:val="-8"/>
          <w:position w:val="2"/>
        </w:rPr>
        <w:t xml:space="preserve">Недоимка за 2020 год согласно </w:t>
      </w:r>
      <w:r w:rsidR="00141BA7" w:rsidRPr="00A40749">
        <w:rPr>
          <w:spacing w:val="-8"/>
          <w:position w:val="2"/>
        </w:rPr>
        <w:t>р</w:t>
      </w:r>
      <w:r w:rsidR="00906C79" w:rsidRPr="00A40749">
        <w:rPr>
          <w:spacing w:val="-8"/>
          <w:position w:val="2"/>
        </w:rPr>
        <w:t>еестра договоров аренды земельных участков и муниципального имущества составила 1541,553 тыс. руб. (35,4% от начисленной суммы арендной платы), в том числе по аренде земельных участков – 1563,203 тыс. рублей, тогда как по платежам за аренду имущества переплата составила – 21,649 тыс. рублей.</w:t>
      </w:r>
      <w:r w:rsidR="00A54F92" w:rsidRPr="00A40749">
        <w:rPr>
          <w:spacing w:val="-8"/>
          <w:position w:val="2"/>
        </w:rPr>
        <w:t xml:space="preserve"> </w:t>
      </w:r>
      <w:r w:rsidR="00906C79" w:rsidRPr="00A40749">
        <w:rPr>
          <w:spacing w:val="-8"/>
          <w:position w:val="2"/>
        </w:rPr>
        <w:t>Основной причиной образования дебиторской задолженности являются несвоевременные платежи арендаторов</w:t>
      </w:r>
      <w:r w:rsidR="00A6483F">
        <w:rPr>
          <w:spacing w:val="-8"/>
          <w:position w:val="2"/>
        </w:rPr>
        <w:t>;</w:t>
      </w:r>
    </w:p>
    <w:p w14:paraId="7E88D655" w14:textId="481263CC" w:rsidR="0073305A" w:rsidRPr="00A40749" w:rsidRDefault="0073305A" w:rsidP="00AF5B3A">
      <w:r w:rsidRPr="00A40749">
        <w:t>- в течении 2020 года к арендаторам земельных участков предъявлено 7 претензий на сумму 3269,175 тыс.руб</w:t>
      </w:r>
      <w:r w:rsidR="00AF5B3A">
        <w:t>.</w:t>
      </w:r>
      <w:r w:rsidRPr="00A40749">
        <w:t xml:space="preserve">, </w:t>
      </w:r>
      <w:r w:rsidR="00141BA7" w:rsidRPr="00A40749">
        <w:t xml:space="preserve">оплачено 4 претензии на сумму 208,466 тыс.руб., </w:t>
      </w:r>
      <w:r w:rsidRPr="00A40749">
        <w:t xml:space="preserve">по взысканию в течении 1 полугодия 2021 года </w:t>
      </w:r>
      <w:r w:rsidR="00141BA7" w:rsidRPr="00A40749">
        <w:t xml:space="preserve">направлено </w:t>
      </w:r>
      <w:r w:rsidRPr="00A40749">
        <w:t>10 претензий на сумму 1132,18</w:t>
      </w:r>
      <w:r w:rsidR="00141BA7" w:rsidRPr="00A40749">
        <w:t>5</w:t>
      </w:r>
      <w:r w:rsidRPr="00A40749">
        <w:t xml:space="preserve"> тыс.руб</w:t>
      </w:r>
      <w:r w:rsidR="00AF5B3A">
        <w:t>.</w:t>
      </w:r>
      <w:r w:rsidR="00141BA7" w:rsidRPr="00A40749">
        <w:t>, оплачено 8 претензий на сумму 883,905 тыс.руб</w:t>
      </w:r>
      <w:r w:rsidRPr="00A40749">
        <w:t xml:space="preserve">. </w:t>
      </w:r>
      <w:r w:rsidR="00141BA7" w:rsidRPr="00A40749">
        <w:t>В</w:t>
      </w:r>
      <w:r w:rsidRPr="00A40749">
        <w:t>зыскано в 2020 году с одного должника – арендатора земли 72,6</w:t>
      </w:r>
      <w:r w:rsidR="00141BA7" w:rsidRPr="00A40749">
        <w:t>60 тыс. руб.</w:t>
      </w:r>
      <w:r w:rsidRPr="00A40749">
        <w:t>, за 1 полугодие 2021 года по одному должнику – 42,561 тыс.руб.</w:t>
      </w:r>
    </w:p>
    <w:p w14:paraId="4DD1B2CA" w14:textId="6D4E5F2E" w:rsidR="0073305A" w:rsidRPr="00F13AEB" w:rsidRDefault="00141BA7" w:rsidP="00A40749">
      <w:pPr>
        <w:pStyle w:val="a9"/>
        <w:spacing w:before="0" w:beforeAutospacing="0" w:after="0" w:afterAutospacing="0"/>
      </w:pPr>
      <w:r w:rsidRPr="00A40749">
        <w:t>Согласно Порядка п</w:t>
      </w:r>
      <w:r w:rsidR="0073305A" w:rsidRPr="00A40749">
        <w:t>ри выявлении нарушений условий договора</w:t>
      </w:r>
      <w:r w:rsidR="0073305A" w:rsidRPr="00F13AEB">
        <w:t>, регламентирующих арендную плату, Комитетом</w:t>
      </w:r>
      <w:r>
        <w:t xml:space="preserve"> должен</w:t>
      </w:r>
      <w:r w:rsidR="0073305A" w:rsidRPr="00F13AEB">
        <w:t xml:space="preserve"> производится расчет пени (неустойки) за неисполнение или ненадлежащее исполнение обязательств, предусмотренных договором. За проверяемый период арендаторам, имеющим длительный срок неуплаты арендной платы за земельные участки, пени не начислялись.</w:t>
      </w:r>
    </w:p>
    <w:p w14:paraId="00C4DBBC" w14:textId="77777777" w:rsidR="0073305A" w:rsidRPr="00F13AEB" w:rsidRDefault="0073305A" w:rsidP="0073305A">
      <w:pPr>
        <w:rPr>
          <w:color w:val="000000"/>
        </w:rPr>
      </w:pPr>
      <w:r w:rsidRPr="00F13AEB">
        <w:rPr>
          <w:color w:val="000000"/>
        </w:rPr>
        <w:t>В ходе проверки установлено, что Комитетом не в полной мере проведена исковая работа как по отдельным арендаторам земельных участков, имеющим значительную задолженность, так и по арендаторам, нарушающим сроки уплаты, установленные договорами аренды.</w:t>
      </w:r>
    </w:p>
    <w:p w14:paraId="6780E289" w14:textId="55834876" w:rsidR="00906C79" w:rsidRPr="00FF6097" w:rsidRDefault="00906C79" w:rsidP="00906C79">
      <w:pPr>
        <w:pStyle w:val="a9"/>
        <w:spacing w:before="0" w:beforeAutospacing="0" w:after="0" w:afterAutospacing="0"/>
      </w:pPr>
      <w:r w:rsidRPr="00EC4AA1">
        <w:t xml:space="preserve">Принимаемые меры со стороны Комитета по погашению недоимки недостаточны.  В адрес арендаторов, нарушивших условия договоров в части внесения арендной платы, уведомления с требованием погашения задолженности направляются несвоевременно, </w:t>
      </w:r>
      <w:proofErr w:type="spellStart"/>
      <w:r w:rsidRPr="00EC4AA1">
        <w:t>претензионно</w:t>
      </w:r>
      <w:proofErr w:type="spellEnd"/>
      <w:r w:rsidRPr="00EC4AA1">
        <w:t>-исковая работы по взысканию задолженности по арендной плате   проводится не на должном уровне.</w:t>
      </w:r>
      <w:r>
        <w:t xml:space="preserve"> </w:t>
      </w:r>
      <w:r w:rsidRPr="00F13AEB">
        <w:t xml:space="preserve">За проверяемый период арендаторам, имеющим длительный срок неуплаты арендной платы за земельные участки, пени </w:t>
      </w:r>
      <w:r>
        <w:t xml:space="preserve">согласно договоров аренды </w:t>
      </w:r>
      <w:r w:rsidRPr="00F13AEB">
        <w:t>не начислялись.</w:t>
      </w:r>
      <w:r w:rsidR="00EA6650">
        <w:t xml:space="preserve"> </w:t>
      </w:r>
      <w:r>
        <w:t xml:space="preserve">Отделом бухгалтерского учета ведется учет по фактическому поступлению оплаты за аренду земельных участков и имущества, а со стороны отдела имущественных и земельных отношений отсутствует систематический контроль за оплатой арендных платежей арендаторами согласно заключенных договоров, что приводит </w:t>
      </w:r>
      <w:r w:rsidRPr="00FF6097">
        <w:t>к потере бюджетом муниципального образования неналоговых доходов</w:t>
      </w:r>
      <w:r w:rsidR="00A54F92">
        <w:t>.</w:t>
      </w:r>
      <w:r w:rsidRPr="00FF6097">
        <w:t xml:space="preserve"> </w:t>
      </w:r>
    </w:p>
    <w:p w14:paraId="59B9BFEE" w14:textId="56A259A1" w:rsidR="00C9315D" w:rsidRPr="00F10AD3" w:rsidRDefault="00A54F92" w:rsidP="00AF5B3A">
      <w:pPr>
        <w:autoSpaceDE w:val="0"/>
        <w:autoSpaceDN w:val="0"/>
        <w:adjustRightInd w:val="0"/>
      </w:pPr>
      <w:r w:rsidRPr="005F7F13">
        <w:t xml:space="preserve">Согласно п. 5 Приказа Минэкономразвития РФ от 30.08.2011 N 424 "Об утверждении Порядка ведения органами местного самоуправления реестров муниципального имущества" </w:t>
      </w:r>
      <w:r w:rsidR="00C9315D">
        <w:t xml:space="preserve">реестр </w:t>
      </w:r>
      <w:r w:rsidRPr="005F7F13">
        <w:t>ведется на бумажных и электронных носителях.</w:t>
      </w:r>
      <w:r>
        <w:t xml:space="preserve"> ГБУ ЦИТ РБ разработан и предложен для внедрения в муниципальных образованиях районов АИС «Реестр муниципального имущества». На момент проведения проверки в программный комплекс </w:t>
      </w:r>
      <w:r w:rsidR="00C9315D" w:rsidRPr="00F10AD3">
        <w:t>данны</w:t>
      </w:r>
      <w:r w:rsidR="00C9315D">
        <w:t>е</w:t>
      </w:r>
      <w:r w:rsidR="00C9315D" w:rsidRPr="00F10AD3">
        <w:t xml:space="preserve"> о муниципальном имуществе в АИС «Реестр муниципального имущества» </w:t>
      </w:r>
      <w:r w:rsidR="00C9315D">
        <w:t xml:space="preserve">введены частично, то есть </w:t>
      </w:r>
      <w:r w:rsidR="00C9315D" w:rsidRPr="00F10AD3">
        <w:t xml:space="preserve">использование данного программного продукта считается безрезультативным. </w:t>
      </w:r>
    </w:p>
    <w:bookmarkEnd w:id="4"/>
    <w:p w14:paraId="2AFCA827" w14:textId="159F75C7" w:rsidR="00AF5B3A" w:rsidRDefault="00277CC3" w:rsidP="00E743A9">
      <w:pPr>
        <w:pStyle w:val="a9"/>
        <w:spacing w:before="0" w:beforeAutospacing="0" w:after="0" w:afterAutospacing="0"/>
        <w:rPr>
          <w:b/>
          <w:bCs/>
        </w:rPr>
      </w:pPr>
      <w:r>
        <w:rPr>
          <w:b/>
          <w:bCs/>
        </w:rPr>
        <w:t xml:space="preserve">3) </w:t>
      </w:r>
      <w:r w:rsidR="00AF5B3A">
        <w:rPr>
          <w:b/>
          <w:bCs/>
        </w:rPr>
        <w:t>Прочие нарушения</w:t>
      </w:r>
      <w:r w:rsidR="000F2D41">
        <w:rPr>
          <w:b/>
          <w:bCs/>
        </w:rPr>
        <w:t>.</w:t>
      </w:r>
    </w:p>
    <w:p w14:paraId="0BD02F40" w14:textId="3E0BD1F6" w:rsidR="00683314" w:rsidRPr="000C24BC" w:rsidRDefault="00683314" w:rsidP="00683314">
      <w:r>
        <w:t>1. По итогам п</w:t>
      </w:r>
      <w:r w:rsidRPr="000C24BC">
        <w:t>роверк</w:t>
      </w:r>
      <w:r>
        <w:t>и</w:t>
      </w:r>
      <w:r w:rsidRPr="000C24BC">
        <w:t xml:space="preserve"> расходования средств на оплату труда, начисления заработной платы работникам Администрации муниципального образования сельское поселение «Хоринское» за период с 01.01.2021 года по 01.09.2021 года</w:t>
      </w:r>
      <w:r>
        <w:t>» установлено следующее:</w:t>
      </w:r>
    </w:p>
    <w:p w14:paraId="40644029" w14:textId="1B6ED81D" w:rsidR="00683314" w:rsidRPr="00675B54" w:rsidRDefault="00683314" w:rsidP="00683314">
      <w:r>
        <w:t>- е</w:t>
      </w:r>
      <w:r w:rsidRPr="00684F9F">
        <w:t>жемесячное д</w:t>
      </w:r>
      <w:r>
        <w:t>е</w:t>
      </w:r>
      <w:r w:rsidRPr="00684F9F">
        <w:t xml:space="preserve">нежное содержание </w:t>
      </w:r>
      <w:r>
        <w:t xml:space="preserve">главы МО СП «Хоринское» установлено не в соответствии с </w:t>
      </w:r>
      <w:r w:rsidRPr="00295557">
        <w:t>Методически</w:t>
      </w:r>
      <w:r>
        <w:t>ми</w:t>
      </w:r>
      <w:r w:rsidRPr="00295557">
        <w:t xml:space="preserve"> рекомендаци</w:t>
      </w:r>
      <w:r>
        <w:t>ями</w:t>
      </w:r>
      <w:r w:rsidRPr="00295557">
        <w:t xml:space="preserve"> по формированию расходов на оплату труда глав муниципальных образований городских и сельских поселений в Республике Бурятия (письмо от 28.12.2017 года №01.08-023-И1012/17). </w:t>
      </w:r>
      <w:r>
        <w:t xml:space="preserve"> В</w:t>
      </w:r>
      <w:r w:rsidRPr="00295557">
        <w:t xml:space="preserve"> действующее Решение Совета депутатов МО «Хоринское» № 37 от 27.04.2012 года «Об утверждении положении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сельское поселение «Хоринское» (в редакции Решения №134 от 22.12.2017 года, с произведенной последней индексацией по Распоряжению главы МО СП «Хоринское» №9 от 26.10.2020 года) не внесены изменения по установлению оплаты труда выборного должностного лица – главы МО СП «Хоринское».</w:t>
      </w:r>
      <w:r w:rsidR="006C6486">
        <w:t xml:space="preserve"> </w:t>
      </w:r>
      <w:r w:rsidRPr="00684F9F">
        <w:t>За</w:t>
      </w:r>
      <w:r w:rsidRPr="00675B54">
        <w:t xml:space="preserve"> проверяемый период с 01.01.2021 года по 01.10.2021 года в связи с отклонениями в штатном расписании из-за неправильно установленного денежного содержания главе МО СП «Хоринское» нарушения по расчету фонда оплаты труда (переплата) составили 13446,00 руб</w:t>
      </w:r>
      <w:r w:rsidR="006C6486">
        <w:t>. - неправомерные расходы, подлежащие возвращению в бюджет.</w:t>
      </w:r>
    </w:p>
    <w:p w14:paraId="5B926DD1" w14:textId="77777777" w:rsidR="00C94BC4" w:rsidRDefault="006C6486" w:rsidP="00683314">
      <w:r>
        <w:rPr>
          <w:b/>
        </w:rPr>
        <w:t xml:space="preserve">- </w:t>
      </w:r>
      <w:r w:rsidRPr="006C6486">
        <w:t>г</w:t>
      </w:r>
      <w:r w:rsidR="00683314" w:rsidRPr="006C6486">
        <w:t>л</w:t>
      </w:r>
      <w:r w:rsidR="00683314" w:rsidRPr="007310EB">
        <w:t>авному бухгалтеру адми</w:t>
      </w:r>
      <w:r w:rsidR="00683314">
        <w:t>нис</w:t>
      </w:r>
      <w:r w:rsidR="00683314" w:rsidRPr="007310EB">
        <w:t>трации</w:t>
      </w:r>
      <w:r w:rsidR="00683314">
        <w:t xml:space="preserve"> </w:t>
      </w:r>
      <w:r>
        <w:t xml:space="preserve">была </w:t>
      </w:r>
      <w:r w:rsidR="00683314" w:rsidRPr="007310EB">
        <w:t xml:space="preserve">неверно </w:t>
      </w:r>
      <w:r w:rsidR="00683314">
        <w:t xml:space="preserve">установлена </w:t>
      </w:r>
      <w:r w:rsidR="00683314" w:rsidRPr="007310EB">
        <w:t>е</w:t>
      </w:r>
      <w:r w:rsidR="00683314" w:rsidRPr="00220DE1">
        <w:t>жемесячн</w:t>
      </w:r>
      <w:r w:rsidR="00683314">
        <w:t>ая</w:t>
      </w:r>
      <w:r w:rsidR="00683314" w:rsidRPr="00220DE1">
        <w:t xml:space="preserve"> надбавк</w:t>
      </w:r>
      <w:r w:rsidR="00683314">
        <w:t>а</w:t>
      </w:r>
      <w:r w:rsidR="00683314" w:rsidRPr="00220DE1">
        <w:t xml:space="preserve"> к должностному окладу за выслугу </w:t>
      </w:r>
      <w:r w:rsidR="00683314">
        <w:t xml:space="preserve">лет. </w:t>
      </w:r>
      <w:r w:rsidR="00683314" w:rsidRPr="00220DE1">
        <w:t>За проверяемый период нарушения по расчету фонда оплаты труда в связи с отклонениями от штатного расписания из-за неправильно установленной надбавки за выслугу лет составили 8831,07 руб</w:t>
      </w:r>
      <w:r>
        <w:t>.- неправомерные расходы.</w:t>
      </w:r>
    </w:p>
    <w:p w14:paraId="170C8933" w14:textId="432B8850" w:rsidR="00683314" w:rsidRPr="00272343" w:rsidRDefault="00C94BC4" w:rsidP="00683314">
      <w:pPr>
        <w:tabs>
          <w:tab w:val="left" w:pos="567"/>
        </w:tabs>
      </w:pPr>
      <w:r>
        <w:t>- в</w:t>
      </w:r>
      <w:r w:rsidR="00683314">
        <w:t xml:space="preserve"> администрации МО СП «Хоринское» </w:t>
      </w:r>
      <w:r w:rsidR="00683314" w:rsidRPr="00B41BBB">
        <w:t>отсутств</w:t>
      </w:r>
      <w:r w:rsidR="00683314">
        <w:t>ует</w:t>
      </w:r>
      <w:r w:rsidR="00683314" w:rsidRPr="00B41BBB">
        <w:t xml:space="preserve"> нормативн</w:t>
      </w:r>
      <w:r w:rsidR="00683314">
        <w:t>ый</w:t>
      </w:r>
      <w:r w:rsidR="00683314" w:rsidRPr="00B41BBB">
        <w:t xml:space="preserve"> акт, </w:t>
      </w:r>
      <w:r w:rsidR="00683314">
        <w:t>определяющий</w:t>
      </w:r>
      <w:r w:rsidR="00683314" w:rsidRPr="00B41BBB">
        <w:t xml:space="preserve"> установление стажа</w:t>
      </w:r>
      <w:r w:rsidR="00683314">
        <w:t xml:space="preserve"> для установления ежемесячной надбавки за выслугу лет</w:t>
      </w:r>
      <w:r w:rsidR="00683314" w:rsidRPr="00B41BBB">
        <w:t xml:space="preserve"> для работников администрации МО СП «Хоринское».</w:t>
      </w:r>
    </w:p>
    <w:p w14:paraId="125169F7" w14:textId="72FABBD8" w:rsidR="000D79CD" w:rsidRPr="00A8184C" w:rsidRDefault="000D79CD" w:rsidP="00A935DB">
      <w:pPr>
        <w:ind w:firstLine="568"/>
        <w:rPr>
          <w:color w:val="000000"/>
        </w:rPr>
      </w:pPr>
      <w:r>
        <w:t xml:space="preserve">2. При проверке </w:t>
      </w:r>
      <w:r w:rsidRPr="00A8184C">
        <w:t xml:space="preserve">расходования средств, выделенных в 2020 году из бюджета муниципального образования «Хоринский район» бюджету муниципального образования сельское поселение «Хоринское» на первоочередные расходы («Народный бюджет») в сумме </w:t>
      </w:r>
      <w:r w:rsidRPr="00A8184C">
        <w:rPr>
          <w:color w:val="000000"/>
        </w:rPr>
        <w:t xml:space="preserve">82100,00 рублей на благоустройство центральной улицы с. </w:t>
      </w:r>
      <w:proofErr w:type="spellStart"/>
      <w:r w:rsidRPr="00A8184C">
        <w:rPr>
          <w:color w:val="000000"/>
        </w:rPr>
        <w:t>Кульский</w:t>
      </w:r>
      <w:proofErr w:type="spellEnd"/>
      <w:r w:rsidRPr="00A8184C">
        <w:rPr>
          <w:color w:val="000000"/>
        </w:rPr>
        <w:t xml:space="preserve"> Станок</w:t>
      </w:r>
      <w:r>
        <w:rPr>
          <w:color w:val="000000"/>
        </w:rPr>
        <w:t xml:space="preserve"> установлено неправомерное расходование средств в сумме 3064,91 руб.</w:t>
      </w:r>
      <w:r w:rsidR="001F72CD">
        <w:rPr>
          <w:color w:val="000000"/>
        </w:rPr>
        <w:t xml:space="preserve"> </w:t>
      </w:r>
    </w:p>
    <w:p w14:paraId="1A7A907C" w14:textId="77777777" w:rsidR="00B83F8F" w:rsidRDefault="00B83F8F" w:rsidP="00A935DB">
      <w:pPr>
        <w:tabs>
          <w:tab w:val="left" w:pos="142"/>
        </w:tabs>
        <w:ind w:firstLine="851"/>
      </w:pPr>
    </w:p>
    <w:p w14:paraId="113BA54F" w14:textId="45977862" w:rsidR="0067576F" w:rsidRDefault="0018135C" w:rsidP="00A935DB">
      <w:pPr>
        <w:pStyle w:val="a9"/>
        <w:spacing w:before="0" w:beforeAutospacing="0" w:after="0" w:afterAutospacing="0"/>
        <w:jc w:val="center"/>
      </w:pPr>
      <w:r>
        <w:rPr>
          <w:b/>
          <w:bCs/>
        </w:rPr>
        <w:t>4.</w:t>
      </w:r>
      <w:r w:rsidR="005919FB">
        <w:rPr>
          <w:b/>
          <w:bCs/>
        </w:rPr>
        <w:t xml:space="preserve"> </w:t>
      </w:r>
      <w:r w:rsidR="0067576F">
        <w:rPr>
          <w:b/>
          <w:bCs/>
        </w:rPr>
        <w:t xml:space="preserve"> </w:t>
      </w:r>
      <w:r w:rsidR="004E6196">
        <w:rPr>
          <w:b/>
          <w:bCs/>
        </w:rPr>
        <w:t>Т</w:t>
      </w:r>
      <w:r w:rsidR="0067576F">
        <w:rPr>
          <w:b/>
          <w:bCs/>
        </w:rPr>
        <w:t xml:space="preserve">екущая деятельность. </w:t>
      </w:r>
    </w:p>
    <w:p w14:paraId="38418EE2" w14:textId="4399EC1E" w:rsidR="004E6672" w:rsidRDefault="0067576F" w:rsidP="00A935DB">
      <w:pPr>
        <w:pStyle w:val="a9"/>
        <w:spacing w:before="0" w:beforeAutospacing="0" w:after="0" w:afterAutospacing="0"/>
        <w:ind w:firstLine="686"/>
      </w:pPr>
      <w:r>
        <w:t>В течени</w:t>
      </w:r>
      <w:r w:rsidR="00D94643">
        <w:t>е</w:t>
      </w:r>
      <w:r>
        <w:t xml:space="preserve"> 20</w:t>
      </w:r>
      <w:r w:rsidR="00044D20">
        <w:t>2</w:t>
      </w:r>
      <w:r w:rsidR="0018135C">
        <w:t>1</w:t>
      </w:r>
      <w:r>
        <w:t xml:space="preserve"> года </w:t>
      </w:r>
      <w:r w:rsidR="0018135C">
        <w:t xml:space="preserve">председатель </w:t>
      </w:r>
      <w:r w:rsidR="00082AB2">
        <w:t>Контрольно-счетной палаты</w:t>
      </w:r>
      <w:r>
        <w:t xml:space="preserve"> прин</w:t>
      </w:r>
      <w:r w:rsidR="004E6672">
        <w:t>имал</w:t>
      </w:r>
      <w:r>
        <w:t xml:space="preserve"> участие </w:t>
      </w:r>
      <w:r w:rsidR="004E6672">
        <w:t xml:space="preserve">в </w:t>
      </w:r>
      <w:r>
        <w:t>заседаниях депутатских комиссий,</w:t>
      </w:r>
      <w:r w:rsidR="00D94643">
        <w:t xml:space="preserve"> </w:t>
      </w:r>
      <w:r w:rsidR="0018135C">
        <w:t xml:space="preserve">в сессиях </w:t>
      </w:r>
      <w:r w:rsidR="00D94643">
        <w:t>совета депутатов,</w:t>
      </w:r>
      <w:r>
        <w:t xml:space="preserve"> а также принимали участие в публичных слушаниях по </w:t>
      </w:r>
      <w:r w:rsidR="004E6672">
        <w:t>годовому отчету об исполнении бюджета за 20</w:t>
      </w:r>
      <w:r w:rsidR="0018135C">
        <w:t>20</w:t>
      </w:r>
      <w:r w:rsidR="004E6672">
        <w:t xml:space="preserve"> год, по </w:t>
      </w:r>
      <w:r>
        <w:t xml:space="preserve">проекту бюджета </w:t>
      </w:r>
      <w:r w:rsidR="00D94643">
        <w:t>на 20</w:t>
      </w:r>
      <w:r w:rsidR="00082AB2">
        <w:t>2</w:t>
      </w:r>
      <w:r w:rsidR="0018135C">
        <w:t>2</w:t>
      </w:r>
      <w:r w:rsidR="004E6196">
        <w:t xml:space="preserve"> год и плановый период 202</w:t>
      </w:r>
      <w:r w:rsidR="0018135C">
        <w:t>3</w:t>
      </w:r>
      <w:r w:rsidR="00D94643">
        <w:t>-20</w:t>
      </w:r>
      <w:r w:rsidR="00F03C42">
        <w:t>2</w:t>
      </w:r>
      <w:r w:rsidR="0018135C">
        <w:t>4</w:t>
      </w:r>
      <w:r w:rsidR="00D94643">
        <w:t xml:space="preserve"> годов</w:t>
      </w:r>
      <w:r>
        <w:t xml:space="preserve">. </w:t>
      </w:r>
    </w:p>
    <w:p w14:paraId="46135402" w14:textId="048B7070" w:rsidR="00E45589" w:rsidRDefault="00AA5DB4" w:rsidP="00A935DB">
      <w:pPr>
        <w:pStyle w:val="a9"/>
        <w:spacing w:before="0" w:beforeAutospacing="0" w:after="0" w:afterAutospacing="0"/>
        <w:ind w:firstLine="686"/>
      </w:pPr>
      <w:bookmarkStart w:id="5" w:name="_Hlk70329396"/>
      <w:r>
        <w:t xml:space="preserve">Контрольно-счетная плата </w:t>
      </w:r>
      <w:r w:rsidR="008F6CA3">
        <w:t>входит в состав Совета контрольно-счетных органов</w:t>
      </w:r>
      <w:r w:rsidR="0018135C">
        <w:t xml:space="preserve"> Республики Бурятия</w:t>
      </w:r>
      <w:r w:rsidR="008F6CA3">
        <w:t>. В</w:t>
      </w:r>
      <w:r w:rsidR="004E6672">
        <w:t xml:space="preserve"> 20</w:t>
      </w:r>
      <w:r w:rsidR="00044D20">
        <w:t>2</w:t>
      </w:r>
      <w:r w:rsidR="0018135C">
        <w:t>1</w:t>
      </w:r>
      <w:r w:rsidR="004E6672">
        <w:t xml:space="preserve"> году </w:t>
      </w:r>
      <w:r w:rsidR="0067576F">
        <w:t>прин</w:t>
      </w:r>
      <w:r w:rsidR="00F64210">
        <w:t>я</w:t>
      </w:r>
      <w:r w:rsidR="002B09F2">
        <w:t>то</w:t>
      </w:r>
      <w:r w:rsidR="0067576F">
        <w:t xml:space="preserve"> участие в </w:t>
      </w:r>
      <w:r w:rsidR="0018135C">
        <w:t>2</w:t>
      </w:r>
      <w:r w:rsidR="0067576F">
        <w:t xml:space="preserve"> </w:t>
      </w:r>
      <w:r w:rsidR="00E45589">
        <w:t>заседани</w:t>
      </w:r>
      <w:r w:rsidR="00044D20">
        <w:t>и</w:t>
      </w:r>
      <w:r w:rsidR="00E45589" w:rsidRPr="00E45589">
        <w:t xml:space="preserve"> </w:t>
      </w:r>
      <w:r w:rsidR="00E45589">
        <w:t xml:space="preserve">Совета органов. </w:t>
      </w:r>
      <w:r w:rsidR="0067576F">
        <w:t xml:space="preserve"> </w:t>
      </w:r>
    </w:p>
    <w:p w14:paraId="62950761" w14:textId="45CF0AFC" w:rsidR="008641C0" w:rsidRDefault="00044D20" w:rsidP="0018135C">
      <w:pPr>
        <w:pStyle w:val="a9"/>
        <w:spacing w:before="0" w:beforeAutospacing="0" w:after="0" w:afterAutospacing="0"/>
      </w:pPr>
      <w:bookmarkStart w:id="6" w:name="_Hlk70329444"/>
      <w:bookmarkEnd w:id="5"/>
      <w:r>
        <w:t>В</w:t>
      </w:r>
      <w:r w:rsidR="0083762C">
        <w:t xml:space="preserve"> 20</w:t>
      </w:r>
      <w:r>
        <w:t>2</w:t>
      </w:r>
      <w:r w:rsidR="0018135C">
        <w:t>1</w:t>
      </w:r>
      <w:r w:rsidR="0083762C">
        <w:t xml:space="preserve"> году Контрольно-счетной палат</w:t>
      </w:r>
      <w:r>
        <w:t>ой</w:t>
      </w:r>
      <w:r w:rsidR="0018135C">
        <w:t xml:space="preserve"> в связи с внесением изменений в ФЗ №6</w:t>
      </w:r>
      <w:r w:rsidR="0083762C">
        <w:t xml:space="preserve"> </w:t>
      </w:r>
      <w:r w:rsidR="0018135C">
        <w:t xml:space="preserve">«Об общих принципах организации и деятельности контрольно-счетных органов субъектов Российской Федерации и муниципальных образований» проделана </w:t>
      </w:r>
      <w:r>
        <w:t>работа</w:t>
      </w:r>
      <w:r w:rsidR="00EC569D">
        <w:t xml:space="preserve"> по разработке </w:t>
      </w:r>
      <w:r w:rsidR="0083762C">
        <w:t>и утвержден</w:t>
      </w:r>
      <w:r w:rsidR="002D59FD">
        <w:t>ию</w:t>
      </w:r>
      <w:r w:rsidR="0083762C">
        <w:t xml:space="preserve"> </w:t>
      </w:r>
      <w:r w:rsidR="0018135C" w:rsidRPr="00CF67A1">
        <w:t>Положени</w:t>
      </w:r>
      <w:r w:rsidR="0018135C">
        <w:t>я о КСП в новой редакции</w:t>
      </w:r>
      <w:r w:rsidR="0018135C" w:rsidRPr="00CF67A1">
        <w:t>, утвержденн</w:t>
      </w:r>
      <w:r w:rsidR="0018135C">
        <w:t>ое</w:t>
      </w:r>
      <w:r w:rsidR="0018135C" w:rsidRPr="00CF67A1">
        <w:t xml:space="preserve"> решением </w:t>
      </w:r>
      <w:r w:rsidR="0018135C">
        <w:t>С</w:t>
      </w:r>
      <w:r w:rsidR="0018135C" w:rsidRPr="00CF67A1">
        <w:t xml:space="preserve">овета депутатов </w:t>
      </w:r>
      <w:r w:rsidR="0018135C">
        <w:t xml:space="preserve">№5-36/21 </w:t>
      </w:r>
      <w:r w:rsidR="0018135C" w:rsidRPr="0058683A">
        <w:t xml:space="preserve">от </w:t>
      </w:r>
      <w:r w:rsidR="0018135C">
        <w:t>23</w:t>
      </w:r>
      <w:r w:rsidR="0018135C" w:rsidRPr="0058683A">
        <w:t>.</w:t>
      </w:r>
      <w:r w:rsidR="0018135C">
        <w:t>12</w:t>
      </w:r>
      <w:r w:rsidR="0018135C" w:rsidRPr="0058683A">
        <w:t>.20</w:t>
      </w:r>
      <w:r w:rsidR="0018135C">
        <w:t>2</w:t>
      </w:r>
      <w:r w:rsidR="0018135C" w:rsidRPr="0058683A">
        <w:t>1 года</w:t>
      </w:r>
      <w:r w:rsidR="0018135C" w:rsidRPr="00CF67A1">
        <w:t>.</w:t>
      </w:r>
      <w:r w:rsidR="0018135C">
        <w:t xml:space="preserve"> </w:t>
      </w:r>
      <w:bookmarkEnd w:id="6"/>
      <w:r w:rsidR="0018135C">
        <w:t>Внесены изменения в</w:t>
      </w:r>
      <w:r w:rsidR="008641C0">
        <w:t xml:space="preserve"> </w:t>
      </w:r>
      <w:r w:rsidR="008641C0" w:rsidRPr="008641C0">
        <w:t>Регламент Контрольно-счетной палаты</w:t>
      </w:r>
      <w:r w:rsidR="000758E5">
        <w:t>.</w:t>
      </w:r>
    </w:p>
    <w:p w14:paraId="62C40EED" w14:textId="19602F87" w:rsidR="0018135C" w:rsidRPr="009D1A94" w:rsidRDefault="0018135C" w:rsidP="00A935DB">
      <w:pPr>
        <w:pStyle w:val="210"/>
        <w:shd w:val="clear" w:color="auto" w:fill="auto"/>
        <w:spacing w:line="240" w:lineRule="auto"/>
        <w:jc w:val="both"/>
        <w:rPr>
          <w:rStyle w:val="23"/>
          <w:b/>
          <w:sz w:val="24"/>
          <w:szCs w:val="24"/>
        </w:rPr>
      </w:pPr>
      <w:r w:rsidRPr="009D1A94">
        <w:rPr>
          <w:sz w:val="24"/>
          <w:szCs w:val="24"/>
        </w:rPr>
        <w:t xml:space="preserve">Финансовое обеспечение деятельности КСП осуществляется за счет средств бюджета муниципального </w:t>
      </w:r>
      <w:r w:rsidR="00A935DB">
        <w:rPr>
          <w:sz w:val="24"/>
          <w:szCs w:val="24"/>
        </w:rPr>
        <w:t>образования «Хоринский район»</w:t>
      </w:r>
      <w:r w:rsidRPr="009D1A94">
        <w:rPr>
          <w:sz w:val="24"/>
          <w:szCs w:val="24"/>
        </w:rPr>
        <w:t>, в том числе сформированных за счет межбюджетных трансфертов из бюджетов поселений на осуществление полномочий. В отчётном периоде КСП была обеспечена служебным помещением, мебелью и персональным компьютером, с доступом к сети Интернет и к информационной системе «Гарант», а также обеспечен</w:t>
      </w:r>
      <w:r w:rsidR="00A935DB">
        <w:rPr>
          <w:sz w:val="24"/>
          <w:szCs w:val="24"/>
        </w:rPr>
        <w:t>а</w:t>
      </w:r>
      <w:r w:rsidRPr="009D1A94">
        <w:rPr>
          <w:sz w:val="24"/>
          <w:szCs w:val="24"/>
        </w:rPr>
        <w:t xml:space="preserve"> доступ к нормативным, инструктивным, методическим, справочным и другим материалам, необходимым для использования в практической деятельности.</w:t>
      </w:r>
    </w:p>
    <w:p w14:paraId="1B302841" w14:textId="77777777" w:rsidR="00A935DB" w:rsidRDefault="00A935DB" w:rsidP="00A935DB"/>
    <w:p w14:paraId="0E72F0B2" w14:textId="2B532C61" w:rsidR="00EA6650" w:rsidRPr="00860FF2" w:rsidRDefault="00EA6650" w:rsidP="00EA6650">
      <w:pPr>
        <w:pStyle w:val="a9"/>
        <w:shd w:val="clear" w:color="auto" w:fill="FFFFFF"/>
        <w:tabs>
          <w:tab w:val="left" w:pos="567"/>
        </w:tabs>
        <w:spacing w:before="0" w:beforeAutospacing="0" w:after="0" w:afterAutospacing="0"/>
        <w:jc w:val="center"/>
        <w:rPr>
          <w:b/>
        </w:rPr>
      </w:pPr>
      <w:r>
        <w:t xml:space="preserve"> </w:t>
      </w:r>
      <w:r w:rsidRPr="00860FF2">
        <w:rPr>
          <w:b/>
        </w:rPr>
        <w:t xml:space="preserve">5. Выводы и основные задачи дальнейшей деятельности </w:t>
      </w:r>
    </w:p>
    <w:p w14:paraId="6A88A7D1" w14:textId="77777777" w:rsidR="00EA6650" w:rsidRPr="00860FF2" w:rsidRDefault="00EA6650" w:rsidP="00EA6650">
      <w:pPr>
        <w:pStyle w:val="a9"/>
        <w:shd w:val="clear" w:color="auto" w:fill="FFFFFF"/>
        <w:spacing w:before="0" w:beforeAutospacing="0" w:after="0" w:afterAutospacing="0"/>
        <w:jc w:val="center"/>
        <w:rPr>
          <w:b/>
        </w:rPr>
      </w:pPr>
      <w:r w:rsidRPr="00860FF2">
        <w:rPr>
          <w:b/>
        </w:rPr>
        <w:t>Контрольно-счетной палаты</w:t>
      </w:r>
    </w:p>
    <w:p w14:paraId="4026160D" w14:textId="42566CC5" w:rsidR="0018135C" w:rsidRDefault="0018135C" w:rsidP="0018135C">
      <w:r>
        <w:t>Говоря о задачах Контрольно-счетной палаты на 202</w:t>
      </w:r>
      <w:r w:rsidR="00EA6650">
        <w:t>2</w:t>
      </w:r>
      <w:r>
        <w:t xml:space="preserve"> год, мы обращаем особое внимание на следующие основные моменты деятельности КСП:</w:t>
      </w:r>
    </w:p>
    <w:p w14:paraId="1028BC07" w14:textId="77777777" w:rsidR="0018135C" w:rsidRDefault="0018135C" w:rsidP="0018135C">
      <w:r>
        <w:t>-</w:t>
      </w:r>
      <w:r>
        <w:tab/>
        <w:t>расширение аналитической работы, которая позволит определить основные причины допускаемых нарушений законодательства в бюджетной сфере и установить системные недостатки;</w:t>
      </w:r>
    </w:p>
    <w:p w14:paraId="05C22114" w14:textId="77777777" w:rsidR="0018135C" w:rsidRDefault="0018135C" w:rsidP="0018135C">
      <w:r>
        <w:t>-</w:t>
      </w:r>
      <w:r>
        <w:tab/>
        <w:t>расширение разнообразных специализированных знаний и компетенций сотрудников Контрольно-счетной палаты;</w:t>
      </w:r>
    </w:p>
    <w:p w14:paraId="037BA927" w14:textId="77777777" w:rsidR="0018135C" w:rsidRDefault="0018135C" w:rsidP="0018135C">
      <w:r>
        <w:t>-</w:t>
      </w:r>
      <w:r>
        <w:tab/>
        <w:t>изучение и применение передового опыта внешнего финансового контроля других муниципальных образований.</w:t>
      </w:r>
    </w:p>
    <w:p w14:paraId="60C0E6F1" w14:textId="77777777" w:rsidR="00EA6650" w:rsidRPr="00EA6650" w:rsidRDefault="00EA6650" w:rsidP="00EA6650">
      <w:pPr>
        <w:pStyle w:val="210"/>
        <w:shd w:val="clear" w:color="auto" w:fill="auto"/>
        <w:spacing w:line="240" w:lineRule="auto"/>
        <w:jc w:val="both"/>
        <w:rPr>
          <w:sz w:val="24"/>
          <w:szCs w:val="24"/>
        </w:rPr>
      </w:pPr>
      <w:r w:rsidRPr="00EA6650">
        <w:rPr>
          <w:sz w:val="24"/>
          <w:szCs w:val="24"/>
        </w:rPr>
        <w:t>В 2022 году Контрольно-счетная палата продолжит работу в направлениях:</w:t>
      </w:r>
    </w:p>
    <w:p w14:paraId="6F1165A9" w14:textId="77777777" w:rsidR="00EA6650" w:rsidRPr="00EA6650" w:rsidRDefault="00EA6650" w:rsidP="00EA6650">
      <w:pPr>
        <w:pStyle w:val="210"/>
        <w:shd w:val="clear" w:color="auto" w:fill="auto"/>
        <w:spacing w:line="240" w:lineRule="auto"/>
        <w:jc w:val="both"/>
        <w:rPr>
          <w:sz w:val="24"/>
          <w:szCs w:val="24"/>
        </w:rPr>
      </w:pPr>
      <w:r w:rsidRPr="00EA6650">
        <w:rPr>
          <w:sz w:val="24"/>
          <w:szCs w:val="24"/>
        </w:rPr>
        <w:t xml:space="preserve">- реализации приоритетов развития муниципального района, в рамках которой будет осуществляться комплекс мероприятий по контролю исполнения бюджета, по дальнейшему повышению эффективности работы палаты как постоянно действующего органа внешнего муниципального финансового контроля; </w:t>
      </w:r>
    </w:p>
    <w:p w14:paraId="7A2DBF23" w14:textId="77777777" w:rsidR="00EA6650" w:rsidRPr="00EA6650" w:rsidRDefault="00EA6650" w:rsidP="00EA6650">
      <w:pPr>
        <w:pStyle w:val="210"/>
        <w:shd w:val="clear" w:color="auto" w:fill="auto"/>
        <w:spacing w:line="240" w:lineRule="auto"/>
        <w:jc w:val="both"/>
        <w:rPr>
          <w:sz w:val="24"/>
          <w:szCs w:val="24"/>
        </w:rPr>
      </w:pPr>
      <w:r w:rsidRPr="00EA6650">
        <w:rPr>
          <w:sz w:val="24"/>
          <w:szCs w:val="24"/>
        </w:rPr>
        <w:t>- проведению мероприятий, направленных на осуществление предварительного финансового контроля, профилактику и предупреждение нарушений действующего законодательства, проведению контрольных мероприятий в форме аудита эффективности использования муниципального имущества, расходования бюджетных средств и аудита закупок.</w:t>
      </w:r>
    </w:p>
    <w:p w14:paraId="58233F41" w14:textId="791AE757" w:rsidR="00EA6650" w:rsidRPr="00EA6650" w:rsidRDefault="00EA6650" w:rsidP="00EA6650">
      <w:pPr>
        <w:pStyle w:val="210"/>
        <w:shd w:val="clear" w:color="auto" w:fill="auto"/>
        <w:spacing w:line="240" w:lineRule="auto"/>
        <w:jc w:val="both"/>
        <w:rPr>
          <w:sz w:val="24"/>
          <w:szCs w:val="24"/>
        </w:rPr>
      </w:pPr>
      <w:r w:rsidRPr="00EA6650">
        <w:rPr>
          <w:sz w:val="24"/>
          <w:szCs w:val="24"/>
        </w:rPr>
        <w:t xml:space="preserve">Учитывая итоги работы за 2021 год, требуется дальнейшее сосредоточение усилий на работе по профилактике нарушений в бюджетной сфере. В 2022 году деятельность Контрольно-счетной палаты также будет направлена на контроль за соблюдением бюджетного законодательства, достоверностью, полнотой бюджетной отчетности, экономностью, эффективностью и результативностью расходования средств бюджета муниципального района и бюджетов сельских поселений в рамках заключенных Соглашений. </w:t>
      </w:r>
    </w:p>
    <w:p w14:paraId="38F8900F" w14:textId="77777777" w:rsidR="00EA6650" w:rsidRDefault="00EA6650" w:rsidP="0018135C">
      <w:pPr>
        <w:pStyle w:val="a9"/>
        <w:shd w:val="clear" w:color="auto" w:fill="FFFFFF"/>
        <w:tabs>
          <w:tab w:val="left" w:pos="426"/>
        </w:tabs>
        <w:spacing w:before="0" w:beforeAutospacing="0" w:after="0" w:afterAutospacing="0"/>
      </w:pPr>
    </w:p>
    <w:p w14:paraId="4237BE0B" w14:textId="77777777" w:rsidR="00FF5D1C" w:rsidRDefault="00FF5D1C" w:rsidP="00CD4AFB">
      <w:pPr>
        <w:ind w:firstLine="0"/>
      </w:pPr>
      <w:r>
        <w:t xml:space="preserve">Председатель </w:t>
      </w:r>
      <w:r w:rsidR="00712074">
        <w:t>Контрольно-счетной палаты</w:t>
      </w:r>
    </w:p>
    <w:p w14:paraId="5B79F262" w14:textId="76E9A66E" w:rsidR="00A935DB" w:rsidRPr="008C6AF0" w:rsidRDefault="00EA6650" w:rsidP="00FC009C">
      <w:pPr>
        <w:ind w:firstLine="0"/>
        <w:rPr>
          <w:sz w:val="28"/>
          <w:szCs w:val="28"/>
        </w:rPr>
      </w:pPr>
      <w:r>
        <w:t xml:space="preserve">Муниципального образования «Хоринский район»:          </w:t>
      </w:r>
      <w:r w:rsidR="00CD4AFB">
        <w:t xml:space="preserve">  </w:t>
      </w:r>
      <w:r>
        <w:t xml:space="preserve">            </w:t>
      </w:r>
      <w:proofErr w:type="spellStart"/>
      <w:r>
        <w:t>И.Л.Цыбикдоржиева</w:t>
      </w:r>
      <w:proofErr w:type="spellEnd"/>
      <w:r w:rsidR="00FF5D1C">
        <w:t xml:space="preserve"> </w:t>
      </w:r>
      <w:bookmarkStart w:id="7" w:name="_GoBack"/>
      <w:bookmarkEnd w:id="7"/>
    </w:p>
    <w:p w14:paraId="10DFB7B8" w14:textId="77777777" w:rsidR="00A935DB" w:rsidRPr="008C6AF0" w:rsidRDefault="00A935DB" w:rsidP="0089747D">
      <w:pPr>
        <w:pStyle w:val="210"/>
        <w:shd w:val="clear" w:color="auto" w:fill="auto"/>
        <w:spacing w:line="240" w:lineRule="auto"/>
        <w:rPr>
          <w:rStyle w:val="23"/>
          <w:b/>
          <w:sz w:val="28"/>
          <w:szCs w:val="28"/>
        </w:rPr>
      </w:pPr>
    </w:p>
    <w:sectPr w:rsidR="00A935DB" w:rsidRPr="008C6AF0" w:rsidSect="000758E5">
      <w:footerReference w:type="even" r:id="rId9"/>
      <w:footerReference w:type="default" r:id="rId10"/>
      <w:pgSz w:w="11906" w:h="16838"/>
      <w:pgMar w:top="1134" w:right="851" w:bottom="993"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190EF" w14:textId="77777777" w:rsidR="00B873DD" w:rsidRDefault="00B873DD">
      <w:r>
        <w:separator/>
      </w:r>
    </w:p>
  </w:endnote>
  <w:endnote w:type="continuationSeparator" w:id="0">
    <w:p w14:paraId="6178D80E" w14:textId="77777777" w:rsidR="00B873DD" w:rsidRDefault="00B87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9C463" w14:textId="77777777" w:rsidR="003C5E58" w:rsidRDefault="003C5E58" w:rsidP="00887653">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17BFD319" w14:textId="77777777" w:rsidR="003C5E58" w:rsidRDefault="003C5E58" w:rsidP="00A747C0">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94200" w14:textId="77777777" w:rsidR="003C5E58" w:rsidRDefault="003C5E58" w:rsidP="00887653">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FC009C">
      <w:rPr>
        <w:rStyle w:val="af2"/>
        <w:noProof/>
      </w:rPr>
      <w:t>9</w:t>
    </w:r>
    <w:r>
      <w:rPr>
        <w:rStyle w:val="af2"/>
      </w:rPr>
      <w:fldChar w:fldCharType="end"/>
    </w:r>
  </w:p>
  <w:p w14:paraId="4235C168" w14:textId="77777777" w:rsidR="003C5E58" w:rsidRDefault="003C5E58" w:rsidP="00A747C0">
    <w:pPr>
      <w:pStyle w:val="af1"/>
      <w:ind w:right="360"/>
    </w:pPr>
  </w:p>
  <w:p w14:paraId="23499098" w14:textId="77777777" w:rsidR="003C5E58" w:rsidRDefault="003C5E58" w:rsidP="00A747C0">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749AC4" w14:textId="77777777" w:rsidR="00B873DD" w:rsidRDefault="00B873DD">
      <w:r>
        <w:separator/>
      </w:r>
    </w:p>
  </w:footnote>
  <w:footnote w:type="continuationSeparator" w:id="0">
    <w:p w14:paraId="79AA2738" w14:textId="77777777" w:rsidR="00B873DD" w:rsidRDefault="00B87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A0127"/>
    <w:multiLevelType w:val="hybridMultilevel"/>
    <w:tmpl w:val="D13693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A37DAE"/>
    <w:multiLevelType w:val="hybridMultilevel"/>
    <w:tmpl w:val="8D1E59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E26E97"/>
    <w:multiLevelType w:val="hybridMultilevel"/>
    <w:tmpl w:val="F202DCEE"/>
    <w:lvl w:ilvl="0" w:tplc="034CEF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24521E1"/>
    <w:multiLevelType w:val="hybridMultilevel"/>
    <w:tmpl w:val="F2AEB6F8"/>
    <w:lvl w:ilvl="0" w:tplc="6CDA5A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796A2C"/>
    <w:multiLevelType w:val="hybridMultilevel"/>
    <w:tmpl w:val="0E7886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2711A3"/>
    <w:multiLevelType w:val="hybridMultilevel"/>
    <w:tmpl w:val="EC44A56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6">
    <w:nsid w:val="27DC69C3"/>
    <w:multiLevelType w:val="hybridMultilevel"/>
    <w:tmpl w:val="0608B7D0"/>
    <w:lvl w:ilvl="0" w:tplc="54CA426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28BE3416"/>
    <w:multiLevelType w:val="hybridMultilevel"/>
    <w:tmpl w:val="000C3454"/>
    <w:lvl w:ilvl="0" w:tplc="2CCACE2C">
      <w:start w:val="1"/>
      <w:numFmt w:val="decimal"/>
      <w:lvlText w:val="%1."/>
      <w:lvlJc w:val="left"/>
      <w:pPr>
        <w:ind w:left="1159" w:hanging="360"/>
      </w:pPr>
      <w:rPr>
        <w:rFonts w:hint="default"/>
      </w:rPr>
    </w:lvl>
    <w:lvl w:ilvl="1" w:tplc="04190019" w:tentative="1">
      <w:start w:val="1"/>
      <w:numFmt w:val="lowerLetter"/>
      <w:lvlText w:val="%2."/>
      <w:lvlJc w:val="left"/>
      <w:pPr>
        <w:ind w:left="1879" w:hanging="360"/>
      </w:pPr>
    </w:lvl>
    <w:lvl w:ilvl="2" w:tplc="0419001B" w:tentative="1">
      <w:start w:val="1"/>
      <w:numFmt w:val="lowerRoman"/>
      <w:lvlText w:val="%3."/>
      <w:lvlJc w:val="right"/>
      <w:pPr>
        <w:ind w:left="2599" w:hanging="180"/>
      </w:pPr>
    </w:lvl>
    <w:lvl w:ilvl="3" w:tplc="0419000F" w:tentative="1">
      <w:start w:val="1"/>
      <w:numFmt w:val="decimal"/>
      <w:lvlText w:val="%4."/>
      <w:lvlJc w:val="left"/>
      <w:pPr>
        <w:ind w:left="3319" w:hanging="360"/>
      </w:pPr>
    </w:lvl>
    <w:lvl w:ilvl="4" w:tplc="04190019" w:tentative="1">
      <w:start w:val="1"/>
      <w:numFmt w:val="lowerLetter"/>
      <w:lvlText w:val="%5."/>
      <w:lvlJc w:val="left"/>
      <w:pPr>
        <w:ind w:left="4039" w:hanging="360"/>
      </w:pPr>
    </w:lvl>
    <w:lvl w:ilvl="5" w:tplc="0419001B" w:tentative="1">
      <w:start w:val="1"/>
      <w:numFmt w:val="lowerRoman"/>
      <w:lvlText w:val="%6."/>
      <w:lvlJc w:val="right"/>
      <w:pPr>
        <w:ind w:left="4759" w:hanging="180"/>
      </w:pPr>
    </w:lvl>
    <w:lvl w:ilvl="6" w:tplc="0419000F" w:tentative="1">
      <w:start w:val="1"/>
      <w:numFmt w:val="decimal"/>
      <w:lvlText w:val="%7."/>
      <w:lvlJc w:val="left"/>
      <w:pPr>
        <w:ind w:left="5479" w:hanging="360"/>
      </w:pPr>
    </w:lvl>
    <w:lvl w:ilvl="7" w:tplc="04190019" w:tentative="1">
      <w:start w:val="1"/>
      <w:numFmt w:val="lowerLetter"/>
      <w:lvlText w:val="%8."/>
      <w:lvlJc w:val="left"/>
      <w:pPr>
        <w:ind w:left="6199" w:hanging="360"/>
      </w:pPr>
    </w:lvl>
    <w:lvl w:ilvl="8" w:tplc="0419001B" w:tentative="1">
      <w:start w:val="1"/>
      <w:numFmt w:val="lowerRoman"/>
      <w:lvlText w:val="%9."/>
      <w:lvlJc w:val="right"/>
      <w:pPr>
        <w:ind w:left="6919" w:hanging="180"/>
      </w:pPr>
    </w:lvl>
  </w:abstractNum>
  <w:abstractNum w:abstractNumId="8">
    <w:nsid w:val="350123FF"/>
    <w:multiLevelType w:val="multilevel"/>
    <w:tmpl w:val="AF9A220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DA1FF4"/>
    <w:multiLevelType w:val="multilevel"/>
    <w:tmpl w:val="39EEEAC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7D10DBB"/>
    <w:multiLevelType w:val="hybridMultilevel"/>
    <w:tmpl w:val="E5D4776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1">
    <w:nsid w:val="3A1A261C"/>
    <w:multiLevelType w:val="hybridMultilevel"/>
    <w:tmpl w:val="9EB8A5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A8B1C4C"/>
    <w:multiLevelType w:val="hybridMultilevel"/>
    <w:tmpl w:val="8ADE112A"/>
    <w:lvl w:ilvl="0" w:tplc="8E3C3550">
      <w:start w:val="1"/>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13">
    <w:nsid w:val="3FA975A9"/>
    <w:multiLevelType w:val="multilevel"/>
    <w:tmpl w:val="6BB680FE"/>
    <w:lvl w:ilvl="0">
      <w:start w:val="1"/>
      <w:numFmt w:val="decimal"/>
      <w:lvlText w:val="%1."/>
      <w:lvlJc w:val="left"/>
      <w:pPr>
        <w:ind w:left="360" w:hanging="360"/>
      </w:pPr>
      <w:rPr>
        <w:rFonts w:hint="default"/>
      </w:rPr>
    </w:lvl>
    <w:lvl w:ilvl="1">
      <w:start w:val="1"/>
      <w:numFmt w:val="decimal"/>
      <w:lvlText w:val="%1.%2."/>
      <w:lvlJc w:val="left"/>
      <w:pPr>
        <w:ind w:left="1159" w:hanging="360"/>
      </w:pPr>
      <w:rPr>
        <w:rFonts w:hint="default"/>
      </w:rPr>
    </w:lvl>
    <w:lvl w:ilvl="2">
      <w:start w:val="1"/>
      <w:numFmt w:val="decimal"/>
      <w:lvlText w:val="%1.%2.%3."/>
      <w:lvlJc w:val="left"/>
      <w:pPr>
        <w:ind w:left="2318" w:hanging="720"/>
      </w:pPr>
      <w:rPr>
        <w:rFonts w:hint="default"/>
      </w:rPr>
    </w:lvl>
    <w:lvl w:ilvl="3">
      <w:start w:val="1"/>
      <w:numFmt w:val="decimal"/>
      <w:lvlText w:val="%1.%2.%3.%4."/>
      <w:lvlJc w:val="left"/>
      <w:pPr>
        <w:ind w:left="3117" w:hanging="720"/>
      </w:pPr>
      <w:rPr>
        <w:rFonts w:hint="default"/>
      </w:rPr>
    </w:lvl>
    <w:lvl w:ilvl="4">
      <w:start w:val="1"/>
      <w:numFmt w:val="decimal"/>
      <w:lvlText w:val="%1.%2.%3.%4.%5."/>
      <w:lvlJc w:val="left"/>
      <w:pPr>
        <w:ind w:left="4276" w:hanging="1080"/>
      </w:pPr>
      <w:rPr>
        <w:rFonts w:hint="default"/>
      </w:rPr>
    </w:lvl>
    <w:lvl w:ilvl="5">
      <w:start w:val="1"/>
      <w:numFmt w:val="decimal"/>
      <w:lvlText w:val="%1.%2.%3.%4.%5.%6."/>
      <w:lvlJc w:val="left"/>
      <w:pPr>
        <w:ind w:left="5075" w:hanging="1080"/>
      </w:pPr>
      <w:rPr>
        <w:rFonts w:hint="default"/>
      </w:rPr>
    </w:lvl>
    <w:lvl w:ilvl="6">
      <w:start w:val="1"/>
      <w:numFmt w:val="decimal"/>
      <w:lvlText w:val="%1.%2.%3.%4.%5.%6.%7."/>
      <w:lvlJc w:val="left"/>
      <w:pPr>
        <w:ind w:left="6234" w:hanging="1440"/>
      </w:pPr>
      <w:rPr>
        <w:rFonts w:hint="default"/>
      </w:rPr>
    </w:lvl>
    <w:lvl w:ilvl="7">
      <w:start w:val="1"/>
      <w:numFmt w:val="decimal"/>
      <w:lvlText w:val="%1.%2.%3.%4.%5.%6.%7.%8."/>
      <w:lvlJc w:val="left"/>
      <w:pPr>
        <w:ind w:left="7033" w:hanging="1440"/>
      </w:pPr>
      <w:rPr>
        <w:rFonts w:hint="default"/>
      </w:rPr>
    </w:lvl>
    <w:lvl w:ilvl="8">
      <w:start w:val="1"/>
      <w:numFmt w:val="decimal"/>
      <w:lvlText w:val="%1.%2.%3.%4.%5.%6.%7.%8.%9."/>
      <w:lvlJc w:val="left"/>
      <w:pPr>
        <w:ind w:left="8192" w:hanging="1800"/>
      </w:pPr>
      <w:rPr>
        <w:rFonts w:hint="default"/>
      </w:rPr>
    </w:lvl>
  </w:abstractNum>
  <w:abstractNum w:abstractNumId="14">
    <w:nsid w:val="40F82D62"/>
    <w:multiLevelType w:val="hybridMultilevel"/>
    <w:tmpl w:val="544C505E"/>
    <w:lvl w:ilvl="0" w:tplc="F516D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38038C8"/>
    <w:multiLevelType w:val="hybridMultilevel"/>
    <w:tmpl w:val="FC1C88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64225BA"/>
    <w:multiLevelType w:val="hybridMultilevel"/>
    <w:tmpl w:val="604A4C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068597E"/>
    <w:multiLevelType w:val="hybridMultilevel"/>
    <w:tmpl w:val="9CEA42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3B008C"/>
    <w:multiLevelType w:val="hybridMultilevel"/>
    <w:tmpl w:val="2EB2D9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28C7E0C"/>
    <w:multiLevelType w:val="hybridMultilevel"/>
    <w:tmpl w:val="142E8B3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20">
    <w:nsid w:val="582666AD"/>
    <w:multiLevelType w:val="hybridMultilevel"/>
    <w:tmpl w:val="942AAA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8BB4988"/>
    <w:multiLevelType w:val="hybridMultilevel"/>
    <w:tmpl w:val="53ECFD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2BC1647"/>
    <w:multiLevelType w:val="hybridMultilevel"/>
    <w:tmpl w:val="AA18F392"/>
    <w:lvl w:ilvl="0" w:tplc="94C82C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543174D"/>
    <w:multiLevelType w:val="hybridMultilevel"/>
    <w:tmpl w:val="4766A2D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6713F17"/>
    <w:multiLevelType w:val="multilevel"/>
    <w:tmpl w:val="A7D2C9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6722582E"/>
    <w:multiLevelType w:val="hybridMultilevel"/>
    <w:tmpl w:val="408A6E8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6C4D15C9"/>
    <w:multiLevelType w:val="hybridMultilevel"/>
    <w:tmpl w:val="0DACB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FA5B65"/>
    <w:multiLevelType w:val="hybridMultilevel"/>
    <w:tmpl w:val="0A76D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B60A30"/>
    <w:multiLevelType w:val="hybridMultilevel"/>
    <w:tmpl w:val="B0343C34"/>
    <w:lvl w:ilvl="0" w:tplc="80A6E6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8D13B54"/>
    <w:multiLevelType w:val="hybridMultilevel"/>
    <w:tmpl w:val="81B6BD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7951633D"/>
    <w:multiLevelType w:val="hybridMultilevel"/>
    <w:tmpl w:val="6E565D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5"/>
  </w:num>
  <w:num w:numId="2">
    <w:abstractNumId w:val="1"/>
  </w:num>
  <w:num w:numId="3">
    <w:abstractNumId w:val="19"/>
  </w:num>
  <w:num w:numId="4">
    <w:abstractNumId w:val="21"/>
  </w:num>
  <w:num w:numId="5">
    <w:abstractNumId w:val="4"/>
  </w:num>
  <w:num w:numId="6">
    <w:abstractNumId w:val="11"/>
  </w:num>
  <w:num w:numId="7">
    <w:abstractNumId w:val="18"/>
  </w:num>
  <w:num w:numId="8">
    <w:abstractNumId w:val="27"/>
  </w:num>
  <w:num w:numId="9">
    <w:abstractNumId w:val="17"/>
  </w:num>
  <w:num w:numId="10">
    <w:abstractNumId w:val="15"/>
  </w:num>
  <w:num w:numId="11">
    <w:abstractNumId w:val="5"/>
  </w:num>
  <w:num w:numId="12">
    <w:abstractNumId w:val="20"/>
  </w:num>
  <w:num w:numId="13">
    <w:abstractNumId w:val="23"/>
  </w:num>
  <w:num w:numId="14">
    <w:abstractNumId w:val="29"/>
  </w:num>
  <w:num w:numId="15">
    <w:abstractNumId w:val="9"/>
  </w:num>
  <w:num w:numId="16">
    <w:abstractNumId w:val="10"/>
  </w:num>
  <w:num w:numId="17">
    <w:abstractNumId w:val="0"/>
  </w:num>
  <w:num w:numId="18">
    <w:abstractNumId w:val="16"/>
  </w:num>
  <w:num w:numId="19">
    <w:abstractNumId w:val="14"/>
  </w:num>
  <w:num w:numId="20">
    <w:abstractNumId w:val="26"/>
  </w:num>
  <w:num w:numId="21">
    <w:abstractNumId w:val="22"/>
  </w:num>
  <w:num w:numId="22">
    <w:abstractNumId w:val="6"/>
  </w:num>
  <w:num w:numId="23">
    <w:abstractNumId w:val="24"/>
  </w:num>
  <w:num w:numId="24">
    <w:abstractNumId w:val="28"/>
  </w:num>
  <w:num w:numId="25">
    <w:abstractNumId w:val="8"/>
  </w:num>
  <w:num w:numId="26">
    <w:abstractNumId w:val="7"/>
  </w:num>
  <w:num w:numId="27">
    <w:abstractNumId w:val="13"/>
  </w:num>
  <w:num w:numId="28">
    <w:abstractNumId w:val="30"/>
  </w:num>
  <w:num w:numId="29">
    <w:abstractNumId w:val="12"/>
  </w:num>
  <w:num w:numId="30">
    <w:abstractNumId w:val="2"/>
  </w:num>
  <w:num w:numId="3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ADC"/>
    <w:rsid w:val="00001270"/>
    <w:rsid w:val="00005D79"/>
    <w:rsid w:val="00006B58"/>
    <w:rsid w:val="00007D68"/>
    <w:rsid w:val="00010089"/>
    <w:rsid w:val="00010A48"/>
    <w:rsid w:val="0001177C"/>
    <w:rsid w:val="000134C3"/>
    <w:rsid w:val="00013676"/>
    <w:rsid w:val="00014B8F"/>
    <w:rsid w:val="00015000"/>
    <w:rsid w:val="0001539C"/>
    <w:rsid w:val="000154D8"/>
    <w:rsid w:val="00015577"/>
    <w:rsid w:val="00015E6F"/>
    <w:rsid w:val="000163AA"/>
    <w:rsid w:val="000163C7"/>
    <w:rsid w:val="00017410"/>
    <w:rsid w:val="00020109"/>
    <w:rsid w:val="00023294"/>
    <w:rsid w:val="00023FC4"/>
    <w:rsid w:val="00024BCC"/>
    <w:rsid w:val="00025266"/>
    <w:rsid w:val="00025F15"/>
    <w:rsid w:val="000276A6"/>
    <w:rsid w:val="00030C30"/>
    <w:rsid w:val="00030F68"/>
    <w:rsid w:val="00031CFD"/>
    <w:rsid w:val="00032666"/>
    <w:rsid w:val="00034763"/>
    <w:rsid w:val="00035030"/>
    <w:rsid w:val="000364D0"/>
    <w:rsid w:val="000408F8"/>
    <w:rsid w:val="0004102C"/>
    <w:rsid w:val="00041955"/>
    <w:rsid w:val="0004326C"/>
    <w:rsid w:val="00044D20"/>
    <w:rsid w:val="000467B6"/>
    <w:rsid w:val="00051064"/>
    <w:rsid w:val="00052467"/>
    <w:rsid w:val="00053F86"/>
    <w:rsid w:val="000548FA"/>
    <w:rsid w:val="000550C8"/>
    <w:rsid w:val="00057C83"/>
    <w:rsid w:val="00060B71"/>
    <w:rsid w:val="00063437"/>
    <w:rsid w:val="00063EE9"/>
    <w:rsid w:val="00065B5F"/>
    <w:rsid w:val="00067C3D"/>
    <w:rsid w:val="00067FC8"/>
    <w:rsid w:val="0007227D"/>
    <w:rsid w:val="000758E5"/>
    <w:rsid w:val="00076DA9"/>
    <w:rsid w:val="0007776A"/>
    <w:rsid w:val="000818C1"/>
    <w:rsid w:val="00081ADF"/>
    <w:rsid w:val="00082AB2"/>
    <w:rsid w:val="00082AEA"/>
    <w:rsid w:val="00083321"/>
    <w:rsid w:val="00083D47"/>
    <w:rsid w:val="000842DC"/>
    <w:rsid w:val="00084A51"/>
    <w:rsid w:val="00085349"/>
    <w:rsid w:val="000853CB"/>
    <w:rsid w:val="000858A4"/>
    <w:rsid w:val="00087CFF"/>
    <w:rsid w:val="000935BF"/>
    <w:rsid w:val="000945FB"/>
    <w:rsid w:val="000948D4"/>
    <w:rsid w:val="00095084"/>
    <w:rsid w:val="00096F0B"/>
    <w:rsid w:val="000A06F9"/>
    <w:rsid w:val="000A0EB7"/>
    <w:rsid w:val="000A29FB"/>
    <w:rsid w:val="000A2F00"/>
    <w:rsid w:val="000A2F94"/>
    <w:rsid w:val="000A58F5"/>
    <w:rsid w:val="000A6263"/>
    <w:rsid w:val="000A6685"/>
    <w:rsid w:val="000B1394"/>
    <w:rsid w:val="000B24B2"/>
    <w:rsid w:val="000B5290"/>
    <w:rsid w:val="000B7C93"/>
    <w:rsid w:val="000C22A6"/>
    <w:rsid w:val="000C235F"/>
    <w:rsid w:val="000C24BC"/>
    <w:rsid w:val="000C39F1"/>
    <w:rsid w:val="000C4368"/>
    <w:rsid w:val="000C4679"/>
    <w:rsid w:val="000C4918"/>
    <w:rsid w:val="000C4951"/>
    <w:rsid w:val="000C5369"/>
    <w:rsid w:val="000C60CA"/>
    <w:rsid w:val="000C615E"/>
    <w:rsid w:val="000C6AEC"/>
    <w:rsid w:val="000D0748"/>
    <w:rsid w:val="000D4346"/>
    <w:rsid w:val="000D487E"/>
    <w:rsid w:val="000D4F2E"/>
    <w:rsid w:val="000D6249"/>
    <w:rsid w:val="000D79CD"/>
    <w:rsid w:val="000E2D68"/>
    <w:rsid w:val="000E50ED"/>
    <w:rsid w:val="000E6806"/>
    <w:rsid w:val="000E6D71"/>
    <w:rsid w:val="000E6F0F"/>
    <w:rsid w:val="000F17EE"/>
    <w:rsid w:val="000F1C5F"/>
    <w:rsid w:val="000F2D41"/>
    <w:rsid w:val="000F344B"/>
    <w:rsid w:val="000F3DED"/>
    <w:rsid w:val="000F4D76"/>
    <w:rsid w:val="000F5F68"/>
    <w:rsid w:val="000F667E"/>
    <w:rsid w:val="000F72CF"/>
    <w:rsid w:val="001003AC"/>
    <w:rsid w:val="00100486"/>
    <w:rsid w:val="001038E8"/>
    <w:rsid w:val="00104CB6"/>
    <w:rsid w:val="00106CAB"/>
    <w:rsid w:val="0011001C"/>
    <w:rsid w:val="00110AE5"/>
    <w:rsid w:val="001112D9"/>
    <w:rsid w:val="00113D0D"/>
    <w:rsid w:val="001141F7"/>
    <w:rsid w:val="0011568E"/>
    <w:rsid w:val="00116852"/>
    <w:rsid w:val="001169E0"/>
    <w:rsid w:val="00116C6E"/>
    <w:rsid w:val="00120CB9"/>
    <w:rsid w:val="00120DF1"/>
    <w:rsid w:val="001246C7"/>
    <w:rsid w:val="00125268"/>
    <w:rsid w:val="00125BAB"/>
    <w:rsid w:val="00126E3A"/>
    <w:rsid w:val="001307F1"/>
    <w:rsid w:val="00130B71"/>
    <w:rsid w:val="00133A59"/>
    <w:rsid w:val="001340DE"/>
    <w:rsid w:val="00136E22"/>
    <w:rsid w:val="001410FC"/>
    <w:rsid w:val="00141BA7"/>
    <w:rsid w:val="00142B96"/>
    <w:rsid w:val="001435BF"/>
    <w:rsid w:val="00146AB4"/>
    <w:rsid w:val="001510E1"/>
    <w:rsid w:val="00151201"/>
    <w:rsid w:val="001514EC"/>
    <w:rsid w:val="00154136"/>
    <w:rsid w:val="00154E2B"/>
    <w:rsid w:val="00161163"/>
    <w:rsid w:val="001619E0"/>
    <w:rsid w:val="00163EF8"/>
    <w:rsid w:val="001642C5"/>
    <w:rsid w:val="00164B60"/>
    <w:rsid w:val="00167AD0"/>
    <w:rsid w:val="00167F1C"/>
    <w:rsid w:val="001700D6"/>
    <w:rsid w:val="00170433"/>
    <w:rsid w:val="001708A4"/>
    <w:rsid w:val="00172ADE"/>
    <w:rsid w:val="001735B3"/>
    <w:rsid w:val="001737BE"/>
    <w:rsid w:val="00174B20"/>
    <w:rsid w:val="0017541C"/>
    <w:rsid w:val="00175DAB"/>
    <w:rsid w:val="001761DD"/>
    <w:rsid w:val="00177269"/>
    <w:rsid w:val="001772DA"/>
    <w:rsid w:val="0018135C"/>
    <w:rsid w:val="00183187"/>
    <w:rsid w:val="001842F4"/>
    <w:rsid w:val="0018465A"/>
    <w:rsid w:val="00184CCF"/>
    <w:rsid w:val="0018645D"/>
    <w:rsid w:val="00186AE3"/>
    <w:rsid w:val="001907E1"/>
    <w:rsid w:val="00192BF7"/>
    <w:rsid w:val="00195417"/>
    <w:rsid w:val="001A0CE2"/>
    <w:rsid w:val="001A1E6A"/>
    <w:rsid w:val="001A2213"/>
    <w:rsid w:val="001A38EE"/>
    <w:rsid w:val="001A6D39"/>
    <w:rsid w:val="001A7BEB"/>
    <w:rsid w:val="001B06B3"/>
    <w:rsid w:val="001B08BE"/>
    <w:rsid w:val="001B0E79"/>
    <w:rsid w:val="001B5560"/>
    <w:rsid w:val="001B6961"/>
    <w:rsid w:val="001B775D"/>
    <w:rsid w:val="001C04E8"/>
    <w:rsid w:val="001C0901"/>
    <w:rsid w:val="001C2F60"/>
    <w:rsid w:val="001D004A"/>
    <w:rsid w:val="001D0186"/>
    <w:rsid w:val="001D2C0E"/>
    <w:rsid w:val="001D3764"/>
    <w:rsid w:val="001D6009"/>
    <w:rsid w:val="001E2B5B"/>
    <w:rsid w:val="001E39C5"/>
    <w:rsid w:val="001E49F0"/>
    <w:rsid w:val="001E4C84"/>
    <w:rsid w:val="001F0D6B"/>
    <w:rsid w:val="001F1A67"/>
    <w:rsid w:val="001F22C9"/>
    <w:rsid w:val="001F3430"/>
    <w:rsid w:val="001F43A7"/>
    <w:rsid w:val="001F72CD"/>
    <w:rsid w:val="002002D8"/>
    <w:rsid w:val="0020087F"/>
    <w:rsid w:val="00203155"/>
    <w:rsid w:val="00204B4D"/>
    <w:rsid w:val="0020523C"/>
    <w:rsid w:val="00207072"/>
    <w:rsid w:val="00207D2B"/>
    <w:rsid w:val="0021004B"/>
    <w:rsid w:val="002119EC"/>
    <w:rsid w:val="00211A69"/>
    <w:rsid w:val="00213313"/>
    <w:rsid w:val="00213963"/>
    <w:rsid w:val="00220E5E"/>
    <w:rsid w:val="002210D6"/>
    <w:rsid w:val="00221119"/>
    <w:rsid w:val="00221ECE"/>
    <w:rsid w:val="00225D1A"/>
    <w:rsid w:val="00230A18"/>
    <w:rsid w:val="00234C2A"/>
    <w:rsid w:val="00236302"/>
    <w:rsid w:val="002367DF"/>
    <w:rsid w:val="002378FA"/>
    <w:rsid w:val="00247290"/>
    <w:rsid w:val="0024755A"/>
    <w:rsid w:val="0025322F"/>
    <w:rsid w:val="00253E54"/>
    <w:rsid w:val="00254BD3"/>
    <w:rsid w:val="00255C87"/>
    <w:rsid w:val="00256CEB"/>
    <w:rsid w:val="00260984"/>
    <w:rsid w:val="00261E30"/>
    <w:rsid w:val="00262425"/>
    <w:rsid w:val="00263DE0"/>
    <w:rsid w:val="00264DF5"/>
    <w:rsid w:val="002657C6"/>
    <w:rsid w:val="00265F08"/>
    <w:rsid w:val="00266419"/>
    <w:rsid w:val="0026723E"/>
    <w:rsid w:val="00270520"/>
    <w:rsid w:val="00271A9A"/>
    <w:rsid w:val="00272039"/>
    <w:rsid w:val="00273925"/>
    <w:rsid w:val="00274B3D"/>
    <w:rsid w:val="00275B09"/>
    <w:rsid w:val="00275D0C"/>
    <w:rsid w:val="00276DBD"/>
    <w:rsid w:val="00276F18"/>
    <w:rsid w:val="0027770E"/>
    <w:rsid w:val="00277CC3"/>
    <w:rsid w:val="00281DBE"/>
    <w:rsid w:val="002836E0"/>
    <w:rsid w:val="00285EAE"/>
    <w:rsid w:val="00286840"/>
    <w:rsid w:val="00286F19"/>
    <w:rsid w:val="00287F47"/>
    <w:rsid w:val="00290075"/>
    <w:rsid w:val="00290963"/>
    <w:rsid w:val="00291055"/>
    <w:rsid w:val="002914C4"/>
    <w:rsid w:val="00291C3B"/>
    <w:rsid w:val="00291CD0"/>
    <w:rsid w:val="00291D45"/>
    <w:rsid w:val="00291E44"/>
    <w:rsid w:val="0029354A"/>
    <w:rsid w:val="00294E4D"/>
    <w:rsid w:val="00296D22"/>
    <w:rsid w:val="002975D0"/>
    <w:rsid w:val="002A0446"/>
    <w:rsid w:val="002A1F3C"/>
    <w:rsid w:val="002A206A"/>
    <w:rsid w:val="002A423F"/>
    <w:rsid w:val="002A6916"/>
    <w:rsid w:val="002A699C"/>
    <w:rsid w:val="002B09F2"/>
    <w:rsid w:val="002B19B3"/>
    <w:rsid w:val="002B1ADC"/>
    <w:rsid w:val="002B3E31"/>
    <w:rsid w:val="002B4BC4"/>
    <w:rsid w:val="002B5ED6"/>
    <w:rsid w:val="002B721D"/>
    <w:rsid w:val="002C20D1"/>
    <w:rsid w:val="002C262B"/>
    <w:rsid w:val="002C2635"/>
    <w:rsid w:val="002C2C0D"/>
    <w:rsid w:val="002C2E3F"/>
    <w:rsid w:val="002C3252"/>
    <w:rsid w:val="002C6452"/>
    <w:rsid w:val="002C6CE9"/>
    <w:rsid w:val="002C7419"/>
    <w:rsid w:val="002D0211"/>
    <w:rsid w:val="002D0BF6"/>
    <w:rsid w:val="002D12E7"/>
    <w:rsid w:val="002D518F"/>
    <w:rsid w:val="002D51D2"/>
    <w:rsid w:val="002D59FD"/>
    <w:rsid w:val="002D5CC9"/>
    <w:rsid w:val="002D5DFC"/>
    <w:rsid w:val="002D6E78"/>
    <w:rsid w:val="002E0849"/>
    <w:rsid w:val="002E0C0F"/>
    <w:rsid w:val="002E17D5"/>
    <w:rsid w:val="002E1FF7"/>
    <w:rsid w:val="002E2CF9"/>
    <w:rsid w:val="002E38A0"/>
    <w:rsid w:val="002E45C8"/>
    <w:rsid w:val="002E484C"/>
    <w:rsid w:val="002E5B6F"/>
    <w:rsid w:val="002E72A1"/>
    <w:rsid w:val="002E7BA1"/>
    <w:rsid w:val="002F0FEB"/>
    <w:rsid w:val="002F270E"/>
    <w:rsid w:val="002F3E33"/>
    <w:rsid w:val="002F52C3"/>
    <w:rsid w:val="002F5317"/>
    <w:rsid w:val="002F5805"/>
    <w:rsid w:val="002F66DE"/>
    <w:rsid w:val="00300D89"/>
    <w:rsid w:val="00301E47"/>
    <w:rsid w:val="00303312"/>
    <w:rsid w:val="00303A2A"/>
    <w:rsid w:val="00304C21"/>
    <w:rsid w:val="003053C8"/>
    <w:rsid w:val="00310E44"/>
    <w:rsid w:val="00313596"/>
    <w:rsid w:val="003138CE"/>
    <w:rsid w:val="00313CA2"/>
    <w:rsid w:val="00314422"/>
    <w:rsid w:val="00314CEC"/>
    <w:rsid w:val="00316179"/>
    <w:rsid w:val="00317AEE"/>
    <w:rsid w:val="00322BF7"/>
    <w:rsid w:val="00323150"/>
    <w:rsid w:val="00323346"/>
    <w:rsid w:val="003236A2"/>
    <w:rsid w:val="0032483A"/>
    <w:rsid w:val="00324ADB"/>
    <w:rsid w:val="00324D30"/>
    <w:rsid w:val="003250D1"/>
    <w:rsid w:val="00326F01"/>
    <w:rsid w:val="00331B9D"/>
    <w:rsid w:val="00332D4D"/>
    <w:rsid w:val="003336EF"/>
    <w:rsid w:val="00333CAD"/>
    <w:rsid w:val="00336549"/>
    <w:rsid w:val="003373CE"/>
    <w:rsid w:val="00340A04"/>
    <w:rsid w:val="00341CD9"/>
    <w:rsid w:val="00342C43"/>
    <w:rsid w:val="0034300C"/>
    <w:rsid w:val="00344819"/>
    <w:rsid w:val="00346427"/>
    <w:rsid w:val="003466AD"/>
    <w:rsid w:val="00346C47"/>
    <w:rsid w:val="003505D7"/>
    <w:rsid w:val="003507A9"/>
    <w:rsid w:val="00350D08"/>
    <w:rsid w:val="003514BF"/>
    <w:rsid w:val="00351986"/>
    <w:rsid w:val="00351C52"/>
    <w:rsid w:val="00352564"/>
    <w:rsid w:val="00352650"/>
    <w:rsid w:val="00352D13"/>
    <w:rsid w:val="003534E5"/>
    <w:rsid w:val="00356D13"/>
    <w:rsid w:val="00360013"/>
    <w:rsid w:val="0036420A"/>
    <w:rsid w:val="00365527"/>
    <w:rsid w:val="00366360"/>
    <w:rsid w:val="003670BC"/>
    <w:rsid w:val="00367123"/>
    <w:rsid w:val="0036747F"/>
    <w:rsid w:val="00367C2A"/>
    <w:rsid w:val="003719A8"/>
    <w:rsid w:val="0037213F"/>
    <w:rsid w:val="0037235B"/>
    <w:rsid w:val="00372772"/>
    <w:rsid w:val="00375DC8"/>
    <w:rsid w:val="00383678"/>
    <w:rsid w:val="003849C4"/>
    <w:rsid w:val="0038773C"/>
    <w:rsid w:val="003903DB"/>
    <w:rsid w:val="00392BF3"/>
    <w:rsid w:val="003933E2"/>
    <w:rsid w:val="003954C1"/>
    <w:rsid w:val="00395A82"/>
    <w:rsid w:val="00395E35"/>
    <w:rsid w:val="00396F12"/>
    <w:rsid w:val="003A05F1"/>
    <w:rsid w:val="003A2192"/>
    <w:rsid w:val="003A49BD"/>
    <w:rsid w:val="003A56D7"/>
    <w:rsid w:val="003A7C3A"/>
    <w:rsid w:val="003B1050"/>
    <w:rsid w:val="003B14F3"/>
    <w:rsid w:val="003B1D8C"/>
    <w:rsid w:val="003B22EB"/>
    <w:rsid w:val="003B2E7F"/>
    <w:rsid w:val="003B3C25"/>
    <w:rsid w:val="003B403D"/>
    <w:rsid w:val="003B56C4"/>
    <w:rsid w:val="003B5D0E"/>
    <w:rsid w:val="003B5E14"/>
    <w:rsid w:val="003B695C"/>
    <w:rsid w:val="003C08E5"/>
    <w:rsid w:val="003C0A3D"/>
    <w:rsid w:val="003C0D0C"/>
    <w:rsid w:val="003C3AD1"/>
    <w:rsid w:val="003C5E0E"/>
    <w:rsid w:val="003C5E58"/>
    <w:rsid w:val="003C6949"/>
    <w:rsid w:val="003D0C3B"/>
    <w:rsid w:val="003D1971"/>
    <w:rsid w:val="003D2635"/>
    <w:rsid w:val="003D2D13"/>
    <w:rsid w:val="003D4513"/>
    <w:rsid w:val="003D4D34"/>
    <w:rsid w:val="003D696C"/>
    <w:rsid w:val="003E0537"/>
    <w:rsid w:val="003E0D04"/>
    <w:rsid w:val="003E0F06"/>
    <w:rsid w:val="003E3879"/>
    <w:rsid w:val="003E664C"/>
    <w:rsid w:val="003F1507"/>
    <w:rsid w:val="003F1560"/>
    <w:rsid w:val="003F49ED"/>
    <w:rsid w:val="003F5525"/>
    <w:rsid w:val="003F6B05"/>
    <w:rsid w:val="00402364"/>
    <w:rsid w:val="004054FB"/>
    <w:rsid w:val="00405815"/>
    <w:rsid w:val="00405FD1"/>
    <w:rsid w:val="0041156C"/>
    <w:rsid w:val="00411C9A"/>
    <w:rsid w:val="00413547"/>
    <w:rsid w:val="00413B58"/>
    <w:rsid w:val="00415BDB"/>
    <w:rsid w:val="00416780"/>
    <w:rsid w:val="00421651"/>
    <w:rsid w:val="0042220B"/>
    <w:rsid w:val="004224BC"/>
    <w:rsid w:val="00422B73"/>
    <w:rsid w:val="00423A9D"/>
    <w:rsid w:val="004250A2"/>
    <w:rsid w:val="00432C5A"/>
    <w:rsid w:val="004344D8"/>
    <w:rsid w:val="004347C3"/>
    <w:rsid w:val="00436367"/>
    <w:rsid w:val="0044063F"/>
    <w:rsid w:val="00440C3D"/>
    <w:rsid w:val="00440E31"/>
    <w:rsid w:val="00441731"/>
    <w:rsid w:val="00441A10"/>
    <w:rsid w:val="00442B16"/>
    <w:rsid w:val="0045435F"/>
    <w:rsid w:val="00455E59"/>
    <w:rsid w:val="00457D50"/>
    <w:rsid w:val="00461F38"/>
    <w:rsid w:val="004620AA"/>
    <w:rsid w:val="0046354A"/>
    <w:rsid w:val="004666A9"/>
    <w:rsid w:val="0046691F"/>
    <w:rsid w:val="00466985"/>
    <w:rsid w:val="00466E38"/>
    <w:rsid w:val="0046770F"/>
    <w:rsid w:val="00467B08"/>
    <w:rsid w:val="0047150C"/>
    <w:rsid w:val="004723B6"/>
    <w:rsid w:val="00473306"/>
    <w:rsid w:val="0047439E"/>
    <w:rsid w:val="00474D28"/>
    <w:rsid w:val="00480018"/>
    <w:rsid w:val="00480C90"/>
    <w:rsid w:val="0048101B"/>
    <w:rsid w:val="00481C24"/>
    <w:rsid w:val="004835A1"/>
    <w:rsid w:val="004839EB"/>
    <w:rsid w:val="004900A8"/>
    <w:rsid w:val="00490395"/>
    <w:rsid w:val="00491994"/>
    <w:rsid w:val="00491C5D"/>
    <w:rsid w:val="00492D41"/>
    <w:rsid w:val="0049312B"/>
    <w:rsid w:val="00493523"/>
    <w:rsid w:val="004947D7"/>
    <w:rsid w:val="00496F16"/>
    <w:rsid w:val="004A4B45"/>
    <w:rsid w:val="004A54AE"/>
    <w:rsid w:val="004A754C"/>
    <w:rsid w:val="004B2FC5"/>
    <w:rsid w:val="004B491E"/>
    <w:rsid w:val="004B6887"/>
    <w:rsid w:val="004B69E8"/>
    <w:rsid w:val="004B6DFE"/>
    <w:rsid w:val="004C00F7"/>
    <w:rsid w:val="004C25E9"/>
    <w:rsid w:val="004C2E1F"/>
    <w:rsid w:val="004C3965"/>
    <w:rsid w:val="004C4CF7"/>
    <w:rsid w:val="004C5553"/>
    <w:rsid w:val="004C5B0A"/>
    <w:rsid w:val="004C6428"/>
    <w:rsid w:val="004D2DF6"/>
    <w:rsid w:val="004D6100"/>
    <w:rsid w:val="004D6273"/>
    <w:rsid w:val="004D7422"/>
    <w:rsid w:val="004D7A05"/>
    <w:rsid w:val="004D7BBA"/>
    <w:rsid w:val="004E04A0"/>
    <w:rsid w:val="004E0A43"/>
    <w:rsid w:val="004E0BFB"/>
    <w:rsid w:val="004E1DB5"/>
    <w:rsid w:val="004E20C1"/>
    <w:rsid w:val="004E2BEF"/>
    <w:rsid w:val="004E5D93"/>
    <w:rsid w:val="004E6196"/>
    <w:rsid w:val="004E636D"/>
    <w:rsid w:val="004E6481"/>
    <w:rsid w:val="004E6672"/>
    <w:rsid w:val="004E6870"/>
    <w:rsid w:val="004E724B"/>
    <w:rsid w:val="004F0384"/>
    <w:rsid w:val="004F1266"/>
    <w:rsid w:val="004F201A"/>
    <w:rsid w:val="004F26D5"/>
    <w:rsid w:val="004F5779"/>
    <w:rsid w:val="005001EE"/>
    <w:rsid w:val="00501587"/>
    <w:rsid w:val="0050396A"/>
    <w:rsid w:val="00503B84"/>
    <w:rsid w:val="005041BD"/>
    <w:rsid w:val="00504913"/>
    <w:rsid w:val="005053A9"/>
    <w:rsid w:val="00505918"/>
    <w:rsid w:val="005060D9"/>
    <w:rsid w:val="00506F5D"/>
    <w:rsid w:val="00510D83"/>
    <w:rsid w:val="00511BBF"/>
    <w:rsid w:val="00512C45"/>
    <w:rsid w:val="0051329A"/>
    <w:rsid w:val="00517DE1"/>
    <w:rsid w:val="00520937"/>
    <w:rsid w:val="005215CD"/>
    <w:rsid w:val="00523147"/>
    <w:rsid w:val="005241AE"/>
    <w:rsid w:val="00526490"/>
    <w:rsid w:val="0052720A"/>
    <w:rsid w:val="005277F6"/>
    <w:rsid w:val="005308EC"/>
    <w:rsid w:val="0053106D"/>
    <w:rsid w:val="00533B32"/>
    <w:rsid w:val="00534863"/>
    <w:rsid w:val="00535F43"/>
    <w:rsid w:val="00536A51"/>
    <w:rsid w:val="0054034E"/>
    <w:rsid w:val="00541336"/>
    <w:rsid w:val="005420CF"/>
    <w:rsid w:val="00543367"/>
    <w:rsid w:val="00544C07"/>
    <w:rsid w:val="00544D95"/>
    <w:rsid w:val="005455F7"/>
    <w:rsid w:val="00547A35"/>
    <w:rsid w:val="00550AD7"/>
    <w:rsid w:val="00551102"/>
    <w:rsid w:val="00552413"/>
    <w:rsid w:val="005526C2"/>
    <w:rsid w:val="0055508A"/>
    <w:rsid w:val="00557DE2"/>
    <w:rsid w:val="00560816"/>
    <w:rsid w:val="00560ABB"/>
    <w:rsid w:val="00562DD2"/>
    <w:rsid w:val="00567346"/>
    <w:rsid w:val="00570729"/>
    <w:rsid w:val="00571800"/>
    <w:rsid w:val="00571C91"/>
    <w:rsid w:val="00572C26"/>
    <w:rsid w:val="005747BA"/>
    <w:rsid w:val="005748CB"/>
    <w:rsid w:val="00574D91"/>
    <w:rsid w:val="00576724"/>
    <w:rsid w:val="005775DD"/>
    <w:rsid w:val="0058362E"/>
    <w:rsid w:val="00583796"/>
    <w:rsid w:val="00583F04"/>
    <w:rsid w:val="0058682C"/>
    <w:rsid w:val="005919FB"/>
    <w:rsid w:val="0059205F"/>
    <w:rsid w:val="00592F71"/>
    <w:rsid w:val="00593701"/>
    <w:rsid w:val="00595BFD"/>
    <w:rsid w:val="00596D9B"/>
    <w:rsid w:val="00597296"/>
    <w:rsid w:val="005973BA"/>
    <w:rsid w:val="00597A9D"/>
    <w:rsid w:val="00597D72"/>
    <w:rsid w:val="005A1101"/>
    <w:rsid w:val="005A1441"/>
    <w:rsid w:val="005A202B"/>
    <w:rsid w:val="005A2A8D"/>
    <w:rsid w:val="005A4B0A"/>
    <w:rsid w:val="005A74B7"/>
    <w:rsid w:val="005A7D95"/>
    <w:rsid w:val="005B01E1"/>
    <w:rsid w:val="005B270C"/>
    <w:rsid w:val="005B29FB"/>
    <w:rsid w:val="005B2EAC"/>
    <w:rsid w:val="005B5659"/>
    <w:rsid w:val="005B611A"/>
    <w:rsid w:val="005C0127"/>
    <w:rsid w:val="005C048D"/>
    <w:rsid w:val="005C12D7"/>
    <w:rsid w:val="005C25F9"/>
    <w:rsid w:val="005C30B7"/>
    <w:rsid w:val="005C34BF"/>
    <w:rsid w:val="005C419D"/>
    <w:rsid w:val="005C4477"/>
    <w:rsid w:val="005C47C6"/>
    <w:rsid w:val="005C4885"/>
    <w:rsid w:val="005C4BEA"/>
    <w:rsid w:val="005C53C7"/>
    <w:rsid w:val="005C73F4"/>
    <w:rsid w:val="005D01E2"/>
    <w:rsid w:val="005D0932"/>
    <w:rsid w:val="005D1649"/>
    <w:rsid w:val="005D2521"/>
    <w:rsid w:val="005D36B3"/>
    <w:rsid w:val="005E0468"/>
    <w:rsid w:val="005E145E"/>
    <w:rsid w:val="005E1A99"/>
    <w:rsid w:val="005E290C"/>
    <w:rsid w:val="005E3E16"/>
    <w:rsid w:val="005E418C"/>
    <w:rsid w:val="005E4BA2"/>
    <w:rsid w:val="005E59BA"/>
    <w:rsid w:val="005E76EC"/>
    <w:rsid w:val="005E793F"/>
    <w:rsid w:val="005F10C7"/>
    <w:rsid w:val="005F2583"/>
    <w:rsid w:val="005F3073"/>
    <w:rsid w:val="005F48F7"/>
    <w:rsid w:val="005F49F4"/>
    <w:rsid w:val="006006AD"/>
    <w:rsid w:val="00600A08"/>
    <w:rsid w:val="00604FC3"/>
    <w:rsid w:val="0060548A"/>
    <w:rsid w:val="00605836"/>
    <w:rsid w:val="0060601B"/>
    <w:rsid w:val="006071CB"/>
    <w:rsid w:val="00614997"/>
    <w:rsid w:val="00614D75"/>
    <w:rsid w:val="00614FA8"/>
    <w:rsid w:val="006156EC"/>
    <w:rsid w:val="00617B35"/>
    <w:rsid w:val="00617CFA"/>
    <w:rsid w:val="00623A93"/>
    <w:rsid w:val="00623CDA"/>
    <w:rsid w:val="006249FA"/>
    <w:rsid w:val="00624BB3"/>
    <w:rsid w:val="00625730"/>
    <w:rsid w:val="006272B7"/>
    <w:rsid w:val="00630967"/>
    <w:rsid w:val="0063183E"/>
    <w:rsid w:val="006331C9"/>
    <w:rsid w:val="006340CA"/>
    <w:rsid w:val="006347A0"/>
    <w:rsid w:val="006357FA"/>
    <w:rsid w:val="00641BE6"/>
    <w:rsid w:val="006446EE"/>
    <w:rsid w:val="00644FBC"/>
    <w:rsid w:val="00645EAB"/>
    <w:rsid w:val="006479DA"/>
    <w:rsid w:val="00647EDD"/>
    <w:rsid w:val="00650A29"/>
    <w:rsid w:val="00651454"/>
    <w:rsid w:val="00651741"/>
    <w:rsid w:val="00655EFE"/>
    <w:rsid w:val="006622F0"/>
    <w:rsid w:val="00662491"/>
    <w:rsid w:val="00664F39"/>
    <w:rsid w:val="00665014"/>
    <w:rsid w:val="006655C9"/>
    <w:rsid w:val="00665B36"/>
    <w:rsid w:val="00666221"/>
    <w:rsid w:val="006665AC"/>
    <w:rsid w:val="00667145"/>
    <w:rsid w:val="006714F6"/>
    <w:rsid w:val="00671FC2"/>
    <w:rsid w:val="006747EC"/>
    <w:rsid w:val="00675086"/>
    <w:rsid w:val="006756B5"/>
    <w:rsid w:val="0067576F"/>
    <w:rsid w:val="006803CA"/>
    <w:rsid w:val="00681A2D"/>
    <w:rsid w:val="00683314"/>
    <w:rsid w:val="00686103"/>
    <w:rsid w:val="00686BFC"/>
    <w:rsid w:val="0068757A"/>
    <w:rsid w:val="0069058E"/>
    <w:rsid w:val="00692578"/>
    <w:rsid w:val="00692F38"/>
    <w:rsid w:val="00694705"/>
    <w:rsid w:val="006A07AA"/>
    <w:rsid w:val="006A329C"/>
    <w:rsid w:val="006A5E3F"/>
    <w:rsid w:val="006A5FF0"/>
    <w:rsid w:val="006B0716"/>
    <w:rsid w:val="006B14C9"/>
    <w:rsid w:val="006B27D0"/>
    <w:rsid w:val="006C203A"/>
    <w:rsid w:val="006C23A7"/>
    <w:rsid w:val="006C457A"/>
    <w:rsid w:val="006C57C5"/>
    <w:rsid w:val="006C6486"/>
    <w:rsid w:val="006C7BB2"/>
    <w:rsid w:val="006D08B8"/>
    <w:rsid w:val="006D0936"/>
    <w:rsid w:val="006D0F57"/>
    <w:rsid w:val="006D1215"/>
    <w:rsid w:val="006D2CDE"/>
    <w:rsid w:val="006D3AD6"/>
    <w:rsid w:val="006D6400"/>
    <w:rsid w:val="006D716F"/>
    <w:rsid w:val="006D7192"/>
    <w:rsid w:val="006D7C17"/>
    <w:rsid w:val="006E2428"/>
    <w:rsid w:val="006E40E5"/>
    <w:rsid w:val="006E4F3D"/>
    <w:rsid w:val="006E525F"/>
    <w:rsid w:val="006E534D"/>
    <w:rsid w:val="006E57F7"/>
    <w:rsid w:val="006E642C"/>
    <w:rsid w:val="006E64B0"/>
    <w:rsid w:val="006E6B53"/>
    <w:rsid w:val="006F1D1B"/>
    <w:rsid w:val="006F2FDF"/>
    <w:rsid w:val="006F6A99"/>
    <w:rsid w:val="006F788E"/>
    <w:rsid w:val="006F7BC1"/>
    <w:rsid w:val="007001CA"/>
    <w:rsid w:val="00700AC7"/>
    <w:rsid w:val="00700FE5"/>
    <w:rsid w:val="00701A72"/>
    <w:rsid w:val="00701F69"/>
    <w:rsid w:val="007025C4"/>
    <w:rsid w:val="00702853"/>
    <w:rsid w:val="00703129"/>
    <w:rsid w:val="007049AA"/>
    <w:rsid w:val="007050BA"/>
    <w:rsid w:val="0070602F"/>
    <w:rsid w:val="00706665"/>
    <w:rsid w:val="007072F8"/>
    <w:rsid w:val="007101E5"/>
    <w:rsid w:val="00710C56"/>
    <w:rsid w:val="00711B20"/>
    <w:rsid w:val="00712074"/>
    <w:rsid w:val="0071293B"/>
    <w:rsid w:val="00713F14"/>
    <w:rsid w:val="007154CA"/>
    <w:rsid w:val="00716ECB"/>
    <w:rsid w:val="0071732F"/>
    <w:rsid w:val="00717DFD"/>
    <w:rsid w:val="00720A12"/>
    <w:rsid w:val="00721A5F"/>
    <w:rsid w:val="00722813"/>
    <w:rsid w:val="00725334"/>
    <w:rsid w:val="00725D0A"/>
    <w:rsid w:val="007269F8"/>
    <w:rsid w:val="00726D6E"/>
    <w:rsid w:val="0072726B"/>
    <w:rsid w:val="00730130"/>
    <w:rsid w:val="00730ACD"/>
    <w:rsid w:val="007327F1"/>
    <w:rsid w:val="0073305A"/>
    <w:rsid w:val="00733294"/>
    <w:rsid w:val="007332E4"/>
    <w:rsid w:val="00734DC5"/>
    <w:rsid w:val="007411CE"/>
    <w:rsid w:val="00741499"/>
    <w:rsid w:val="00741A2C"/>
    <w:rsid w:val="00741BFD"/>
    <w:rsid w:val="00741D18"/>
    <w:rsid w:val="007437CC"/>
    <w:rsid w:val="007473F7"/>
    <w:rsid w:val="007474A4"/>
    <w:rsid w:val="0074771C"/>
    <w:rsid w:val="00750762"/>
    <w:rsid w:val="00754304"/>
    <w:rsid w:val="007546EA"/>
    <w:rsid w:val="007548B3"/>
    <w:rsid w:val="00754AAB"/>
    <w:rsid w:val="0075715F"/>
    <w:rsid w:val="00760B72"/>
    <w:rsid w:val="00762948"/>
    <w:rsid w:val="00764E90"/>
    <w:rsid w:val="0076565A"/>
    <w:rsid w:val="007659C2"/>
    <w:rsid w:val="00773808"/>
    <w:rsid w:val="00774411"/>
    <w:rsid w:val="007749AF"/>
    <w:rsid w:val="00774FCB"/>
    <w:rsid w:val="00775C88"/>
    <w:rsid w:val="00775E34"/>
    <w:rsid w:val="00776025"/>
    <w:rsid w:val="00780DFE"/>
    <w:rsid w:val="00782DA2"/>
    <w:rsid w:val="00783E14"/>
    <w:rsid w:val="00786AA1"/>
    <w:rsid w:val="007871AB"/>
    <w:rsid w:val="007877EE"/>
    <w:rsid w:val="007902D7"/>
    <w:rsid w:val="007944B1"/>
    <w:rsid w:val="007962B5"/>
    <w:rsid w:val="007A0B10"/>
    <w:rsid w:val="007A353D"/>
    <w:rsid w:val="007A36C0"/>
    <w:rsid w:val="007A446B"/>
    <w:rsid w:val="007B1E53"/>
    <w:rsid w:val="007B5E7A"/>
    <w:rsid w:val="007B6A1B"/>
    <w:rsid w:val="007B795B"/>
    <w:rsid w:val="007C1346"/>
    <w:rsid w:val="007C16E7"/>
    <w:rsid w:val="007C4054"/>
    <w:rsid w:val="007C6FEF"/>
    <w:rsid w:val="007C771A"/>
    <w:rsid w:val="007C7B31"/>
    <w:rsid w:val="007D1242"/>
    <w:rsid w:val="007D272C"/>
    <w:rsid w:val="007D4606"/>
    <w:rsid w:val="007D571D"/>
    <w:rsid w:val="007D60C0"/>
    <w:rsid w:val="007D64D0"/>
    <w:rsid w:val="007D6ACC"/>
    <w:rsid w:val="007E0217"/>
    <w:rsid w:val="007E02FE"/>
    <w:rsid w:val="007E0583"/>
    <w:rsid w:val="007E1046"/>
    <w:rsid w:val="007E13CA"/>
    <w:rsid w:val="007E41E1"/>
    <w:rsid w:val="007E496D"/>
    <w:rsid w:val="007E4DBF"/>
    <w:rsid w:val="007E539E"/>
    <w:rsid w:val="007E647C"/>
    <w:rsid w:val="007E6AA4"/>
    <w:rsid w:val="007F325A"/>
    <w:rsid w:val="007F3C81"/>
    <w:rsid w:val="007F464E"/>
    <w:rsid w:val="007F5D90"/>
    <w:rsid w:val="007F60C3"/>
    <w:rsid w:val="007F6309"/>
    <w:rsid w:val="007F6B0C"/>
    <w:rsid w:val="007F7477"/>
    <w:rsid w:val="008012C9"/>
    <w:rsid w:val="008054CA"/>
    <w:rsid w:val="00805EBA"/>
    <w:rsid w:val="008073C3"/>
    <w:rsid w:val="00811F88"/>
    <w:rsid w:val="008130C9"/>
    <w:rsid w:val="00813801"/>
    <w:rsid w:val="00814743"/>
    <w:rsid w:val="0081474B"/>
    <w:rsid w:val="008148DB"/>
    <w:rsid w:val="00815A34"/>
    <w:rsid w:val="0082001D"/>
    <w:rsid w:val="008211F5"/>
    <w:rsid w:val="008215B9"/>
    <w:rsid w:val="00822124"/>
    <w:rsid w:val="00823EE8"/>
    <w:rsid w:val="00824532"/>
    <w:rsid w:val="00827188"/>
    <w:rsid w:val="00830BF3"/>
    <w:rsid w:val="008366B2"/>
    <w:rsid w:val="0083762C"/>
    <w:rsid w:val="00837F0C"/>
    <w:rsid w:val="0084242A"/>
    <w:rsid w:val="00842C1D"/>
    <w:rsid w:val="00843949"/>
    <w:rsid w:val="008452E6"/>
    <w:rsid w:val="00851423"/>
    <w:rsid w:val="00851A3C"/>
    <w:rsid w:val="00854CF9"/>
    <w:rsid w:val="00854D33"/>
    <w:rsid w:val="008564DC"/>
    <w:rsid w:val="0086052F"/>
    <w:rsid w:val="00861671"/>
    <w:rsid w:val="00861854"/>
    <w:rsid w:val="00861CBC"/>
    <w:rsid w:val="008641C0"/>
    <w:rsid w:val="00864BE3"/>
    <w:rsid w:val="00864C4B"/>
    <w:rsid w:val="00864D30"/>
    <w:rsid w:val="00865BCD"/>
    <w:rsid w:val="00867F86"/>
    <w:rsid w:val="00871816"/>
    <w:rsid w:val="00871D91"/>
    <w:rsid w:val="00874202"/>
    <w:rsid w:val="0087558D"/>
    <w:rsid w:val="008757BD"/>
    <w:rsid w:val="0087597F"/>
    <w:rsid w:val="00876CBD"/>
    <w:rsid w:val="00880162"/>
    <w:rsid w:val="00881CC9"/>
    <w:rsid w:val="00885319"/>
    <w:rsid w:val="00887653"/>
    <w:rsid w:val="00890355"/>
    <w:rsid w:val="00890891"/>
    <w:rsid w:val="0089144D"/>
    <w:rsid w:val="00895787"/>
    <w:rsid w:val="0089747D"/>
    <w:rsid w:val="008A011B"/>
    <w:rsid w:val="008A33D5"/>
    <w:rsid w:val="008A410F"/>
    <w:rsid w:val="008A7323"/>
    <w:rsid w:val="008B0400"/>
    <w:rsid w:val="008B0CB6"/>
    <w:rsid w:val="008B14F5"/>
    <w:rsid w:val="008B4457"/>
    <w:rsid w:val="008B5301"/>
    <w:rsid w:val="008B68DD"/>
    <w:rsid w:val="008C3DE9"/>
    <w:rsid w:val="008C4CCE"/>
    <w:rsid w:val="008C4EB4"/>
    <w:rsid w:val="008C5DC1"/>
    <w:rsid w:val="008C6AF0"/>
    <w:rsid w:val="008D046E"/>
    <w:rsid w:val="008D3169"/>
    <w:rsid w:val="008D3640"/>
    <w:rsid w:val="008D442C"/>
    <w:rsid w:val="008D5781"/>
    <w:rsid w:val="008D7B2A"/>
    <w:rsid w:val="008E05B5"/>
    <w:rsid w:val="008E0972"/>
    <w:rsid w:val="008E0F84"/>
    <w:rsid w:val="008E6484"/>
    <w:rsid w:val="008E7852"/>
    <w:rsid w:val="008F08A7"/>
    <w:rsid w:val="008F0A0B"/>
    <w:rsid w:val="008F0CE2"/>
    <w:rsid w:val="008F24A2"/>
    <w:rsid w:val="008F25AE"/>
    <w:rsid w:val="008F31ED"/>
    <w:rsid w:val="008F4ACA"/>
    <w:rsid w:val="008F4AD5"/>
    <w:rsid w:val="008F54F6"/>
    <w:rsid w:val="008F577E"/>
    <w:rsid w:val="008F66E2"/>
    <w:rsid w:val="008F6CA3"/>
    <w:rsid w:val="008F7A98"/>
    <w:rsid w:val="009046E2"/>
    <w:rsid w:val="00905472"/>
    <w:rsid w:val="00906402"/>
    <w:rsid w:val="009067D2"/>
    <w:rsid w:val="00906C79"/>
    <w:rsid w:val="00907006"/>
    <w:rsid w:val="009115BD"/>
    <w:rsid w:val="00911CC7"/>
    <w:rsid w:val="00912092"/>
    <w:rsid w:val="0091237A"/>
    <w:rsid w:val="0091354F"/>
    <w:rsid w:val="00913BAA"/>
    <w:rsid w:val="0091655E"/>
    <w:rsid w:val="0091700B"/>
    <w:rsid w:val="00920CDD"/>
    <w:rsid w:val="00922484"/>
    <w:rsid w:val="00925F29"/>
    <w:rsid w:val="00926288"/>
    <w:rsid w:val="00926739"/>
    <w:rsid w:val="00927741"/>
    <w:rsid w:val="009277C2"/>
    <w:rsid w:val="00927D44"/>
    <w:rsid w:val="00927DE5"/>
    <w:rsid w:val="00930E32"/>
    <w:rsid w:val="00932E08"/>
    <w:rsid w:val="009354B8"/>
    <w:rsid w:val="009359E6"/>
    <w:rsid w:val="00935DC2"/>
    <w:rsid w:val="00935F60"/>
    <w:rsid w:val="00937B4E"/>
    <w:rsid w:val="00940DC4"/>
    <w:rsid w:val="00941C6F"/>
    <w:rsid w:val="009421B6"/>
    <w:rsid w:val="009429C7"/>
    <w:rsid w:val="00944798"/>
    <w:rsid w:val="00947DE3"/>
    <w:rsid w:val="00950154"/>
    <w:rsid w:val="009503D5"/>
    <w:rsid w:val="00950C0B"/>
    <w:rsid w:val="00951D2D"/>
    <w:rsid w:val="009535C4"/>
    <w:rsid w:val="00953909"/>
    <w:rsid w:val="00953FD7"/>
    <w:rsid w:val="009569AB"/>
    <w:rsid w:val="00960A1D"/>
    <w:rsid w:val="00962D57"/>
    <w:rsid w:val="009644A5"/>
    <w:rsid w:val="00967F5D"/>
    <w:rsid w:val="0097047A"/>
    <w:rsid w:val="00970649"/>
    <w:rsid w:val="0097294B"/>
    <w:rsid w:val="00974179"/>
    <w:rsid w:val="00974B7E"/>
    <w:rsid w:val="0097639E"/>
    <w:rsid w:val="0097765E"/>
    <w:rsid w:val="00981BBD"/>
    <w:rsid w:val="009825C1"/>
    <w:rsid w:val="00982C0D"/>
    <w:rsid w:val="0098307A"/>
    <w:rsid w:val="00985C2D"/>
    <w:rsid w:val="00986335"/>
    <w:rsid w:val="00987D95"/>
    <w:rsid w:val="00987ED8"/>
    <w:rsid w:val="00991C23"/>
    <w:rsid w:val="0099277E"/>
    <w:rsid w:val="00993284"/>
    <w:rsid w:val="00993933"/>
    <w:rsid w:val="00993A3C"/>
    <w:rsid w:val="00993AD2"/>
    <w:rsid w:val="00993C0F"/>
    <w:rsid w:val="00995E5F"/>
    <w:rsid w:val="00996E36"/>
    <w:rsid w:val="00997624"/>
    <w:rsid w:val="009A1CD4"/>
    <w:rsid w:val="009A2436"/>
    <w:rsid w:val="009A3D46"/>
    <w:rsid w:val="009A6375"/>
    <w:rsid w:val="009B0184"/>
    <w:rsid w:val="009B0F4D"/>
    <w:rsid w:val="009B1D97"/>
    <w:rsid w:val="009B2682"/>
    <w:rsid w:val="009B2918"/>
    <w:rsid w:val="009B54AC"/>
    <w:rsid w:val="009B6771"/>
    <w:rsid w:val="009B6A2E"/>
    <w:rsid w:val="009B6E5E"/>
    <w:rsid w:val="009C091A"/>
    <w:rsid w:val="009C145E"/>
    <w:rsid w:val="009C2193"/>
    <w:rsid w:val="009D07C2"/>
    <w:rsid w:val="009D0A44"/>
    <w:rsid w:val="009D13FE"/>
    <w:rsid w:val="009D1A94"/>
    <w:rsid w:val="009D526E"/>
    <w:rsid w:val="009D573C"/>
    <w:rsid w:val="009D7D5D"/>
    <w:rsid w:val="009E02B0"/>
    <w:rsid w:val="009E0A2D"/>
    <w:rsid w:val="009E23E2"/>
    <w:rsid w:val="009E376C"/>
    <w:rsid w:val="009E39DA"/>
    <w:rsid w:val="009E4977"/>
    <w:rsid w:val="009E5393"/>
    <w:rsid w:val="009E79FF"/>
    <w:rsid w:val="009F1158"/>
    <w:rsid w:val="009F3855"/>
    <w:rsid w:val="009F6FF6"/>
    <w:rsid w:val="009F755F"/>
    <w:rsid w:val="00A008E5"/>
    <w:rsid w:val="00A00D48"/>
    <w:rsid w:val="00A016FC"/>
    <w:rsid w:val="00A02346"/>
    <w:rsid w:val="00A04A2B"/>
    <w:rsid w:val="00A111A1"/>
    <w:rsid w:val="00A11760"/>
    <w:rsid w:val="00A132E6"/>
    <w:rsid w:val="00A15035"/>
    <w:rsid w:val="00A21D5C"/>
    <w:rsid w:val="00A226BB"/>
    <w:rsid w:val="00A25244"/>
    <w:rsid w:val="00A35673"/>
    <w:rsid w:val="00A35DBD"/>
    <w:rsid w:val="00A35F71"/>
    <w:rsid w:val="00A3617C"/>
    <w:rsid w:val="00A36B50"/>
    <w:rsid w:val="00A36E9F"/>
    <w:rsid w:val="00A3746E"/>
    <w:rsid w:val="00A37BD4"/>
    <w:rsid w:val="00A40749"/>
    <w:rsid w:val="00A41AA9"/>
    <w:rsid w:val="00A41BC9"/>
    <w:rsid w:val="00A421CD"/>
    <w:rsid w:val="00A43FF2"/>
    <w:rsid w:val="00A50940"/>
    <w:rsid w:val="00A51B48"/>
    <w:rsid w:val="00A532B2"/>
    <w:rsid w:val="00A532C5"/>
    <w:rsid w:val="00A54F92"/>
    <w:rsid w:val="00A5502F"/>
    <w:rsid w:val="00A55AD7"/>
    <w:rsid w:val="00A56746"/>
    <w:rsid w:val="00A629BE"/>
    <w:rsid w:val="00A62F19"/>
    <w:rsid w:val="00A63600"/>
    <w:rsid w:val="00A6483F"/>
    <w:rsid w:val="00A66D02"/>
    <w:rsid w:val="00A7459C"/>
    <w:rsid w:val="00A747C0"/>
    <w:rsid w:val="00A7517E"/>
    <w:rsid w:val="00A755BA"/>
    <w:rsid w:val="00A75C62"/>
    <w:rsid w:val="00A75ED9"/>
    <w:rsid w:val="00A7626B"/>
    <w:rsid w:val="00A82078"/>
    <w:rsid w:val="00A84C86"/>
    <w:rsid w:val="00A8514B"/>
    <w:rsid w:val="00A86EA8"/>
    <w:rsid w:val="00A87FD9"/>
    <w:rsid w:val="00A912BB"/>
    <w:rsid w:val="00A93043"/>
    <w:rsid w:val="00A935DB"/>
    <w:rsid w:val="00A94215"/>
    <w:rsid w:val="00A942A8"/>
    <w:rsid w:val="00A9461F"/>
    <w:rsid w:val="00A94D8D"/>
    <w:rsid w:val="00A967CC"/>
    <w:rsid w:val="00A9759A"/>
    <w:rsid w:val="00AA2E48"/>
    <w:rsid w:val="00AA3816"/>
    <w:rsid w:val="00AA3BD4"/>
    <w:rsid w:val="00AA484E"/>
    <w:rsid w:val="00AA4F9B"/>
    <w:rsid w:val="00AA5DB4"/>
    <w:rsid w:val="00AA5DC6"/>
    <w:rsid w:val="00AA757A"/>
    <w:rsid w:val="00AA78A4"/>
    <w:rsid w:val="00AA7964"/>
    <w:rsid w:val="00AA7D1E"/>
    <w:rsid w:val="00AB0DED"/>
    <w:rsid w:val="00AB1DD4"/>
    <w:rsid w:val="00AB1EF2"/>
    <w:rsid w:val="00AB392D"/>
    <w:rsid w:val="00AB410F"/>
    <w:rsid w:val="00AB4402"/>
    <w:rsid w:val="00AB561D"/>
    <w:rsid w:val="00AB6FE3"/>
    <w:rsid w:val="00AB729E"/>
    <w:rsid w:val="00AB7CCA"/>
    <w:rsid w:val="00AC06E1"/>
    <w:rsid w:val="00AC0FD0"/>
    <w:rsid w:val="00AC2202"/>
    <w:rsid w:val="00AC328B"/>
    <w:rsid w:val="00AC3D41"/>
    <w:rsid w:val="00AC59D1"/>
    <w:rsid w:val="00AC60A7"/>
    <w:rsid w:val="00AD3884"/>
    <w:rsid w:val="00AD7348"/>
    <w:rsid w:val="00AD7EEC"/>
    <w:rsid w:val="00AE0757"/>
    <w:rsid w:val="00AE17B6"/>
    <w:rsid w:val="00AE23E7"/>
    <w:rsid w:val="00AE2E3C"/>
    <w:rsid w:val="00AE36FF"/>
    <w:rsid w:val="00AE3A59"/>
    <w:rsid w:val="00AE3CCC"/>
    <w:rsid w:val="00AE4061"/>
    <w:rsid w:val="00AE5D44"/>
    <w:rsid w:val="00AE762C"/>
    <w:rsid w:val="00AE790C"/>
    <w:rsid w:val="00AF2E7C"/>
    <w:rsid w:val="00AF5373"/>
    <w:rsid w:val="00AF5B3A"/>
    <w:rsid w:val="00AF5D49"/>
    <w:rsid w:val="00AF5D67"/>
    <w:rsid w:val="00B00C13"/>
    <w:rsid w:val="00B03B87"/>
    <w:rsid w:val="00B04C7C"/>
    <w:rsid w:val="00B06879"/>
    <w:rsid w:val="00B10F41"/>
    <w:rsid w:val="00B11CAB"/>
    <w:rsid w:val="00B15238"/>
    <w:rsid w:val="00B15446"/>
    <w:rsid w:val="00B16B47"/>
    <w:rsid w:val="00B17C0E"/>
    <w:rsid w:val="00B20748"/>
    <w:rsid w:val="00B20B3A"/>
    <w:rsid w:val="00B21123"/>
    <w:rsid w:val="00B23E17"/>
    <w:rsid w:val="00B23FB3"/>
    <w:rsid w:val="00B24740"/>
    <w:rsid w:val="00B24B32"/>
    <w:rsid w:val="00B2715A"/>
    <w:rsid w:val="00B30EF1"/>
    <w:rsid w:val="00B31A96"/>
    <w:rsid w:val="00B355F4"/>
    <w:rsid w:val="00B37A35"/>
    <w:rsid w:val="00B37D78"/>
    <w:rsid w:val="00B43456"/>
    <w:rsid w:val="00B44137"/>
    <w:rsid w:val="00B46CD2"/>
    <w:rsid w:val="00B4714E"/>
    <w:rsid w:val="00B47D0B"/>
    <w:rsid w:val="00B51FCB"/>
    <w:rsid w:val="00B52624"/>
    <w:rsid w:val="00B528EA"/>
    <w:rsid w:val="00B53E60"/>
    <w:rsid w:val="00B562D9"/>
    <w:rsid w:val="00B5660C"/>
    <w:rsid w:val="00B57AFC"/>
    <w:rsid w:val="00B57F77"/>
    <w:rsid w:val="00B61ADF"/>
    <w:rsid w:val="00B654D2"/>
    <w:rsid w:val="00B65E57"/>
    <w:rsid w:val="00B660E6"/>
    <w:rsid w:val="00B6627E"/>
    <w:rsid w:val="00B66CF9"/>
    <w:rsid w:val="00B67312"/>
    <w:rsid w:val="00B67FE3"/>
    <w:rsid w:val="00B70D76"/>
    <w:rsid w:val="00B72B72"/>
    <w:rsid w:val="00B732BE"/>
    <w:rsid w:val="00B743AF"/>
    <w:rsid w:val="00B8231E"/>
    <w:rsid w:val="00B82A7D"/>
    <w:rsid w:val="00B83F8F"/>
    <w:rsid w:val="00B85ABD"/>
    <w:rsid w:val="00B864CE"/>
    <w:rsid w:val="00B873DD"/>
    <w:rsid w:val="00B91963"/>
    <w:rsid w:val="00B94F5B"/>
    <w:rsid w:val="00B9646E"/>
    <w:rsid w:val="00B965C2"/>
    <w:rsid w:val="00BA0670"/>
    <w:rsid w:val="00BA308F"/>
    <w:rsid w:val="00BA3AF4"/>
    <w:rsid w:val="00BA5551"/>
    <w:rsid w:val="00BA5F70"/>
    <w:rsid w:val="00BB2F83"/>
    <w:rsid w:val="00BB795A"/>
    <w:rsid w:val="00BB7F2F"/>
    <w:rsid w:val="00BC4347"/>
    <w:rsid w:val="00BC6B43"/>
    <w:rsid w:val="00BC70DE"/>
    <w:rsid w:val="00BD27A6"/>
    <w:rsid w:val="00BD2BAC"/>
    <w:rsid w:val="00BD32E9"/>
    <w:rsid w:val="00BD4CED"/>
    <w:rsid w:val="00BD6773"/>
    <w:rsid w:val="00BD6903"/>
    <w:rsid w:val="00BD7458"/>
    <w:rsid w:val="00BE011C"/>
    <w:rsid w:val="00BE02B5"/>
    <w:rsid w:val="00BE05EC"/>
    <w:rsid w:val="00BE49E1"/>
    <w:rsid w:val="00BE4A8B"/>
    <w:rsid w:val="00BE5E1F"/>
    <w:rsid w:val="00BE5EFC"/>
    <w:rsid w:val="00BE6AD3"/>
    <w:rsid w:val="00BE7914"/>
    <w:rsid w:val="00BF021B"/>
    <w:rsid w:val="00BF36C5"/>
    <w:rsid w:val="00BF3D0C"/>
    <w:rsid w:val="00BF622A"/>
    <w:rsid w:val="00C000ED"/>
    <w:rsid w:val="00C008D2"/>
    <w:rsid w:val="00C0254A"/>
    <w:rsid w:val="00C02C67"/>
    <w:rsid w:val="00C04E65"/>
    <w:rsid w:val="00C06442"/>
    <w:rsid w:val="00C1090E"/>
    <w:rsid w:val="00C10B83"/>
    <w:rsid w:val="00C125A1"/>
    <w:rsid w:val="00C13305"/>
    <w:rsid w:val="00C145FA"/>
    <w:rsid w:val="00C222EA"/>
    <w:rsid w:val="00C239C2"/>
    <w:rsid w:val="00C241D4"/>
    <w:rsid w:val="00C27B29"/>
    <w:rsid w:val="00C31B8F"/>
    <w:rsid w:val="00C32AF1"/>
    <w:rsid w:val="00C32E71"/>
    <w:rsid w:val="00C336C2"/>
    <w:rsid w:val="00C34032"/>
    <w:rsid w:val="00C349B0"/>
    <w:rsid w:val="00C35C17"/>
    <w:rsid w:val="00C4467A"/>
    <w:rsid w:val="00C44EFB"/>
    <w:rsid w:val="00C467FA"/>
    <w:rsid w:val="00C5128A"/>
    <w:rsid w:val="00C5354A"/>
    <w:rsid w:val="00C567EA"/>
    <w:rsid w:val="00C6045E"/>
    <w:rsid w:val="00C60BF2"/>
    <w:rsid w:val="00C60E48"/>
    <w:rsid w:val="00C63672"/>
    <w:rsid w:val="00C63A64"/>
    <w:rsid w:val="00C64118"/>
    <w:rsid w:val="00C66640"/>
    <w:rsid w:val="00C70286"/>
    <w:rsid w:val="00C70EF9"/>
    <w:rsid w:val="00C71026"/>
    <w:rsid w:val="00C716CF"/>
    <w:rsid w:val="00C7181D"/>
    <w:rsid w:val="00C74029"/>
    <w:rsid w:val="00C749C3"/>
    <w:rsid w:val="00C80310"/>
    <w:rsid w:val="00C81CF3"/>
    <w:rsid w:val="00C83216"/>
    <w:rsid w:val="00C832BB"/>
    <w:rsid w:val="00C8423F"/>
    <w:rsid w:val="00C84CCE"/>
    <w:rsid w:val="00C84EA0"/>
    <w:rsid w:val="00C90F37"/>
    <w:rsid w:val="00C91001"/>
    <w:rsid w:val="00C9255A"/>
    <w:rsid w:val="00C9315D"/>
    <w:rsid w:val="00C93393"/>
    <w:rsid w:val="00C93E7A"/>
    <w:rsid w:val="00C94BB6"/>
    <w:rsid w:val="00C94BC4"/>
    <w:rsid w:val="00C954C4"/>
    <w:rsid w:val="00C96296"/>
    <w:rsid w:val="00C97B38"/>
    <w:rsid w:val="00CA117F"/>
    <w:rsid w:val="00CA36D1"/>
    <w:rsid w:val="00CA3A42"/>
    <w:rsid w:val="00CA3F58"/>
    <w:rsid w:val="00CA569A"/>
    <w:rsid w:val="00CA679A"/>
    <w:rsid w:val="00CA6EB9"/>
    <w:rsid w:val="00CA72E1"/>
    <w:rsid w:val="00CB04A3"/>
    <w:rsid w:val="00CB1C98"/>
    <w:rsid w:val="00CB6584"/>
    <w:rsid w:val="00CC0CEF"/>
    <w:rsid w:val="00CC0E25"/>
    <w:rsid w:val="00CC1562"/>
    <w:rsid w:val="00CC16F3"/>
    <w:rsid w:val="00CC33A2"/>
    <w:rsid w:val="00CC428A"/>
    <w:rsid w:val="00CC4792"/>
    <w:rsid w:val="00CC595C"/>
    <w:rsid w:val="00CC7516"/>
    <w:rsid w:val="00CC7B2B"/>
    <w:rsid w:val="00CD0B4C"/>
    <w:rsid w:val="00CD0D31"/>
    <w:rsid w:val="00CD171C"/>
    <w:rsid w:val="00CD17F9"/>
    <w:rsid w:val="00CD191C"/>
    <w:rsid w:val="00CD1E0B"/>
    <w:rsid w:val="00CD218C"/>
    <w:rsid w:val="00CD4AFB"/>
    <w:rsid w:val="00CD5D4A"/>
    <w:rsid w:val="00CD5D60"/>
    <w:rsid w:val="00CD6456"/>
    <w:rsid w:val="00CD6A6B"/>
    <w:rsid w:val="00CD78D4"/>
    <w:rsid w:val="00CD78FC"/>
    <w:rsid w:val="00CE01E0"/>
    <w:rsid w:val="00CE1251"/>
    <w:rsid w:val="00CE2ED6"/>
    <w:rsid w:val="00CE42F9"/>
    <w:rsid w:val="00CE4E77"/>
    <w:rsid w:val="00CE67C0"/>
    <w:rsid w:val="00CE7932"/>
    <w:rsid w:val="00CF1303"/>
    <w:rsid w:val="00CF1534"/>
    <w:rsid w:val="00CF259B"/>
    <w:rsid w:val="00CF2B54"/>
    <w:rsid w:val="00CF55C5"/>
    <w:rsid w:val="00CF5FF8"/>
    <w:rsid w:val="00CF6798"/>
    <w:rsid w:val="00CF67A1"/>
    <w:rsid w:val="00CF6F15"/>
    <w:rsid w:val="00CF6FEB"/>
    <w:rsid w:val="00CF791D"/>
    <w:rsid w:val="00D007B8"/>
    <w:rsid w:val="00D00E81"/>
    <w:rsid w:val="00D01345"/>
    <w:rsid w:val="00D01C73"/>
    <w:rsid w:val="00D01DC2"/>
    <w:rsid w:val="00D020DF"/>
    <w:rsid w:val="00D02E9F"/>
    <w:rsid w:val="00D10109"/>
    <w:rsid w:val="00D10323"/>
    <w:rsid w:val="00D1095F"/>
    <w:rsid w:val="00D127A3"/>
    <w:rsid w:val="00D1473A"/>
    <w:rsid w:val="00D15134"/>
    <w:rsid w:val="00D20BDF"/>
    <w:rsid w:val="00D212E0"/>
    <w:rsid w:val="00D21B7E"/>
    <w:rsid w:val="00D224A2"/>
    <w:rsid w:val="00D25AD8"/>
    <w:rsid w:val="00D25F1B"/>
    <w:rsid w:val="00D31CCD"/>
    <w:rsid w:val="00D339ED"/>
    <w:rsid w:val="00D36642"/>
    <w:rsid w:val="00D37021"/>
    <w:rsid w:val="00D4108E"/>
    <w:rsid w:val="00D427A0"/>
    <w:rsid w:val="00D42E7D"/>
    <w:rsid w:val="00D44D71"/>
    <w:rsid w:val="00D4637B"/>
    <w:rsid w:val="00D476F7"/>
    <w:rsid w:val="00D479F4"/>
    <w:rsid w:val="00D516CE"/>
    <w:rsid w:val="00D52AB5"/>
    <w:rsid w:val="00D52C17"/>
    <w:rsid w:val="00D52E75"/>
    <w:rsid w:val="00D5368B"/>
    <w:rsid w:val="00D549F9"/>
    <w:rsid w:val="00D55D8B"/>
    <w:rsid w:val="00D604F5"/>
    <w:rsid w:val="00D60DDB"/>
    <w:rsid w:val="00D65B22"/>
    <w:rsid w:val="00D666C6"/>
    <w:rsid w:val="00D70B01"/>
    <w:rsid w:val="00D72BB8"/>
    <w:rsid w:val="00D75874"/>
    <w:rsid w:val="00D767AA"/>
    <w:rsid w:val="00D77AED"/>
    <w:rsid w:val="00D80AA3"/>
    <w:rsid w:val="00D81EEE"/>
    <w:rsid w:val="00D9070E"/>
    <w:rsid w:val="00D90B02"/>
    <w:rsid w:val="00D911C8"/>
    <w:rsid w:val="00D9124B"/>
    <w:rsid w:val="00D91DE5"/>
    <w:rsid w:val="00D9249F"/>
    <w:rsid w:val="00D944B1"/>
    <w:rsid w:val="00D94643"/>
    <w:rsid w:val="00D960F4"/>
    <w:rsid w:val="00D96515"/>
    <w:rsid w:val="00D975C6"/>
    <w:rsid w:val="00DA049D"/>
    <w:rsid w:val="00DA1BCE"/>
    <w:rsid w:val="00DA23BD"/>
    <w:rsid w:val="00DA2A8E"/>
    <w:rsid w:val="00DA4B76"/>
    <w:rsid w:val="00DA6667"/>
    <w:rsid w:val="00DA77E5"/>
    <w:rsid w:val="00DB00DE"/>
    <w:rsid w:val="00DB0F25"/>
    <w:rsid w:val="00DB1278"/>
    <w:rsid w:val="00DB31B8"/>
    <w:rsid w:val="00DB50DB"/>
    <w:rsid w:val="00DB6597"/>
    <w:rsid w:val="00DB7D1B"/>
    <w:rsid w:val="00DB7D64"/>
    <w:rsid w:val="00DC016A"/>
    <w:rsid w:val="00DC0B41"/>
    <w:rsid w:val="00DC11DF"/>
    <w:rsid w:val="00DC302F"/>
    <w:rsid w:val="00DC5D4D"/>
    <w:rsid w:val="00DC6AAF"/>
    <w:rsid w:val="00DC6EDE"/>
    <w:rsid w:val="00DD000D"/>
    <w:rsid w:val="00DD12ED"/>
    <w:rsid w:val="00DD3ABF"/>
    <w:rsid w:val="00DD3AD1"/>
    <w:rsid w:val="00DD7224"/>
    <w:rsid w:val="00DE0109"/>
    <w:rsid w:val="00DE0D7C"/>
    <w:rsid w:val="00DE1684"/>
    <w:rsid w:val="00DE21EB"/>
    <w:rsid w:val="00DE3BB9"/>
    <w:rsid w:val="00DE46F2"/>
    <w:rsid w:val="00DE4A18"/>
    <w:rsid w:val="00DE52DA"/>
    <w:rsid w:val="00DE5313"/>
    <w:rsid w:val="00DE72A7"/>
    <w:rsid w:val="00DF0819"/>
    <w:rsid w:val="00DF3441"/>
    <w:rsid w:val="00DF3B8B"/>
    <w:rsid w:val="00DF4AE8"/>
    <w:rsid w:val="00DF4E78"/>
    <w:rsid w:val="00DF5A3D"/>
    <w:rsid w:val="00DF5B17"/>
    <w:rsid w:val="00DF7CBE"/>
    <w:rsid w:val="00E00491"/>
    <w:rsid w:val="00E007EF"/>
    <w:rsid w:val="00E016F0"/>
    <w:rsid w:val="00E02345"/>
    <w:rsid w:val="00E04AEC"/>
    <w:rsid w:val="00E05C6A"/>
    <w:rsid w:val="00E05E99"/>
    <w:rsid w:val="00E07692"/>
    <w:rsid w:val="00E10EFD"/>
    <w:rsid w:val="00E13E84"/>
    <w:rsid w:val="00E16A68"/>
    <w:rsid w:val="00E16E28"/>
    <w:rsid w:val="00E17FDA"/>
    <w:rsid w:val="00E212B6"/>
    <w:rsid w:val="00E22364"/>
    <w:rsid w:val="00E24BA8"/>
    <w:rsid w:val="00E26985"/>
    <w:rsid w:val="00E26E26"/>
    <w:rsid w:val="00E273B5"/>
    <w:rsid w:val="00E277C5"/>
    <w:rsid w:val="00E30645"/>
    <w:rsid w:val="00E32056"/>
    <w:rsid w:val="00E32142"/>
    <w:rsid w:val="00E32B9D"/>
    <w:rsid w:val="00E33183"/>
    <w:rsid w:val="00E35C26"/>
    <w:rsid w:val="00E3741C"/>
    <w:rsid w:val="00E37677"/>
    <w:rsid w:val="00E3794B"/>
    <w:rsid w:val="00E37AF7"/>
    <w:rsid w:val="00E37B81"/>
    <w:rsid w:val="00E411D9"/>
    <w:rsid w:val="00E412DB"/>
    <w:rsid w:val="00E41389"/>
    <w:rsid w:val="00E414BD"/>
    <w:rsid w:val="00E43698"/>
    <w:rsid w:val="00E441A4"/>
    <w:rsid w:val="00E44981"/>
    <w:rsid w:val="00E45589"/>
    <w:rsid w:val="00E458AC"/>
    <w:rsid w:val="00E45A7B"/>
    <w:rsid w:val="00E51C7C"/>
    <w:rsid w:val="00E52D5D"/>
    <w:rsid w:val="00E53272"/>
    <w:rsid w:val="00E54393"/>
    <w:rsid w:val="00E56A54"/>
    <w:rsid w:val="00E5789E"/>
    <w:rsid w:val="00E578CD"/>
    <w:rsid w:val="00E60927"/>
    <w:rsid w:val="00E60FB6"/>
    <w:rsid w:val="00E6301C"/>
    <w:rsid w:val="00E632F1"/>
    <w:rsid w:val="00E640B1"/>
    <w:rsid w:val="00E650EE"/>
    <w:rsid w:val="00E72559"/>
    <w:rsid w:val="00E72989"/>
    <w:rsid w:val="00E72E8E"/>
    <w:rsid w:val="00E72EDC"/>
    <w:rsid w:val="00E730EC"/>
    <w:rsid w:val="00E73B57"/>
    <w:rsid w:val="00E741CF"/>
    <w:rsid w:val="00E743A9"/>
    <w:rsid w:val="00E74836"/>
    <w:rsid w:val="00E74B1C"/>
    <w:rsid w:val="00E778A6"/>
    <w:rsid w:val="00E82717"/>
    <w:rsid w:val="00E861BB"/>
    <w:rsid w:val="00E90910"/>
    <w:rsid w:val="00E91BF2"/>
    <w:rsid w:val="00E92CAF"/>
    <w:rsid w:val="00E9550D"/>
    <w:rsid w:val="00EA075F"/>
    <w:rsid w:val="00EA1773"/>
    <w:rsid w:val="00EA2895"/>
    <w:rsid w:val="00EA28EC"/>
    <w:rsid w:val="00EA2C85"/>
    <w:rsid w:val="00EA484F"/>
    <w:rsid w:val="00EA4B95"/>
    <w:rsid w:val="00EA6112"/>
    <w:rsid w:val="00EA6650"/>
    <w:rsid w:val="00EB14A3"/>
    <w:rsid w:val="00EB2B35"/>
    <w:rsid w:val="00EB32AC"/>
    <w:rsid w:val="00EB758E"/>
    <w:rsid w:val="00EB7BE3"/>
    <w:rsid w:val="00EC0561"/>
    <w:rsid w:val="00EC2CEF"/>
    <w:rsid w:val="00EC3480"/>
    <w:rsid w:val="00EC48C8"/>
    <w:rsid w:val="00EC4DFA"/>
    <w:rsid w:val="00EC569D"/>
    <w:rsid w:val="00EC5CF4"/>
    <w:rsid w:val="00ED0E8D"/>
    <w:rsid w:val="00ED2322"/>
    <w:rsid w:val="00ED46E0"/>
    <w:rsid w:val="00ED51A3"/>
    <w:rsid w:val="00ED690A"/>
    <w:rsid w:val="00ED7131"/>
    <w:rsid w:val="00ED7BF5"/>
    <w:rsid w:val="00EE120B"/>
    <w:rsid w:val="00EE1970"/>
    <w:rsid w:val="00EE279F"/>
    <w:rsid w:val="00EE38BA"/>
    <w:rsid w:val="00EE3BD4"/>
    <w:rsid w:val="00EE4C8B"/>
    <w:rsid w:val="00EF2FB2"/>
    <w:rsid w:val="00EF3E52"/>
    <w:rsid w:val="00EF4B60"/>
    <w:rsid w:val="00EF4F6E"/>
    <w:rsid w:val="00EF69ED"/>
    <w:rsid w:val="00EF6A27"/>
    <w:rsid w:val="00EF778F"/>
    <w:rsid w:val="00F014A8"/>
    <w:rsid w:val="00F020A0"/>
    <w:rsid w:val="00F03C42"/>
    <w:rsid w:val="00F0598B"/>
    <w:rsid w:val="00F072FD"/>
    <w:rsid w:val="00F07533"/>
    <w:rsid w:val="00F11FFE"/>
    <w:rsid w:val="00F121D3"/>
    <w:rsid w:val="00F12E65"/>
    <w:rsid w:val="00F13B3B"/>
    <w:rsid w:val="00F17928"/>
    <w:rsid w:val="00F21B61"/>
    <w:rsid w:val="00F24544"/>
    <w:rsid w:val="00F24D45"/>
    <w:rsid w:val="00F25A9C"/>
    <w:rsid w:val="00F25E5A"/>
    <w:rsid w:val="00F2605C"/>
    <w:rsid w:val="00F26F5F"/>
    <w:rsid w:val="00F311C9"/>
    <w:rsid w:val="00F335F6"/>
    <w:rsid w:val="00F337B6"/>
    <w:rsid w:val="00F33E31"/>
    <w:rsid w:val="00F355F0"/>
    <w:rsid w:val="00F35D6E"/>
    <w:rsid w:val="00F3755D"/>
    <w:rsid w:val="00F40E43"/>
    <w:rsid w:val="00F41F62"/>
    <w:rsid w:val="00F42A4E"/>
    <w:rsid w:val="00F440A5"/>
    <w:rsid w:val="00F44DE3"/>
    <w:rsid w:val="00F45ECB"/>
    <w:rsid w:val="00F461E6"/>
    <w:rsid w:val="00F479B7"/>
    <w:rsid w:val="00F509EE"/>
    <w:rsid w:val="00F5164E"/>
    <w:rsid w:val="00F540AC"/>
    <w:rsid w:val="00F560F6"/>
    <w:rsid w:val="00F6077C"/>
    <w:rsid w:val="00F60AA1"/>
    <w:rsid w:val="00F60DD9"/>
    <w:rsid w:val="00F64210"/>
    <w:rsid w:val="00F66301"/>
    <w:rsid w:val="00F70E41"/>
    <w:rsid w:val="00F71B5A"/>
    <w:rsid w:val="00F7432C"/>
    <w:rsid w:val="00F759BB"/>
    <w:rsid w:val="00F75B63"/>
    <w:rsid w:val="00F80FBA"/>
    <w:rsid w:val="00F8439C"/>
    <w:rsid w:val="00F84651"/>
    <w:rsid w:val="00F90426"/>
    <w:rsid w:val="00F9172E"/>
    <w:rsid w:val="00F917EB"/>
    <w:rsid w:val="00F969F9"/>
    <w:rsid w:val="00FA015D"/>
    <w:rsid w:val="00FA08DC"/>
    <w:rsid w:val="00FA14EE"/>
    <w:rsid w:val="00FA16FA"/>
    <w:rsid w:val="00FA1F8F"/>
    <w:rsid w:val="00FA3111"/>
    <w:rsid w:val="00FA3761"/>
    <w:rsid w:val="00FA5769"/>
    <w:rsid w:val="00FA7001"/>
    <w:rsid w:val="00FA771C"/>
    <w:rsid w:val="00FA7A9C"/>
    <w:rsid w:val="00FB0AAA"/>
    <w:rsid w:val="00FB140B"/>
    <w:rsid w:val="00FB1768"/>
    <w:rsid w:val="00FB2798"/>
    <w:rsid w:val="00FB2F81"/>
    <w:rsid w:val="00FB323D"/>
    <w:rsid w:val="00FB49B6"/>
    <w:rsid w:val="00FB7EA0"/>
    <w:rsid w:val="00FC009C"/>
    <w:rsid w:val="00FC127A"/>
    <w:rsid w:val="00FC23BC"/>
    <w:rsid w:val="00FD01CC"/>
    <w:rsid w:val="00FD3BA4"/>
    <w:rsid w:val="00FD45D5"/>
    <w:rsid w:val="00FD6BD9"/>
    <w:rsid w:val="00FD7042"/>
    <w:rsid w:val="00FE17E2"/>
    <w:rsid w:val="00FE1B5D"/>
    <w:rsid w:val="00FE2970"/>
    <w:rsid w:val="00FE4340"/>
    <w:rsid w:val="00FE6B32"/>
    <w:rsid w:val="00FF0021"/>
    <w:rsid w:val="00FF4718"/>
    <w:rsid w:val="00FF5D1C"/>
    <w:rsid w:val="00FF5E48"/>
    <w:rsid w:val="00FF5F47"/>
    <w:rsid w:val="00FF6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0AC10"/>
  <w15:docId w15:val="{A662B3A2-B51C-4769-A72A-8373707A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ind w:firstLine="56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ADC"/>
    <w:rPr>
      <w:sz w:val="24"/>
      <w:szCs w:val="24"/>
    </w:rPr>
  </w:style>
  <w:style w:type="paragraph" w:styleId="1">
    <w:name w:val="heading 1"/>
    <w:basedOn w:val="a"/>
    <w:next w:val="a"/>
    <w:link w:val="10"/>
    <w:qFormat/>
    <w:rsid w:val="007F3C81"/>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B0E79"/>
    <w:pPr>
      <w:keepNext/>
      <w:spacing w:before="240" w:after="60"/>
      <w:outlineLvl w:val="1"/>
    </w:pPr>
    <w:rPr>
      <w:rFonts w:ascii="Cambria" w:hAnsi="Cambria"/>
      <w:b/>
      <w:bCs/>
      <w:i/>
      <w:iCs/>
      <w:sz w:val="28"/>
      <w:szCs w:val="28"/>
    </w:rPr>
  </w:style>
  <w:style w:type="paragraph" w:styleId="3">
    <w:name w:val="heading 3"/>
    <w:basedOn w:val="a"/>
    <w:next w:val="a"/>
    <w:link w:val="30"/>
    <w:qFormat/>
    <w:rsid w:val="00544C07"/>
    <w:pPr>
      <w:keepNext/>
      <w:spacing w:before="240" w:after="60"/>
      <w:outlineLvl w:val="2"/>
    </w:pPr>
    <w:rPr>
      <w:rFonts w:ascii="Arial" w:hAnsi="Arial" w:cs="Arial"/>
      <w:b/>
      <w:bCs/>
      <w:sz w:val="26"/>
      <w:szCs w:val="26"/>
    </w:rPr>
  </w:style>
  <w:style w:type="paragraph" w:styleId="8">
    <w:name w:val="heading 8"/>
    <w:basedOn w:val="a"/>
    <w:next w:val="a"/>
    <w:link w:val="80"/>
    <w:semiHidden/>
    <w:unhideWhenUsed/>
    <w:qFormat/>
    <w:rsid w:val="00BE5EF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B1ADC"/>
    <w:pPr>
      <w:ind w:firstLine="540"/>
    </w:pPr>
    <w:rPr>
      <w:rFonts w:ascii="Arial" w:hAnsi="Arial" w:cs="Arial"/>
      <w:color w:val="000000"/>
      <w:sz w:val="22"/>
      <w:szCs w:val="22"/>
    </w:rPr>
  </w:style>
  <w:style w:type="character" w:customStyle="1" w:styleId="a4">
    <w:name w:val="Основной текст с отступом Знак"/>
    <w:basedOn w:val="a0"/>
    <w:link w:val="a3"/>
    <w:rsid w:val="002B1ADC"/>
    <w:rPr>
      <w:rFonts w:ascii="Arial" w:hAnsi="Arial" w:cs="Arial"/>
      <w:color w:val="000000"/>
      <w:sz w:val="22"/>
      <w:szCs w:val="22"/>
      <w:lang w:val="ru-RU" w:eastAsia="ru-RU" w:bidi="ar-SA"/>
    </w:rPr>
  </w:style>
  <w:style w:type="paragraph" w:styleId="31">
    <w:name w:val="Body Text Indent 3"/>
    <w:basedOn w:val="a"/>
    <w:rsid w:val="002B1ADC"/>
    <w:pPr>
      <w:spacing w:after="120"/>
      <w:ind w:left="283"/>
    </w:pPr>
    <w:rPr>
      <w:sz w:val="16"/>
      <w:szCs w:val="16"/>
    </w:rPr>
  </w:style>
  <w:style w:type="paragraph" w:styleId="a5">
    <w:name w:val="Body Text"/>
    <w:basedOn w:val="a"/>
    <w:link w:val="a6"/>
    <w:rsid w:val="002B1ADC"/>
    <w:pPr>
      <w:spacing w:after="120"/>
    </w:pPr>
  </w:style>
  <w:style w:type="paragraph" w:styleId="a7">
    <w:name w:val="Title"/>
    <w:basedOn w:val="a"/>
    <w:link w:val="a8"/>
    <w:qFormat/>
    <w:rsid w:val="002B1ADC"/>
    <w:pPr>
      <w:jc w:val="center"/>
    </w:pPr>
    <w:rPr>
      <w:b/>
      <w:bCs/>
    </w:rPr>
  </w:style>
  <w:style w:type="character" w:customStyle="1" w:styleId="a8">
    <w:name w:val="Название Знак"/>
    <w:basedOn w:val="a0"/>
    <w:link w:val="a7"/>
    <w:rsid w:val="002B1ADC"/>
    <w:rPr>
      <w:b/>
      <w:bCs/>
      <w:sz w:val="24"/>
      <w:szCs w:val="24"/>
      <w:lang w:val="ru-RU" w:eastAsia="ru-RU" w:bidi="ar-SA"/>
    </w:rPr>
  </w:style>
  <w:style w:type="paragraph" w:styleId="a9">
    <w:name w:val="Normal (Web)"/>
    <w:aliases w:val="Обычный (Web)"/>
    <w:basedOn w:val="a"/>
    <w:uiPriority w:val="99"/>
    <w:rsid w:val="002B1ADC"/>
    <w:pPr>
      <w:spacing w:before="100" w:beforeAutospacing="1" w:after="100" w:afterAutospacing="1"/>
    </w:pPr>
  </w:style>
  <w:style w:type="paragraph" w:customStyle="1" w:styleId="ConsPlusNonformat">
    <w:name w:val="ConsPlusNonformat"/>
    <w:rsid w:val="002B1ADC"/>
    <w:pPr>
      <w:widowControl w:val="0"/>
      <w:autoSpaceDE w:val="0"/>
      <w:autoSpaceDN w:val="0"/>
      <w:adjustRightInd w:val="0"/>
    </w:pPr>
    <w:rPr>
      <w:rFonts w:ascii="Courier New" w:hAnsi="Courier New" w:cs="Courier New"/>
    </w:rPr>
  </w:style>
  <w:style w:type="character" w:customStyle="1" w:styleId="val">
    <w:name w:val="val"/>
    <w:basedOn w:val="a0"/>
    <w:rsid w:val="002B1ADC"/>
  </w:style>
  <w:style w:type="paragraph" w:styleId="aa">
    <w:name w:val="Balloon Text"/>
    <w:basedOn w:val="a"/>
    <w:semiHidden/>
    <w:rsid w:val="00750762"/>
    <w:rPr>
      <w:rFonts w:ascii="Tahoma" w:hAnsi="Tahoma" w:cs="Tahoma"/>
      <w:sz w:val="16"/>
      <w:szCs w:val="16"/>
    </w:rPr>
  </w:style>
  <w:style w:type="paragraph" w:customStyle="1" w:styleId="textindent">
    <w:name w:val="textindent"/>
    <w:basedOn w:val="a"/>
    <w:rsid w:val="006D0F57"/>
    <w:pPr>
      <w:spacing w:before="60" w:after="60"/>
      <w:ind w:firstLine="225"/>
      <w:textAlignment w:val="baseline"/>
    </w:pPr>
    <w:rPr>
      <w:rFonts w:ascii="Arial" w:eastAsia="Calibri" w:hAnsi="Arial" w:cs="Arial"/>
      <w:color w:val="000000"/>
      <w:sz w:val="18"/>
      <w:szCs w:val="18"/>
    </w:rPr>
  </w:style>
  <w:style w:type="paragraph" w:styleId="21">
    <w:name w:val="Body Text 2"/>
    <w:basedOn w:val="a"/>
    <w:link w:val="22"/>
    <w:rsid w:val="00C4467A"/>
    <w:pPr>
      <w:spacing w:after="120" w:line="480" w:lineRule="auto"/>
    </w:pPr>
  </w:style>
  <w:style w:type="paragraph" w:customStyle="1" w:styleId="ConsPlusNormal">
    <w:name w:val="ConsPlusNormal"/>
    <w:link w:val="ConsPlusNormal0"/>
    <w:rsid w:val="009E5393"/>
    <w:pPr>
      <w:widowControl w:val="0"/>
      <w:autoSpaceDE w:val="0"/>
      <w:autoSpaceDN w:val="0"/>
      <w:adjustRightInd w:val="0"/>
      <w:ind w:firstLine="720"/>
    </w:pPr>
    <w:rPr>
      <w:rFonts w:ascii="Arial" w:hAnsi="Arial" w:cs="Arial"/>
    </w:rPr>
  </w:style>
  <w:style w:type="paragraph" w:customStyle="1" w:styleId="ConsNormal">
    <w:name w:val="ConsNormal"/>
    <w:rsid w:val="00DD000D"/>
    <w:pPr>
      <w:widowControl w:val="0"/>
      <w:autoSpaceDE w:val="0"/>
      <w:autoSpaceDN w:val="0"/>
      <w:adjustRightInd w:val="0"/>
      <w:ind w:right="19772" w:firstLine="720"/>
    </w:pPr>
    <w:rPr>
      <w:rFonts w:ascii="Arial" w:hAnsi="Arial" w:cs="Arial"/>
      <w:lang w:eastAsia="en-US"/>
    </w:rPr>
  </w:style>
  <w:style w:type="paragraph" w:customStyle="1" w:styleId="ab">
    <w:name w:val="Знак Знак Знак Знак"/>
    <w:basedOn w:val="a"/>
    <w:rsid w:val="00DD000D"/>
    <w:pPr>
      <w:spacing w:before="100" w:beforeAutospacing="1" w:after="100" w:afterAutospacing="1"/>
    </w:pPr>
    <w:rPr>
      <w:rFonts w:ascii="Tahoma" w:hAnsi="Tahoma" w:cs="Tahoma"/>
      <w:sz w:val="20"/>
      <w:szCs w:val="20"/>
      <w:lang w:val="en-US" w:eastAsia="en-US"/>
    </w:rPr>
  </w:style>
  <w:style w:type="table" w:styleId="ac">
    <w:name w:val="Table Grid"/>
    <w:basedOn w:val="a1"/>
    <w:uiPriority w:val="39"/>
    <w:rsid w:val="00077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10E44"/>
    <w:pPr>
      <w:autoSpaceDE w:val="0"/>
      <w:autoSpaceDN w:val="0"/>
      <w:adjustRightInd w:val="0"/>
    </w:pPr>
    <w:rPr>
      <w:rFonts w:ascii="Arial" w:eastAsia="MS Mincho" w:hAnsi="Arial" w:cs="Arial"/>
      <w:b/>
      <w:bCs/>
      <w:lang w:eastAsia="ja-JP"/>
    </w:rPr>
  </w:style>
  <w:style w:type="character" w:customStyle="1" w:styleId="30">
    <w:name w:val="Заголовок 3 Знак"/>
    <w:basedOn w:val="a0"/>
    <w:link w:val="3"/>
    <w:rsid w:val="00544C07"/>
    <w:rPr>
      <w:rFonts w:ascii="Arial" w:hAnsi="Arial" w:cs="Arial"/>
      <w:b/>
      <w:bCs/>
      <w:sz w:val="26"/>
      <w:szCs w:val="26"/>
      <w:lang w:val="ru-RU" w:eastAsia="ru-RU" w:bidi="ar-SA"/>
    </w:rPr>
  </w:style>
  <w:style w:type="character" w:styleId="ad">
    <w:name w:val="Strong"/>
    <w:basedOn w:val="a0"/>
    <w:uiPriority w:val="22"/>
    <w:qFormat/>
    <w:rsid w:val="00544C07"/>
    <w:rPr>
      <w:rFonts w:ascii="Verdana" w:hAnsi="Verdana" w:hint="default"/>
      <w:b/>
      <w:bCs/>
    </w:rPr>
  </w:style>
  <w:style w:type="character" w:styleId="ae">
    <w:name w:val="Hyperlink"/>
    <w:basedOn w:val="a0"/>
    <w:uiPriority w:val="99"/>
    <w:rsid w:val="009F6FF6"/>
    <w:rPr>
      <w:color w:val="0000FF"/>
      <w:u w:val="single"/>
    </w:rPr>
  </w:style>
  <w:style w:type="paragraph" w:styleId="af">
    <w:name w:val="header"/>
    <w:aliases w:val="Linie,header"/>
    <w:basedOn w:val="a"/>
    <w:link w:val="af0"/>
    <w:uiPriority w:val="99"/>
    <w:rsid w:val="00A3617C"/>
    <w:pPr>
      <w:tabs>
        <w:tab w:val="center" w:pos="4677"/>
        <w:tab w:val="right" w:pos="9355"/>
      </w:tabs>
    </w:pPr>
  </w:style>
  <w:style w:type="character" w:customStyle="1" w:styleId="af0">
    <w:name w:val="Верхний колонтитул Знак"/>
    <w:aliases w:val="Linie Знак,header Знак"/>
    <w:basedOn w:val="a0"/>
    <w:link w:val="af"/>
    <w:uiPriority w:val="99"/>
    <w:rsid w:val="00A3617C"/>
    <w:rPr>
      <w:sz w:val="24"/>
      <w:szCs w:val="24"/>
      <w:lang w:val="ru-RU" w:eastAsia="ru-RU" w:bidi="ar-SA"/>
    </w:rPr>
  </w:style>
  <w:style w:type="paragraph" w:customStyle="1" w:styleId="Heading">
    <w:name w:val="Heading"/>
    <w:uiPriority w:val="99"/>
    <w:rsid w:val="008215B9"/>
    <w:pPr>
      <w:widowControl w:val="0"/>
    </w:pPr>
    <w:rPr>
      <w:rFonts w:ascii="Arial" w:hAnsi="Arial"/>
      <w:b/>
      <w:snapToGrid w:val="0"/>
      <w:sz w:val="22"/>
    </w:rPr>
  </w:style>
  <w:style w:type="paragraph" w:customStyle="1" w:styleId="11">
    <w:name w:val="1 Знак"/>
    <w:basedOn w:val="a"/>
    <w:rsid w:val="008215B9"/>
    <w:pPr>
      <w:spacing w:before="100" w:beforeAutospacing="1" w:after="100" w:afterAutospacing="1"/>
    </w:pPr>
    <w:rPr>
      <w:rFonts w:ascii="Tahoma" w:hAnsi="Tahoma"/>
      <w:sz w:val="20"/>
      <w:szCs w:val="20"/>
      <w:lang w:val="en-US" w:eastAsia="en-US"/>
    </w:rPr>
  </w:style>
  <w:style w:type="paragraph" w:styleId="af1">
    <w:name w:val="footer"/>
    <w:basedOn w:val="a"/>
    <w:rsid w:val="00A747C0"/>
    <w:pPr>
      <w:tabs>
        <w:tab w:val="center" w:pos="4677"/>
        <w:tab w:val="right" w:pos="9355"/>
      </w:tabs>
    </w:pPr>
  </w:style>
  <w:style w:type="character" w:styleId="af2">
    <w:name w:val="page number"/>
    <w:basedOn w:val="a0"/>
    <w:rsid w:val="00A747C0"/>
  </w:style>
  <w:style w:type="paragraph" w:customStyle="1" w:styleId="ConsPlusCell">
    <w:name w:val="ConsPlusCell"/>
    <w:uiPriority w:val="99"/>
    <w:rsid w:val="00F41F62"/>
    <w:pPr>
      <w:widowControl w:val="0"/>
      <w:autoSpaceDE w:val="0"/>
      <w:autoSpaceDN w:val="0"/>
      <w:adjustRightInd w:val="0"/>
    </w:pPr>
    <w:rPr>
      <w:rFonts w:ascii="Arial" w:hAnsi="Arial" w:cs="Arial"/>
    </w:rPr>
  </w:style>
  <w:style w:type="paragraph" w:customStyle="1" w:styleId="12">
    <w:name w:val="Без интервала1"/>
    <w:rsid w:val="00151201"/>
    <w:rPr>
      <w:rFonts w:ascii="Calibri" w:hAnsi="Calibri"/>
      <w:sz w:val="22"/>
      <w:szCs w:val="22"/>
      <w:lang w:eastAsia="en-US"/>
    </w:rPr>
  </w:style>
  <w:style w:type="character" w:customStyle="1" w:styleId="FontStyle11">
    <w:name w:val="Font Style11"/>
    <w:rsid w:val="001B6961"/>
    <w:rPr>
      <w:rFonts w:ascii="Times New Roman" w:hAnsi="Times New Roman" w:cs="Times New Roman"/>
      <w:b/>
      <w:bCs/>
      <w:sz w:val="22"/>
      <w:szCs w:val="22"/>
    </w:rPr>
  </w:style>
  <w:style w:type="paragraph" w:styleId="af3">
    <w:name w:val="Plain Text"/>
    <w:basedOn w:val="a"/>
    <w:link w:val="af4"/>
    <w:rsid w:val="00A3746E"/>
    <w:rPr>
      <w:rFonts w:ascii="Courier New" w:hAnsi="Courier New"/>
      <w:sz w:val="20"/>
      <w:szCs w:val="20"/>
      <w:lang w:val="en-US"/>
    </w:rPr>
  </w:style>
  <w:style w:type="character" w:customStyle="1" w:styleId="af4">
    <w:name w:val="Текст Знак"/>
    <w:basedOn w:val="a0"/>
    <w:link w:val="af3"/>
    <w:rsid w:val="00A3746E"/>
    <w:rPr>
      <w:rFonts w:ascii="Courier New" w:hAnsi="Courier New"/>
      <w:lang w:val="en-US"/>
    </w:rPr>
  </w:style>
  <w:style w:type="paragraph" w:styleId="af5">
    <w:name w:val="List Paragraph"/>
    <w:basedOn w:val="a"/>
    <w:uiPriority w:val="34"/>
    <w:qFormat/>
    <w:rsid w:val="007B1E53"/>
    <w:pPr>
      <w:ind w:left="708"/>
    </w:pPr>
  </w:style>
  <w:style w:type="character" w:customStyle="1" w:styleId="a6">
    <w:name w:val="Основной текст Знак"/>
    <w:basedOn w:val="a0"/>
    <w:link w:val="a5"/>
    <w:rsid w:val="00DE52DA"/>
    <w:rPr>
      <w:sz w:val="24"/>
      <w:szCs w:val="24"/>
    </w:rPr>
  </w:style>
  <w:style w:type="paragraph" w:styleId="af6">
    <w:name w:val="No Spacing"/>
    <w:uiPriority w:val="99"/>
    <w:qFormat/>
    <w:rsid w:val="002D51D2"/>
    <w:rPr>
      <w:sz w:val="24"/>
      <w:szCs w:val="24"/>
    </w:rPr>
  </w:style>
  <w:style w:type="character" w:customStyle="1" w:styleId="22">
    <w:name w:val="Основной текст 2 Знак"/>
    <w:basedOn w:val="a0"/>
    <w:link w:val="21"/>
    <w:locked/>
    <w:rsid w:val="002C6CE9"/>
    <w:rPr>
      <w:sz w:val="24"/>
      <w:szCs w:val="24"/>
    </w:rPr>
  </w:style>
  <w:style w:type="character" w:customStyle="1" w:styleId="apple-converted-space">
    <w:name w:val="apple-converted-space"/>
    <w:basedOn w:val="a0"/>
    <w:rsid w:val="00FE6B32"/>
  </w:style>
  <w:style w:type="character" w:customStyle="1" w:styleId="20">
    <w:name w:val="Заголовок 2 Знак"/>
    <w:basedOn w:val="a0"/>
    <w:link w:val="2"/>
    <w:rsid w:val="001B0E79"/>
    <w:rPr>
      <w:rFonts w:ascii="Cambria" w:eastAsia="Times New Roman" w:hAnsi="Cambria" w:cs="Times New Roman"/>
      <w:b/>
      <w:bCs/>
      <w:i/>
      <w:iCs/>
      <w:sz w:val="28"/>
      <w:szCs w:val="28"/>
    </w:rPr>
  </w:style>
  <w:style w:type="character" w:customStyle="1" w:styleId="af7">
    <w:name w:val="Основной текст_"/>
    <w:basedOn w:val="a0"/>
    <w:link w:val="32"/>
    <w:rsid w:val="00396F12"/>
    <w:rPr>
      <w:sz w:val="18"/>
      <w:szCs w:val="18"/>
      <w:shd w:val="clear" w:color="auto" w:fill="FFFFFF"/>
    </w:rPr>
  </w:style>
  <w:style w:type="paragraph" w:customStyle="1" w:styleId="32">
    <w:name w:val="Основной текст3"/>
    <w:basedOn w:val="a"/>
    <w:link w:val="af7"/>
    <w:rsid w:val="00396F12"/>
    <w:pPr>
      <w:shd w:val="clear" w:color="auto" w:fill="FFFFFF"/>
      <w:spacing w:line="0" w:lineRule="atLeast"/>
    </w:pPr>
    <w:rPr>
      <w:sz w:val="18"/>
      <w:szCs w:val="18"/>
    </w:rPr>
  </w:style>
  <w:style w:type="paragraph" w:customStyle="1" w:styleId="Oaeno">
    <w:name w:val="Oaeno"/>
    <w:basedOn w:val="a"/>
    <w:rsid w:val="002B721D"/>
    <w:pPr>
      <w:widowControl w:val="0"/>
    </w:pPr>
    <w:rPr>
      <w:rFonts w:ascii="Courier New" w:hAnsi="Courier New"/>
      <w:sz w:val="20"/>
      <w:szCs w:val="20"/>
    </w:rPr>
  </w:style>
  <w:style w:type="paragraph" w:customStyle="1" w:styleId="af8">
    <w:name w:val="Основной"/>
    <w:basedOn w:val="a"/>
    <w:link w:val="af9"/>
    <w:uiPriority w:val="99"/>
    <w:rsid w:val="00113D0D"/>
    <w:pPr>
      <w:keepLines/>
      <w:suppressAutoHyphens/>
    </w:pPr>
    <w:rPr>
      <w:sz w:val="28"/>
      <w:szCs w:val="20"/>
    </w:rPr>
  </w:style>
  <w:style w:type="character" w:customStyle="1" w:styleId="af9">
    <w:name w:val="Основной Знак"/>
    <w:basedOn w:val="a0"/>
    <w:link w:val="af8"/>
    <w:uiPriority w:val="99"/>
    <w:locked/>
    <w:rsid w:val="00113D0D"/>
    <w:rPr>
      <w:sz w:val="28"/>
    </w:rPr>
  </w:style>
  <w:style w:type="paragraph" w:customStyle="1" w:styleId="Default">
    <w:name w:val="Default"/>
    <w:rsid w:val="00113D0D"/>
    <w:pPr>
      <w:autoSpaceDE w:val="0"/>
      <w:autoSpaceDN w:val="0"/>
      <w:adjustRightInd w:val="0"/>
    </w:pPr>
    <w:rPr>
      <w:color w:val="000000"/>
      <w:sz w:val="24"/>
      <w:szCs w:val="24"/>
    </w:rPr>
  </w:style>
  <w:style w:type="character" w:customStyle="1" w:styleId="10">
    <w:name w:val="Заголовок 1 Знак"/>
    <w:basedOn w:val="a0"/>
    <w:link w:val="1"/>
    <w:rsid w:val="007F3C81"/>
    <w:rPr>
      <w:rFonts w:ascii="Cambria" w:hAnsi="Cambria"/>
      <w:b/>
      <w:bCs/>
      <w:kern w:val="32"/>
      <w:sz w:val="32"/>
      <w:szCs w:val="32"/>
    </w:rPr>
  </w:style>
  <w:style w:type="paragraph" w:customStyle="1" w:styleId="headertext">
    <w:name w:val="headertext"/>
    <w:rsid w:val="002D5DFC"/>
    <w:pPr>
      <w:widowControl w:val="0"/>
      <w:autoSpaceDE w:val="0"/>
      <w:autoSpaceDN w:val="0"/>
      <w:adjustRightInd w:val="0"/>
    </w:pPr>
    <w:rPr>
      <w:rFonts w:ascii="Arial" w:eastAsia="Calibri" w:hAnsi="Arial" w:cs="Arial"/>
      <w:b/>
      <w:bCs/>
      <w:sz w:val="22"/>
      <w:szCs w:val="22"/>
    </w:rPr>
  </w:style>
  <w:style w:type="character" w:customStyle="1" w:styleId="23">
    <w:name w:val="Основной текст (2)_"/>
    <w:link w:val="210"/>
    <w:rsid w:val="0089747D"/>
    <w:rPr>
      <w:shd w:val="clear" w:color="auto" w:fill="FFFFFF"/>
    </w:rPr>
  </w:style>
  <w:style w:type="character" w:customStyle="1" w:styleId="24">
    <w:name w:val="Основной текст (2)"/>
    <w:basedOn w:val="23"/>
    <w:rsid w:val="0089747D"/>
    <w:rPr>
      <w:shd w:val="clear" w:color="auto" w:fill="FFFFFF"/>
    </w:rPr>
  </w:style>
  <w:style w:type="paragraph" w:customStyle="1" w:styleId="210">
    <w:name w:val="Основной текст (2)1"/>
    <w:basedOn w:val="a"/>
    <w:link w:val="23"/>
    <w:rsid w:val="0089747D"/>
    <w:pPr>
      <w:widowControl w:val="0"/>
      <w:shd w:val="clear" w:color="auto" w:fill="FFFFFF"/>
      <w:spacing w:line="306" w:lineRule="exact"/>
      <w:jc w:val="center"/>
    </w:pPr>
    <w:rPr>
      <w:sz w:val="20"/>
      <w:szCs w:val="20"/>
    </w:rPr>
  </w:style>
  <w:style w:type="character" w:customStyle="1" w:styleId="ConsPlusNormal0">
    <w:name w:val="ConsPlusNormal Знак"/>
    <w:basedOn w:val="a0"/>
    <w:link w:val="ConsPlusNormal"/>
    <w:uiPriority w:val="99"/>
    <w:rsid w:val="003D4D34"/>
    <w:rPr>
      <w:rFonts w:ascii="Arial" w:hAnsi="Arial" w:cs="Arial"/>
    </w:rPr>
  </w:style>
  <w:style w:type="character" w:customStyle="1" w:styleId="80">
    <w:name w:val="Заголовок 8 Знак"/>
    <w:basedOn w:val="a0"/>
    <w:link w:val="8"/>
    <w:uiPriority w:val="9"/>
    <w:rsid w:val="00BE5EFC"/>
    <w:rPr>
      <w:rFonts w:asciiTheme="majorHAnsi" w:eastAsiaTheme="majorEastAsia" w:hAnsiTheme="majorHAnsi" w:cstheme="majorBidi"/>
      <w:color w:val="272727" w:themeColor="text1" w:themeTint="D8"/>
      <w:sz w:val="21"/>
      <w:szCs w:val="21"/>
    </w:rPr>
  </w:style>
  <w:style w:type="character" w:customStyle="1" w:styleId="13">
    <w:name w:val="Неразрешенное упоминание1"/>
    <w:basedOn w:val="a0"/>
    <w:uiPriority w:val="99"/>
    <w:semiHidden/>
    <w:unhideWhenUsed/>
    <w:rsid w:val="00815A34"/>
    <w:rPr>
      <w:color w:val="605E5C"/>
      <w:shd w:val="clear" w:color="auto" w:fill="E1DFDD"/>
    </w:rPr>
  </w:style>
  <w:style w:type="character" w:customStyle="1" w:styleId="CharStyle8">
    <w:name w:val="Char Style 8"/>
    <w:basedOn w:val="a0"/>
    <w:link w:val="Style7"/>
    <w:uiPriority w:val="99"/>
    <w:locked/>
    <w:rsid w:val="00815A34"/>
    <w:rPr>
      <w:rFonts w:ascii="Arial" w:hAnsi="Arial" w:cs="Arial"/>
      <w:b/>
      <w:bCs/>
      <w:shd w:val="clear" w:color="auto" w:fill="FFFFFF"/>
    </w:rPr>
  </w:style>
  <w:style w:type="paragraph" w:customStyle="1" w:styleId="Style7">
    <w:name w:val="Style 7"/>
    <w:basedOn w:val="a"/>
    <w:link w:val="CharStyle8"/>
    <w:uiPriority w:val="99"/>
    <w:rsid w:val="00815A34"/>
    <w:pPr>
      <w:shd w:val="clear" w:color="auto" w:fill="FFFFFF"/>
      <w:spacing w:before="180" w:after="100" w:afterAutospacing="1" w:line="446" w:lineRule="exact"/>
      <w:ind w:right="1622"/>
      <w:jc w:val="center"/>
    </w:pPr>
    <w:rPr>
      <w:rFonts w:ascii="Arial" w:hAnsi="Arial" w:cs="Arial"/>
      <w:b/>
      <w:bCs/>
      <w:sz w:val="20"/>
      <w:szCs w:val="20"/>
    </w:rPr>
  </w:style>
  <w:style w:type="paragraph" w:customStyle="1" w:styleId="s1">
    <w:name w:val="s_1"/>
    <w:basedOn w:val="a"/>
    <w:rsid w:val="00B24B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769939">
      <w:bodyDiv w:val="1"/>
      <w:marLeft w:val="0"/>
      <w:marRight w:val="0"/>
      <w:marTop w:val="0"/>
      <w:marBottom w:val="0"/>
      <w:divBdr>
        <w:top w:val="none" w:sz="0" w:space="0" w:color="auto"/>
        <w:left w:val="none" w:sz="0" w:space="0" w:color="auto"/>
        <w:bottom w:val="none" w:sz="0" w:space="0" w:color="auto"/>
        <w:right w:val="none" w:sz="0" w:space="0" w:color="auto"/>
      </w:divBdr>
    </w:div>
    <w:div w:id="1095053479">
      <w:bodyDiv w:val="1"/>
      <w:marLeft w:val="0"/>
      <w:marRight w:val="0"/>
      <w:marTop w:val="0"/>
      <w:marBottom w:val="0"/>
      <w:divBdr>
        <w:top w:val="none" w:sz="0" w:space="0" w:color="auto"/>
        <w:left w:val="none" w:sz="0" w:space="0" w:color="auto"/>
        <w:bottom w:val="none" w:sz="0" w:space="0" w:color="auto"/>
        <w:right w:val="none" w:sz="0" w:space="0" w:color="auto"/>
      </w:divBdr>
    </w:div>
    <w:div w:id="1447769961">
      <w:bodyDiv w:val="1"/>
      <w:marLeft w:val="0"/>
      <w:marRight w:val="0"/>
      <w:marTop w:val="0"/>
      <w:marBottom w:val="0"/>
      <w:divBdr>
        <w:top w:val="none" w:sz="0" w:space="0" w:color="auto"/>
        <w:left w:val="none" w:sz="0" w:space="0" w:color="auto"/>
        <w:bottom w:val="none" w:sz="0" w:space="0" w:color="auto"/>
        <w:right w:val="none" w:sz="0" w:space="0" w:color="auto"/>
      </w:divBdr>
    </w:div>
    <w:div w:id="198242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fiz.ru/upl/2021/%20%D0%9F%D1%80%D0%B0%D0%B2%D0%B8%D1%82%D0%B5%D0%BB%D1%8C%D1%81%D1%82%D0%B2%D0%B0%20%D0%A0%D0%A4%20%D0%BE%D1%82%2030%20%D0%BD%D0%BE%D1%8F%D0%B1%D1%80%D1%8F%202020%20%D0%B3%20N%201969%20%D0%9E%D0%B1%20%D0%BE%D1%81%D0%BE%D0%B1%D0%B5%D0%BD%D0%BD%D0%BE%D1%81%D1%82%D1%8F%D1%85%20%D1%84%D0%BE%D1%80%D0%BC%D0%B8%D1%80_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CDBA3-58CC-40F9-9DC8-6B098C83A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9</Pages>
  <Words>3610</Words>
  <Characters>26203</Characters>
  <Application>Microsoft Office Word</Application>
  <DocSecurity>0</DocSecurity>
  <Lines>218</Lines>
  <Paragraphs>59</Paragraphs>
  <ScaleCrop>false</ScaleCrop>
  <HeadingPairs>
    <vt:vector size="2" baseType="variant">
      <vt:variant>
        <vt:lpstr>Название</vt:lpstr>
      </vt:variant>
      <vt:variant>
        <vt:i4>1</vt:i4>
      </vt:variant>
    </vt:vector>
  </HeadingPairs>
  <TitlesOfParts>
    <vt:vector size="1" baseType="lpstr">
      <vt:lpstr>ФИНАНСОВО-КОНТРОЛЬНАЯ КОМИССИЯ</vt:lpstr>
    </vt:vector>
  </TitlesOfParts>
  <Company/>
  <LinksUpToDate>false</LinksUpToDate>
  <CharactersWithSpaces>29754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ФИНАНСОВО-КОНТРОЛЬНАЯ КОМИССИЯ</dc:title>
  <dc:creator>Одинцов</dc:creator>
  <cp:lastModifiedBy>IRINA</cp:lastModifiedBy>
  <cp:revision>112</cp:revision>
  <cp:lastPrinted>2016-04-22T07:31:00Z</cp:lastPrinted>
  <dcterms:created xsi:type="dcterms:W3CDTF">2022-04-25T01:31:00Z</dcterms:created>
  <dcterms:modified xsi:type="dcterms:W3CDTF">2022-04-26T08:10:00Z</dcterms:modified>
</cp:coreProperties>
</file>