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6E6" w:rsidRDefault="00D126E6">
      <w:pPr>
        <w:rPr>
          <w:sz w:val="2"/>
          <w:szCs w:val="2"/>
        </w:rPr>
      </w:pPr>
    </w:p>
    <w:p w:rsidR="00E50704" w:rsidRPr="00E50704" w:rsidRDefault="00E50704" w:rsidP="009203D4">
      <w:pPr>
        <w:tabs>
          <w:tab w:val="left" w:pos="567"/>
        </w:tabs>
        <w:jc w:val="center"/>
        <w:rPr>
          <w:rFonts w:ascii="Times New Roman" w:hAnsi="Times New Roman" w:cs="Times New Roman"/>
          <w:b/>
          <w:bCs/>
          <w:sz w:val="28"/>
          <w:szCs w:val="28"/>
        </w:rPr>
      </w:pPr>
      <w:r w:rsidRPr="00E50704">
        <w:rPr>
          <w:rFonts w:ascii="Times New Roman" w:hAnsi="Times New Roman" w:cs="Times New Roman"/>
          <w:b/>
          <w:bCs/>
          <w:sz w:val="28"/>
          <w:szCs w:val="28"/>
        </w:rPr>
        <w:t>Контрольно-счетная палата МО «Хоринский район»</w:t>
      </w:r>
    </w:p>
    <w:p w:rsidR="00E50704" w:rsidRPr="00E50704" w:rsidRDefault="00E50704" w:rsidP="00E50704">
      <w:pPr>
        <w:jc w:val="center"/>
        <w:rPr>
          <w:rFonts w:ascii="Times New Roman" w:hAnsi="Times New Roman" w:cs="Times New Roman"/>
          <w:b/>
          <w:bCs/>
          <w:sz w:val="28"/>
          <w:szCs w:val="28"/>
        </w:rPr>
      </w:pPr>
    </w:p>
    <w:p w:rsidR="000D3FFC" w:rsidRDefault="000D3FFC" w:rsidP="00E50704">
      <w:pPr>
        <w:pStyle w:val="ae"/>
        <w:spacing w:line="240" w:lineRule="auto"/>
        <w:rPr>
          <w:szCs w:val="28"/>
        </w:rPr>
      </w:pPr>
    </w:p>
    <w:p w:rsidR="00E50704" w:rsidRPr="00E50704" w:rsidRDefault="00E50704" w:rsidP="00E50704">
      <w:pPr>
        <w:pStyle w:val="ae"/>
        <w:spacing w:line="240" w:lineRule="auto"/>
        <w:rPr>
          <w:szCs w:val="28"/>
        </w:rPr>
      </w:pPr>
      <w:r w:rsidRPr="00E50704">
        <w:rPr>
          <w:szCs w:val="28"/>
        </w:rPr>
        <w:t xml:space="preserve"> ЗАКЛЮЧЕНИЕ</w:t>
      </w:r>
    </w:p>
    <w:p w:rsidR="00E50704" w:rsidRPr="00E50704" w:rsidRDefault="00E50704" w:rsidP="00E50704">
      <w:pPr>
        <w:pStyle w:val="ac"/>
        <w:spacing w:after="0"/>
        <w:jc w:val="center"/>
        <w:rPr>
          <w:b/>
          <w:bCs/>
          <w:szCs w:val="24"/>
        </w:rPr>
      </w:pPr>
      <w:r w:rsidRPr="00E50704">
        <w:rPr>
          <w:b/>
          <w:bCs/>
          <w:szCs w:val="24"/>
        </w:rPr>
        <w:t xml:space="preserve">по экспертизе проекта Решения Совета депутатов муниципального образования «Хоринский район» </w:t>
      </w:r>
    </w:p>
    <w:p w:rsidR="00E50704" w:rsidRPr="00E50704" w:rsidRDefault="00E50704" w:rsidP="00E50704">
      <w:pPr>
        <w:pStyle w:val="ac"/>
        <w:spacing w:after="0"/>
        <w:jc w:val="center"/>
        <w:rPr>
          <w:b/>
          <w:bCs/>
          <w:szCs w:val="24"/>
        </w:rPr>
      </w:pPr>
      <w:r w:rsidRPr="00E50704">
        <w:rPr>
          <w:b/>
          <w:bCs/>
          <w:szCs w:val="24"/>
        </w:rPr>
        <w:t>«О бюджете муниципального образования «Хоринский район» на 20</w:t>
      </w:r>
      <w:r w:rsidR="000515F5">
        <w:rPr>
          <w:b/>
          <w:bCs/>
          <w:szCs w:val="24"/>
        </w:rPr>
        <w:t>2</w:t>
      </w:r>
      <w:r w:rsidR="00A841BD">
        <w:rPr>
          <w:b/>
          <w:bCs/>
          <w:szCs w:val="24"/>
        </w:rPr>
        <w:t>3</w:t>
      </w:r>
      <w:r w:rsidRPr="00E50704">
        <w:rPr>
          <w:b/>
          <w:bCs/>
          <w:szCs w:val="24"/>
        </w:rPr>
        <w:t xml:space="preserve"> год и плановый период 20</w:t>
      </w:r>
      <w:r w:rsidR="00692277">
        <w:rPr>
          <w:b/>
          <w:bCs/>
          <w:szCs w:val="24"/>
        </w:rPr>
        <w:t>2</w:t>
      </w:r>
      <w:r w:rsidR="00A841BD">
        <w:rPr>
          <w:b/>
          <w:bCs/>
          <w:szCs w:val="24"/>
        </w:rPr>
        <w:t>4</w:t>
      </w:r>
      <w:r w:rsidRPr="00E50704">
        <w:rPr>
          <w:b/>
          <w:bCs/>
          <w:szCs w:val="24"/>
        </w:rPr>
        <w:t xml:space="preserve"> и 202</w:t>
      </w:r>
      <w:r w:rsidR="00A841BD">
        <w:rPr>
          <w:b/>
          <w:bCs/>
          <w:szCs w:val="24"/>
        </w:rPr>
        <w:t>5</w:t>
      </w:r>
      <w:r w:rsidRPr="00E50704">
        <w:rPr>
          <w:b/>
          <w:bCs/>
          <w:szCs w:val="24"/>
        </w:rPr>
        <w:t xml:space="preserve"> годов»</w:t>
      </w:r>
    </w:p>
    <w:p w:rsidR="00C17E90" w:rsidRDefault="00C17E90" w:rsidP="00E50704">
      <w:pPr>
        <w:pStyle w:val="ac"/>
        <w:spacing w:after="0"/>
        <w:jc w:val="center"/>
        <w:rPr>
          <w:b/>
          <w:bCs/>
          <w:szCs w:val="24"/>
        </w:rPr>
      </w:pPr>
    </w:p>
    <w:p w:rsidR="004F4D2E" w:rsidRDefault="004F4D2E" w:rsidP="00E50704">
      <w:pPr>
        <w:pStyle w:val="ac"/>
        <w:spacing w:after="0"/>
        <w:jc w:val="center"/>
        <w:rPr>
          <w:b/>
          <w:bCs/>
          <w:szCs w:val="24"/>
        </w:rPr>
      </w:pPr>
    </w:p>
    <w:p w:rsidR="0079014A" w:rsidRPr="00E50704" w:rsidRDefault="0079014A" w:rsidP="00E50704">
      <w:pPr>
        <w:pStyle w:val="ac"/>
        <w:spacing w:after="0"/>
        <w:jc w:val="center"/>
        <w:rPr>
          <w:b/>
          <w:bCs/>
          <w:szCs w:val="24"/>
        </w:rPr>
      </w:pPr>
    </w:p>
    <w:p w:rsidR="00E50704" w:rsidRPr="00A65900" w:rsidRDefault="00E50704" w:rsidP="00A65900">
      <w:pPr>
        <w:shd w:val="clear" w:color="auto" w:fill="FFFFFF"/>
        <w:jc w:val="both"/>
        <w:rPr>
          <w:rFonts w:ascii="Times New Roman" w:hAnsi="Times New Roman" w:cs="Times New Roman"/>
          <w:b/>
          <w:sz w:val="22"/>
          <w:szCs w:val="22"/>
        </w:rPr>
      </w:pPr>
      <w:r w:rsidRPr="00A65900">
        <w:rPr>
          <w:rFonts w:ascii="Times New Roman" w:hAnsi="Times New Roman" w:cs="Times New Roman"/>
          <w:b/>
          <w:sz w:val="22"/>
          <w:szCs w:val="22"/>
        </w:rPr>
        <w:t>с.</w:t>
      </w:r>
      <w:r w:rsidR="00C17E90" w:rsidRPr="00A65900">
        <w:rPr>
          <w:rFonts w:ascii="Times New Roman" w:hAnsi="Times New Roman" w:cs="Times New Roman"/>
          <w:b/>
          <w:sz w:val="22"/>
          <w:szCs w:val="22"/>
        </w:rPr>
        <w:t xml:space="preserve"> </w:t>
      </w:r>
      <w:r w:rsidRPr="00A65900">
        <w:rPr>
          <w:rFonts w:ascii="Times New Roman" w:hAnsi="Times New Roman" w:cs="Times New Roman"/>
          <w:b/>
          <w:sz w:val="22"/>
          <w:szCs w:val="22"/>
        </w:rPr>
        <w:t xml:space="preserve">Хоринск                                                                                                   </w:t>
      </w:r>
      <w:r w:rsidR="00740F24">
        <w:rPr>
          <w:rFonts w:ascii="Times New Roman" w:hAnsi="Times New Roman" w:cs="Times New Roman"/>
          <w:b/>
          <w:sz w:val="22"/>
          <w:szCs w:val="22"/>
        </w:rPr>
        <w:t xml:space="preserve">         </w:t>
      </w:r>
      <w:r w:rsidRPr="00A65900">
        <w:rPr>
          <w:rFonts w:ascii="Times New Roman" w:hAnsi="Times New Roman" w:cs="Times New Roman"/>
          <w:b/>
          <w:sz w:val="22"/>
          <w:szCs w:val="22"/>
        </w:rPr>
        <w:t xml:space="preserve">     2</w:t>
      </w:r>
      <w:r w:rsidR="004A0541">
        <w:rPr>
          <w:rFonts w:ascii="Times New Roman" w:hAnsi="Times New Roman" w:cs="Times New Roman"/>
          <w:b/>
          <w:sz w:val="22"/>
          <w:szCs w:val="22"/>
        </w:rPr>
        <w:t>0</w:t>
      </w:r>
      <w:r w:rsidRPr="00A65900">
        <w:rPr>
          <w:rFonts w:ascii="Times New Roman" w:hAnsi="Times New Roman" w:cs="Times New Roman"/>
          <w:b/>
          <w:sz w:val="22"/>
          <w:szCs w:val="22"/>
        </w:rPr>
        <w:t xml:space="preserve"> </w:t>
      </w:r>
      <w:r w:rsidR="004A0541">
        <w:rPr>
          <w:rFonts w:ascii="Times New Roman" w:hAnsi="Times New Roman" w:cs="Times New Roman"/>
          <w:b/>
          <w:sz w:val="22"/>
          <w:szCs w:val="22"/>
        </w:rPr>
        <w:t>декабря</w:t>
      </w:r>
      <w:r w:rsidRPr="00A65900">
        <w:rPr>
          <w:rFonts w:ascii="Times New Roman" w:hAnsi="Times New Roman" w:cs="Times New Roman"/>
          <w:b/>
          <w:sz w:val="22"/>
          <w:szCs w:val="22"/>
        </w:rPr>
        <w:t xml:space="preserve"> 20</w:t>
      </w:r>
      <w:r w:rsidR="00DE7B4E">
        <w:rPr>
          <w:rFonts w:ascii="Times New Roman" w:hAnsi="Times New Roman" w:cs="Times New Roman"/>
          <w:b/>
          <w:sz w:val="22"/>
          <w:szCs w:val="22"/>
        </w:rPr>
        <w:t>2</w:t>
      </w:r>
      <w:r w:rsidR="00A841BD">
        <w:rPr>
          <w:rFonts w:ascii="Times New Roman" w:hAnsi="Times New Roman" w:cs="Times New Roman"/>
          <w:b/>
          <w:sz w:val="22"/>
          <w:szCs w:val="22"/>
        </w:rPr>
        <w:t>2</w:t>
      </w:r>
      <w:r w:rsidRPr="00A65900">
        <w:rPr>
          <w:rFonts w:ascii="Times New Roman" w:hAnsi="Times New Roman" w:cs="Times New Roman"/>
          <w:b/>
          <w:sz w:val="22"/>
          <w:szCs w:val="22"/>
        </w:rPr>
        <w:t xml:space="preserve"> года</w:t>
      </w:r>
    </w:p>
    <w:p w:rsidR="00A65900" w:rsidRDefault="00A65900" w:rsidP="00E50704">
      <w:pPr>
        <w:shd w:val="clear" w:color="auto" w:fill="FFFFFF"/>
        <w:jc w:val="both"/>
        <w:rPr>
          <w:rFonts w:ascii="Times New Roman" w:hAnsi="Times New Roman" w:cs="Times New Roman"/>
          <w:b/>
        </w:rPr>
      </w:pPr>
    </w:p>
    <w:p w:rsidR="0079014A" w:rsidRPr="00E50704" w:rsidRDefault="0079014A" w:rsidP="00E50704">
      <w:pPr>
        <w:shd w:val="clear" w:color="auto" w:fill="FFFFFF"/>
        <w:jc w:val="both"/>
        <w:rPr>
          <w:rFonts w:ascii="Times New Roman" w:hAnsi="Times New Roman" w:cs="Times New Roman"/>
          <w:b/>
        </w:rPr>
      </w:pPr>
    </w:p>
    <w:p w:rsidR="001E4C3C" w:rsidRPr="001E4C3C" w:rsidRDefault="00300FB7" w:rsidP="001E4C3C">
      <w:pPr>
        <w:pStyle w:val="ac"/>
        <w:spacing w:after="0"/>
        <w:ind w:firstLine="567"/>
        <w:jc w:val="both"/>
        <w:rPr>
          <w:b/>
          <w:szCs w:val="24"/>
        </w:rPr>
      </w:pPr>
      <w:r w:rsidRPr="001E4C3C">
        <w:rPr>
          <w:szCs w:val="24"/>
        </w:rPr>
        <w:t xml:space="preserve">Заключение Контрольно-счетной палаты </w:t>
      </w:r>
      <w:r w:rsidR="001E4C3C" w:rsidRPr="001E4C3C">
        <w:rPr>
          <w:szCs w:val="24"/>
        </w:rPr>
        <w:t xml:space="preserve">муниципального образования «Хоринский район» </w:t>
      </w:r>
      <w:r w:rsidRPr="001E4C3C">
        <w:rPr>
          <w:szCs w:val="24"/>
        </w:rPr>
        <w:t xml:space="preserve">на проект решения </w:t>
      </w:r>
      <w:r w:rsidR="001E4C3C" w:rsidRPr="001E4C3C">
        <w:rPr>
          <w:szCs w:val="24"/>
        </w:rPr>
        <w:t>С</w:t>
      </w:r>
      <w:r w:rsidRPr="001E4C3C">
        <w:rPr>
          <w:szCs w:val="24"/>
        </w:rPr>
        <w:t xml:space="preserve">овета </w:t>
      </w:r>
      <w:r w:rsidR="001E4C3C" w:rsidRPr="001E4C3C">
        <w:rPr>
          <w:szCs w:val="24"/>
        </w:rPr>
        <w:t>депутатов муниципального образования «Хоринский район»</w:t>
      </w:r>
      <w:r w:rsidR="001E4C3C" w:rsidRPr="001E4C3C">
        <w:rPr>
          <w:rStyle w:val="23"/>
          <w:sz w:val="24"/>
          <w:szCs w:val="24"/>
        </w:rPr>
        <w:t xml:space="preserve"> </w:t>
      </w:r>
      <w:r w:rsidRPr="001E4C3C">
        <w:rPr>
          <w:szCs w:val="24"/>
        </w:rPr>
        <w:t>«О</w:t>
      </w:r>
      <w:r w:rsidR="001E4C3C" w:rsidRPr="001E4C3C">
        <w:rPr>
          <w:szCs w:val="24"/>
        </w:rPr>
        <w:t xml:space="preserve"> </w:t>
      </w:r>
      <w:r w:rsidRPr="001E4C3C">
        <w:rPr>
          <w:szCs w:val="24"/>
        </w:rPr>
        <w:t xml:space="preserve"> бюджет</w:t>
      </w:r>
      <w:r w:rsidR="001E4C3C" w:rsidRPr="001E4C3C">
        <w:rPr>
          <w:szCs w:val="24"/>
        </w:rPr>
        <w:t xml:space="preserve">е </w:t>
      </w:r>
      <w:r w:rsidRPr="001E4C3C">
        <w:rPr>
          <w:szCs w:val="24"/>
        </w:rPr>
        <w:t xml:space="preserve"> </w:t>
      </w:r>
      <w:r w:rsidR="001E4C3C" w:rsidRPr="001E4C3C">
        <w:rPr>
          <w:bCs/>
          <w:szCs w:val="24"/>
        </w:rPr>
        <w:t>муниципального образования «Хоринский район» на 20</w:t>
      </w:r>
      <w:r w:rsidR="00C4635E">
        <w:rPr>
          <w:bCs/>
          <w:szCs w:val="24"/>
        </w:rPr>
        <w:t>2</w:t>
      </w:r>
      <w:r w:rsidR="0037386F">
        <w:rPr>
          <w:bCs/>
          <w:szCs w:val="24"/>
        </w:rPr>
        <w:t>3</w:t>
      </w:r>
      <w:r w:rsidR="00C4635E">
        <w:rPr>
          <w:bCs/>
          <w:szCs w:val="24"/>
        </w:rPr>
        <w:t xml:space="preserve"> </w:t>
      </w:r>
      <w:r w:rsidR="001E4C3C" w:rsidRPr="001E4C3C">
        <w:rPr>
          <w:bCs/>
          <w:szCs w:val="24"/>
        </w:rPr>
        <w:t>год и плановый период 202</w:t>
      </w:r>
      <w:r w:rsidR="0037386F">
        <w:rPr>
          <w:bCs/>
          <w:szCs w:val="24"/>
        </w:rPr>
        <w:t>4</w:t>
      </w:r>
      <w:r w:rsidR="001E4C3C" w:rsidRPr="001E4C3C">
        <w:rPr>
          <w:bCs/>
          <w:szCs w:val="24"/>
        </w:rPr>
        <w:t xml:space="preserve"> и 202</w:t>
      </w:r>
      <w:r w:rsidR="0037386F">
        <w:rPr>
          <w:bCs/>
          <w:szCs w:val="24"/>
        </w:rPr>
        <w:t>5</w:t>
      </w:r>
      <w:r w:rsidR="001E4C3C" w:rsidRPr="001E4C3C">
        <w:rPr>
          <w:bCs/>
          <w:szCs w:val="24"/>
        </w:rPr>
        <w:t xml:space="preserve"> годов» </w:t>
      </w:r>
      <w:r w:rsidRPr="001E4C3C">
        <w:rPr>
          <w:szCs w:val="24"/>
        </w:rPr>
        <w:t xml:space="preserve">подготовлено в соответствии </w:t>
      </w:r>
      <w:r w:rsidR="001E4C3C" w:rsidRPr="001E4C3C">
        <w:rPr>
          <w:color w:val="000000"/>
          <w:szCs w:val="24"/>
        </w:rPr>
        <w:t xml:space="preserve">в соответствии с бюджетными полномочиями  определёнными статьей 157 Бюджетного кодекса Российской Федерации, положениями Федерального закона от 07.02.2011г. №6-ФЗ «Об общих принципах организации и деятельности контрольно-счетных органов субъектов Российской Федерации и муниципальных образований», </w:t>
      </w:r>
      <w:r w:rsidR="001E4C3C" w:rsidRPr="001E4C3C">
        <w:rPr>
          <w:szCs w:val="24"/>
        </w:rPr>
        <w:t>Положением «О бюджетном процессе в муниципальном образовании «Хоринский район», Положением о контрольно-счетной палате муниципального образования  «Хоринский район», Стандартом внешнего муниципального финансового контроля «Экспертиза проекта решения о бюджете на очередной финансовый год и на плановый период», и иными нормативными правовыми актами  Российской Федерации, Республики Бурятия и муниципального образования  «Хоринский район».</w:t>
      </w:r>
    </w:p>
    <w:p w:rsidR="001E4C3C" w:rsidRDefault="00300FB7" w:rsidP="00C4635E">
      <w:pPr>
        <w:pStyle w:val="22"/>
        <w:shd w:val="clear" w:color="auto" w:fill="auto"/>
        <w:spacing w:line="240" w:lineRule="auto"/>
        <w:ind w:firstLine="567"/>
        <w:rPr>
          <w:sz w:val="24"/>
          <w:szCs w:val="24"/>
        </w:rPr>
      </w:pPr>
      <w:r w:rsidRPr="001E4C3C">
        <w:rPr>
          <w:sz w:val="24"/>
          <w:szCs w:val="24"/>
        </w:rPr>
        <w:t>Экспертиза проекта местного бюджета проведена на основании документов, представленных на основании положений Б</w:t>
      </w:r>
      <w:r w:rsidR="00975DA6">
        <w:rPr>
          <w:sz w:val="24"/>
          <w:szCs w:val="24"/>
        </w:rPr>
        <w:t xml:space="preserve">юджетного </w:t>
      </w:r>
      <w:r w:rsidRPr="001E4C3C">
        <w:rPr>
          <w:sz w:val="24"/>
          <w:szCs w:val="24"/>
        </w:rPr>
        <w:t>К</w:t>
      </w:r>
      <w:r w:rsidR="00975DA6">
        <w:rPr>
          <w:sz w:val="24"/>
          <w:szCs w:val="24"/>
        </w:rPr>
        <w:t>одекса</w:t>
      </w:r>
      <w:r w:rsidRPr="001E4C3C">
        <w:rPr>
          <w:sz w:val="24"/>
          <w:szCs w:val="24"/>
        </w:rPr>
        <w:t xml:space="preserve"> РФ, а также </w:t>
      </w:r>
      <w:r w:rsidR="00975DA6">
        <w:rPr>
          <w:sz w:val="24"/>
          <w:szCs w:val="24"/>
        </w:rPr>
        <w:t xml:space="preserve">документов, представленных </w:t>
      </w:r>
      <w:r w:rsidRPr="001E4C3C">
        <w:rPr>
          <w:sz w:val="24"/>
          <w:szCs w:val="24"/>
        </w:rPr>
        <w:t xml:space="preserve">по запросу Контрольно-счетной палаты </w:t>
      </w:r>
      <w:r w:rsidR="001E4C3C" w:rsidRPr="001E4C3C">
        <w:rPr>
          <w:sz w:val="24"/>
          <w:szCs w:val="24"/>
        </w:rPr>
        <w:t>муниципального образования «Хоринский район» (далее по тексту МО «Хоринский район»).</w:t>
      </w:r>
    </w:p>
    <w:p w:rsidR="0051435F" w:rsidRDefault="0051435F" w:rsidP="0051435F">
      <w:pPr>
        <w:tabs>
          <w:tab w:val="left" w:pos="567"/>
        </w:tabs>
        <w:ind w:firstLine="567"/>
        <w:jc w:val="both"/>
        <w:rPr>
          <w:rFonts w:ascii="Times New Roman" w:hAnsi="Times New Roman" w:cs="Times New Roman"/>
          <w:bCs/>
        </w:rPr>
      </w:pPr>
      <w:r w:rsidRPr="006D61F3">
        <w:rPr>
          <w:rFonts w:ascii="Times New Roman" w:hAnsi="Times New Roman" w:cs="Times New Roman"/>
        </w:rPr>
        <w:t>Представленный Проект доработан с учетом рекомендаций, принятых на публичных слушаниях о Проекте бюджета МО «Хоринский район» на 202</w:t>
      </w:r>
      <w:r>
        <w:rPr>
          <w:rFonts w:ascii="Times New Roman" w:hAnsi="Times New Roman" w:cs="Times New Roman"/>
        </w:rPr>
        <w:t>3</w:t>
      </w:r>
      <w:r w:rsidRPr="006D61F3">
        <w:rPr>
          <w:rFonts w:ascii="Times New Roman" w:hAnsi="Times New Roman" w:cs="Times New Roman"/>
        </w:rPr>
        <w:t xml:space="preserve"> год и плановый период 202</w:t>
      </w:r>
      <w:r>
        <w:rPr>
          <w:rFonts w:ascii="Times New Roman" w:hAnsi="Times New Roman" w:cs="Times New Roman"/>
        </w:rPr>
        <w:t>4</w:t>
      </w:r>
      <w:r w:rsidRPr="006D61F3">
        <w:rPr>
          <w:rFonts w:ascii="Times New Roman" w:hAnsi="Times New Roman" w:cs="Times New Roman"/>
        </w:rPr>
        <w:t xml:space="preserve"> и 202</w:t>
      </w:r>
      <w:r>
        <w:rPr>
          <w:rFonts w:ascii="Times New Roman" w:hAnsi="Times New Roman" w:cs="Times New Roman"/>
        </w:rPr>
        <w:t>5</w:t>
      </w:r>
      <w:r w:rsidRPr="006D61F3">
        <w:rPr>
          <w:rFonts w:ascii="Times New Roman" w:hAnsi="Times New Roman" w:cs="Times New Roman"/>
        </w:rPr>
        <w:t xml:space="preserve"> годов. Так же изменения внесены к первоначально представленному Проекту бюджета на основании </w:t>
      </w:r>
      <w:r w:rsidRPr="00EA6C63">
        <w:rPr>
          <w:rFonts w:ascii="Times New Roman" w:hAnsi="Times New Roman" w:cs="Times New Roman"/>
        </w:rPr>
        <w:t xml:space="preserve">Закона Республики Бурятия </w:t>
      </w:r>
      <w:r w:rsidRPr="00EA6C63">
        <w:rPr>
          <w:rFonts w:ascii="Times New Roman" w:hAnsi="Times New Roman" w:cs="Times New Roman"/>
          <w:bCs/>
        </w:rPr>
        <w:t>«О республиканском бюджете на 202</w:t>
      </w:r>
      <w:r w:rsidR="00DC0522">
        <w:rPr>
          <w:rFonts w:ascii="Times New Roman" w:hAnsi="Times New Roman" w:cs="Times New Roman"/>
          <w:bCs/>
        </w:rPr>
        <w:t>3</w:t>
      </w:r>
      <w:r w:rsidRPr="00EA6C63">
        <w:rPr>
          <w:rFonts w:ascii="Times New Roman" w:hAnsi="Times New Roman" w:cs="Times New Roman"/>
          <w:bCs/>
        </w:rPr>
        <w:t xml:space="preserve"> год и на плановый период 202</w:t>
      </w:r>
      <w:r w:rsidR="00DC0522">
        <w:rPr>
          <w:rFonts w:ascii="Times New Roman" w:hAnsi="Times New Roman" w:cs="Times New Roman"/>
          <w:bCs/>
        </w:rPr>
        <w:t>4</w:t>
      </w:r>
      <w:r w:rsidRPr="00EA6C63">
        <w:rPr>
          <w:rFonts w:ascii="Times New Roman" w:hAnsi="Times New Roman" w:cs="Times New Roman"/>
          <w:bCs/>
        </w:rPr>
        <w:t xml:space="preserve"> и 202</w:t>
      </w:r>
      <w:r w:rsidR="00DC0522">
        <w:rPr>
          <w:rFonts w:ascii="Times New Roman" w:hAnsi="Times New Roman" w:cs="Times New Roman"/>
          <w:bCs/>
        </w:rPr>
        <w:t>5</w:t>
      </w:r>
      <w:r w:rsidRPr="00EA6C63">
        <w:rPr>
          <w:rFonts w:ascii="Times New Roman" w:hAnsi="Times New Roman" w:cs="Times New Roman"/>
          <w:bCs/>
        </w:rPr>
        <w:t xml:space="preserve"> годов»</w:t>
      </w:r>
      <w:r>
        <w:rPr>
          <w:rFonts w:ascii="Times New Roman" w:hAnsi="Times New Roman" w:cs="Times New Roman"/>
          <w:bCs/>
        </w:rPr>
        <w:t xml:space="preserve"> от 2</w:t>
      </w:r>
      <w:r w:rsidR="00DC0522">
        <w:rPr>
          <w:rFonts w:ascii="Times New Roman" w:hAnsi="Times New Roman" w:cs="Times New Roman"/>
          <w:bCs/>
        </w:rPr>
        <w:t>1</w:t>
      </w:r>
      <w:r>
        <w:rPr>
          <w:rFonts w:ascii="Times New Roman" w:hAnsi="Times New Roman" w:cs="Times New Roman"/>
          <w:bCs/>
        </w:rPr>
        <w:t>.12.202</w:t>
      </w:r>
      <w:r w:rsidR="00DC0522">
        <w:rPr>
          <w:rFonts w:ascii="Times New Roman" w:hAnsi="Times New Roman" w:cs="Times New Roman"/>
          <w:bCs/>
        </w:rPr>
        <w:t>2</w:t>
      </w:r>
      <w:r>
        <w:rPr>
          <w:rFonts w:ascii="Times New Roman" w:hAnsi="Times New Roman" w:cs="Times New Roman"/>
          <w:bCs/>
        </w:rPr>
        <w:t xml:space="preserve"> года № </w:t>
      </w:r>
      <w:r w:rsidR="00DC0522">
        <w:rPr>
          <w:rFonts w:ascii="Times New Roman" w:hAnsi="Times New Roman" w:cs="Times New Roman"/>
          <w:bCs/>
        </w:rPr>
        <w:t>2428</w:t>
      </w:r>
      <w:r>
        <w:rPr>
          <w:rFonts w:ascii="Times New Roman" w:hAnsi="Times New Roman" w:cs="Times New Roman"/>
          <w:bCs/>
        </w:rPr>
        <w:t>-</w:t>
      </w:r>
      <w:r>
        <w:rPr>
          <w:rFonts w:ascii="Times New Roman" w:hAnsi="Times New Roman" w:cs="Times New Roman"/>
          <w:bCs/>
          <w:lang w:val="en-US"/>
        </w:rPr>
        <w:t>VI</w:t>
      </w:r>
      <w:r w:rsidRPr="00EA6C63">
        <w:rPr>
          <w:rFonts w:ascii="Times New Roman" w:hAnsi="Times New Roman" w:cs="Times New Roman"/>
          <w:bCs/>
        </w:rPr>
        <w:t>.</w:t>
      </w:r>
      <w:r>
        <w:rPr>
          <w:rFonts w:ascii="Times New Roman" w:hAnsi="Times New Roman" w:cs="Times New Roman"/>
          <w:bCs/>
        </w:rPr>
        <w:t xml:space="preserve"> Проект представлен 15.12.2022 года.</w:t>
      </w:r>
    </w:p>
    <w:p w:rsidR="00A30549" w:rsidRDefault="00A30549" w:rsidP="0051435F">
      <w:pPr>
        <w:tabs>
          <w:tab w:val="left" w:pos="567"/>
        </w:tabs>
        <w:ind w:firstLine="567"/>
        <w:jc w:val="both"/>
        <w:rPr>
          <w:rFonts w:ascii="Times New Roman" w:hAnsi="Times New Roman" w:cs="Times New Roman"/>
          <w:bCs/>
        </w:rPr>
      </w:pPr>
    </w:p>
    <w:p w:rsidR="003D3709" w:rsidRDefault="00A30549" w:rsidP="00A30549">
      <w:pPr>
        <w:pStyle w:val="af0"/>
        <w:widowControl/>
        <w:shd w:val="clear" w:color="auto" w:fill="FFFFFF"/>
        <w:ind w:left="927"/>
        <w:jc w:val="center"/>
        <w:rPr>
          <w:rFonts w:ascii="Times New Roman" w:hAnsi="Times New Roman" w:cs="Times New Roman"/>
          <w:b/>
        </w:rPr>
      </w:pPr>
      <w:r>
        <w:rPr>
          <w:rFonts w:ascii="Times New Roman" w:hAnsi="Times New Roman" w:cs="Times New Roman"/>
          <w:b/>
        </w:rPr>
        <w:t xml:space="preserve">1. </w:t>
      </w:r>
      <w:r w:rsidR="003D3709" w:rsidRPr="00C30ECC">
        <w:rPr>
          <w:rFonts w:ascii="Times New Roman" w:hAnsi="Times New Roman" w:cs="Times New Roman"/>
          <w:b/>
        </w:rPr>
        <w:t>Общие положения</w:t>
      </w:r>
    </w:p>
    <w:p w:rsidR="009F1E90" w:rsidRPr="009F1E90" w:rsidRDefault="009F1E90" w:rsidP="009F1E90">
      <w:pPr>
        <w:widowControl/>
        <w:shd w:val="clear" w:color="auto" w:fill="FFFFFF"/>
        <w:ind w:left="567"/>
        <w:rPr>
          <w:rFonts w:ascii="Times New Roman" w:hAnsi="Times New Roman" w:cs="Times New Roman"/>
          <w:b/>
        </w:rPr>
      </w:pPr>
    </w:p>
    <w:p w:rsidR="003D3709" w:rsidRPr="00CC1FAB" w:rsidRDefault="003D3709" w:rsidP="00C30ECC">
      <w:pPr>
        <w:pStyle w:val="Default"/>
        <w:ind w:firstLine="567"/>
        <w:jc w:val="both"/>
      </w:pPr>
      <w:r w:rsidRPr="00CC1FAB">
        <w:rPr>
          <w:b/>
        </w:rPr>
        <w:t>1.1.</w:t>
      </w:r>
      <w:r w:rsidRPr="00CC1FAB">
        <w:t xml:space="preserve"> Проведен анализ соответствия </w:t>
      </w:r>
      <w:r w:rsidR="00975DA6" w:rsidRPr="001E4C3C">
        <w:t>проект</w:t>
      </w:r>
      <w:r w:rsidR="00975DA6">
        <w:t>а</w:t>
      </w:r>
      <w:r w:rsidR="00975DA6" w:rsidRPr="001E4C3C">
        <w:t xml:space="preserve"> решения Совета депутатов муниципального образования «Хоринский район»</w:t>
      </w:r>
      <w:r w:rsidR="00975DA6" w:rsidRPr="001E4C3C">
        <w:rPr>
          <w:rStyle w:val="23"/>
          <w:sz w:val="24"/>
          <w:szCs w:val="24"/>
        </w:rPr>
        <w:t xml:space="preserve"> </w:t>
      </w:r>
      <w:r w:rsidR="00975DA6" w:rsidRPr="001E4C3C">
        <w:t xml:space="preserve">«О бюджете </w:t>
      </w:r>
      <w:r w:rsidR="00975DA6" w:rsidRPr="001E4C3C">
        <w:rPr>
          <w:bCs/>
        </w:rPr>
        <w:t>муниципального образования «Хоринский район» на 20</w:t>
      </w:r>
      <w:r w:rsidR="00975DA6">
        <w:rPr>
          <w:bCs/>
        </w:rPr>
        <w:t>2</w:t>
      </w:r>
      <w:r w:rsidR="0037386F">
        <w:rPr>
          <w:bCs/>
        </w:rPr>
        <w:t>3</w:t>
      </w:r>
      <w:r w:rsidR="00975DA6">
        <w:rPr>
          <w:bCs/>
        </w:rPr>
        <w:t xml:space="preserve"> </w:t>
      </w:r>
      <w:r w:rsidR="00975DA6" w:rsidRPr="001E4C3C">
        <w:rPr>
          <w:bCs/>
        </w:rPr>
        <w:t>год и плановый период 202</w:t>
      </w:r>
      <w:r w:rsidR="0037386F">
        <w:rPr>
          <w:bCs/>
        </w:rPr>
        <w:t>4</w:t>
      </w:r>
      <w:r w:rsidR="00975DA6" w:rsidRPr="001E4C3C">
        <w:rPr>
          <w:bCs/>
        </w:rPr>
        <w:t xml:space="preserve"> и 202</w:t>
      </w:r>
      <w:r w:rsidR="0037386F">
        <w:rPr>
          <w:bCs/>
        </w:rPr>
        <w:t>5</w:t>
      </w:r>
      <w:r w:rsidR="00975DA6" w:rsidRPr="001E4C3C">
        <w:rPr>
          <w:bCs/>
        </w:rPr>
        <w:t xml:space="preserve"> годов» </w:t>
      </w:r>
      <w:r w:rsidR="00975DA6">
        <w:rPr>
          <w:bCs/>
        </w:rPr>
        <w:t xml:space="preserve">(далее по тексту </w:t>
      </w:r>
      <w:r w:rsidR="00953C5D">
        <w:rPr>
          <w:bCs/>
        </w:rPr>
        <w:t>П</w:t>
      </w:r>
      <w:r w:rsidRPr="00CC1FAB">
        <w:t>роект бюджета</w:t>
      </w:r>
      <w:r w:rsidR="00975DA6">
        <w:t xml:space="preserve">, </w:t>
      </w:r>
      <w:r w:rsidR="00953C5D">
        <w:t>П</w:t>
      </w:r>
      <w:r w:rsidR="00975DA6">
        <w:t>роект решения)</w:t>
      </w:r>
      <w:r w:rsidRPr="00CC1FAB">
        <w:t xml:space="preserve"> документам стратегического планирования, принятым в муниципальном образовании «Хоринский район»: </w:t>
      </w:r>
    </w:p>
    <w:p w:rsidR="003D3709" w:rsidRPr="00CC3634" w:rsidRDefault="003D3709" w:rsidP="00C30ECC">
      <w:pPr>
        <w:pStyle w:val="Default"/>
        <w:jc w:val="both"/>
        <w:rPr>
          <w:color w:val="auto"/>
        </w:rPr>
      </w:pPr>
      <w:r w:rsidRPr="00CC3634">
        <w:rPr>
          <w:color w:val="auto"/>
        </w:rPr>
        <w:t xml:space="preserve">-  </w:t>
      </w:r>
      <w:r w:rsidR="00CC3634">
        <w:rPr>
          <w:color w:val="auto"/>
        </w:rPr>
        <w:t xml:space="preserve">Стратегии </w:t>
      </w:r>
      <w:r w:rsidRPr="00CC3634">
        <w:rPr>
          <w:color w:val="auto"/>
        </w:rPr>
        <w:t>социально-экономического развития муниципального образования «Хоринский район» до 20</w:t>
      </w:r>
      <w:r w:rsidR="00CC3634">
        <w:rPr>
          <w:color w:val="auto"/>
        </w:rPr>
        <w:t>35</w:t>
      </w:r>
      <w:r w:rsidRPr="00CC3634">
        <w:rPr>
          <w:color w:val="auto"/>
        </w:rPr>
        <w:t xml:space="preserve"> года (утверждена Решением Совета депутатов МО «Хоринский район» </w:t>
      </w:r>
      <w:r w:rsidR="00A50B5C" w:rsidRPr="00CC3634">
        <w:rPr>
          <w:color w:val="auto"/>
        </w:rPr>
        <w:t>№</w:t>
      </w:r>
      <w:r w:rsidR="00CC3634">
        <w:rPr>
          <w:color w:val="auto"/>
        </w:rPr>
        <w:t>1-3/18</w:t>
      </w:r>
      <w:r w:rsidRPr="00CC3634">
        <w:rPr>
          <w:color w:val="auto"/>
        </w:rPr>
        <w:t xml:space="preserve"> от </w:t>
      </w:r>
      <w:r w:rsidR="00CC3634">
        <w:rPr>
          <w:color w:val="auto"/>
        </w:rPr>
        <w:t>25</w:t>
      </w:r>
      <w:r w:rsidRPr="00CC3634">
        <w:rPr>
          <w:color w:val="auto"/>
        </w:rPr>
        <w:t>.</w:t>
      </w:r>
      <w:r w:rsidR="00CC3634">
        <w:rPr>
          <w:color w:val="auto"/>
        </w:rPr>
        <w:t>10</w:t>
      </w:r>
      <w:r w:rsidRPr="00CC3634">
        <w:rPr>
          <w:color w:val="auto"/>
        </w:rPr>
        <w:t>.201</w:t>
      </w:r>
      <w:r w:rsidR="00CC3634">
        <w:rPr>
          <w:color w:val="auto"/>
        </w:rPr>
        <w:t xml:space="preserve">8 </w:t>
      </w:r>
      <w:r w:rsidR="00A50B5C" w:rsidRPr="00CC3634">
        <w:rPr>
          <w:color w:val="auto"/>
        </w:rPr>
        <w:t>г</w:t>
      </w:r>
      <w:r w:rsidR="00CC3634">
        <w:rPr>
          <w:color w:val="auto"/>
        </w:rPr>
        <w:t>ода</w:t>
      </w:r>
      <w:r w:rsidRPr="00CC3634">
        <w:rPr>
          <w:color w:val="auto"/>
        </w:rPr>
        <w:t xml:space="preserve"> </w:t>
      </w:r>
    </w:p>
    <w:p w:rsidR="003D3709" w:rsidRPr="00CC3634" w:rsidRDefault="003D3709" w:rsidP="00CC1FAB">
      <w:pPr>
        <w:pStyle w:val="Default"/>
        <w:tabs>
          <w:tab w:val="left" w:pos="567"/>
        </w:tabs>
        <w:jc w:val="both"/>
        <w:rPr>
          <w:color w:val="auto"/>
        </w:rPr>
      </w:pPr>
      <w:r w:rsidRPr="00CC3634">
        <w:rPr>
          <w:color w:val="auto"/>
        </w:rPr>
        <w:t>- Прогнозу социально-экономического развития муниципального образования «Хоринский район» на 20</w:t>
      </w:r>
      <w:r w:rsidR="003A661B" w:rsidRPr="00CC3634">
        <w:rPr>
          <w:color w:val="auto"/>
        </w:rPr>
        <w:t>2</w:t>
      </w:r>
      <w:r w:rsidR="0037386F">
        <w:rPr>
          <w:color w:val="auto"/>
        </w:rPr>
        <w:t>3</w:t>
      </w:r>
      <w:r w:rsidRPr="00CC3634">
        <w:rPr>
          <w:color w:val="auto"/>
        </w:rPr>
        <w:t xml:space="preserve"> год и плановый период 20</w:t>
      </w:r>
      <w:r w:rsidR="00A50B5C" w:rsidRPr="00CC3634">
        <w:rPr>
          <w:color w:val="auto"/>
        </w:rPr>
        <w:t>2</w:t>
      </w:r>
      <w:r w:rsidR="0037386F">
        <w:rPr>
          <w:color w:val="auto"/>
        </w:rPr>
        <w:t>4</w:t>
      </w:r>
      <w:r w:rsidRPr="00CC3634">
        <w:rPr>
          <w:color w:val="auto"/>
        </w:rPr>
        <w:t xml:space="preserve"> </w:t>
      </w:r>
      <w:r w:rsidR="00975DA6" w:rsidRPr="00CC3634">
        <w:rPr>
          <w:color w:val="auto"/>
        </w:rPr>
        <w:t>-</w:t>
      </w:r>
      <w:r w:rsidRPr="00CC3634">
        <w:rPr>
          <w:color w:val="auto"/>
        </w:rPr>
        <w:t xml:space="preserve"> 202</w:t>
      </w:r>
      <w:r w:rsidR="0037386F">
        <w:rPr>
          <w:color w:val="auto"/>
        </w:rPr>
        <w:t>5</w:t>
      </w:r>
      <w:r w:rsidRPr="00CC3634">
        <w:rPr>
          <w:color w:val="auto"/>
        </w:rPr>
        <w:t xml:space="preserve"> годов, (утвержден</w:t>
      </w:r>
      <w:r w:rsidR="00CC1FAB" w:rsidRPr="00CC3634">
        <w:rPr>
          <w:color w:val="auto"/>
        </w:rPr>
        <w:t xml:space="preserve"> </w:t>
      </w:r>
      <w:r w:rsidRPr="00CC3634">
        <w:rPr>
          <w:color w:val="auto"/>
        </w:rPr>
        <w:t xml:space="preserve">Постановлением администрации </w:t>
      </w:r>
      <w:r w:rsidR="00CC1FAB" w:rsidRPr="00CC3634">
        <w:rPr>
          <w:color w:val="auto"/>
        </w:rPr>
        <w:t xml:space="preserve">МО «Хоринский район» </w:t>
      </w:r>
      <w:r w:rsidRPr="00CC3634">
        <w:rPr>
          <w:color w:val="auto"/>
        </w:rPr>
        <w:t xml:space="preserve">от </w:t>
      </w:r>
      <w:r w:rsidR="0037386F">
        <w:rPr>
          <w:color w:val="auto"/>
        </w:rPr>
        <w:t>19</w:t>
      </w:r>
      <w:r w:rsidRPr="00CC3634">
        <w:rPr>
          <w:color w:val="auto"/>
        </w:rPr>
        <w:t>.</w:t>
      </w:r>
      <w:r w:rsidR="0037386F">
        <w:rPr>
          <w:color w:val="auto"/>
        </w:rPr>
        <w:t>10</w:t>
      </w:r>
      <w:r w:rsidRPr="00CC3634">
        <w:rPr>
          <w:color w:val="auto"/>
        </w:rPr>
        <w:t>.20</w:t>
      </w:r>
      <w:r w:rsidR="00EF183F">
        <w:rPr>
          <w:color w:val="auto"/>
        </w:rPr>
        <w:t>2</w:t>
      </w:r>
      <w:r w:rsidR="0037386F">
        <w:rPr>
          <w:color w:val="auto"/>
        </w:rPr>
        <w:t>2</w:t>
      </w:r>
      <w:r w:rsidR="00EF183F">
        <w:rPr>
          <w:color w:val="auto"/>
        </w:rPr>
        <w:t xml:space="preserve"> </w:t>
      </w:r>
      <w:r w:rsidR="00975DA6" w:rsidRPr="00CC3634">
        <w:rPr>
          <w:color w:val="auto"/>
        </w:rPr>
        <w:t>г</w:t>
      </w:r>
      <w:r w:rsidR="00EF183F">
        <w:rPr>
          <w:color w:val="auto"/>
        </w:rPr>
        <w:t xml:space="preserve">ода </w:t>
      </w:r>
      <w:r w:rsidRPr="00CC3634">
        <w:rPr>
          <w:color w:val="auto"/>
        </w:rPr>
        <w:t xml:space="preserve">№ </w:t>
      </w:r>
      <w:r w:rsidR="0037386F">
        <w:rPr>
          <w:color w:val="auto"/>
        </w:rPr>
        <w:t>24</w:t>
      </w:r>
      <w:r w:rsidR="00EF183F">
        <w:rPr>
          <w:color w:val="auto"/>
        </w:rPr>
        <w:t>2</w:t>
      </w:r>
      <w:r w:rsidRPr="00CC3634">
        <w:rPr>
          <w:color w:val="auto"/>
        </w:rPr>
        <w:t xml:space="preserve">).  </w:t>
      </w:r>
    </w:p>
    <w:p w:rsidR="003D3709" w:rsidRPr="00BA4BCA" w:rsidRDefault="003D3709" w:rsidP="003D3709">
      <w:pPr>
        <w:pStyle w:val="Default"/>
        <w:ind w:firstLine="567"/>
        <w:jc w:val="both"/>
      </w:pPr>
      <w:r w:rsidRPr="00BA4BCA">
        <w:rPr>
          <w:b/>
        </w:rPr>
        <w:lastRenderedPageBreak/>
        <w:t>1.2.</w:t>
      </w:r>
      <w:r w:rsidRPr="00BA4BCA">
        <w:t xml:space="preserve"> Проведен анализ положений Проекта решения «О бюджете муниципального образования «Хоринский район на 20</w:t>
      </w:r>
      <w:r w:rsidR="001017E1">
        <w:t>2</w:t>
      </w:r>
      <w:r w:rsidR="0037386F">
        <w:t>3</w:t>
      </w:r>
      <w:r w:rsidRPr="00BA4BCA">
        <w:t xml:space="preserve"> год и плановый период 20</w:t>
      </w:r>
      <w:r w:rsidR="00BA4BCA" w:rsidRPr="00BA4BCA">
        <w:t>2</w:t>
      </w:r>
      <w:r w:rsidR="0037386F">
        <w:t>4</w:t>
      </w:r>
      <w:r w:rsidRPr="00BA4BCA">
        <w:t xml:space="preserve"> и 202</w:t>
      </w:r>
      <w:r w:rsidR="0037386F">
        <w:t>5</w:t>
      </w:r>
      <w:r w:rsidRPr="00BA4BCA">
        <w:t xml:space="preserve"> годов», относящихся к планированию бюджета МО «Хоринский район»: </w:t>
      </w:r>
    </w:p>
    <w:p w:rsidR="003D3709" w:rsidRPr="00BA4BCA" w:rsidRDefault="003D3709" w:rsidP="003D3709">
      <w:pPr>
        <w:pStyle w:val="Default"/>
        <w:jc w:val="both"/>
      </w:pPr>
      <w:r w:rsidRPr="00BA4BCA">
        <w:t>- ожидаемых итогов социально-экономического развития МО «Хоринский район» за 20</w:t>
      </w:r>
      <w:r w:rsidR="001017E1">
        <w:t>2</w:t>
      </w:r>
      <w:r w:rsidR="0037386F">
        <w:t>2</w:t>
      </w:r>
      <w:r w:rsidRPr="00BA4BCA">
        <w:t xml:space="preserve"> год;</w:t>
      </w:r>
    </w:p>
    <w:p w:rsidR="003D3709" w:rsidRPr="00A50B5C" w:rsidRDefault="003D3709" w:rsidP="003D3709">
      <w:pPr>
        <w:pStyle w:val="Default"/>
        <w:jc w:val="both"/>
      </w:pPr>
      <w:r w:rsidRPr="00BA4BCA">
        <w:t>-  основных направлений бюджетной и налоговой политики МО «Хоринский район на 20</w:t>
      </w:r>
      <w:r w:rsidR="00975DA6">
        <w:t>2</w:t>
      </w:r>
      <w:r w:rsidR="0037386F">
        <w:t>3</w:t>
      </w:r>
      <w:r w:rsidRPr="00BA4BCA">
        <w:t>-</w:t>
      </w:r>
      <w:r w:rsidRPr="00A50B5C">
        <w:t>202</w:t>
      </w:r>
      <w:r w:rsidR="0037386F">
        <w:t>5</w:t>
      </w:r>
      <w:r w:rsidRPr="00A50B5C">
        <w:t xml:space="preserve"> годы (утверждены Постановлением </w:t>
      </w:r>
      <w:r w:rsidR="00A50B5C" w:rsidRPr="00A50B5C">
        <w:t xml:space="preserve">Администрации МО «Хоринский район» </w:t>
      </w:r>
      <w:r w:rsidRPr="00A50B5C">
        <w:t xml:space="preserve">от </w:t>
      </w:r>
      <w:r w:rsidR="00A50B5C" w:rsidRPr="00A50B5C">
        <w:t>0</w:t>
      </w:r>
      <w:r w:rsidR="0037386F">
        <w:t>7</w:t>
      </w:r>
      <w:r w:rsidRPr="00A50B5C">
        <w:t>.1</w:t>
      </w:r>
      <w:r w:rsidR="00A50B5C" w:rsidRPr="00A50B5C">
        <w:t>1</w:t>
      </w:r>
      <w:r w:rsidRPr="00A50B5C">
        <w:t>.20</w:t>
      </w:r>
      <w:r w:rsidR="001017E1">
        <w:t>2</w:t>
      </w:r>
      <w:r w:rsidR="0037386F">
        <w:t>2</w:t>
      </w:r>
      <w:r w:rsidR="001017E1">
        <w:t xml:space="preserve"> </w:t>
      </w:r>
      <w:r w:rsidRPr="00A50B5C">
        <w:t>г</w:t>
      </w:r>
      <w:r w:rsidR="001017E1">
        <w:t>ода</w:t>
      </w:r>
      <w:r w:rsidR="0037386F">
        <w:t xml:space="preserve"> </w:t>
      </w:r>
      <w:r w:rsidR="0037386F" w:rsidRPr="00A50B5C">
        <w:t>№</w:t>
      </w:r>
      <w:r w:rsidR="0037386F">
        <w:t xml:space="preserve"> 409</w:t>
      </w:r>
      <w:r w:rsidRPr="00A50B5C">
        <w:t xml:space="preserve">); </w:t>
      </w:r>
    </w:p>
    <w:p w:rsidR="003D3709" w:rsidRPr="00BA4BCA" w:rsidRDefault="003D3709" w:rsidP="003D3709">
      <w:pPr>
        <w:pStyle w:val="Default"/>
        <w:jc w:val="both"/>
      </w:pPr>
      <w:r w:rsidRPr="00BA4BCA">
        <w:t>- бюджетного прогноза муниципального образования «Хоринский район» на долгосрочный период (проект);</w:t>
      </w:r>
    </w:p>
    <w:p w:rsidR="003D3709" w:rsidRPr="00BA4BCA" w:rsidRDefault="003D3709" w:rsidP="003D3709">
      <w:pPr>
        <w:pStyle w:val="Default"/>
        <w:jc w:val="both"/>
      </w:pPr>
      <w:r w:rsidRPr="00BA4BCA">
        <w:t>-  действующих муниципальных программ МО «Хоринский район».</w:t>
      </w:r>
    </w:p>
    <w:p w:rsidR="003D3709" w:rsidRPr="00BA4BCA" w:rsidRDefault="003D3709" w:rsidP="003D3709">
      <w:pPr>
        <w:pStyle w:val="Default"/>
        <w:ind w:firstLine="567"/>
        <w:jc w:val="both"/>
      </w:pPr>
      <w:r w:rsidRPr="00BA4BCA">
        <w:rPr>
          <w:b/>
        </w:rPr>
        <w:t>1.3.</w:t>
      </w:r>
      <w:r w:rsidRPr="00BA4BCA">
        <w:t xml:space="preserve"> В ходе экспертизы Контрольно-счетной палатой проведен анализ основных характеристик Проекта бюджета, проверено наличие и оценено состояние нормативной и методической базы, регулирующей порядок формирования показателей бюджета. </w:t>
      </w:r>
    </w:p>
    <w:p w:rsidR="003D3709" w:rsidRPr="00BA4BCA" w:rsidRDefault="003D3709" w:rsidP="003D3709">
      <w:pPr>
        <w:ind w:firstLine="567"/>
        <w:jc w:val="both"/>
        <w:rPr>
          <w:rFonts w:ascii="Times New Roman" w:hAnsi="Times New Roman" w:cs="Times New Roman"/>
        </w:rPr>
      </w:pPr>
      <w:r w:rsidRPr="00BA4BCA">
        <w:rPr>
          <w:rFonts w:ascii="Times New Roman" w:hAnsi="Times New Roman" w:cs="Times New Roman"/>
        </w:rPr>
        <w:t>Статьей 184 Бюджетного кодекса Российской Федерации (далее БК РФ) предусмотрено, что порядок и сроки составления проектов местных бюджетов устанавливаются местными администрациями с соблюдением требований, устанавливаемых БК РФ и муниципальными правовыми актами представительных органов муниципальных образований – в данном случае Положением «О бюджетном процессе в муниципальном образовании Хоринский район», утвержденного Решением Совета депутатов № 12 от 30.10.2007 года</w:t>
      </w:r>
      <w:r w:rsidR="00975DA6">
        <w:rPr>
          <w:rFonts w:ascii="Times New Roman" w:hAnsi="Times New Roman" w:cs="Times New Roman"/>
        </w:rPr>
        <w:t>.</w:t>
      </w:r>
      <w:r w:rsidR="00BA4BCA">
        <w:rPr>
          <w:rFonts w:ascii="Times New Roman" w:hAnsi="Times New Roman" w:cs="Times New Roman"/>
        </w:rPr>
        <w:t xml:space="preserve"> </w:t>
      </w:r>
      <w:r w:rsidRPr="00BA4BCA">
        <w:rPr>
          <w:rFonts w:ascii="Times New Roman" w:hAnsi="Times New Roman" w:cs="Times New Roman"/>
        </w:rPr>
        <w:t xml:space="preserve"> Проект бюджета внесен </w:t>
      </w:r>
      <w:r w:rsidR="00953C5D">
        <w:rPr>
          <w:rFonts w:ascii="Times New Roman" w:hAnsi="Times New Roman" w:cs="Times New Roman"/>
        </w:rPr>
        <w:t xml:space="preserve">Главой </w:t>
      </w:r>
      <w:r w:rsidRPr="00BA4BCA">
        <w:rPr>
          <w:rFonts w:ascii="Times New Roman" w:hAnsi="Times New Roman" w:cs="Times New Roman"/>
        </w:rPr>
        <w:t>администраци</w:t>
      </w:r>
      <w:r w:rsidR="00953C5D">
        <w:rPr>
          <w:rFonts w:ascii="Times New Roman" w:hAnsi="Times New Roman" w:cs="Times New Roman"/>
        </w:rPr>
        <w:t>и</w:t>
      </w:r>
      <w:r w:rsidRPr="00BA4BCA">
        <w:rPr>
          <w:rFonts w:ascii="Times New Roman" w:hAnsi="Times New Roman" w:cs="Times New Roman"/>
        </w:rPr>
        <w:t xml:space="preserve"> МО «Хоринский район» на рассмотрение Советом депутатов МО «Хоринский район» 1</w:t>
      </w:r>
      <w:r w:rsidR="00683FAB">
        <w:rPr>
          <w:rFonts w:ascii="Times New Roman" w:hAnsi="Times New Roman" w:cs="Times New Roman"/>
        </w:rPr>
        <w:t>4</w:t>
      </w:r>
      <w:r w:rsidRPr="00BA4BCA">
        <w:rPr>
          <w:rFonts w:ascii="Times New Roman" w:hAnsi="Times New Roman" w:cs="Times New Roman"/>
        </w:rPr>
        <w:t>.11.20</w:t>
      </w:r>
      <w:r w:rsidR="00953C5D">
        <w:rPr>
          <w:rFonts w:ascii="Times New Roman" w:hAnsi="Times New Roman" w:cs="Times New Roman"/>
        </w:rPr>
        <w:t>21</w:t>
      </w:r>
      <w:r w:rsidRPr="00BA4BCA">
        <w:rPr>
          <w:rFonts w:ascii="Times New Roman" w:hAnsi="Times New Roman" w:cs="Times New Roman"/>
        </w:rPr>
        <w:t xml:space="preserve"> года -  в срок, установленный статьей 27 Положения о бюджетном процессе в МО «Хоринский район». </w:t>
      </w:r>
    </w:p>
    <w:p w:rsidR="00EB4085" w:rsidRDefault="003D3709" w:rsidP="003D3709">
      <w:pPr>
        <w:ind w:firstLine="567"/>
        <w:jc w:val="both"/>
        <w:rPr>
          <w:rFonts w:ascii="Times New Roman" w:hAnsi="Times New Roman" w:cs="Times New Roman"/>
        </w:rPr>
      </w:pPr>
      <w:r w:rsidRPr="00BA4BCA">
        <w:rPr>
          <w:rFonts w:ascii="Times New Roman" w:hAnsi="Times New Roman" w:cs="Times New Roman"/>
        </w:rPr>
        <w:t xml:space="preserve">Проект бюджета и представленные одновременно с ним материалы соответствуют </w:t>
      </w:r>
      <w:r w:rsidRPr="00975DA6">
        <w:rPr>
          <w:rFonts w:ascii="Times New Roman" w:hAnsi="Times New Roman" w:cs="Times New Roman"/>
        </w:rPr>
        <w:t xml:space="preserve">требованиям </w:t>
      </w:r>
      <w:r w:rsidR="00975DA6">
        <w:rPr>
          <w:rFonts w:ascii="Times New Roman" w:hAnsi="Times New Roman" w:cs="Times New Roman"/>
        </w:rPr>
        <w:t>БК РФ</w:t>
      </w:r>
      <w:r w:rsidRPr="00975DA6">
        <w:rPr>
          <w:rFonts w:ascii="Times New Roman" w:hAnsi="Times New Roman" w:cs="Times New Roman"/>
        </w:rPr>
        <w:t>.</w:t>
      </w:r>
      <w:r w:rsidRPr="00BA4BCA">
        <w:rPr>
          <w:rFonts w:ascii="Times New Roman" w:hAnsi="Times New Roman" w:cs="Times New Roman"/>
        </w:rPr>
        <w:t xml:space="preserve"> Перечень документов и материалов, предоставленных одновременно с Проектом, соответствуют требованиям статьи 184.2 БК РФ и статьи 23 Положения о бюджетном процессе. </w:t>
      </w:r>
    </w:p>
    <w:p w:rsidR="0071787A" w:rsidRPr="00683FAB" w:rsidRDefault="00EB4085" w:rsidP="003D3709">
      <w:pPr>
        <w:ind w:firstLine="567"/>
        <w:jc w:val="both"/>
        <w:rPr>
          <w:rFonts w:ascii="Times New Roman" w:hAnsi="Times New Roman" w:cs="Times New Roman"/>
        </w:rPr>
      </w:pPr>
      <w:r w:rsidRPr="00683FAB">
        <w:rPr>
          <w:rFonts w:ascii="Times New Roman" w:hAnsi="Times New Roman" w:cs="Times New Roman"/>
        </w:rPr>
        <w:t>В соответствии со статьей 2</w:t>
      </w:r>
      <w:r w:rsidR="00683FAB" w:rsidRPr="00683FAB">
        <w:rPr>
          <w:rFonts w:ascii="Times New Roman" w:hAnsi="Times New Roman" w:cs="Times New Roman"/>
        </w:rPr>
        <w:t>3</w:t>
      </w:r>
      <w:r w:rsidRPr="00683FAB">
        <w:rPr>
          <w:rFonts w:ascii="Times New Roman" w:hAnsi="Times New Roman" w:cs="Times New Roman"/>
        </w:rPr>
        <w:t xml:space="preserve"> Положения о бюджетном процессе одновременно с проектом Решения о бюджете в Совет депутатов представл</w:t>
      </w:r>
      <w:r w:rsidR="00683FAB" w:rsidRPr="00683FAB">
        <w:rPr>
          <w:rFonts w:ascii="Times New Roman" w:hAnsi="Times New Roman" w:cs="Times New Roman"/>
        </w:rPr>
        <w:t>ены</w:t>
      </w:r>
      <w:r w:rsidRPr="00683FAB">
        <w:rPr>
          <w:rFonts w:ascii="Times New Roman" w:hAnsi="Times New Roman" w:cs="Times New Roman"/>
        </w:rPr>
        <w:t xml:space="preserve">: </w:t>
      </w:r>
    </w:p>
    <w:p w:rsidR="007E6712" w:rsidRPr="00A50B5C" w:rsidRDefault="00EB4085" w:rsidP="007E6712">
      <w:pPr>
        <w:pStyle w:val="Default"/>
        <w:ind w:firstLine="567"/>
        <w:jc w:val="both"/>
      </w:pPr>
      <w:r w:rsidRPr="00683FAB">
        <w:t xml:space="preserve">- основные направления бюджетной </w:t>
      </w:r>
      <w:r w:rsidR="00683FAB" w:rsidRPr="00683FAB">
        <w:t>и</w:t>
      </w:r>
      <w:r w:rsidRPr="00683FAB">
        <w:t xml:space="preserve"> налоговой политики</w:t>
      </w:r>
      <w:r w:rsidR="00683FAB" w:rsidRPr="00683FAB">
        <w:t xml:space="preserve"> МО «Хоринский район»</w:t>
      </w:r>
      <w:r w:rsidR="007E6712">
        <w:t xml:space="preserve">, </w:t>
      </w:r>
      <w:r w:rsidR="007E6712" w:rsidRPr="00A50B5C">
        <w:t>утверждены Постановлением Администрации МО «Хоринский район» от 0</w:t>
      </w:r>
      <w:r w:rsidR="007E6712">
        <w:t>7</w:t>
      </w:r>
      <w:r w:rsidR="007E6712" w:rsidRPr="00A50B5C">
        <w:t>.11.20</w:t>
      </w:r>
      <w:r w:rsidR="007E6712">
        <w:t xml:space="preserve">22 </w:t>
      </w:r>
      <w:r w:rsidR="007E6712" w:rsidRPr="00A50B5C">
        <w:t>г</w:t>
      </w:r>
      <w:r w:rsidR="007E6712">
        <w:t xml:space="preserve">ода </w:t>
      </w:r>
      <w:r w:rsidR="007E6712" w:rsidRPr="00A50B5C">
        <w:t>№</w:t>
      </w:r>
      <w:r w:rsidR="007E6712">
        <w:t xml:space="preserve"> 409</w:t>
      </w:r>
      <w:r w:rsidR="007E6712" w:rsidRPr="00A50B5C">
        <w:t xml:space="preserve">; </w:t>
      </w:r>
    </w:p>
    <w:p w:rsidR="0071787A" w:rsidRPr="00683FAB" w:rsidRDefault="00EB4085" w:rsidP="003D3709">
      <w:pPr>
        <w:ind w:firstLine="567"/>
        <w:jc w:val="both"/>
        <w:rPr>
          <w:rFonts w:ascii="Times New Roman" w:hAnsi="Times New Roman" w:cs="Times New Roman"/>
        </w:rPr>
      </w:pPr>
      <w:r w:rsidRPr="00683FAB">
        <w:rPr>
          <w:rFonts w:ascii="Times New Roman" w:hAnsi="Times New Roman" w:cs="Times New Roman"/>
        </w:rPr>
        <w:t xml:space="preserve"> - предварительные итоги социально-экономического развития </w:t>
      </w:r>
      <w:r w:rsidR="00683FAB" w:rsidRPr="00683FAB">
        <w:rPr>
          <w:rFonts w:ascii="Times New Roman" w:hAnsi="Times New Roman" w:cs="Times New Roman"/>
        </w:rPr>
        <w:t xml:space="preserve">МО «Хоринский район» </w:t>
      </w:r>
      <w:r w:rsidRPr="00683FAB">
        <w:rPr>
          <w:rFonts w:ascii="Times New Roman" w:hAnsi="Times New Roman" w:cs="Times New Roman"/>
        </w:rPr>
        <w:t>за истекший период текущего финансового года и ожидаемые итоги социально</w:t>
      </w:r>
      <w:r w:rsidR="00683FAB" w:rsidRPr="00683FAB">
        <w:rPr>
          <w:rFonts w:ascii="Times New Roman" w:hAnsi="Times New Roman" w:cs="Times New Roman"/>
        </w:rPr>
        <w:t>-</w:t>
      </w:r>
      <w:r w:rsidRPr="00683FAB">
        <w:rPr>
          <w:rFonts w:ascii="Times New Roman" w:hAnsi="Times New Roman" w:cs="Times New Roman"/>
        </w:rPr>
        <w:t xml:space="preserve">экономического развития </w:t>
      </w:r>
      <w:r w:rsidR="00683FAB" w:rsidRPr="00683FAB">
        <w:rPr>
          <w:rFonts w:ascii="Times New Roman" w:hAnsi="Times New Roman" w:cs="Times New Roman"/>
        </w:rPr>
        <w:t xml:space="preserve">МО «Хоринский район» </w:t>
      </w:r>
      <w:r w:rsidRPr="00683FAB">
        <w:rPr>
          <w:rFonts w:ascii="Times New Roman" w:hAnsi="Times New Roman" w:cs="Times New Roman"/>
        </w:rPr>
        <w:t xml:space="preserve">за текущий финансовый год; </w:t>
      </w:r>
    </w:p>
    <w:p w:rsidR="0071787A" w:rsidRPr="00BD0898" w:rsidRDefault="00EB4085" w:rsidP="003D3709">
      <w:pPr>
        <w:ind w:firstLine="567"/>
        <w:jc w:val="both"/>
        <w:rPr>
          <w:rFonts w:ascii="Times New Roman" w:hAnsi="Times New Roman" w:cs="Times New Roman"/>
        </w:rPr>
      </w:pPr>
      <w:r w:rsidRPr="00BD0898">
        <w:rPr>
          <w:rFonts w:ascii="Times New Roman" w:hAnsi="Times New Roman" w:cs="Times New Roman"/>
        </w:rPr>
        <w:t xml:space="preserve">- прогноз социально-экономического развития </w:t>
      </w:r>
      <w:r w:rsidR="00683FAB" w:rsidRPr="00BD0898">
        <w:rPr>
          <w:rFonts w:ascii="Times New Roman" w:hAnsi="Times New Roman" w:cs="Times New Roman"/>
        </w:rPr>
        <w:t>МО «Хоринский район»</w:t>
      </w:r>
      <w:r w:rsidR="00BD0898" w:rsidRPr="00BD0898">
        <w:rPr>
          <w:rFonts w:ascii="Times New Roman" w:hAnsi="Times New Roman" w:cs="Times New Roman"/>
        </w:rPr>
        <w:t>,</w:t>
      </w:r>
      <w:r w:rsidR="007E6712" w:rsidRPr="00BD0898">
        <w:rPr>
          <w:rFonts w:ascii="Times New Roman" w:hAnsi="Times New Roman" w:cs="Times New Roman"/>
        </w:rPr>
        <w:t xml:space="preserve"> </w:t>
      </w:r>
      <w:r w:rsidR="007E6712" w:rsidRPr="00BD0898">
        <w:rPr>
          <w:rFonts w:ascii="Times New Roman" w:hAnsi="Times New Roman" w:cs="Times New Roman"/>
          <w:color w:val="auto"/>
        </w:rPr>
        <w:t>утвержден Постановлением администрации МО «Хоринский район» от 19.10.2022 года № 242</w:t>
      </w:r>
      <w:r w:rsidRPr="00BD0898">
        <w:rPr>
          <w:rFonts w:ascii="Times New Roman" w:hAnsi="Times New Roman" w:cs="Times New Roman"/>
        </w:rPr>
        <w:t xml:space="preserve">; </w:t>
      </w:r>
    </w:p>
    <w:p w:rsidR="0071787A" w:rsidRPr="00BD0898" w:rsidRDefault="00EB4085" w:rsidP="003D3709">
      <w:pPr>
        <w:ind w:firstLine="567"/>
        <w:jc w:val="both"/>
        <w:rPr>
          <w:rFonts w:ascii="Times New Roman" w:hAnsi="Times New Roman" w:cs="Times New Roman"/>
        </w:rPr>
      </w:pPr>
      <w:r w:rsidRPr="00BD0898">
        <w:rPr>
          <w:rFonts w:ascii="Times New Roman" w:hAnsi="Times New Roman" w:cs="Times New Roman"/>
        </w:rPr>
        <w:t xml:space="preserve">- методики (проекты методик) и расчеты распределения межбюджетных трансфертов; </w:t>
      </w:r>
    </w:p>
    <w:p w:rsidR="0071787A" w:rsidRPr="00BD0898" w:rsidRDefault="00EB4085" w:rsidP="003D3709">
      <w:pPr>
        <w:ind w:firstLine="567"/>
        <w:jc w:val="both"/>
        <w:rPr>
          <w:rFonts w:ascii="Times New Roman" w:hAnsi="Times New Roman" w:cs="Times New Roman"/>
        </w:rPr>
      </w:pPr>
      <w:r w:rsidRPr="00BD0898">
        <w:rPr>
          <w:rFonts w:ascii="Times New Roman" w:hAnsi="Times New Roman" w:cs="Times New Roman"/>
        </w:rPr>
        <w:t xml:space="preserve">- верхний предел муниципального долга на 1 января года, следующего за очередным финансовым годом и каждым годом планового периода; </w:t>
      </w:r>
    </w:p>
    <w:p w:rsidR="00683FAB" w:rsidRPr="00BD0898" w:rsidRDefault="00683FAB" w:rsidP="003D3709">
      <w:pPr>
        <w:ind w:firstLine="567"/>
        <w:jc w:val="both"/>
        <w:rPr>
          <w:rFonts w:ascii="Times New Roman" w:hAnsi="Times New Roman" w:cs="Times New Roman"/>
        </w:rPr>
      </w:pPr>
      <w:r w:rsidRPr="00BD0898">
        <w:rPr>
          <w:rFonts w:ascii="Times New Roman" w:hAnsi="Times New Roman" w:cs="Times New Roman"/>
        </w:rPr>
        <w:t>- проект программы муниципальных внутренних заимствований на очередной финансовый год и плановый период;</w:t>
      </w:r>
    </w:p>
    <w:p w:rsidR="00683FAB" w:rsidRPr="00BD0898" w:rsidRDefault="00683FAB" w:rsidP="00683FAB">
      <w:pPr>
        <w:ind w:firstLine="567"/>
        <w:jc w:val="both"/>
        <w:rPr>
          <w:rFonts w:ascii="Times New Roman" w:hAnsi="Times New Roman" w:cs="Times New Roman"/>
        </w:rPr>
      </w:pPr>
      <w:r w:rsidRPr="00BD0898">
        <w:rPr>
          <w:rFonts w:ascii="Times New Roman" w:hAnsi="Times New Roman" w:cs="Times New Roman"/>
        </w:rPr>
        <w:t>-  проект программы муниципальных гарантий на очередной финансовый год и плановый период;</w:t>
      </w:r>
    </w:p>
    <w:p w:rsidR="0071787A" w:rsidRPr="00BD0898" w:rsidRDefault="00EB4085" w:rsidP="003D3709">
      <w:pPr>
        <w:ind w:firstLine="567"/>
        <w:jc w:val="both"/>
        <w:rPr>
          <w:rFonts w:ascii="Times New Roman" w:hAnsi="Times New Roman" w:cs="Times New Roman"/>
        </w:rPr>
      </w:pPr>
      <w:r w:rsidRPr="00BD0898">
        <w:rPr>
          <w:rFonts w:ascii="Times New Roman" w:hAnsi="Times New Roman" w:cs="Times New Roman"/>
        </w:rPr>
        <w:t xml:space="preserve">- оценка ожидаемого исполнения бюджета </w:t>
      </w:r>
      <w:r w:rsidR="00683FAB" w:rsidRPr="00BD0898">
        <w:rPr>
          <w:rFonts w:ascii="Times New Roman" w:hAnsi="Times New Roman" w:cs="Times New Roman"/>
        </w:rPr>
        <w:t xml:space="preserve">МО «Хоринский район» </w:t>
      </w:r>
      <w:r w:rsidRPr="00BD0898">
        <w:rPr>
          <w:rFonts w:ascii="Times New Roman" w:hAnsi="Times New Roman" w:cs="Times New Roman"/>
        </w:rPr>
        <w:t xml:space="preserve">на текущий финансовый год; </w:t>
      </w:r>
    </w:p>
    <w:p w:rsidR="0071787A" w:rsidRPr="00BD0898" w:rsidRDefault="00EB4085" w:rsidP="003D3709">
      <w:pPr>
        <w:ind w:firstLine="567"/>
        <w:jc w:val="both"/>
        <w:rPr>
          <w:rFonts w:ascii="Times New Roman" w:hAnsi="Times New Roman" w:cs="Times New Roman"/>
        </w:rPr>
      </w:pPr>
      <w:r w:rsidRPr="00BD0898">
        <w:rPr>
          <w:rFonts w:ascii="Times New Roman" w:hAnsi="Times New Roman" w:cs="Times New Roman"/>
        </w:rPr>
        <w:t xml:space="preserve">- реестр расходных обязательств, подлежащих исполнению за счет средств бюджета </w:t>
      </w:r>
      <w:r w:rsidR="00683FAB" w:rsidRPr="00BD0898">
        <w:rPr>
          <w:rFonts w:ascii="Times New Roman" w:hAnsi="Times New Roman" w:cs="Times New Roman"/>
        </w:rPr>
        <w:t>МО «Хоринский район»</w:t>
      </w:r>
      <w:r w:rsidRPr="00BD0898">
        <w:rPr>
          <w:rFonts w:ascii="Times New Roman" w:hAnsi="Times New Roman" w:cs="Times New Roman"/>
        </w:rPr>
        <w:t xml:space="preserve">; </w:t>
      </w:r>
    </w:p>
    <w:p w:rsidR="00683FAB" w:rsidRPr="00BD0898" w:rsidRDefault="00683FAB" w:rsidP="003D3709">
      <w:pPr>
        <w:ind w:firstLine="567"/>
        <w:jc w:val="both"/>
        <w:rPr>
          <w:rFonts w:ascii="Times New Roman" w:hAnsi="Times New Roman" w:cs="Times New Roman"/>
        </w:rPr>
      </w:pPr>
      <w:r w:rsidRPr="00BD0898">
        <w:rPr>
          <w:rFonts w:ascii="Times New Roman" w:hAnsi="Times New Roman" w:cs="Times New Roman"/>
        </w:rPr>
        <w:t>- перечень главных администраторов доходов бюджета МО «Хоринский район» и перечень главных администраторов источников финансирования дефицита бюджета;</w:t>
      </w:r>
    </w:p>
    <w:p w:rsidR="00683FAB" w:rsidRPr="00BD0898" w:rsidRDefault="00683FAB" w:rsidP="003D3709">
      <w:pPr>
        <w:ind w:firstLine="567"/>
        <w:jc w:val="both"/>
        <w:rPr>
          <w:rFonts w:ascii="Times New Roman" w:hAnsi="Times New Roman" w:cs="Times New Roman"/>
        </w:rPr>
      </w:pPr>
      <w:r w:rsidRPr="00BD0898">
        <w:rPr>
          <w:rFonts w:ascii="Times New Roman" w:hAnsi="Times New Roman" w:cs="Times New Roman"/>
        </w:rPr>
        <w:t>- реестр источников доходов;</w:t>
      </w:r>
    </w:p>
    <w:p w:rsidR="00683FAB" w:rsidRPr="00BD0898" w:rsidRDefault="00683FAB" w:rsidP="003D3709">
      <w:pPr>
        <w:ind w:firstLine="567"/>
        <w:jc w:val="both"/>
        <w:rPr>
          <w:rFonts w:ascii="Times New Roman" w:hAnsi="Times New Roman" w:cs="Times New Roman"/>
        </w:rPr>
      </w:pPr>
      <w:r w:rsidRPr="00BD0898">
        <w:rPr>
          <w:rFonts w:ascii="Times New Roman" w:hAnsi="Times New Roman" w:cs="Times New Roman"/>
        </w:rPr>
        <w:t xml:space="preserve">-  проект бюджетного прогноза </w:t>
      </w:r>
      <w:r w:rsidR="007E6712" w:rsidRPr="00BD0898">
        <w:rPr>
          <w:rFonts w:ascii="Times New Roman" w:hAnsi="Times New Roman" w:cs="Times New Roman"/>
        </w:rPr>
        <w:t>МО «Хоринский район» на долгосрочный период;</w:t>
      </w:r>
    </w:p>
    <w:p w:rsidR="007E6712" w:rsidRPr="00BD0898" w:rsidRDefault="00EB4085" w:rsidP="007E6712">
      <w:pPr>
        <w:ind w:firstLine="567"/>
        <w:jc w:val="both"/>
        <w:rPr>
          <w:rFonts w:ascii="Times New Roman" w:hAnsi="Times New Roman" w:cs="Times New Roman"/>
        </w:rPr>
      </w:pPr>
      <w:r w:rsidRPr="00BD0898">
        <w:rPr>
          <w:rFonts w:ascii="Times New Roman" w:hAnsi="Times New Roman" w:cs="Times New Roman"/>
        </w:rPr>
        <w:t xml:space="preserve">- паспорта муниципальных программ </w:t>
      </w:r>
      <w:r w:rsidR="007E6712" w:rsidRPr="00BD0898">
        <w:rPr>
          <w:rFonts w:ascii="Times New Roman" w:hAnsi="Times New Roman" w:cs="Times New Roman"/>
        </w:rPr>
        <w:t>МО «Хоринский район» (проекты изменений в муниципальные паспорта);</w:t>
      </w:r>
    </w:p>
    <w:p w:rsidR="007E6712" w:rsidRPr="00BD0898" w:rsidRDefault="007E6712" w:rsidP="007E6712">
      <w:pPr>
        <w:ind w:firstLine="567"/>
        <w:jc w:val="both"/>
        <w:rPr>
          <w:rFonts w:ascii="Times New Roman" w:hAnsi="Times New Roman" w:cs="Times New Roman"/>
        </w:rPr>
      </w:pPr>
      <w:r w:rsidRPr="00BD0898">
        <w:rPr>
          <w:rFonts w:ascii="Times New Roman" w:hAnsi="Times New Roman" w:cs="Times New Roman"/>
        </w:rPr>
        <w:t>Также документы, представленные по запросу Контрольно-счетной палаты</w:t>
      </w:r>
    </w:p>
    <w:p w:rsidR="007E6712" w:rsidRPr="00BD0898" w:rsidRDefault="007E6712" w:rsidP="007E6712">
      <w:pPr>
        <w:ind w:firstLine="567"/>
        <w:jc w:val="both"/>
        <w:rPr>
          <w:rFonts w:ascii="Times New Roman" w:hAnsi="Times New Roman" w:cs="Times New Roman"/>
        </w:rPr>
      </w:pPr>
      <w:r w:rsidRPr="00BD0898">
        <w:rPr>
          <w:rFonts w:ascii="Times New Roman" w:hAnsi="Times New Roman" w:cs="Times New Roman"/>
        </w:rPr>
        <w:lastRenderedPageBreak/>
        <w:t xml:space="preserve">- прогнозный план приватизации муниципального имущества МО «Хоринский район» на очередной финансовый год и на плановый период; </w:t>
      </w:r>
    </w:p>
    <w:p w:rsidR="00683FAB" w:rsidRPr="00BD0898" w:rsidRDefault="00683FAB" w:rsidP="00683FAB">
      <w:pPr>
        <w:ind w:firstLine="567"/>
        <w:jc w:val="both"/>
        <w:rPr>
          <w:rFonts w:ascii="Times New Roman" w:hAnsi="Times New Roman" w:cs="Times New Roman"/>
        </w:rPr>
      </w:pPr>
      <w:r w:rsidRPr="00BD0898">
        <w:rPr>
          <w:rFonts w:ascii="Times New Roman" w:hAnsi="Times New Roman" w:cs="Times New Roman"/>
        </w:rPr>
        <w:t xml:space="preserve">- пояснительная записка </w:t>
      </w:r>
      <w:r w:rsidR="007E6712" w:rsidRPr="00BD0898">
        <w:rPr>
          <w:rFonts w:ascii="Times New Roman" w:hAnsi="Times New Roman" w:cs="Times New Roman"/>
        </w:rPr>
        <w:t xml:space="preserve">по неналоговым </w:t>
      </w:r>
      <w:r w:rsidRPr="00BD0898">
        <w:rPr>
          <w:rFonts w:ascii="Times New Roman" w:hAnsi="Times New Roman" w:cs="Times New Roman"/>
        </w:rPr>
        <w:t>к проекту бюджета;</w:t>
      </w:r>
    </w:p>
    <w:p w:rsidR="003D3709" w:rsidRPr="00BA4BCA" w:rsidRDefault="003D3709" w:rsidP="003D3709">
      <w:pPr>
        <w:ind w:firstLine="567"/>
        <w:jc w:val="both"/>
        <w:rPr>
          <w:rFonts w:ascii="Times New Roman" w:hAnsi="Times New Roman" w:cs="Times New Roman"/>
        </w:rPr>
      </w:pPr>
      <w:r w:rsidRPr="00BA4BCA">
        <w:rPr>
          <w:rFonts w:ascii="Times New Roman" w:hAnsi="Times New Roman" w:cs="Times New Roman"/>
        </w:rPr>
        <w:t xml:space="preserve"> Общие требования к структуре и содержанию Проекта бюджета, установленные статьями 184.1 и 184.2 БК РФ и статьями 26, 27 Положения о бюджетном процессе в МО «Хоринский район», разработчиками Проекта бюджета соблюдены. </w:t>
      </w:r>
    </w:p>
    <w:p w:rsidR="003D3709" w:rsidRDefault="003D3709" w:rsidP="003D3709">
      <w:pPr>
        <w:ind w:firstLine="567"/>
        <w:jc w:val="both"/>
        <w:rPr>
          <w:rFonts w:ascii="Times New Roman" w:hAnsi="Times New Roman" w:cs="Times New Roman"/>
        </w:rPr>
      </w:pPr>
      <w:r w:rsidRPr="00BA4BCA">
        <w:rPr>
          <w:rFonts w:ascii="Times New Roman" w:hAnsi="Times New Roman" w:cs="Times New Roman"/>
        </w:rPr>
        <w:t>При подготовке заключения Контрольно-счетной палатой использованы результаты проведенных отдельных контрольных и экспертно-аналитических мероприятий, проанализированы материалы, представленные одновременно с проектом бюджета в Совет депутатов МО «Хоринский район», проверено наличие и оценено состояние нормативной и методической базы, регулирующей порядок формирования показателей проекта и их расчетов.</w:t>
      </w:r>
    </w:p>
    <w:p w:rsidR="000D3FFC" w:rsidRDefault="000D3FFC" w:rsidP="000D3FFC">
      <w:pPr>
        <w:pStyle w:val="40"/>
        <w:shd w:val="clear" w:color="auto" w:fill="auto"/>
        <w:tabs>
          <w:tab w:val="left" w:pos="1273"/>
        </w:tabs>
        <w:spacing w:line="280" w:lineRule="exact"/>
        <w:ind w:left="567"/>
        <w:jc w:val="center"/>
        <w:rPr>
          <w:sz w:val="24"/>
          <w:szCs w:val="24"/>
        </w:rPr>
      </w:pPr>
    </w:p>
    <w:p w:rsidR="00D126E6" w:rsidRDefault="000D3FFC" w:rsidP="000D3FFC">
      <w:pPr>
        <w:pStyle w:val="40"/>
        <w:shd w:val="clear" w:color="auto" w:fill="auto"/>
        <w:tabs>
          <w:tab w:val="left" w:pos="1273"/>
        </w:tabs>
        <w:spacing w:line="280" w:lineRule="exact"/>
        <w:ind w:left="567"/>
        <w:jc w:val="center"/>
        <w:rPr>
          <w:sz w:val="24"/>
          <w:szCs w:val="24"/>
        </w:rPr>
      </w:pPr>
      <w:r>
        <w:rPr>
          <w:sz w:val="24"/>
          <w:szCs w:val="24"/>
        </w:rPr>
        <w:t xml:space="preserve">2. </w:t>
      </w:r>
      <w:r w:rsidR="00300FB7" w:rsidRPr="00C30ECC">
        <w:rPr>
          <w:sz w:val="24"/>
          <w:szCs w:val="24"/>
        </w:rPr>
        <w:t>Общие характеристики и показатели местного бюджета</w:t>
      </w:r>
    </w:p>
    <w:p w:rsidR="004F4D2E" w:rsidRDefault="004F4D2E" w:rsidP="00F31AFC">
      <w:pPr>
        <w:pStyle w:val="40"/>
        <w:shd w:val="clear" w:color="auto" w:fill="auto"/>
        <w:tabs>
          <w:tab w:val="left" w:pos="1273"/>
        </w:tabs>
        <w:spacing w:line="280" w:lineRule="exact"/>
        <w:ind w:left="567"/>
        <w:jc w:val="center"/>
        <w:rPr>
          <w:sz w:val="24"/>
          <w:szCs w:val="24"/>
        </w:rPr>
      </w:pPr>
    </w:p>
    <w:p w:rsidR="004F4D2E" w:rsidRDefault="004F4D2E" w:rsidP="004F4D2E">
      <w:pPr>
        <w:pStyle w:val="40"/>
        <w:shd w:val="clear" w:color="auto" w:fill="auto"/>
        <w:tabs>
          <w:tab w:val="left" w:pos="1273"/>
        </w:tabs>
        <w:spacing w:line="280" w:lineRule="exact"/>
        <w:ind w:firstLine="567"/>
        <w:jc w:val="both"/>
        <w:rPr>
          <w:b w:val="0"/>
          <w:sz w:val="24"/>
          <w:szCs w:val="24"/>
        </w:rPr>
      </w:pPr>
      <w:r w:rsidRPr="004F4D2E">
        <w:rPr>
          <w:b w:val="0"/>
          <w:sz w:val="24"/>
          <w:szCs w:val="24"/>
        </w:rPr>
        <w:t>Согласно ч.2. ст. 172 БК РФ составление проекта бюджета основывается на:</w:t>
      </w:r>
    </w:p>
    <w:p w:rsidR="004F4D2E" w:rsidRDefault="004F4D2E" w:rsidP="004F4D2E">
      <w:pPr>
        <w:pStyle w:val="40"/>
        <w:shd w:val="clear" w:color="auto" w:fill="auto"/>
        <w:tabs>
          <w:tab w:val="left" w:pos="1273"/>
        </w:tabs>
        <w:spacing w:line="280" w:lineRule="exact"/>
        <w:ind w:firstLine="567"/>
        <w:jc w:val="both"/>
        <w:rPr>
          <w:b w:val="0"/>
          <w:sz w:val="24"/>
          <w:szCs w:val="24"/>
        </w:rPr>
      </w:pPr>
      <w:r w:rsidRPr="004F4D2E">
        <w:rPr>
          <w:b w:val="0"/>
          <w:sz w:val="24"/>
          <w:szCs w:val="24"/>
        </w:rPr>
        <w:t xml:space="preserve"> -</w:t>
      </w:r>
      <w:r>
        <w:rPr>
          <w:b w:val="0"/>
          <w:sz w:val="24"/>
          <w:szCs w:val="24"/>
        </w:rPr>
        <w:t xml:space="preserve"> </w:t>
      </w:r>
      <w:r w:rsidRPr="004F4D2E">
        <w:rPr>
          <w:b w:val="0"/>
          <w:sz w:val="24"/>
          <w:szCs w:val="24"/>
        </w:rPr>
        <w:t xml:space="preserve">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 </w:t>
      </w:r>
    </w:p>
    <w:p w:rsidR="004F4D2E" w:rsidRDefault="004F4D2E" w:rsidP="004F4D2E">
      <w:pPr>
        <w:pStyle w:val="40"/>
        <w:shd w:val="clear" w:color="auto" w:fill="auto"/>
        <w:tabs>
          <w:tab w:val="left" w:pos="1273"/>
        </w:tabs>
        <w:spacing w:line="280" w:lineRule="exact"/>
        <w:ind w:firstLine="567"/>
        <w:jc w:val="both"/>
        <w:rPr>
          <w:b w:val="0"/>
          <w:sz w:val="24"/>
          <w:szCs w:val="24"/>
        </w:rPr>
      </w:pPr>
      <w:r w:rsidRPr="004F4D2E">
        <w:rPr>
          <w:b w:val="0"/>
          <w:sz w:val="24"/>
          <w:szCs w:val="24"/>
        </w:rPr>
        <w:t>-</w:t>
      </w:r>
      <w:r>
        <w:rPr>
          <w:b w:val="0"/>
          <w:sz w:val="24"/>
          <w:szCs w:val="24"/>
        </w:rPr>
        <w:t xml:space="preserve"> </w:t>
      </w:r>
      <w:r w:rsidRPr="004F4D2E">
        <w:rPr>
          <w:b w:val="0"/>
          <w:sz w:val="24"/>
          <w:szCs w:val="24"/>
        </w:rPr>
        <w:t xml:space="preserve">основных направлениях бюджетной и налоговой политики муниципальных образований; </w:t>
      </w:r>
    </w:p>
    <w:p w:rsidR="004F4D2E" w:rsidRDefault="004F4D2E" w:rsidP="004F4D2E">
      <w:pPr>
        <w:pStyle w:val="40"/>
        <w:shd w:val="clear" w:color="auto" w:fill="auto"/>
        <w:tabs>
          <w:tab w:val="left" w:pos="1273"/>
        </w:tabs>
        <w:spacing w:line="280" w:lineRule="exact"/>
        <w:ind w:firstLine="567"/>
        <w:jc w:val="both"/>
        <w:rPr>
          <w:b w:val="0"/>
          <w:sz w:val="24"/>
          <w:szCs w:val="24"/>
        </w:rPr>
      </w:pPr>
      <w:r w:rsidRPr="004F4D2E">
        <w:rPr>
          <w:b w:val="0"/>
          <w:sz w:val="24"/>
          <w:szCs w:val="24"/>
        </w:rPr>
        <w:t xml:space="preserve">- прогнозе социально-экономического развития; </w:t>
      </w:r>
    </w:p>
    <w:p w:rsidR="004F4D2E" w:rsidRDefault="004F4D2E" w:rsidP="004F4D2E">
      <w:pPr>
        <w:pStyle w:val="40"/>
        <w:shd w:val="clear" w:color="auto" w:fill="auto"/>
        <w:tabs>
          <w:tab w:val="left" w:pos="1273"/>
        </w:tabs>
        <w:spacing w:line="280" w:lineRule="exact"/>
        <w:ind w:firstLine="567"/>
        <w:jc w:val="both"/>
        <w:rPr>
          <w:b w:val="0"/>
          <w:sz w:val="24"/>
          <w:szCs w:val="24"/>
        </w:rPr>
      </w:pPr>
      <w:r w:rsidRPr="004F4D2E">
        <w:rPr>
          <w:b w:val="0"/>
          <w:sz w:val="24"/>
          <w:szCs w:val="24"/>
        </w:rPr>
        <w:t xml:space="preserve">- бюджетном прогнозе (проекте бюджетного прогноза, проекте изменений бюджетного прогноза) на долгосрочный период; </w:t>
      </w:r>
    </w:p>
    <w:p w:rsidR="004F4D2E" w:rsidRPr="004F4D2E" w:rsidRDefault="004F4D2E" w:rsidP="004F4D2E">
      <w:pPr>
        <w:pStyle w:val="40"/>
        <w:shd w:val="clear" w:color="auto" w:fill="auto"/>
        <w:tabs>
          <w:tab w:val="left" w:pos="1273"/>
        </w:tabs>
        <w:spacing w:line="280" w:lineRule="exact"/>
        <w:ind w:firstLine="567"/>
        <w:jc w:val="both"/>
        <w:rPr>
          <w:b w:val="0"/>
          <w:sz w:val="24"/>
          <w:szCs w:val="24"/>
        </w:rPr>
      </w:pPr>
      <w:r>
        <w:rPr>
          <w:b w:val="0"/>
          <w:sz w:val="24"/>
          <w:szCs w:val="24"/>
        </w:rPr>
        <w:t xml:space="preserve">- </w:t>
      </w:r>
      <w:r w:rsidRPr="004F4D2E">
        <w:rPr>
          <w:b w:val="0"/>
          <w:sz w:val="24"/>
          <w:szCs w:val="24"/>
        </w:rPr>
        <w:t>муниципальных программах (проектах муниципальных программ, проектах изменений указанных программ).</w:t>
      </w:r>
    </w:p>
    <w:p w:rsidR="001006AD" w:rsidRDefault="00F85BE2" w:rsidP="001006AD">
      <w:pPr>
        <w:pStyle w:val="af3"/>
        <w:tabs>
          <w:tab w:val="left" w:pos="567"/>
        </w:tabs>
        <w:spacing w:after="0"/>
        <w:ind w:left="0" w:firstLine="567"/>
        <w:jc w:val="both"/>
        <w:rPr>
          <w:rFonts w:ascii="Times New Roman" w:hAnsi="Times New Roman" w:cs="Times New Roman"/>
        </w:rPr>
      </w:pPr>
      <w:r w:rsidRPr="001006AD">
        <w:rPr>
          <w:rFonts w:ascii="Times New Roman" w:hAnsi="Times New Roman" w:cs="Times New Roman"/>
          <w:b/>
        </w:rPr>
        <w:t>2.1.</w:t>
      </w:r>
      <w:r w:rsidRPr="001006AD">
        <w:rPr>
          <w:rFonts w:ascii="Times New Roman" w:hAnsi="Times New Roman" w:cs="Times New Roman"/>
        </w:rPr>
        <w:t xml:space="preserve"> </w:t>
      </w:r>
      <w:r w:rsidR="001006AD" w:rsidRPr="001006AD">
        <w:rPr>
          <w:rFonts w:ascii="Times New Roman" w:hAnsi="Times New Roman" w:cs="Times New Roman"/>
        </w:rPr>
        <w:t>В целях обеспечения преемственности и предсказуемости бюджетных проектировок, создания правовой основы для заключения многолетних муниципальных контрактов, эффективности реализации муниципальных программ, в соответствии со статьей 169 БК РФ и статьей 16 п.3 Положения «О бюджетном процессе в муниципальном образовании «Хоринский район» проект бюджета сформирован на три года: на очередной 20</w:t>
      </w:r>
      <w:r w:rsidR="00893164">
        <w:rPr>
          <w:rFonts w:ascii="Times New Roman" w:hAnsi="Times New Roman" w:cs="Times New Roman"/>
        </w:rPr>
        <w:t>2</w:t>
      </w:r>
      <w:r w:rsidR="004F4D2E">
        <w:rPr>
          <w:rFonts w:ascii="Times New Roman" w:hAnsi="Times New Roman" w:cs="Times New Roman"/>
        </w:rPr>
        <w:t>3</w:t>
      </w:r>
      <w:r w:rsidR="001006AD" w:rsidRPr="001006AD">
        <w:rPr>
          <w:rFonts w:ascii="Times New Roman" w:hAnsi="Times New Roman" w:cs="Times New Roman"/>
        </w:rPr>
        <w:t xml:space="preserve"> год и плановый период 202</w:t>
      </w:r>
      <w:r w:rsidR="004F4D2E">
        <w:rPr>
          <w:rFonts w:ascii="Times New Roman" w:hAnsi="Times New Roman" w:cs="Times New Roman"/>
        </w:rPr>
        <w:t>4</w:t>
      </w:r>
      <w:r w:rsidR="001006AD" w:rsidRPr="001006AD">
        <w:rPr>
          <w:rFonts w:ascii="Times New Roman" w:hAnsi="Times New Roman" w:cs="Times New Roman"/>
        </w:rPr>
        <w:t>-202</w:t>
      </w:r>
      <w:r w:rsidR="004F4D2E">
        <w:rPr>
          <w:rFonts w:ascii="Times New Roman" w:hAnsi="Times New Roman" w:cs="Times New Roman"/>
        </w:rPr>
        <w:t>5</w:t>
      </w:r>
      <w:r w:rsidR="001006AD" w:rsidRPr="001006AD">
        <w:rPr>
          <w:rFonts w:ascii="Times New Roman" w:hAnsi="Times New Roman" w:cs="Times New Roman"/>
        </w:rPr>
        <w:t xml:space="preserve"> годов.  В целях исполнения установки на формирование бюджетов в программном ключе, проект бюджета на 20</w:t>
      </w:r>
      <w:r w:rsidR="00893164">
        <w:rPr>
          <w:rFonts w:ascii="Times New Roman" w:hAnsi="Times New Roman" w:cs="Times New Roman"/>
        </w:rPr>
        <w:t>2</w:t>
      </w:r>
      <w:r w:rsidR="004F4D2E">
        <w:rPr>
          <w:rFonts w:ascii="Times New Roman" w:hAnsi="Times New Roman" w:cs="Times New Roman"/>
        </w:rPr>
        <w:t>3</w:t>
      </w:r>
      <w:r w:rsidR="001006AD" w:rsidRPr="001006AD">
        <w:rPr>
          <w:rFonts w:ascii="Times New Roman" w:hAnsi="Times New Roman" w:cs="Times New Roman"/>
        </w:rPr>
        <w:t xml:space="preserve"> год и плановый период 202</w:t>
      </w:r>
      <w:r w:rsidR="004F4D2E">
        <w:rPr>
          <w:rFonts w:ascii="Times New Roman" w:hAnsi="Times New Roman" w:cs="Times New Roman"/>
        </w:rPr>
        <w:t>4</w:t>
      </w:r>
      <w:r w:rsidR="001006AD" w:rsidRPr="001006AD">
        <w:rPr>
          <w:rFonts w:ascii="Times New Roman" w:hAnsi="Times New Roman" w:cs="Times New Roman"/>
        </w:rPr>
        <w:t xml:space="preserve"> </w:t>
      </w:r>
      <w:r w:rsidR="004F4D2E">
        <w:rPr>
          <w:rFonts w:ascii="Times New Roman" w:hAnsi="Times New Roman" w:cs="Times New Roman"/>
        </w:rPr>
        <w:t>-</w:t>
      </w:r>
      <w:r w:rsidR="001006AD" w:rsidRPr="001006AD">
        <w:rPr>
          <w:rFonts w:ascii="Times New Roman" w:hAnsi="Times New Roman" w:cs="Times New Roman"/>
        </w:rPr>
        <w:t xml:space="preserve"> 202</w:t>
      </w:r>
      <w:r w:rsidR="004F4D2E">
        <w:rPr>
          <w:rFonts w:ascii="Times New Roman" w:hAnsi="Times New Roman" w:cs="Times New Roman"/>
        </w:rPr>
        <w:t>5</w:t>
      </w:r>
      <w:r w:rsidR="001006AD" w:rsidRPr="001006AD">
        <w:rPr>
          <w:rFonts w:ascii="Times New Roman" w:hAnsi="Times New Roman" w:cs="Times New Roman"/>
        </w:rPr>
        <w:t xml:space="preserve"> годов сформирован с применением «программной» классификации расходов бюджета на основе муниципальных программ. В соответствии со ст</w:t>
      </w:r>
      <w:r w:rsidR="001006AD">
        <w:rPr>
          <w:rFonts w:ascii="Times New Roman" w:hAnsi="Times New Roman" w:cs="Times New Roman"/>
        </w:rPr>
        <w:t xml:space="preserve">атьей </w:t>
      </w:r>
      <w:r w:rsidR="001006AD" w:rsidRPr="001006AD">
        <w:rPr>
          <w:rFonts w:ascii="Times New Roman" w:hAnsi="Times New Roman" w:cs="Times New Roman"/>
        </w:rPr>
        <w:t>33 БК РФ при составлении бюджета на 20</w:t>
      </w:r>
      <w:r w:rsidR="00893164">
        <w:rPr>
          <w:rFonts w:ascii="Times New Roman" w:hAnsi="Times New Roman" w:cs="Times New Roman"/>
        </w:rPr>
        <w:t>2</w:t>
      </w:r>
      <w:r w:rsidR="004F4D2E">
        <w:rPr>
          <w:rFonts w:ascii="Times New Roman" w:hAnsi="Times New Roman" w:cs="Times New Roman"/>
        </w:rPr>
        <w:t>3</w:t>
      </w:r>
      <w:r w:rsidR="001006AD" w:rsidRPr="001006AD">
        <w:rPr>
          <w:rFonts w:ascii="Times New Roman" w:hAnsi="Times New Roman" w:cs="Times New Roman"/>
        </w:rPr>
        <w:t xml:space="preserve"> год и плановый период 202</w:t>
      </w:r>
      <w:r w:rsidR="004F4D2E">
        <w:rPr>
          <w:rFonts w:ascii="Times New Roman" w:hAnsi="Times New Roman" w:cs="Times New Roman"/>
        </w:rPr>
        <w:t>4</w:t>
      </w:r>
      <w:r w:rsidR="001006AD" w:rsidRPr="001006AD">
        <w:rPr>
          <w:rFonts w:ascii="Times New Roman" w:hAnsi="Times New Roman" w:cs="Times New Roman"/>
        </w:rPr>
        <w:t>-202</w:t>
      </w:r>
      <w:r w:rsidR="004F4D2E">
        <w:rPr>
          <w:rFonts w:ascii="Times New Roman" w:hAnsi="Times New Roman" w:cs="Times New Roman"/>
        </w:rPr>
        <w:t>5</w:t>
      </w:r>
      <w:r w:rsidR="001006AD" w:rsidRPr="001006AD">
        <w:rPr>
          <w:rFonts w:ascii="Times New Roman" w:hAnsi="Times New Roman" w:cs="Times New Roman"/>
        </w:rPr>
        <w:t xml:space="preserve"> годов соблюдался принцип сбалансированности бюджета.</w:t>
      </w:r>
    </w:p>
    <w:p w:rsidR="00953C5D" w:rsidRPr="002F2072" w:rsidRDefault="00953C5D" w:rsidP="00953C5D">
      <w:pPr>
        <w:pStyle w:val="22"/>
        <w:shd w:val="clear" w:color="auto" w:fill="auto"/>
        <w:spacing w:line="240" w:lineRule="auto"/>
        <w:ind w:firstLine="567"/>
        <w:rPr>
          <w:sz w:val="24"/>
          <w:szCs w:val="24"/>
        </w:rPr>
      </w:pPr>
      <w:r w:rsidRPr="002F2072">
        <w:rPr>
          <w:sz w:val="24"/>
          <w:szCs w:val="24"/>
        </w:rPr>
        <w:t xml:space="preserve">Предметом рассмотрения Проекта бюджета МО «Хоринский район» на очередной финансовый год и плановый период являются основные характеристики бюджета, к которым относятся: </w:t>
      </w:r>
    </w:p>
    <w:p w:rsidR="00953C5D" w:rsidRPr="002F2072" w:rsidRDefault="00953C5D" w:rsidP="005B7E5D">
      <w:pPr>
        <w:pStyle w:val="22"/>
        <w:shd w:val="clear" w:color="auto" w:fill="auto"/>
        <w:spacing w:line="240" w:lineRule="auto"/>
        <w:ind w:firstLine="567"/>
        <w:rPr>
          <w:sz w:val="24"/>
          <w:szCs w:val="24"/>
        </w:rPr>
      </w:pPr>
      <w:r w:rsidRPr="002F2072">
        <w:rPr>
          <w:sz w:val="24"/>
          <w:szCs w:val="24"/>
        </w:rPr>
        <w:t xml:space="preserve">- прогнозируемый в очередном финансовом году и плановом периоде общий объем доходов; </w:t>
      </w:r>
    </w:p>
    <w:p w:rsidR="00953C5D" w:rsidRDefault="00953C5D" w:rsidP="005B7E5D">
      <w:pPr>
        <w:pStyle w:val="22"/>
        <w:shd w:val="clear" w:color="auto" w:fill="auto"/>
        <w:spacing w:line="240" w:lineRule="auto"/>
        <w:ind w:firstLine="567"/>
        <w:rPr>
          <w:sz w:val="24"/>
          <w:szCs w:val="24"/>
        </w:rPr>
      </w:pPr>
      <w:r w:rsidRPr="002F2072">
        <w:rPr>
          <w:sz w:val="24"/>
          <w:szCs w:val="24"/>
        </w:rPr>
        <w:t xml:space="preserve">- общий объем расходов в очередном году и плановом периоде; </w:t>
      </w:r>
    </w:p>
    <w:p w:rsidR="0097375A" w:rsidRPr="002F2072" w:rsidRDefault="0097375A" w:rsidP="005B7E5D">
      <w:pPr>
        <w:pStyle w:val="22"/>
        <w:shd w:val="clear" w:color="auto" w:fill="auto"/>
        <w:spacing w:line="240" w:lineRule="auto"/>
        <w:ind w:firstLine="567"/>
        <w:rPr>
          <w:sz w:val="24"/>
          <w:szCs w:val="24"/>
        </w:rPr>
      </w:pPr>
      <w:r w:rsidRPr="002F2072">
        <w:rPr>
          <w:sz w:val="24"/>
          <w:szCs w:val="24"/>
        </w:rPr>
        <w:t xml:space="preserve">- дефицит (профицит) бюджета. </w:t>
      </w:r>
    </w:p>
    <w:p w:rsidR="00953C5D" w:rsidRDefault="00953C5D" w:rsidP="005B7E5D">
      <w:pPr>
        <w:pStyle w:val="22"/>
        <w:shd w:val="clear" w:color="auto" w:fill="auto"/>
        <w:spacing w:line="240" w:lineRule="auto"/>
        <w:ind w:firstLine="567"/>
        <w:rPr>
          <w:sz w:val="24"/>
          <w:szCs w:val="24"/>
        </w:rPr>
      </w:pPr>
      <w:r w:rsidRPr="002F2072">
        <w:rPr>
          <w:sz w:val="24"/>
          <w:szCs w:val="24"/>
        </w:rPr>
        <w:t>- верхний предел муниципального внутреннего долга муниципального образования на 1 января года, следующего за очередным финансовым годом;</w:t>
      </w:r>
    </w:p>
    <w:p w:rsidR="0097375A" w:rsidRPr="002F2072" w:rsidRDefault="0097375A" w:rsidP="005B7E5D">
      <w:pPr>
        <w:pStyle w:val="22"/>
        <w:shd w:val="clear" w:color="auto" w:fill="auto"/>
        <w:spacing w:line="240" w:lineRule="auto"/>
        <w:ind w:firstLine="567"/>
        <w:rPr>
          <w:sz w:val="24"/>
          <w:szCs w:val="24"/>
        </w:rPr>
      </w:pPr>
      <w:r>
        <w:rPr>
          <w:sz w:val="24"/>
          <w:szCs w:val="24"/>
        </w:rPr>
        <w:t xml:space="preserve">- </w:t>
      </w:r>
      <w:r w:rsidRPr="002F2072">
        <w:rPr>
          <w:sz w:val="24"/>
          <w:szCs w:val="24"/>
        </w:rPr>
        <w:t xml:space="preserve">верхний предел долга </w:t>
      </w:r>
      <w:r>
        <w:rPr>
          <w:sz w:val="24"/>
          <w:szCs w:val="24"/>
        </w:rPr>
        <w:t xml:space="preserve">по </w:t>
      </w:r>
      <w:r w:rsidRPr="002F2072">
        <w:rPr>
          <w:sz w:val="24"/>
          <w:szCs w:val="24"/>
        </w:rPr>
        <w:t>муниципальн</w:t>
      </w:r>
      <w:r>
        <w:rPr>
          <w:sz w:val="24"/>
          <w:szCs w:val="24"/>
        </w:rPr>
        <w:t>ым гарантиям</w:t>
      </w:r>
      <w:r w:rsidRPr="002F2072">
        <w:rPr>
          <w:sz w:val="24"/>
          <w:szCs w:val="24"/>
        </w:rPr>
        <w:t xml:space="preserve"> на 1 января года, следующего за очередным финансовым годом</w:t>
      </w:r>
      <w:r>
        <w:rPr>
          <w:sz w:val="24"/>
          <w:szCs w:val="24"/>
        </w:rPr>
        <w:t>.</w:t>
      </w:r>
    </w:p>
    <w:p w:rsidR="00953C5D" w:rsidRPr="002F2072" w:rsidRDefault="00953C5D" w:rsidP="00953C5D">
      <w:pPr>
        <w:pStyle w:val="22"/>
        <w:shd w:val="clear" w:color="auto" w:fill="auto"/>
        <w:spacing w:line="240" w:lineRule="auto"/>
        <w:ind w:firstLine="567"/>
        <w:rPr>
          <w:sz w:val="24"/>
          <w:szCs w:val="24"/>
        </w:rPr>
      </w:pPr>
      <w:r w:rsidRPr="002F2072">
        <w:rPr>
          <w:sz w:val="24"/>
          <w:szCs w:val="24"/>
        </w:rPr>
        <w:t>Состав показателей, предложенных к утверждению Проектом Решения о бюджете, соответствует требованием статьи 184.1. Бюджетного кодекса РФ и стать</w:t>
      </w:r>
      <w:r w:rsidR="006C506D">
        <w:rPr>
          <w:sz w:val="24"/>
          <w:szCs w:val="24"/>
        </w:rPr>
        <w:t>е</w:t>
      </w:r>
      <w:r w:rsidRPr="002F2072">
        <w:rPr>
          <w:sz w:val="24"/>
          <w:szCs w:val="24"/>
        </w:rPr>
        <w:t xml:space="preserve"> 2</w:t>
      </w:r>
      <w:r w:rsidR="002F2072" w:rsidRPr="002F2072">
        <w:rPr>
          <w:sz w:val="24"/>
          <w:szCs w:val="24"/>
        </w:rPr>
        <w:t>6</w:t>
      </w:r>
      <w:r w:rsidRPr="002F2072">
        <w:rPr>
          <w:sz w:val="24"/>
          <w:szCs w:val="24"/>
        </w:rPr>
        <w:t xml:space="preserve"> Положения о бюджетном процессе. </w:t>
      </w:r>
    </w:p>
    <w:p w:rsidR="00740F24" w:rsidRDefault="00740F24" w:rsidP="00740F24">
      <w:pPr>
        <w:pStyle w:val="ac"/>
        <w:tabs>
          <w:tab w:val="left" w:pos="567"/>
        </w:tabs>
        <w:spacing w:after="0"/>
        <w:ind w:firstLine="567"/>
        <w:jc w:val="both"/>
        <w:rPr>
          <w:szCs w:val="24"/>
        </w:rPr>
      </w:pPr>
      <w:r w:rsidRPr="00D2350E">
        <w:rPr>
          <w:szCs w:val="24"/>
        </w:rPr>
        <w:t xml:space="preserve">Представленным </w:t>
      </w:r>
      <w:r w:rsidR="006C506D">
        <w:rPr>
          <w:szCs w:val="24"/>
        </w:rPr>
        <w:t>П</w:t>
      </w:r>
      <w:r w:rsidRPr="00D2350E">
        <w:rPr>
          <w:szCs w:val="24"/>
        </w:rPr>
        <w:t xml:space="preserve">роектом решения предлагается утвердить бюджет </w:t>
      </w:r>
      <w:r>
        <w:rPr>
          <w:szCs w:val="24"/>
        </w:rPr>
        <w:t>МО «Хоринский район» в следующих показателях:</w:t>
      </w:r>
    </w:p>
    <w:p w:rsidR="0079014A" w:rsidRDefault="0079014A" w:rsidP="0079014A">
      <w:pPr>
        <w:pStyle w:val="af3"/>
        <w:tabs>
          <w:tab w:val="left" w:pos="567"/>
        </w:tabs>
        <w:spacing w:after="0"/>
        <w:ind w:left="566" w:right="203"/>
        <w:jc w:val="right"/>
        <w:rPr>
          <w:rFonts w:ascii="Times New Roman" w:hAnsi="Times New Roman" w:cs="Times New Roman"/>
          <w:sz w:val="22"/>
          <w:szCs w:val="22"/>
        </w:rPr>
      </w:pPr>
      <w:r w:rsidRPr="00C30ECC">
        <w:rPr>
          <w:rFonts w:ascii="Times New Roman" w:hAnsi="Times New Roman" w:cs="Times New Roman"/>
          <w:sz w:val="22"/>
          <w:szCs w:val="22"/>
        </w:rPr>
        <w:t xml:space="preserve">таблица № </w:t>
      </w:r>
      <w:r>
        <w:rPr>
          <w:rFonts w:ascii="Times New Roman" w:hAnsi="Times New Roman" w:cs="Times New Roman"/>
          <w:sz w:val="22"/>
          <w:szCs w:val="22"/>
        </w:rPr>
        <w:t>1</w:t>
      </w:r>
    </w:p>
    <w:tbl>
      <w:tblPr>
        <w:tblStyle w:val="af2"/>
        <w:tblW w:w="0" w:type="auto"/>
        <w:tblLook w:val="04A0" w:firstRow="1" w:lastRow="0" w:firstColumn="1" w:lastColumn="0" w:noHBand="0" w:noVBand="1"/>
      </w:tblPr>
      <w:tblGrid>
        <w:gridCol w:w="4106"/>
        <w:gridCol w:w="1985"/>
        <w:gridCol w:w="1842"/>
        <w:gridCol w:w="1836"/>
      </w:tblGrid>
      <w:tr w:rsidR="003322A5" w:rsidTr="003322A5">
        <w:tc>
          <w:tcPr>
            <w:tcW w:w="4106" w:type="dxa"/>
          </w:tcPr>
          <w:p w:rsidR="003322A5" w:rsidRPr="00285901" w:rsidRDefault="003322A5" w:rsidP="0097375A">
            <w:pPr>
              <w:pStyle w:val="ac"/>
              <w:tabs>
                <w:tab w:val="left" w:pos="567"/>
              </w:tabs>
              <w:spacing w:after="0"/>
              <w:jc w:val="center"/>
              <w:rPr>
                <w:sz w:val="22"/>
                <w:szCs w:val="22"/>
              </w:rPr>
            </w:pPr>
            <w:r w:rsidRPr="00285901">
              <w:rPr>
                <w:b/>
                <w:sz w:val="22"/>
                <w:szCs w:val="22"/>
              </w:rPr>
              <w:t>Показатели</w:t>
            </w:r>
          </w:p>
        </w:tc>
        <w:tc>
          <w:tcPr>
            <w:tcW w:w="1985" w:type="dxa"/>
          </w:tcPr>
          <w:p w:rsidR="003322A5" w:rsidRPr="00285901" w:rsidRDefault="003322A5" w:rsidP="0087543F">
            <w:pPr>
              <w:pStyle w:val="ac"/>
              <w:tabs>
                <w:tab w:val="left" w:pos="567"/>
              </w:tabs>
              <w:spacing w:after="0"/>
              <w:jc w:val="center"/>
              <w:rPr>
                <w:sz w:val="22"/>
                <w:szCs w:val="22"/>
              </w:rPr>
            </w:pPr>
            <w:r w:rsidRPr="00285901">
              <w:rPr>
                <w:sz w:val="22"/>
                <w:szCs w:val="22"/>
              </w:rPr>
              <w:t>202</w:t>
            </w:r>
            <w:r w:rsidR="0087543F" w:rsidRPr="00285901">
              <w:rPr>
                <w:sz w:val="22"/>
                <w:szCs w:val="22"/>
              </w:rPr>
              <w:t>3</w:t>
            </w:r>
            <w:r w:rsidRPr="00285901">
              <w:rPr>
                <w:sz w:val="22"/>
                <w:szCs w:val="22"/>
              </w:rPr>
              <w:t xml:space="preserve"> год</w:t>
            </w:r>
          </w:p>
        </w:tc>
        <w:tc>
          <w:tcPr>
            <w:tcW w:w="1842" w:type="dxa"/>
          </w:tcPr>
          <w:p w:rsidR="003322A5" w:rsidRPr="00285901" w:rsidRDefault="003322A5" w:rsidP="0087543F">
            <w:pPr>
              <w:pStyle w:val="ac"/>
              <w:tabs>
                <w:tab w:val="left" w:pos="567"/>
              </w:tabs>
              <w:spacing w:after="0"/>
              <w:jc w:val="center"/>
              <w:rPr>
                <w:sz w:val="22"/>
                <w:szCs w:val="22"/>
              </w:rPr>
            </w:pPr>
            <w:r w:rsidRPr="00285901">
              <w:rPr>
                <w:sz w:val="22"/>
                <w:szCs w:val="22"/>
              </w:rPr>
              <w:t>202</w:t>
            </w:r>
            <w:r w:rsidR="0087543F" w:rsidRPr="00285901">
              <w:rPr>
                <w:sz w:val="22"/>
                <w:szCs w:val="22"/>
              </w:rPr>
              <w:t>4</w:t>
            </w:r>
            <w:r w:rsidRPr="00285901">
              <w:rPr>
                <w:sz w:val="22"/>
                <w:szCs w:val="22"/>
              </w:rPr>
              <w:t xml:space="preserve"> год</w:t>
            </w:r>
          </w:p>
        </w:tc>
        <w:tc>
          <w:tcPr>
            <w:tcW w:w="1836" w:type="dxa"/>
          </w:tcPr>
          <w:p w:rsidR="003322A5" w:rsidRPr="00285901" w:rsidRDefault="003322A5" w:rsidP="0087543F">
            <w:pPr>
              <w:pStyle w:val="ac"/>
              <w:tabs>
                <w:tab w:val="left" w:pos="567"/>
              </w:tabs>
              <w:spacing w:after="0"/>
              <w:jc w:val="center"/>
              <w:rPr>
                <w:sz w:val="22"/>
                <w:szCs w:val="22"/>
              </w:rPr>
            </w:pPr>
            <w:r w:rsidRPr="00285901">
              <w:rPr>
                <w:sz w:val="22"/>
                <w:szCs w:val="22"/>
              </w:rPr>
              <w:t>202</w:t>
            </w:r>
            <w:r w:rsidR="0087543F" w:rsidRPr="00285901">
              <w:rPr>
                <w:sz w:val="22"/>
                <w:szCs w:val="22"/>
              </w:rPr>
              <w:t>5</w:t>
            </w:r>
            <w:r w:rsidRPr="00285901">
              <w:rPr>
                <w:sz w:val="22"/>
                <w:szCs w:val="22"/>
              </w:rPr>
              <w:t xml:space="preserve"> год</w:t>
            </w:r>
          </w:p>
        </w:tc>
      </w:tr>
      <w:tr w:rsidR="003322A5" w:rsidTr="003322A5">
        <w:tc>
          <w:tcPr>
            <w:tcW w:w="4106" w:type="dxa"/>
          </w:tcPr>
          <w:p w:rsidR="003322A5" w:rsidRPr="00285901" w:rsidRDefault="009E4192" w:rsidP="009E4192">
            <w:pPr>
              <w:pStyle w:val="ac"/>
              <w:tabs>
                <w:tab w:val="left" w:pos="567"/>
              </w:tabs>
              <w:spacing w:after="0"/>
              <w:jc w:val="both"/>
              <w:rPr>
                <w:sz w:val="22"/>
                <w:szCs w:val="22"/>
              </w:rPr>
            </w:pPr>
            <w:r w:rsidRPr="00285901">
              <w:rPr>
                <w:sz w:val="22"/>
                <w:szCs w:val="22"/>
              </w:rPr>
              <w:t>Доходы бюджета (тыс. руб.)</w:t>
            </w:r>
          </w:p>
        </w:tc>
        <w:tc>
          <w:tcPr>
            <w:tcW w:w="1985" w:type="dxa"/>
          </w:tcPr>
          <w:p w:rsidR="003322A5" w:rsidRPr="00285901" w:rsidRDefault="00A30549" w:rsidP="009C6A9D">
            <w:pPr>
              <w:pStyle w:val="ac"/>
              <w:tabs>
                <w:tab w:val="left" w:pos="567"/>
              </w:tabs>
              <w:spacing w:after="0"/>
              <w:jc w:val="right"/>
              <w:rPr>
                <w:sz w:val="22"/>
                <w:szCs w:val="22"/>
              </w:rPr>
            </w:pPr>
            <w:r>
              <w:rPr>
                <w:sz w:val="22"/>
                <w:szCs w:val="22"/>
              </w:rPr>
              <w:t>773870,720</w:t>
            </w:r>
          </w:p>
        </w:tc>
        <w:tc>
          <w:tcPr>
            <w:tcW w:w="1842" w:type="dxa"/>
          </w:tcPr>
          <w:p w:rsidR="003322A5" w:rsidRPr="00285901" w:rsidRDefault="00A30549" w:rsidP="009C6A9D">
            <w:pPr>
              <w:pStyle w:val="ac"/>
              <w:tabs>
                <w:tab w:val="left" w:pos="567"/>
              </w:tabs>
              <w:spacing w:after="0"/>
              <w:jc w:val="right"/>
              <w:rPr>
                <w:sz w:val="22"/>
                <w:szCs w:val="22"/>
              </w:rPr>
            </w:pPr>
            <w:r>
              <w:rPr>
                <w:sz w:val="22"/>
                <w:szCs w:val="22"/>
              </w:rPr>
              <w:t>710876,920</w:t>
            </w:r>
          </w:p>
        </w:tc>
        <w:tc>
          <w:tcPr>
            <w:tcW w:w="1836" w:type="dxa"/>
          </w:tcPr>
          <w:p w:rsidR="003322A5" w:rsidRPr="00285901" w:rsidRDefault="00A30549" w:rsidP="009C6A9D">
            <w:pPr>
              <w:pStyle w:val="ac"/>
              <w:tabs>
                <w:tab w:val="left" w:pos="567"/>
              </w:tabs>
              <w:spacing w:after="0"/>
              <w:jc w:val="right"/>
              <w:rPr>
                <w:sz w:val="22"/>
                <w:szCs w:val="22"/>
              </w:rPr>
            </w:pPr>
            <w:r>
              <w:rPr>
                <w:sz w:val="22"/>
                <w:szCs w:val="22"/>
              </w:rPr>
              <w:t>812323,060</w:t>
            </w:r>
          </w:p>
        </w:tc>
      </w:tr>
      <w:tr w:rsidR="003322A5" w:rsidTr="003322A5">
        <w:tc>
          <w:tcPr>
            <w:tcW w:w="4106" w:type="dxa"/>
          </w:tcPr>
          <w:p w:rsidR="003322A5" w:rsidRPr="00285901" w:rsidRDefault="009E4192" w:rsidP="00740F24">
            <w:pPr>
              <w:pStyle w:val="ac"/>
              <w:tabs>
                <w:tab w:val="left" w:pos="567"/>
              </w:tabs>
              <w:spacing w:after="0"/>
              <w:jc w:val="both"/>
              <w:rPr>
                <w:sz w:val="22"/>
                <w:szCs w:val="22"/>
              </w:rPr>
            </w:pPr>
            <w:r w:rsidRPr="00285901">
              <w:rPr>
                <w:sz w:val="22"/>
                <w:szCs w:val="22"/>
              </w:rPr>
              <w:lastRenderedPageBreak/>
              <w:t>Расходы бюджета (тыс. руб.)</w:t>
            </w:r>
          </w:p>
        </w:tc>
        <w:tc>
          <w:tcPr>
            <w:tcW w:w="1985" w:type="dxa"/>
          </w:tcPr>
          <w:p w:rsidR="003322A5" w:rsidRPr="00285901" w:rsidRDefault="00A30549" w:rsidP="009C6A9D">
            <w:pPr>
              <w:pStyle w:val="ac"/>
              <w:tabs>
                <w:tab w:val="left" w:pos="567"/>
              </w:tabs>
              <w:spacing w:after="0"/>
              <w:jc w:val="right"/>
              <w:rPr>
                <w:sz w:val="22"/>
                <w:szCs w:val="22"/>
              </w:rPr>
            </w:pPr>
            <w:r>
              <w:rPr>
                <w:sz w:val="22"/>
                <w:szCs w:val="22"/>
              </w:rPr>
              <w:t>770690,720</w:t>
            </w:r>
          </w:p>
        </w:tc>
        <w:tc>
          <w:tcPr>
            <w:tcW w:w="1842" w:type="dxa"/>
          </w:tcPr>
          <w:p w:rsidR="003322A5" w:rsidRPr="00285901" w:rsidRDefault="00A30549" w:rsidP="009C6A9D">
            <w:pPr>
              <w:pStyle w:val="ac"/>
              <w:tabs>
                <w:tab w:val="left" w:pos="567"/>
              </w:tabs>
              <w:spacing w:after="0"/>
              <w:jc w:val="right"/>
              <w:rPr>
                <w:sz w:val="22"/>
                <w:szCs w:val="22"/>
              </w:rPr>
            </w:pPr>
            <w:r>
              <w:rPr>
                <w:sz w:val="22"/>
                <w:szCs w:val="22"/>
              </w:rPr>
              <w:t>710876,920</w:t>
            </w:r>
          </w:p>
        </w:tc>
        <w:tc>
          <w:tcPr>
            <w:tcW w:w="1836" w:type="dxa"/>
          </w:tcPr>
          <w:p w:rsidR="003322A5" w:rsidRPr="00285901" w:rsidRDefault="00A30549" w:rsidP="009C6A9D">
            <w:pPr>
              <w:pStyle w:val="ac"/>
              <w:tabs>
                <w:tab w:val="left" w:pos="567"/>
              </w:tabs>
              <w:spacing w:after="0"/>
              <w:jc w:val="right"/>
              <w:rPr>
                <w:sz w:val="22"/>
                <w:szCs w:val="22"/>
              </w:rPr>
            </w:pPr>
            <w:r>
              <w:rPr>
                <w:sz w:val="22"/>
                <w:szCs w:val="22"/>
              </w:rPr>
              <w:t>812323,060</w:t>
            </w:r>
          </w:p>
        </w:tc>
      </w:tr>
      <w:tr w:rsidR="003322A5" w:rsidTr="003322A5">
        <w:tc>
          <w:tcPr>
            <w:tcW w:w="4106" w:type="dxa"/>
          </w:tcPr>
          <w:p w:rsidR="0097375A" w:rsidRPr="00285901" w:rsidRDefault="009E4192" w:rsidP="00740F24">
            <w:pPr>
              <w:pStyle w:val="ac"/>
              <w:tabs>
                <w:tab w:val="left" w:pos="567"/>
              </w:tabs>
              <w:spacing w:after="0"/>
              <w:jc w:val="both"/>
              <w:rPr>
                <w:sz w:val="22"/>
                <w:szCs w:val="22"/>
              </w:rPr>
            </w:pPr>
            <w:r w:rsidRPr="00285901">
              <w:rPr>
                <w:sz w:val="22"/>
                <w:szCs w:val="22"/>
              </w:rPr>
              <w:t>Дефицит</w:t>
            </w:r>
            <w:r w:rsidR="0097375A" w:rsidRPr="00285901">
              <w:rPr>
                <w:sz w:val="22"/>
                <w:szCs w:val="22"/>
              </w:rPr>
              <w:t xml:space="preserve">(-) </w:t>
            </w:r>
            <w:r w:rsidRPr="00285901">
              <w:rPr>
                <w:sz w:val="22"/>
                <w:szCs w:val="22"/>
              </w:rPr>
              <w:t>/</w:t>
            </w:r>
            <w:r w:rsidR="0097375A" w:rsidRPr="00285901">
              <w:rPr>
                <w:sz w:val="22"/>
                <w:szCs w:val="22"/>
              </w:rPr>
              <w:t xml:space="preserve"> (</w:t>
            </w:r>
            <w:proofErr w:type="gramStart"/>
            <w:r w:rsidR="0097375A" w:rsidRPr="00285901">
              <w:rPr>
                <w:sz w:val="22"/>
                <w:szCs w:val="22"/>
              </w:rPr>
              <w:t>+)</w:t>
            </w:r>
            <w:r w:rsidRPr="00285901">
              <w:rPr>
                <w:sz w:val="22"/>
                <w:szCs w:val="22"/>
              </w:rPr>
              <w:t>профицит</w:t>
            </w:r>
            <w:proofErr w:type="gramEnd"/>
            <w:r w:rsidR="00285901" w:rsidRPr="00285901">
              <w:rPr>
                <w:sz w:val="22"/>
                <w:szCs w:val="22"/>
              </w:rPr>
              <w:t xml:space="preserve"> </w:t>
            </w:r>
          </w:p>
          <w:p w:rsidR="003322A5" w:rsidRPr="00285901" w:rsidRDefault="009E4192" w:rsidP="00740F24">
            <w:pPr>
              <w:pStyle w:val="ac"/>
              <w:tabs>
                <w:tab w:val="left" w:pos="567"/>
              </w:tabs>
              <w:spacing w:after="0"/>
              <w:jc w:val="both"/>
              <w:rPr>
                <w:sz w:val="22"/>
                <w:szCs w:val="22"/>
              </w:rPr>
            </w:pPr>
            <w:r w:rsidRPr="00285901">
              <w:rPr>
                <w:sz w:val="22"/>
                <w:szCs w:val="22"/>
              </w:rPr>
              <w:t xml:space="preserve"> бюджета (тыс.руб.)</w:t>
            </w:r>
          </w:p>
        </w:tc>
        <w:tc>
          <w:tcPr>
            <w:tcW w:w="1985" w:type="dxa"/>
          </w:tcPr>
          <w:p w:rsidR="003322A5" w:rsidRPr="00285901" w:rsidRDefault="0097375A" w:rsidP="0087543F">
            <w:pPr>
              <w:pStyle w:val="ac"/>
              <w:tabs>
                <w:tab w:val="left" w:pos="567"/>
              </w:tabs>
              <w:spacing w:after="0"/>
              <w:jc w:val="right"/>
              <w:rPr>
                <w:sz w:val="22"/>
                <w:szCs w:val="22"/>
              </w:rPr>
            </w:pPr>
            <w:r w:rsidRPr="00285901">
              <w:rPr>
                <w:sz w:val="22"/>
                <w:szCs w:val="22"/>
              </w:rPr>
              <w:t>+</w:t>
            </w:r>
            <w:r w:rsidR="0087543F" w:rsidRPr="00285901">
              <w:rPr>
                <w:sz w:val="22"/>
                <w:szCs w:val="22"/>
              </w:rPr>
              <w:t>3180,000</w:t>
            </w:r>
          </w:p>
        </w:tc>
        <w:tc>
          <w:tcPr>
            <w:tcW w:w="1842" w:type="dxa"/>
          </w:tcPr>
          <w:p w:rsidR="003322A5" w:rsidRPr="00285901" w:rsidRDefault="0097375A" w:rsidP="009C6A9D">
            <w:pPr>
              <w:pStyle w:val="ac"/>
              <w:tabs>
                <w:tab w:val="left" w:pos="567"/>
              </w:tabs>
              <w:spacing w:after="0"/>
              <w:jc w:val="right"/>
              <w:rPr>
                <w:sz w:val="22"/>
                <w:szCs w:val="22"/>
              </w:rPr>
            </w:pPr>
            <w:r w:rsidRPr="00285901">
              <w:rPr>
                <w:sz w:val="22"/>
                <w:szCs w:val="22"/>
              </w:rPr>
              <w:t>0,00</w:t>
            </w:r>
            <w:r w:rsidR="003F0695" w:rsidRPr="00285901">
              <w:rPr>
                <w:sz w:val="22"/>
                <w:szCs w:val="22"/>
              </w:rPr>
              <w:t>0</w:t>
            </w:r>
          </w:p>
        </w:tc>
        <w:tc>
          <w:tcPr>
            <w:tcW w:w="1836" w:type="dxa"/>
          </w:tcPr>
          <w:p w:rsidR="003322A5" w:rsidRPr="00285901" w:rsidRDefault="0097375A" w:rsidP="009C6A9D">
            <w:pPr>
              <w:pStyle w:val="ac"/>
              <w:tabs>
                <w:tab w:val="left" w:pos="567"/>
              </w:tabs>
              <w:spacing w:after="0"/>
              <w:jc w:val="right"/>
              <w:rPr>
                <w:sz w:val="22"/>
                <w:szCs w:val="22"/>
              </w:rPr>
            </w:pPr>
            <w:r w:rsidRPr="00285901">
              <w:rPr>
                <w:sz w:val="22"/>
                <w:szCs w:val="22"/>
              </w:rPr>
              <w:t>0,0</w:t>
            </w:r>
            <w:r w:rsidR="003F0695" w:rsidRPr="00285901">
              <w:rPr>
                <w:sz w:val="22"/>
                <w:szCs w:val="22"/>
              </w:rPr>
              <w:t>00</w:t>
            </w:r>
          </w:p>
        </w:tc>
      </w:tr>
      <w:tr w:rsidR="0097375A" w:rsidTr="003322A5">
        <w:trPr>
          <w:trHeight w:val="117"/>
        </w:trPr>
        <w:tc>
          <w:tcPr>
            <w:tcW w:w="4106" w:type="dxa"/>
            <w:vMerge w:val="restart"/>
          </w:tcPr>
          <w:p w:rsidR="0097375A" w:rsidRPr="00285901" w:rsidRDefault="0097375A" w:rsidP="0097375A">
            <w:pPr>
              <w:pStyle w:val="ac"/>
              <w:tabs>
                <w:tab w:val="left" w:pos="567"/>
              </w:tabs>
              <w:spacing w:after="0"/>
              <w:jc w:val="both"/>
              <w:rPr>
                <w:sz w:val="22"/>
                <w:szCs w:val="22"/>
              </w:rPr>
            </w:pPr>
            <w:r w:rsidRPr="00285901">
              <w:rPr>
                <w:sz w:val="22"/>
                <w:szCs w:val="22"/>
              </w:rPr>
              <w:t>Верхний предел муниципального долга (тыс. руб.)</w:t>
            </w:r>
          </w:p>
        </w:tc>
        <w:tc>
          <w:tcPr>
            <w:tcW w:w="1985" w:type="dxa"/>
          </w:tcPr>
          <w:p w:rsidR="0097375A" w:rsidRPr="00285901" w:rsidRDefault="0097375A" w:rsidP="003F0695">
            <w:pPr>
              <w:pStyle w:val="ac"/>
              <w:tabs>
                <w:tab w:val="left" w:pos="567"/>
              </w:tabs>
              <w:spacing w:after="0"/>
              <w:jc w:val="both"/>
              <w:rPr>
                <w:sz w:val="22"/>
                <w:szCs w:val="22"/>
              </w:rPr>
            </w:pPr>
            <w:r w:rsidRPr="00285901">
              <w:rPr>
                <w:sz w:val="22"/>
                <w:szCs w:val="22"/>
              </w:rPr>
              <w:t>На 01.01.202</w:t>
            </w:r>
            <w:r w:rsidR="003F0695" w:rsidRPr="00285901">
              <w:rPr>
                <w:sz w:val="22"/>
                <w:szCs w:val="22"/>
              </w:rPr>
              <w:t>4</w:t>
            </w:r>
            <w:r w:rsidRPr="00285901">
              <w:rPr>
                <w:sz w:val="22"/>
                <w:szCs w:val="22"/>
              </w:rPr>
              <w:t xml:space="preserve"> г.</w:t>
            </w:r>
          </w:p>
        </w:tc>
        <w:tc>
          <w:tcPr>
            <w:tcW w:w="1842" w:type="dxa"/>
          </w:tcPr>
          <w:p w:rsidR="0097375A" w:rsidRPr="00285901" w:rsidRDefault="0097375A" w:rsidP="003F0695">
            <w:pPr>
              <w:rPr>
                <w:rFonts w:ascii="Times New Roman" w:hAnsi="Times New Roman" w:cs="Times New Roman"/>
                <w:sz w:val="22"/>
                <w:szCs w:val="22"/>
              </w:rPr>
            </w:pPr>
            <w:r w:rsidRPr="00285901">
              <w:rPr>
                <w:rFonts w:ascii="Times New Roman" w:hAnsi="Times New Roman" w:cs="Times New Roman"/>
                <w:sz w:val="22"/>
                <w:szCs w:val="22"/>
              </w:rPr>
              <w:t>На 01.01.202</w:t>
            </w:r>
            <w:r w:rsidR="003F0695" w:rsidRPr="00285901">
              <w:rPr>
                <w:rFonts w:ascii="Times New Roman" w:hAnsi="Times New Roman" w:cs="Times New Roman"/>
                <w:sz w:val="22"/>
                <w:szCs w:val="22"/>
              </w:rPr>
              <w:t>5</w:t>
            </w:r>
            <w:r w:rsidRPr="00285901">
              <w:rPr>
                <w:rFonts w:ascii="Times New Roman" w:hAnsi="Times New Roman" w:cs="Times New Roman"/>
                <w:sz w:val="22"/>
                <w:szCs w:val="22"/>
              </w:rPr>
              <w:t xml:space="preserve"> г.</w:t>
            </w:r>
          </w:p>
        </w:tc>
        <w:tc>
          <w:tcPr>
            <w:tcW w:w="1836" w:type="dxa"/>
          </w:tcPr>
          <w:p w:rsidR="0097375A" w:rsidRPr="00285901" w:rsidRDefault="0097375A" w:rsidP="003F0695">
            <w:pPr>
              <w:rPr>
                <w:rFonts w:ascii="Times New Roman" w:hAnsi="Times New Roman" w:cs="Times New Roman"/>
                <w:sz w:val="22"/>
                <w:szCs w:val="22"/>
              </w:rPr>
            </w:pPr>
            <w:r w:rsidRPr="00285901">
              <w:rPr>
                <w:rFonts w:ascii="Times New Roman" w:hAnsi="Times New Roman" w:cs="Times New Roman"/>
                <w:sz w:val="22"/>
                <w:szCs w:val="22"/>
              </w:rPr>
              <w:t>На 01.01.202</w:t>
            </w:r>
            <w:r w:rsidR="003F0695" w:rsidRPr="00285901">
              <w:rPr>
                <w:rFonts w:ascii="Times New Roman" w:hAnsi="Times New Roman" w:cs="Times New Roman"/>
                <w:sz w:val="22"/>
                <w:szCs w:val="22"/>
              </w:rPr>
              <w:t>6</w:t>
            </w:r>
            <w:r w:rsidRPr="00285901">
              <w:rPr>
                <w:rFonts w:ascii="Times New Roman" w:hAnsi="Times New Roman" w:cs="Times New Roman"/>
                <w:sz w:val="22"/>
                <w:szCs w:val="22"/>
              </w:rPr>
              <w:t xml:space="preserve"> г.</w:t>
            </w:r>
          </w:p>
        </w:tc>
      </w:tr>
      <w:tr w:rsidR="003322A5" w:rsidTr="003322A5">
        <w:trPr>
          <w:trHeight w:val="117"/>
        </w:trPr>
        <w:tc>
          <w:tcPr>
            <w:tcW w:w="4106" w:type="dxa"/>
            <w:vMerge/>
          </w:tcPr>
          <w:p w:rsidR="003322A5" w:rsidRPr="00285901" w:rsidRDefault="003322A5" w:rsidP="00740F24">
            <w:pPr>
              <w:pStyle w:val="ac"/>
              <w:tabs>
                <w:tab w:val="left" w:pos="567"/>
              </w:tabs>
              <w:spacing w:after="0"/>
              <w:jc w:val="both"/>
              <w:rPr>
                <w:sz w:val="22"/>
                <w:szCs w:val="22"/>
              </w:rPr>
            </w:pPr>
          </w:p>
        </w:tc>
        <w:tc>
          <w:tcPr>
            <w:tcW w:w="1985" w:type="dxa"/>
          </w:tcPr>
          <w:p w:rsidR="003322A5" w:rsidRPr="00285901" w:rsidRDefault="0097375A" w:rsidP="003F0695">
            <w:pPr>
              <w:pStyle w:val="ac"/>
              <w:tabs>
                <w:tab w:val="left" w:pos="567"/>
              </w:tabs>
              <w:spacing w:after="0"/>
              <w:jc w:val="right"/>
              <w:rPr>
                <w:sz w:val="22"/>
                <w:szCs w:val="22"/>
              </w:rPr>
            </w:pPr>
            <w:r w:rsidRPr="00285901">
              <w:rPr>
                <w:sz w:val="22"/>
                <w:szCs w:val="22"/>
              </w:rPr>
              <w:t>3</w:t>
            </w:r>
            <w:r w:rsidR="003F0695" w:rsidRPr="00285901">
              <w:rPr>
                <w:sz w:val="22"/>
                <w:szCs w:val="22"/>
              </w:rPr>
              <w:t>180,000</w:t>
            </w:r>
          </w:p>
        </w:tc>
        <w:tc>
          <w:tcPr>
            <w:tcW w:w="1842" w:type="dxa"/>
          </w:tcPr>
          <w:p w:rsidR="003322A5" w:rsidRPr="00285901" w:rsidRDefault="0097375A" w:rsidP="009C6A9D">
            <w:pPr>
              <w:pStyle w:val="ac"/>
              <w:tabs>
                <w:tab w:val="left" w:pos="567"/>
              </w:tabs>
              <w:spacing w:after="0"/>
              <w:jc w:val="right"/>
              <w:rPr>
                <w:sz w:val="22"/>
                <w:szCs w:val="22"/>
              </w:rPr>
            </w:pPr>
            <w:r w:rsidRPr="00285901">
              <w:rPr>
                <w:sz w:val="22"/>
                <w:szCs w:val="22"/>
              </w:rPr>
              <w:t>0,00</w:t>
            </w:r>
            <w:r w:rsidR="003F0695" w:rsidRPr="00285901">
              <w:rPr>
                <w:sz w:val="22"/>
                <w:szCs w:val="22"/>
              </w:rPr>
              <w:t>0</w:t>
            </w:r>
          </w:p>
        </w:tc>
        <w:tc>
          <w:tcPr>
            <w:tcW w:w="1836" w:type="dxa"/>
          </w:tcPr>
          <w:p w:rsidR="003322A5" w:rsidRPr="00285901" w:rsidRDefault="0097375A" w:rsidP="009C6A9D">
            <w:pPr>
              <w:pStyle w:val="ac"/>
              <w:tabs>
                <w:tab w:val="left" w:pos="567"/>
              </w:tabs>
              <w:spacing w:after="0"/>
              <w:jc w:val="right"/>
              <w:rPr>
                <w:sz w:val="22"/>
                <w:szCs w:val="22"/>
              </w:rPr>
            </w:pPr>
            <w:r w:rsidRPr="00285901">
              <w:rPr>
                <w:sz w:val="22"/>
                <w:szCs w:val="22"/>
              </w:rPr>
              <w:t>0,0</w:t>
            </w:r>
            <w:r w:rsidR="003F0695" w:rsidRPr="00285901">
              <w:rPr>
                <w:sz w:val="22"/>
                <w:szCs w:val="22"/>
              </w:rPr>
              <w:t>00</w:t>
            </w:r>
          </w:p>
        </w:tc>
      </w:tr>
      <w:tr w:rsidR="0097375A" w:rsidTr="0097375A">
        <w:trPr>
          <w:trHeight w:val="221"/>
        </w:trPr>
        <w:tc>
          <w:tcPr>
            <w:tcW w:w="4106" w:type="dxa"/>
            <w:vMerge w:val="restart"/>
          </w:tcPr>
          <w:p w:rsidR="0097375A" w:rsidRPr="00285901" w:rsidRDefault="0097375A" w:rsidP="0097375A">
            <w:pPr>
              <w:pStyle w:val="ac"/>
              <w:tabs>
                <w:tab w:val="left" w:pos="567"/>
              </w:tabs>
              <w:spacing w:after="0"/>
              <w:jc w:val="both"/>
              <w:rPr>
                <w:sz w:val="22"/>
                <w:szCs w:val="22"/>
              </w:rPr>
            </w:pPr>
            <w:r w:rsidRPr="00285901">
              <w:rPr>
                <w:sz w:val="22"/>
                <w:szCs w:val="22"/>
              </w:rPr>
              <w:t>Верхний предел долга по муниципальным гарантиям (тыс. руб.)</w:t>
            </w:r>
          </w:p>
        </w:tc>
        <w:tc>
          <w:tcPr>
            <w:tcW w:w="1985" w:type="dxa"/>
          </w:tcPr>
          <w:p w:rsidR="0097375A" w:rsidRPr="00285901" w:rsidRDefault="0097375A" w:rsidP="003F0695">
            <w:pPr>
              <w:rPr>
                <w:rFonts w:ascii="Times New Roman" w:hAnsi="Times New Roman" w:cs="Times New Roman"/>
                <w:sz w:val="22"/>
                <w:szCs w:val="22"/>
              </w:rPr>
            </w:pPr>
            <w:r w:rsidRPr="00285901">
              <w:rPr>
                <w:rFonts w:ascii="Times New Roman" w:hAnsi="Times New Roman" w:cs="Times New Roman"/>
                <w:sz w:val="22"/>
                <w:szCs w:val="22"/>
              </w:rPr>
              <w:t>На 01.01.202</w:t>
            </w:r>
            <w:r w:rsidR="003F0695" w:rsidRPr="00285901">
              <w:rPr>
                <w:rFonts w:ascii="Times New Roman" w:hAnsi="Times New Roman" w:cs="Times New Roman"/>
                <w:sz w:val="22"/>
                <w:szCs w:val="22"/>
              </w:rPr>
              <w:t>4</w:t>
            </w:r>
            <w:r w:rsidRPr="00285901">
              <w:rPr>
                <w:rFonts w:ascii="Times New Roman" w:hAnsi="Times New Roman" w:cs="Times New Roman"/>
                <w:sz w:val="22"/>
                <w:szCs w:val="22"/>
              </w:rPr>
              <w:t xml:space="preserve"> г.</w:t>
            </w:r>
          </w:p>
        </w:tc>
        <w:tc>
          <w:tcPr>
            <w:tcW w:w="1842" w:type="dxa"/>
          </w:tcPr>
          <w:p w:rsidR="0097375A" w:rsidRPr="00285901" w:rsidRDefault="0097375A" w:rsidP="003F0695">
            <w:pPr>
              <w:rPr>
                <w:rFonts w:ascii="Times New Roman" w:hAnsi="Times New Roman" w:cs="Times New Roman"/>
                <w:sz w:val="22"/>
                <w:szCs w:val="22"/>
              </w:rPr>
            </w:pPr>
            <w:r w:rsidRPr="00285901">
              <w:rPr>
                <w:rFonts w:ascii="Times New Roman" w:hAnsi="Times New Roman" w:cs="Times New Roman"/>
                <w:sz w:val="22"/>
                <w:szCs w:val="22"/>
              </w:rPr>
              <w:t>На 01.01.202</w:t>
            </w:r>
            <w:r w:rsidR="003F0695" w:rsidRPr="00285901">
              <w:rPr>
                <w:rFonts w:ascii="Times New Roman" w:hAnsi="Times New Roman" w:cs="Times New Roman"/>
                <w:sz w:val="22"/>
                <w:szCs w:val="22"/>
              </w:rPr>
              <w:t>5</w:t>
            </w:r>
            <w:r w:rsidRPr="00285901">
              <w:rPr>
                <w:rFonts w:ascii="Times New Roman" w:hAnsi="Times New Roman" w:cs="Times New Roman"/>
                <w:sz w:val="22"/>
                <w:szCs w:val="22"/>
              </w:rPr>
              <w:t xml:space="preserve"> г.</w:t>
            </w:r>
          </w:p>
        </w:tc>
        <w:tc>
          <w:tcPr>
            <w:tcW w:w="1836" w:type="dxa"/>
          </w:tcPr>
          <w:p w:rsidR="0097375A" w:rsidRPr="00285901" w:rsidRDefault="0097375A" w:rsidP="003F0695">
            <w:pPr>
              <w:rPr>
                <w:rFonts w:ascii="Times New Roman" w:hAnsi="Times New Roman" w:cs="Times New Roman"/>
                <w:sz w:val="22"/>
                <w:szCs w:val="22"/>
              </w:rPr>
            </w:pPr>
            <w:r w:rsidRPr="00285901">
              <w:rPr>
                <w:rFonts w:ascii="Times New Roman" w:hAnsi="Times New Roman" w:cs="Times New Roman"/>
                <w:sz w:val="22"/>
                <w:szCs w:val="22"/>
              </w:rPr>
              <w:t>На 01.01.202</w:t>
            </w:r>
            <w:r w:rsidR="003F0695" w:rsidRPr="00285901">
              <w:rPr>
                <w:rFonts w:ascii="Times New Roman" w:hAnsi="Times New Roman" w:cs="Times New Roman"/>
                <w:sz w:val="22"/>
                <w:szCs w:val="22"/>
              </w:rPr>
              <w:t>6</w:t>
            </w:r>
            <w:r w:rsidRPr="00285901">
              <w:rPr>
                <w:rFonts w:ascii="Times New Roman" w:hAnsi="Times New Roman" w:cs="Times New Roman"/>
                <w:sz w:val="22"/>
                <w:szCs w:val="22"/>
              </w:rPr>
              <w:t xml:space="preserve"> г.</w:t>
            </w:r>
          </w:p>
        </w:tc>
      </w:tr>
      <w:tr w:rsidR="0097375A" w:rsidTr="003322A5">
        <w:trPr>
          <w:trHeight w:val="220"/>
        </w:trPr>
        <w:tc>
          <w:tcPr>
            <w:tcW w:w="4106" w:type="dxa"/>
            <w:vMerge/>
          </w:tcPr>
          <w:p w:rsidR="0097375A" w:rsidRPr="00285901" w:rsidRDefault="0097375A" w:rsidP="0097375A">
            <w:pPr>
              <w:pStyle w:val="ac"/>
              <w:tabs>
                <w:tab w:val="left" w:pos="567"/>
              </w:tabs>
              <w:spacing w:after="0"/>
              <w:jc w:val="both"/>
              <w:rPr>
                <w:sz w:val="22"/>
                <w:szCs w:val="22"/>
              </w:rPr>
            </w:pPr>
          </w:p>
        </w:tc>
        <w:tc>
          <w:tcPr>
            <w:tcW w:w="1985" w:type="dxa"/>
          </w:tcPr>
          <w:p w:rsidR="0097375A" w:rsidRPr="00285901" w:rsidRDefault="0097375A" w:rsidP="009C6A9D">
            <w:pPr>
              <w:pStyle w:val="ac"/>
              <w:tabs>
                <w:tab w:val="left" w:pos="567"/>
              </w:tabs>
              <w:spacing w:after="0"/>
              <w:jc w:val="right"/>
              <w:rPr>
                <w:sz w:val="22"/>
                <w:szCs w:val="22"/>
              </w:rPr>
            </w:pPr>
            <w:r w:rsidRPr="00285901">
              <w:rPr>
                <w:sz w:val="22"/>
                <w:szCs w:val="22"/>
              </w:rPr>
              <w:t>0,00</w:t>
            </w:r>
            <w:r w:rsidR="003F0695" w:rsidRPr="00285901">
              <w:rPr>
                <w:sz w:val="22"/>
                <w:szCs w:val="22"/>
              </w:rPr>
              <w:t>0</w:t>
            </w:r>
          </w:p>
        </w:tc>
        <w:tc>
          <w:tcPr>
            <w:tcW w:w="1842" w:type="dxa"/>
          </w:tcPr>
          <w:p w:rsidR="0097375A" w:rsidRPr="00285901" w:rsidRDefault="0097375A" w:rsidP="009C6A9D">
            <w:pPr>
              <w:pStyle w:val="ac"/>
              <w:tabs>
                <w:tab w:val="left" w:pos="567"/>
              </w:tabs>
              <w:spacing w:after="0"/>
              <w:jc w:val="right"/>
              <w:rPr>
                <w:sz w:val="22"/>
                <w:szCs w:val="22"/>
              </w:rPr>
            </w:pPr>
            <w:r w:rsidRPr="00285901">
              <w:rPr>
                <w:sz w:val="22"/>
                <w:szCs w:val="22"/>
              </w:rPr>
              <w:t>0,00</w:t>
            </w:r>
            <w:r w:rsidR="003F0695" w:rsidRPr="00285901">
              <w:rPr>
                <w:sz w:val="22"/>
                <w:szCs w:val="22"/>
              </w:rPr>
              <w:t>0</w:t>
            </w:r>
          </w:p>
        </w:tc>
        <w:tc>
          <w:tcPr>
            <w:tcW w:w="1836" w:type="dxa"/>
          </w:tcPr>
          <w:p w:rsidR="0097375A" w:rsidRPr="00285901" w:rsidRDefault="0097375A" w:rsidP="009C6A9D">
            <w:pPr>
              <w:pStyle w:val="ac"/>
              <w:tabs>
                <w:tab w:val="left" w:pos="567"/>
              </w:tabs>
              <w:spacing w:after="0"/>
              <w:jc w:val="right"/>
              <w:rPr>
                <w:sz w:val="22"/>
                <w:szCs w:val="22"/>
              </w:rPr>
            </w:pPr>
            <w:r w:rsidRPr="00285901">
              <w:rPr>
                <w:sz w:val="22"/>
                <w:szCs w:val="22"/>
              </w:rPr>
              <w:t>0,0</w:t>
            </w:r>
            <w:r w:rsidR="003F0695" w:rsidRPr="00285901">
              <w:rPr>
                <w:sz w:val="22"/>
                <w:szCs w:val="22"/>
              </w:rPr>
              <w:t>00</w:t>
            </w:r>
          </w:p>
        </w:tc>
      </w:tr>
    </w:tbl>
    <w:p w:rsidR="003322A5" w:rsidRDefault="003322A5" w:rsidP="00740F24">
      <w:pPr>
        <w:pStyle w:val="ac"/>
        <w:tabs>
          <w:tab w:val="left" w:pos="567"/>
        </w:tabs>
        <w:spacing w:after="0"/>
        <w:ind w:firstLine="567"/>
        <w:jc w:val="both"/>
        <w:rPr>
          <w:szCs w:val="24"/>
        </w:rPr>
      </w:pPr>
    </w:p>
    <w:p w:rsidR="004439B8" w:rsidRPr="00F54B9C" w:rsidRDefault="004439B8" w:rsidP="004439B8">
      <w:pPr>
        <w:pStyle w:val="22"/>
        <w:shd w:val="clear" w:color="auto" w:fill="auto"/>
        <w:spacing w:line="240" w:lineRule="auto"/>
        <w:ind w:firstLine="567"/>
        <w:rPr>
          <w:sz w:val="24"/>
          <w:szCs w:val="24"/>
        </w:rPr>
      </w:pPr>
      <w:r w:rsidRPr="00F54B9C">
        <w:rPr>
          <w:sz w:val="24"/>
          <w:szCs w:val="24"/>
        </w:rPr>
        <w:t xml:space="preserve">Сравнительный анализ </w:t>
      </w:r>
      <w:r w:rsidR="00E6200F">
        <w:rPr>
          <w:sz w:val="24"/>
          <w:szCs w:val="24"/>
        </w:rPr>
        <w:t xml:space="preserve">ожидаемых </w:t>
      </w:r>
      <w:r w:rsidRPr="00F54B9C">
        <w:rPr>
          <w:sz w:val="24"/>
          <w:szCs w:val="24"/>
        </w:rPr>
        <w:t xml:space="preserve">показателей </w:t>
      </w:r>
      <w:r w:rsidR="00E6200F">
        <w:rPr>
          <w:sz w:val="24"/>
          <w:szCs w:val="24"/>
        </w:rPr>
        <w:t xml:space="preserve">исполнения </w:t>
      </w:r>
      <w:r w:rsidRPr="00F54B9C">
        <w:rPr>
          <w:sz w:val="24"/>
          <w:szCs w:val="24"/>
        </w:rPr>
        <w:t xml:space="preserve">местного бюджета </w:t>
      </w:r>
      <w:r w:rsidR="00E6200F">
        <w:rPr>
          <w:sz w:val="24"/>
          <w:szCs w:val="24"/>
        </w:rPr>
        <w:t xml:space="preserve">за </w:t>
      </w:r>
      <w:r w:rsidRPr="00F54B9C">
        <w:rPr>
          <w:sz w:val="24"/>
          <w:szCs w:val="24"/>
        </w:rPr>
        <w:t>20</w:t>
      </w:r>
      <w:r w:rsidR="0079014A">
        <w:rPr>
          <w:sz w:val="24"/>
          <w:szCs w:val="24"/>
        </w:rPr>
        <w:t>2</w:t>
      </w:r>
      <w:r w:rsidR="00E6200F">
        <w:rPr>
          <w:sz w:val="24"/>
          <w:szCs w:val="24"/>
        </w:rPr>
        <w:t>2</w:t>
      </w:r>
      <w:r w:rsidRPr="00F54B9C">
        <w:rPr>
          <w:sz w:val="24"/>
          <w:szCs w:val="24"/>
        </w:rPr>
        <w:t xml:space="preserve"> год и планируемых на 20</w:t>
      </w:r>
      <w:r w:rsidR="00893164">
        <w:rPr>
          <w:sz w:val="24"/>
          <w:szCs w:val="24"/>
        </w:rPr>
        <w:t>2</w:t>
      </w:r>
      <w:r w:rsidR="00E6200F">
        <w:rPr>
          <w:sz w:val="24"/>
          <w:szCs w:val="24"/>
        </w:rPr>
        <w:t>3</w:t>
      </w:r>
      <w:r w:rsidRPr="00F54B9C">
        <w:rPr>
          <w:sz w:val="24"/>
          <w:szCs w:val="24"/>
        </w:rPr>
        <w:t xml:space="preserve"> год и </w:t>
      </w:r>
      <w:r>
        <w:rPr>
          <w:sz w:val="24"/>
          <w:szCs w:val="24"/>
        </w:rPr>
        <w:t xml:space="preserve">плановый период </w:t>
      </w:r>
      <w:r w:rsidRPr="00F54B9C">
        <w:rPr>
          <w:sz w:val="24"/>
          <w:szCs w:val="24"/>
        </w:rPr>
        <w:t>202</w:t>
      </w:r>
      <w:r w:rsidR="00E6200F">
        <w:rPr>
          <w:sz w:val="24"/>
          <w:szCs w:val="24"/>
        </w:rPr>
        <w:t>4</w:t>
      </w:r>
      <w:r w:rsidRPr="00F54B9C">
        <w:rPr>
          <w:sz w:val="24"/>
          <w:szCs w:val="24"/>
        </w:rPr>
        <w:t xml:space="preserve"> и 202</w:t>
      </w:r>
      <w:r w:rsidR="00E6200F">
        <w:rPr>
          <w:sz w:val="24"/>
          <w:szCs w:val="24"/>
        </w:rPr>
        <w:t>5</w:t>
      </w:r>
      <w:r w:rsidRPr="00F54B9C">
        <w:rPr>
          <w:sz w:val="24"/>
          <w:szCs w:val="24"/>
        </w:rPr>
        <w:t xml:space="preserve"> годов представлен в таблице:</w:t>
      </w:r>
    </w:p>
    <w:p w:rsidR="004439B8" w:rsidRDefault="004439B8" w:rsidP="004439B8">
      <w:pPr>
        <w:pStyle w:val="af3"/>
        <w:tabs>
          <w:tab w:val="left" w:pos="567"/>
        </w:tabs>
        <w:spacing w:after="0"/>
        <w:ind w:left="566" w:right="203"/>
        <w:jc w:val="right"/>
        <w:rPr>
          <w:rFonts w:ascii="Times New Roman" w:hAnsi="Times New Roman" w:cs="Times New Roman"/>
          <w:sz w:val="22"/>
          <w:szCs w:val="22"/>
        </w:rPr>
      </w:pPr>
      <w:r w:rsidRPr="00C30ECC">
        <w:rPr>
          <w:rFonts w:ascii="Times New Roman" w:hAnsi="Times New Roman" w:cs="Times New Roman"/>
          <w:sz w:val="22"/>
          <w:szCs w:val="22"/>
        </w:rPr>
        <w:t xml:space="preserve">таблица № </w:t>
      </w:r>
      <w:r w:rsidR="0079014A">
        <w:rPr>
          <w:rFonts w:ascii="Times New Roman" w:hAnsi="Times New Roman" w:cs="Times New Roman"/>
          <w:sz w:val="22"/>
          <w:szCs w:val="22"/>
        </w:rPr>
        <w:t>2</w:t>
      </w:r>
    </w:p>
    <w:tbl>
      <w:tblPr>
        <w:tblStyle w:val="af2"/>
        <w:tblW w:w="9781" w:type="dxa"/>
        <w:tblInd w:w="-5" w:type="dxa"/>
        <w:tblLook w:val="04A0" w:firstRow="1" w:lastRow="0" w:firstColumn="1" w:lastColumn="0" w:noHBand="0" w:noVBand="1"/>
      </w:tblPr>
      <w:tblGrid>
        <w:gridCol w:w="3969"/>
        <w:gridCol w:w="1560"/>
        <w:gridCol w:w="1417"/>
        <w:gridCol w:w="1418"/>
        <w:gridCol w:w="1417"/>
      </w:tblGrid>
      <w:tr w:rsidR="004439B8" w:rsidTr="007F5983">
        <w:trPr>
          <w:trHeight w:val="97"/>
        </w:trPr>
        <w:tc>
          <w:tcPr>
            <w:tcW w:w="3969" w:type="dxa"/>
            <w:vMerge w:val="restart"/>
          </w:tcPr>
          <w:p w:rsidR="004439B8" w:rsidRPr="000D3FFC" w:rsidRDefault="004439B8" w:rsidP="00B63B72">
            <w:pPr>
              <w:pStyle w:val="af3"/>
              <w:tabs>
                <w:tab w:val="left" w:pos="567"/>
              </w:tabs>
              <w:spacing w:after="0"/>
              <w:ind w:left="0"/>
              <w:jc w:val="center"/>
              <w:rPr>
                <w:rFonts w:ascii="Times New Roman" w:hAnsi="Times New Roman" w:cs="Times New Roman"/>
                <w:b/>
                <w:sz w:val="20"/>
                <w:szCs w:val="20"/>
              </w:rPr>
            </w:pPr>
            <w:r w:rsidRPr="000D3FFC">
              <w:rPr>
                <w:rFonts w:ascii="Times New Roman" w:hAnsi="Times New Roman" w:cs="Times New Roman"/>
                <w:b/>
                <w:sz w:val="20"/>
                <w:szCs w:val="20"/>
              </w:rPr>
              <w:t>Показатели</w:t>
            </w:r>
          </w:p>
        </w:tc>
        <w:tc>
          <w:tcPr>
            <w:tcW w:w="1560" w:type="dxa"/>
            <w:vMerge w:val="restart"/>
          </w:tcPr>
          <w:p w:rsidR="004439B8" w:rsidRPr="000D3FFC" w:rsidRDefault="004439B8" w:rsidP="00E045E5">
            <w:pPr>
              <w:pStyle w:val="af3"/>
              <w:tabs>
                <w:tab w:val="left" w:pos="567"/>
              </w:tabs>
              <w:spacing w:after="0"/>
              <w:ind w:left="0"/>
              <w:jc w:val="center"/>
              <w:rPr>
                <w:rFonts w:ascii="Times New Roman" w:hAnsi="Times New Roman" w:cs="Times New Roman"/>
                <w:b/>
                <w:sz w:val="20"/>
                <w:szCs w:val="20"/>
              </w:rPr>
            </w:pPr>
            <w:r w:rsidRPr="000D3FFC">
              <w:rPr>
                <w:rFonts w:ascii="Times New Roman" w:hAnsi="Times New Roman" w:cs="Times New Roman"/>
                <w:b/>
                <w:sz w:val="20"/>
                <w:szCs w:val="20"/>
              </w:rPr>
              <w:t>Оценка 20</w:t>
            </w:r>
            <w:r w:rsidR="002D6790" w:rsidRPr="000D3FFC">
              <w:rPr>
                <w:rFonts w:ascii="Times New Roman" w:hAnsi="Times New Roman" w:cs="Times New Roman"/>
                <w:b/>
                <w:sz w:val="20"/>
                <w:szCs w:val="20"/>
              </w:rPr>
              <w:t>2</w:t>
            </w:r>
            <w:r w:rsidR="00E045E5" w:rsidRPr="000D3FFC">
              <w:rPr>
                <w:rFonts w:ascii="Times New Roman" w:hAnsi="Times New Roman" w:cs="Times New Roman"/>
                <w:b/>
                <w:sz w:val="20"/>
                <w:szCs w:val="20"/>
              </w:rPr>
              <w:t>2</w:t>
            </w:r>
            <w:r w:rsidRPr="000D3FFC">
              <w:rPr>
                <w:rFonts w:ascii="Times New Roman" w:hAnsi="Times New Roman" w:cs="Times New Roman"/>
                <w:b/>
                <w:sz w:val="20"/>
                <w:szCs w:val="20"/>
              </w:rPr>
              <w:t xml:space="preserve"> год</w:t>
            </w:r>
          </w:p>
        </w:tc>
        <w:tc>
          <w:tcPr>
            <w:tcW w:w="4252" w:type="dxa"/>
            <w:gridSpan w:val="3"/>
          </w:tcPr>
          <w:p w:rsidR="004439B8" w:rsidRPr="000D3FFC" w:rsidRDefault="004439B8" w:rsidP="00B63B72">
            <w:pPr>
              <w:pStyle w:val="af3"/>
              <w:tabs>
                <w:tab w:val="left" w:pos="567"/>
              </w:tabs>
              <w:spacing w:after="0"/>
              <w:ind w:left="0"/>
              <w:jc w:val="center"/>
              <w:rPr>
                <w:rFonts w:ascii="Times New Roman" w:hAnsi="Times New Roman" w:cs="Times New Roman"/>
                <w:b/>
                <w:sz w:val="20"/>
                <w:szCs w:val="20"/>
              </w:rPr>
            </w:pPr>
            <w:r w:rsidRPr="000D3FFC">
              <w:rPr>
                <w:rFonts w:ascii="Times New Roman" w:hAnsi="Times New Roman" w:cs="Times New Roman"/>
                <w:b/>
                <w:sz w:val="20"/>
                <w:szCs w:val="20"/>
              </w:rPr>
              <w:t>Проект бюджета</w:t>
            </w:r>
          </w:p>
        </w:tc>
      </w:tr>
      <w:tr w:rsidR="004439B8" w:rsidTr="007F5983">
        <w:trPr>
          <w:trHeight w:val="96"/>
        </w:trPr>
        <w:tc>
          <w:tcPr>
            <w:tcW w:w="3969" w:type="dxa"/>
            <w:vMerge/>
          </w:tcPr>
          <w:p w:rsidR="004439B8" w:rsidRPr="000D3FFC" w:rsidRDefault="004439B8" w:rsidP="00B63B72">
            <w:pPr>
              <w:pStyle w:val="af3"/>
              <w:tabs>
                <w:tab w:val="left" w:pos="567"/>
              </w:tabs>
              <w:spacing w:after="0"/>
              <w:ind w:left="0"/>
              <w:jc w:val="right"/>
              <w:rPr>
                <w:rFonts w:ascii="Times New Roman" w:hAnsi="Times New Roman" w:cs="Times New Roman"/>
                <w:sz w:val="20"/>
                <w:szCs w:val="20"/>
              </w:rPr>
            </w:pPr>
          </w:p>
        </w:tc>
        <w:tc>
          <w:tcPr>
            <w:tcW w:w="1560" w:type="dxa"/>
            <w:vMerge/>
          </w:tcPr>
          <w:p w:rsidR="004439B8" w:rsidRPr="000D3FFC" w:rsidRDefault="004439B8" w:rsidP="00B63B72">
            <w:pPr>
              <w:pStyle w:val="af3"/>
              <w:tabs>
                <w:tab w:val="left" w:pos="567"/>
              </w:tabs>
              <w:spacing w:after="0"/>
              <w:ind w:left="0"/>
              <w:jc w:val="center"/>
              <w:rPr>
                <w:rFonts w:ascii="Times New Roman" w:hAnsi="Times New Roman" w:cs="Times New Roman"/>
                <w:sz w:val="20"/>
                <w:szCs w:val="20"/>
              </w:rPr>
            </w:pPr>
          </w:p>
        </w:tc>
        <w:tc>
          <w:tcPr>
            <w:tcW w:w="1417" w:type="dxa"/>
          </w:tcPr>
          <w:p w:rsidR="004439B8" w:rsidRPr="000D3FFC" w:rsidRDefault="004439B8" w:rsidP="00E045E5">
            <w:pPr>
              <w:pStyle w:val="af3"/>
              <w:tabs>
                <w:tab w:val="left" w:pos="567"/>
              </w:tabs>
              <w:spacing w:after="0"/>
              <w:ind w:left="0"/>
              <w:jc w:val="center"/>
              <w:rPr>
                <w:rFonts w:ascii="Times New Roman" w:hAnsi="Times New Roman" w:cs="Times New Roman"/>
                <w:b/>
                <w:sz w:val="20"/>
                <w:szCs w:val="20"/>
              </w:rPr>
            </w:pPr>
            <w:r w:rsidRPr="000D3FFC">
              <w:rPr>
                <w:rFonts w:ascii="Times New Roman" w:hAnsi="Times New Roman" w:cs="Times New Roman"/>
                <w:b/>
                <w:sz w:val="20"/>
                <w:szCs w:val="20"/>
              </w:rPr>
              <w:t>20</w:t>
            </w:r>
            <w:r w:rsidR="00C2431A" w:rsidRPr="000D3FFC">
              <w:rPr>
                <w:rFonts w:ascii="Times New Roman" w:hAnsi="Times New Roman" w:cs="Times New Roman"/>
                <w:b/>
                <w:sz w:val="20"/>
                <w:szCs w:val="20"/>
              </w:rPr>
              <w:t>2</w:t>
            </w:r>
            <w:r w:rsidR="00E045E5" w:rsidRPr="000D3FFC">
              <w:rPr>
                <w:rFonts w:ascii="Times New Roman" w:hAnsi="Times New Roman" w:cs="Times New Roman"/>
                <w:b/>
                <w:sz w:val="20"/>
                <w:szCs w:val="20"/>
              </w:rPr>
              <w:t>3</w:t>
            </w:r>
            <w:r w:rsidRPr="000D3FFC">
              <w:rPr>
                <w:rFonts w:ascii="Times New Roman" w:hAnsi="Times New Roman" w:cs="Times New Roman"/>
                <w:b/>
                <w:sz w:val="20"/>
                <w:szCs w:val="20"/>
              </w:rPr>
              <w:t xml:space="preserve"> год</w:t>
            </w:r>
          </w:p>
        </w:tc>
        <w:tc>
          <w:tcPr>
            <w:tcW w:w="1418" w:type="dxa"/>
          </w:tcPr>
          <w:p w:rsidR="004439B8" w:rsidRPr="000D3FFC" w:rsidRDefault="004439B8" w:rsidP="00E045E5">
            <w:pPr>
              <w:pStyle w:val="af3"/>
              <w:tabs>
                <w:tab w:val="left" w:pos="567"/>
              </w:tabs>
              <w:spacing w:after="0"/>
              <w:ind w:left="0"/>
              <w:jc w:val="center"/>
              <w:rPr>
                <w:rFonts w:ascii="Times New Roman" w:hAnsi="Times New Roman" w:cs="Times New Roman"/>
                <w:b/>
                <w:sz w:val="20"/>
                <w:szCs w:val="20"/>
              </w:rPr>
            </w:pPr>
            <w:r w:rsidRPr="000D3FFC">
              <w:rPr>
                <w:rFonts w:ascii="Times New Roman" w:hAnsi="Times New Roman" w:cs="Times New Roman"/>
                <w:b/>
                <w:sz w:val="20"/>
                <w:szCs w:val="20"/>
              </w:rPr>
              <w:t>202</w:t>
            </w:r>
            <w:r w:rsidR="00E045E5" w:rsidRPr="000D3FFC">
              <w:rPr>
                <w:rFonts w:ascii="Times New Roman" w:hAnsi="Times New Roman" w:cs="Times New Roman"/>
                <w:b/>
                <w:sz w:val="20"/>
                <w:szCs w:val="20"/>
              </w:rPr>
              <w:t>4</w:t>
            </w:r>
            <w:r w:rsidRPr="000D3FFC">
              <w:rPr>
                <w:rFonts w:ascii="Times New Roman" w:hAnsi="Times New Roman" w:cs="Times New Roman"/>
                <w:b/>
                <w:sz w:val="20"/>
                <w:szCs w:val="20"/>
              </w:rPr>
              <w:t xml:space="preserve"> год</w:t>
            </w:r>
          </w:p>
        </w:tc>
        <w:tc>
          <w:tcPr>
            <w:tcW w:w="1417" w:type="dxa"/>
          </w:tcPr>
          <w:p w:rsidR="004439B8" w:rsidRPr="000D3FFC" w:rsidRDefault="004439B8" w:rsidP="00E045E5">
            <w:pPr>
              <w:pStyle w:val="af3"/>
              <w:tabs>
                <w:tab w:val="left" w:pos="567"/>
              </w:tabs>
              <w:spacing w:after="0"/>
              <w:ind w:left="0"/>
              <w:jc w:val="center"/>
              <w:rPr>
                <w:rFonts w:ascii="Times New Roman" w:hAnsi="Times New Roman" w:cs="Times New Roman"/>
                <w:b/>
                <w:sz w:val="20"/>
                <w:szCs w:val="20"/>
              </w:rPr>
            </w:pPr>
            <w:r w:rsidRPr="000D3FFC">
              <w:rPr>
                <w:rFonts w:ascii="Times New Roman" w:hAnsi="Times New Roman" w:cs="Times New Roman"/>
                <w:b/>
                <w:sz w:val="20"/>
                <w:szCs w:val="20"/>
              </w:rPr>
              <w:t>202</w:t>
            </w:r>
            <w:r w:rsidR="00E045E5" w:rsidRPr="000D3FFC">
              <w:rPr>
                <w:rFonts w:ascii="Times New Roman" w:hAnsi="Times New Roman" w:cs="Times New Roman"/>
                <w:b/>
                <w:sz w:val="20"/>
                <w:szCs w:val="20"/>
              </w:rPr>
              <w:t>5</w:t>
            </w:r>
            <w:r w:rsidRPr="000D3FFC">
              <w:rPr>
                <w:rFonts w:ascii="Times New Roman" w:hAnsi="Times New Roman" w:cs="Times New Roman"/>
                <w:b/>
                <w:sz w:val="20"/>
                <w:szCs w:val="20"/>
              </w:rPr>
              <w:t xml:space="preserve"> год</w:t>
            </w:r>
          </w:p>
        </w:tc>
      </w:tr>
      <w:tr w:rsidR="004439B8" w:rsidTr="007F5983">
        <w:trPr>
          <w:trHeight w:val="701"/>
        </w:trPr>
        <w:tc>
          <w:tcPr>
            <w:tcW w:w="3969" w:type="dxa"/>
          </w:tcPr>
          <w:p w:rsidR="004439B8" w:rsidRPr="000D3FFC" w:rsidRDefault="004439B8" w:rsidP="00B63B72">
            <w:pPr>
              <w:pStyle w:val="af3"/>
              <w:tabs>
                <w:tab w:val="left" w:pos="567"/>
              </w:tabs>
              <w:spacing w:after="0"/>
              <w:ind w:left="0"/>
              <w:rPr>
                <w:rFonts w:ascii="Times New Roman" w:hAnsi="Times New Roman" w:cs="Times New Roman"/>
                <w:b/>
                <w:sz w:val="20"/>
                <w:szCs w:val="20"/>
              </w:rPr>
            </w:pPr>
            <w:r w:rsidRPr="000D3FFC">
              <w:rPr>
                <w:rFonts w:ascii="Times New Roman" w:hAnsi="Times New Roman" w:cs="Times New Roman"/>
                <w:b/>
                <w:sz w:val="20"/>
                <w:szCs w:val="20"/>
              </w:rPr>
              <w:t>Доходы бюджета</w:t>
            </w:r>
          </w:p>
          <w:p w:rsidR="004439B8" w:rsidRPr="000D3FFC" w:rsidRDefault="004439B8" w:rsidP="00130449">
            <w:pPr>
              <w:pStyle w:val="af3"/>
              <w:tabs>
                <w:tab w:val="left" w:pos="567"/>
              </w:tabs>
              <w:spacing w:after="0"/>
              <w:ind w:left="0" w:right="-108"/>
              <w:rPr>
                <w:rFonts w:ascii="Times New Roman" w:hAnsi="Times New Roman" w:cs="Times New Roman"/>
                <w:i/>
                <w:sz w:val="20"/>
                <w:szCs w:val="20"/>
              </w:rPr>
            </w:pPr>
            <w:r w:rsidRPr="000D3FFC">
              <w:rPr>
                <w:rFonts w:ascii="Times New Roman" w:hAnsi="Times New Roman" w:cs="Times New Roman"/>
                <w:b/>
                <w:i/>
                <w:sz w:val="20"/>
                <w:szCs w:val="20"/>
              </w:rPr>
              <w:t xml:space="preserve">Прирост к предыдущему году </w:t>
            </w:r>
            <w:r w:rsidR="00130449" w:rsidRPr="000D3FFC">
              <w:rPr>
                <w:rFonts w:ascii="Times New Roman" w:hAnsi="Times New Roman" w:cs="Times New Roman"/>
                <w:i/>
                <w:sz w:val="20"/>
                <w:szCs w:val="20"/>
              </w:rPr>
              <w:t>т</w:t>
            </w:r>
            <w:r w:rsidRPr="000D3FFC">
              <w:rPr>
                <w:rFonts w:ascii="Times New Roman" w:hAnsi="Times New Roman" w:cs="Times New Roman"/>
                <w:i/>
                <w:sz w:val="20"/>
                <w:szCs w:val="20"/>
              </w:rPr>
              <w:t>ыс.руб.</w:t>
            </w:r>
          </w:p>
          <w:p w:rsidR="004439B8" w:rsidRPr="000D3FFC" w:rsidRDefault="004439B8" w:rsidP="00B63B72">
            <w:pPr>
              <w:pStyle w:val="af3"/>
              <w:tabs>
                <w:tab w:val="left" w:pos="567"/>
              </w:tabs>
              <w:spacing w:after="0"/>
              <w:ind w:left="0"/>
              <w:rPr>
                <w:rFonts w:ascii="Times New Roman" w:hAnsi="Times New Roman" w:cs="Times New Roman"/>
                <w:b/>
                <w:sz w:val="20"/>
                <w:szCs w:val="20"/>
              </w:rPr>
            </w:pPr>
            <w:r w:rsidRPr="000D3FFC">
              <w:rPr>
                <w:rFonts w:ascii="Times New Roman" w:hAnsi="Times New Roman" w:cs="Times New Roman"/>
                <w:b/>
                <w:i/>
                <w:sz w:val="20"/>
                <w:szCs w:val="20"/>
              </w:rPr>
              <w:t>Прирост к предыдущему году %</w:t>
            </w:r>
          </w:p>
        </w:tc>
        <w:tc>
          <w:tcPr>
            <w:tcW w:w="1560" w:type="dxa"/>
          </w:tcPr>
          <w:p w:rsidR="00AA17BD" w:rsidRPr="000D3FFC" w:rsidRDefault="00E045E5" w:rsidP="00924253">
            <w:pPr>
              <w:pStyle w:val="af3"/>
              <w:tabs>
                <w:tab w:val="left" w:pos="567"/>
              </w:tabs>
              <w:spacing w:after="0"/>
              <w:ind w:left="0"/>
              <w:jc w:val="right"/>
              <w:rPr>
                <w:rFonts w:ascii="Times New Roman" w:hAnsi="Times New Roman" w:cs="Times New Roman"/>
                <w:b/>
                <w:sz w:val="20"/>
                <w:szCs w:val="20"/>
              </w:rPr>
            </w:pPr>
            <w:r w:rsidRPr="000D3FFC">
              <w:rPr>
                <w:rFonts w:ascii="Times New Roman" w:hAnsi="Times New Roman" w:cs="Times New Roman"/>
                <w:b/>
                <w:sz w:val="20"/>
                <w:szCs w:val="20"/>
              </w:rPr>
              <w:t>721622,939</w:t>
            </w:r>
          </w:p>
          <w:p w:rsidR="00E60171" w:rsidRPr="000D3FFC" w:rsidRDefault="00E60171" w:rsidP="00924253">
            <w:pPr>
              <w:pStyle w:val="af3"/>
              <w:tabs>
                <w:tab w:val="left" w:pos="567"/>
              </w:tabs>
              <w:spacing w:after="0"/>
              <w:ind w:left="0"/>
              <w:jc w:val="right"/>
              <w:rPr>
                <w:rFonts w:ascii="Times New Roman" w:hAnsi="Times New Roman" w:cs="Times New Roman"/>
                <w:b/>
                <w:sz w:val="20"/>
                <w:szCs w:val="20"/>
              </w:rPr>
            </w:pPr>
            <w:r w:rsidRPr="000D3FFC">
              <w:rPr>
                <w:rFonts w:ascii="Times New Roman" w:hAnsi="Times New Roman" w:cs="Times New Roman"/>
                <w:b/>
                <w:sz w:val="20"/>
                <w:szCs w:val="20"/>
              </w:rPr>
              <w:t>-16444,346</w:t>
            </w:r>
          </w:p>
          <w:p w:rsidR="00E60171" w:rsidRPr="000D3FFC" w:rsidRDefault="00E60171" w:rsidP="00924253">
            <w:pPr>
              <w:pStyle w:val="af3"/>
              <w:tabs>
                <w:tab w:val="left" w:pos="567"/>
              </w:tabs>
              <w:spacing w:after="0"/>
              <w:ind w:left="0"/>
              <w:jc w:val="right"/>
              <w:rPr>
                <w:rFonts w:ascii="Times New Roman" w:hAnsi="Times New Roman" w:cs="Times New Roman"/>
                <w:b/>
                <w:sz w:val="20"/>
                <w:szCs w:val="20"/>
              </w:rPr>
            </w:pPr>
            <w:r w:rsidRPr="000D3FFC">
              <w:rPr>
                <w:rFonts w:ascii="Times New Roman" w:hAnsi="Times New Roman" w:cs="Times New Roman"/>
                <w:b/>
                <w:sz w:val="20"/>
                <w:szCs w:val="20"/>
              </w:rPr>
              <w:t>-2,2</w:t>
            </w:r>
          </w:p>
        </w:tc>
        <w:tc>
          <w:tcPr>
            <w:tcW w:w="1417" w:type="dxa"/>
          </w:tcPr>
          <w:p w:rsidR="00104726" w:rsidRDefault="004F62C3" w:rsidP="00E57CDE">
            <w:pPr>
              <w:pStyle w:val="af3"/>
              <w:tabs>
                <w:tab w:val="left" w:pos="567"/>
              </w:tabs>
              <w:spacing w:after="0"/>
              <w:ind w:left="0"/>
              <w:jc w:val="right"/>
              <w:rPr>
                <w:rFonts w:ascii="Times New Roman" w:hAnsi="Times New Roman" w:cs="Times New Roman"/>
                <w:b/>
                <w:sz w:val="20"/>
                <w:szCs w:val="20"/>
              </w:rPr>
            </w:pPr>
            <w:r>
              <w:rPr>
                <w:rFonts w:ascii="Times New Roman" w:hAnsi="Times New Roman" w:cs="Times New Roman"/>
                <w:b/>
                <w:sz w:val="20"/>
                <w:szCs w:val="20"/>
              </w:rPr>
              <w:t>773870,720</w:t>
            </w:r>
          </w:p>
          <w:p w:rsidR="00FC6215" w:rsidRDefault="00FC6215" w:rsidP="00E57CDE">
            <w:pPr>
              <w:pStyle w:val="af3"/>
              <w:tabs>
                <w:tab w:val="left" w:pos="567"/>
              </w:tabs>
              <w:spacing w:after="0"/>
              <w:ind w:left="0"/>
              <w:jc w:val="right"/>
              <w:rPr>
                <w:rFonts w:ascii="Times New Roman" w:hAnsi="Times New Roman" w:cs="Times New Roman"/>
                <w:b/>
                <w:sz w:val="20"/>
                <w:szCs w:val="20"/>
              </w:rPr>
            </w:pPr>
            <w:r>
              <w:rPr>
                <w:rFonts w:ascii="Times New Roman" w:hAnsi="Times New Roman" w:cs="Times New Roman"/>
                <w:b/>
                <w:sz w:val="20"/>
                <w:szCs w:val="20"/>
              </w:rPr>
              <w:t>+52247,781</w:t>
            </w:r>
          </w:p>
          <w:p w:rsidR="00561C83" w:rsidRPr="000D3FFC" w:rsidRDefault="00561C83" w:rsidP="00E57CDE">
            <w:pPr>
              <w:pStyle w:val="af3"/>
              <w:tabs>
                <w:tab w:val="left" w:pos="567"/>
              </w:tabs>
              <w:spacing w:after="0"/>
              <w:ind w:left="0"/>
              <w:jc w:val="right"/>
              <w:rPr>
                <w:rFonts w:ascii="Times New Roman" w:hAnsi="Times New Roman" w:cs="Times New Roman"/>
                <w:b/>
                <w:sz w:val="20"/>
                <w:szCs w:val="20"/>
              </w:rPr>
            </w:pPr>
            <w:r>
              <w:rPr>
                <w:rFonts w:ascii="Times New Roman" w:hAnsi="Times New Roman" w:cs="Times New Roman"/>
                <w:b/>
                <w:sz w:val="20"/>
                <w:szCs w:val="20"/>
              </w:rPr>
              <w:t>+7,2</w:t>
            </w:r>
          </w:p>
        </w:tc>
        <w:tc>
          <w:tcPr>
            <w:tcW w:w="1418" w:type="dxa"/>
          </w:tcPr>
          <w:p w:rsidR="00360253" w:rsidRDefault="004F62C3" w:rsidP="00B63B72">
            <w:pPr>
              <w:pStyle w:val="af3"/>
              <w:tabs>
                <w:tab w:val="left" w:pos="567"/>
              </w:tabs>
              <w:spacing w:after="0"/>
              <w:ind w:left="0"/>
              <w:jc w:val="right"/>
              <w:rPr>
                <w:rFonts w:ascii="Times New Roman" w:hAnsi="Times New Roman" w:cs="Times New Roman"/>
                <w:b/>
                <w:sz w:val="20"/>
                <w:szCs w:val="20"/>
              </w:rPr>
            </w:pPr>
            <w:r>
              <w:rPr>
                <w:rFonts w:ascii="Times New Roman" w:hAnsi="Times New Roman" w:cs="Times New Roman"/>
                <w:b/>
                <w:sz w:val="20"/>
                <w:szCs w:val="20"/>
              </w:rPr>
              <w:t>710876,920</w:t>
            </w:r>
          </w:p>
          <w:p w:rsidR="00613381" w:rsidRDefault="00613381" w:rsidP="00B63B72">
            <w:pPr>
              <w:pStyle w:val="af3"/>
              <w:tabs>
                <w:tab w:val="left" w:pos="567"/>
              </w:tabs>
              <w:spacing w:after="0"/>
              <w:ind w:left="0"/>
              <w:jc w:val="right"/>
              <w:rPr>
                <w:rFonts w:ascii="Times New Roman" w:hAnsi="Times New Roman" w:cs="Times New Roman"/>
                <w:b/>
                <w:sz w:val="20"/>
                <w:szCs w:val="20"/>
              </w:rPr>
            </w:pPr>
            <w:r>
              <w:rPr>
                <w:rFonts w:ascii="Times New Roman" w:hAnsi="Times New Roman" w:cs="Times New Roman"/>
                <w:b/>
                <w:sz w:val="20"/>
                <w:szCs w:val="20"/>
              </w:rPr>
              <w:t>-62993,800</w:t>
            </w:r>
          </w:p>
          <w:p w:rsidR="00613381" w:rsidRPr="000D3FFC" w:rsidRDefault="00613381" w:rsidP="00B63B72">
            <w:pPr>
              <w:pStyle w:val="af3"/>
              <w:tabs>
                <w:tab w:val="left" w:pos="567"/>
              </w:tabs>
              <w:spacing w:after="0"/>
              <w:ind w:left="0"/>
              <w:jc w:val="right"/>
              <w:rPr>
                <w:rFonts w:ascii="Times New Roman" w:hAnsi="Times New Roman" w:cs="Times New Roman"/>
                <w:b/>
                <w:sz w:val="20"/>
                <w:szCs w:val="20"/>
              </w:rPr>
            </w:pPr>
            <w:r>
              <w:rPr>
                <w:rFonts w:ascii="Times New Roman" w:hAnsi="Times New Roman" w:cs="Times New Roman"/>
                <w:b/>
                <w:sz w:val="20"/>
                <w:szCs w:val="20"/>
              </w:rPr>
              <w:t>-8,1</w:t>
            </w:r>
          </w:p>
        </w:tc>
        <w:tc>
          <w:tcPr>
            <w:tcW w:w="1417" w:type="dxa"/>
          </w:tcPr>
          <w:p w:rsidR="001408C1" w:rsidRDefault="004F62C3" w:rsidP="00B63B72">
            <w:pPr>
              <w:pStyle w:val="af3"/>
              <w:tabs>
                <w:tab w:val="left" w:pos="567"/>
              </w:tabs>
              <w:spacing w:after="0"/>
              <w:ind w:left="0"/>
              <w:jc w:val="right"/>
              <w:rPr>
                <w:rFonts w:ascii="Times New Roman" w:hAnsi="Times New Roman" w:cs="Times New Roman"/>
                <w:b/>
                <w:sz w:val="20"/>
                <w:szCs w:val="20"/>
              </w:rPr>
            </w:pPr>
            <w:r>
              <w:rPr>
                <w:rFonts w:ascii="Times New Roman" w:hAnsi="Times New Roman" w:cs="Times New Roman"/>
                <w:b/>
                <w:sz w:val="20"/>
                <w:szCs w:val="20"/>
              </w:rPr>
              <w:t>812323,060</w:t>
            </w:r>
          </w:p>
          <w:p w:rsidR="00613381" w:rsidRDefault="00613381" w:rsidP="00B63B72">
            <w:pPr>
              <w:pStyle w:val="af3"/>
              <w:tabs>
                <w:tab w:val="left" w:pos="567"/>
              </w:tabs>
              <w:spacing w:after="0"/>
              <w:ind w:left="0"/>
              <w:jc w:val="right"/>
              <w:rPr>
                <w:rFonts w:ascii="Times New Roman" w:hAnsi="Times New Roman" w:cs="Times New Roman"/>
                <w:b/>
                <w:sz w:val="20"/>
                <w:szCs w:val="20"/>
              </w:rPr>
            </w:pPr>
            <w:r>
              <w:rPr>
                <w:rFonts w:ascii="Times New Roman" w:hAnsi="Times New Roman" w:cs="Times New Roman"/>
                <w:b/>
                <w:sz w:val="20"/>
                <w:szCs w:val="20"/>
              </w:rPr>
              <w:t>+101446,140</w:t>
            </w:r>
          </w:p>
          <w:p w:rsidR="00613381" w:rsidRPr="000D3FFC" w:rsidRDefault="00613381" w:rsidP="00B63B72">
            <w:pPr>
              <w:pStyle w:val="af3"/>
              <w:tabs>
                <w:tab w:val="left" w:pos="567"/>
              </w:tabs>
              <w:spacing w:after="0"/>
              <w:ind w:left="0"/>
              <w:jc w:val="right"/>
              <w:rPr>
                <w:rFonts w:ascii="Times New Roman" w:hAnsi="Times New Roman" w:cs="Times New Roman"/>
                <w:b/>
                <w:sz w:val="20"/>
                <w:szCs w:val="20"/>
              </w:rPr>
            </w:pPr>
            <w:r>
              <w:rPr>
                <w:rFonts w:ascii="Times New Roman" w:hAnsi="Times New Roman" w:cs="Times New Roman"/>
                <w:b/>
                <w:sz w:val="20"/>
                <w:szCs w:val="20"/>
              </w:rPr>
              <w:t>+14,3</w:t>
            </w:r>
          </w:p>
        </w:tc>
      </w:tr>
      <w:tr w:rsidR="00D74592" w:rsidTr="007F5983">
        <w:trPr>
          <w:trHeight w:val="701"/>
        </w:trPr>
        <w:tc>
          <w:tcPr>
            <w:tcW w:w="3969" w:type="dxa"/>
          </w:tcPr>
          <w:p w:rsidR="00D74592" w:rsidRPr="000D3FFC" w:rsidRDefault="00D74592" w:rsidP="00D74592">
            <w:pPr>
              <w:pStyle w:val="af3"/>
              <w:tabs>
                <w:tab w:val="left" w:pos="567"/>
              </w:tabs>
              <w:spacing w:after="0"/>
              <w:ind w:left="0"/>
              <w:rPr>
                <w:rFonts w:ascii="Times New Roman" w:hAnsi="Times New Roman" w:cs="Times New Roman"/>
                <w:sz w:val="20"/>
                <w:szCs w:val="20"/>
              </w:rPr>
            </w:pPr>
            <w:r w:rsidRPr="000D3FFC">
              <w:rPr>
                <w:rFonts w:ascii="Times New Roman" w:hAnsi="Times New Roman" w:cs="Times New Roman"/>
                <w:sz w:val="20"/>
                <w:szCs w:val="20"/>
              </w:rPr>
              <w:t>Налоговые и неналоговые доходы</w:t>
            </w:r>
          </w:p>
          <w:p w:rsidR="00D74592" w:rsidRPr="000D3FFC" w:rsidRDefault="00D74592" w:rsidP="00D74592">
            <w:pPr>
              <w:pStyle w:val="af3"/>
              <w:tabs>
                <w:tab w:val="left" w:pos="567"/>
              </w:tabs>
              <w:spacing w:after="0"/>
              <w:ind w:left="0"/>
              <w:rPr>
                <w:rFonts w:ascii="Times New Roman" w:hAnsi="Times New Roman" w:cs="Times New Roman"/>
                <w:i/>
                <w:sz w:val="20"/>
                <w:szCs w:val="20"/>
              </w:rPr>
            </w:pPr>
            <w:r w:rsidRPr="000D3FFC">
              <w:rPr>
                <w:rFonts w:ascii="Times New Roman" w:hAnsi="Times New Roman" w:cs="Times New Roman"/>
                <w:i/>
                <w:sz w:val="20"/>
                <w:szCs w:val="20"/>
              </w:rPr>
              <w:t>Прирост к предыдущему году тыс.руб.</w:t>
            </w:r>
          </w:p>
          <w:p w:rsidR="00D74592" w:rsidRPr="000D3FFC" w:rsidRDefault="00D74592" w:rsidP="00D74592">
            <w:pPr>
              <w:pStyle w:val="af3"/>
              <w:tabs>
                <w:tab w:val="left" w:pos="567"/>
              </w:tabs>
              <w:spacing w:after="0"/>
              <w:ind w:left="0"/>
              <w:rPr>
                <w:rFonts w:ascii="Times New Roman" w:hAnsi="Times New Roman" w:cs="Times New Roman"/>
                <w:sz w:val="20"/>
                <w:szCs w:val="20"/>
              </w:rPr>
            </w:pPr>
            <w:r w:rsidRPr="000D3FFC">
              <w:rPr>
                <w:rFonts w:ascii="Times New Roman" w:hAnsi="Times New Roman" w:cs="Times New Roman"/>
                <w:i/>
                <w:sz w:val="20"/>
                <w:szCs w:val="20"/>
              </w:rPr>
              <w:t>Прирост к предыдущему году %</w:t>
            </w:r>
          </w:p>
        </w:tc>
        <w:tc>
          <w:tcPr>
            <w:tcW w:w="1560" w:type="dxa"/>
          </w:tcPr>
          <w:p w:rsidR="008E4610" w:rsidRPr="000D3FFC" w:rsidRDefault="00E045E5" w:rsidP="00B63B72">
            <w:pPr>
              <w:pStyle w:val="af3"/>
              <w:tabs>
                <w:tab w:val="left" w:pos="567"/>
              </w:tabs>
              <w:spacing w:after="0"/>
              <w:ind w:left="0"/>
              <w:jc w:val="right"/>
              <w:rPr>
                <w:rFonts w:ascii="Times New Roman" w:hAnsi="Times New Roman" w:cs="Times New Roman"/>
                <w:sz w:val="20"/>
                <w:szCs w:val="20"/>
              </w:rPr>
            </w:pPr>
            <w:r w:rsidRPr="000D3FFC">
              <w:rPr>
                <w:rFonts w:ascii="Times New Roman" w:hAnsi="Times New Roman" w:cs="Times New Roman"/>
                <w:sz w:val="20"/>
                <w:szCs w:val="20"/>
              </w:rPr>
              <w:t>152787,500</w:t>
            </w:r>
          </w:p>
          <w:p w:rsidR="00E60171" w:rsidRPr="000D3FFC" w:rsidRDefault="00E60171" w:rsidP="00B63B72">
            <w:pPr>
              <w:pStyle w:val="af3"/>
              <w:tabs>
                <w:tab w:val="left" w:pos="567"/>
              </w:tabs>
              <w:spacing w:after="0"/>
              <w:ind w:left="0"/>
              <w:jc w:val="right"/>
              <w:rPr>
                <w:rFonts w:ascii="Times New Roman" w:hAnsi="Times New Roman" w:cs="Times New Roman"/>
                <w:sz w:val="20"/>
                <w:szCs w:val="20"/>
              </w:rPr>
            </w:pPr>
            <w:r w:rsidRPr="000D3FFC">
              <w:rPr>
                <w:rFonts w:ascii="Times New Roman" w:hAnsi="Times New Roman" w:cs="Times New Roman"/>
                <w:sz w:val="20"/>
                <w:szCs w:val="20"/>
              </w:rPr>
              <w:t>-4807,607</w:t>
            </w:r>
          </w:p>
          <w:p w:rsidR="00E60171" w:rsidRPr="000D3FFC" w:rsidRDefault="00E60171" w:rsidP="00B63B72">
            <w:pPr>
              <w:pStyle w:val="af3"/>
              <w:tabs>
                <w:tab w:val="left" w:pos="567"/>
              </w:tabs>
              <w:spacing w:after="0"/>
              <w:ind w:left="0"/>
              <w:jc w:val="right"/>
              <w:rPr>
                <w:rFonts w:ascii="Times New Roman" w:hAnsi="Times New Roman" w:cs="Times New Roman"/>
                <w:sz w:val="20"/>
                <w:szCs w:val="20"/>
              </w:rPr>
            </w:pPr>
            <w:r w:rsidRPr="000D3FFC">
              <w:rPr>
                <w:rFonts w:ascii="Times New Roman" w:hAnsi="Times New Roman" w:cs="Times New Roman"/>
                <w:sz w:val="20"/>
                <w:szCs w:val="20"/>
              </w:rPr>
              <w:t>-3,1</w:t>
            </w:r>
          </w:p>
        </w:tc>
        <w:tc>
          <w:tcPr>
            <w:tcW w:w="1417" w:type="dxa"/>
          </w:tcPr>
          <w:p w:rsidR="00104726" w:rsidRDefault="006A353C" w:rsidP="00B63B72">
            <w:pPr>
              <w:pStyle w:val="af3"/>
              <w:tabs>
                <w:tab w:val="left" w:pos="567"/>
              </w:tabs>
              <w:spacing w:after="0"/>
              <w:ind w:left="0"/>
              <w:jc w:val="right"/>
              <w:rPr>
                <w:rFonts w:ascii="Times New Roman" w:hAnsi="Times New Roman" w:cs="Times New Roman"/>
                <w:sz w:val="20"/>
                <w:szCs w:val="20"/>
              </w:rPr>
            </w:pPr>
            <w:r>
              <w:rPr>
                <w:rFonts w:ascii="Times New Roman" w:hAnsi="Times New Roman" w:cs="Times New Roman"/>
                <w:sz w:val="20"/>
                <w:szCs w:val="20"/>
              </w:rPr>
              <w:t>157244,420</w:t>
            </w:r>
          </w:p>
          <w:p w:rsidR="00561C83" w:rsidRDefault="00561C83" w:rsidP="00B63B72">
            <w:pPr>
              <w:pStyle w:val="af3"/>
              <w:tabs>
                <w:tab w:val="left" w:pos="567"/>
              </w:tabs>
              <w:spacing w:after="0"/>
              <w:ind w:left="0"/>
              <w:jc w:val="right"/>
              <w:rPr>
                <w:rFonts w:ascii="Times New Roman" w:hAnsi="Times New Roman" w:cs="Times New Roman"/>
                <w:sz w:val="20"/>
                <w:szCs w:val="20"/>
              </w:rPr>
            </w:pPr>
            <w:r>
              <w:rPr>
                <w:rFonts w:ascii="Times New Roman" w:hAnsi="Times New Roman" w:cs="Times New Roman"/>
                <w:sz w:val="20"/>
                <w:szCs w:val="20"/>
              </w:rPr>
              <w:t>+4456,920</w:t>
            </w:r>
          </w:p>
          <w:p w:rsidR="00561C83" w:rsidRPr="000D3FFC" w:rsidRDefault="00561C83" w:rsidP="00B63B72">
            <w:pPr>
              <w:pStyle w:val="af3"/>
              <w:tabs>
                <w:tab w:val="left" w:pos="567"/>
              </w:tabs>
              <w:spacing w:after="0"/>
              <w:ind w:left="0"/>
              <w:jc w:val="right"/>
              <w:rPr>
                <w:rFonts w:ascii="Times New Roman" w:hAnsi="Times New Roman" w:cs="Times New Roman"/>
                <w:sz w:val="20"/>
                <w:szCs w:val="20"/>
              </w:rPr>
            </w:pPr>
            <w:r>
              <w:rPr>
                <w:rFonts w:ascii="Times New Roman" w:hAnsi="Times New Roman" w:cs="Times New Roman"/>
                <w:sz w:val="20"/>
                <w:szCs w:val="20"/>
              </w:rPr>
              <w:t>+2,9</w:t>
            </w:r>
          </w:p>
        </w:tc>
        <w:tc>
          <w:tcPr>
            <w:tcW w:w="1418" w:type="dxa"/>
          </w:tcPr>
          <w:p w:rsidR="00360253" w:rsidRDefault="006A353C" w:rsidP="00CF69F9">
            <w:pPr>
              <w:pStyle w:val="af3"/>
              <w:tabs>
                <w:tab w:val="left" w:pos="567"/>
              </w:tabs>
              <w:spacing w:after="0"/>
              <w:ind w:left="0"/>
              <w:jc w:val="right"/>
              <w:rPr>
                <w:rFonts w:ascii="Times New Roman" w:hAnsi="Times New Roman" w:cs="Times New Roman"/>
                <w:sz w:val="20"/>
                <w:szCs w:val="20"/>
              </w:rPr>
            </w:pPr>
            <w:r>
              <w:rPr>
                <w:rFonts w:ascii="Times New Roman" w:hAnsi="Times New Roman" w:cs="Times New Roman"/>
                <w:sz w:val="20"/>
                <w:szCs w:val="20"/>
              </w:rPr>
              <w:t>159914,220</w:t>
            </w:r>
          </w:p>
          <w:p w:rsidR="00613381" w:rsidRDefault="00613381" w:rsidP="00CF69F9">
            <w:pPr>
              <w:pStyle w:val="af3"/>
              <w:tabs>
                <w:tab w:val="left" w:pos="567"/>
              </w:tabs>
              <w:spacing w:after="0"/>
              <w:ind w:left="0"/>
              <w:jc w:val="right"/>
              <w:rPr>
                <w:rFonts w:ascii="Times New Roman" w:hAnsi="Times New Roman" w:cs="Times New Roman"/>
                <w:sz w:val="20"/>
                <w:szCs w:val="20"/>
              </w:rPr>
            </w:pPr>
            <w:r>
              <w:rPr>
                <w:rFonts w:ascii="Times New Roman" w:hAnsi="Times New Roman" w:cs="Times New Roman"/>
                <w:sz w:val="20"/>
                <w:szCs w:val="20"/>
              </w:rPr>
              <w:t>+2669,800</w:t>
            </w:r>
          </w:p>
          <w:p w:rsidR="00613381" w:rsidRPr="000D3FFC" w:rsidRDefault="00613381" w:rsidP="00CF69F9">
            <w:pPr>
              <w:pStyle w:val="af3"/>
              <w:tabs>
                <w:tab w:val="left" w:pos="567"/>
              </w:tabs>
              <w:spacing w:after="0"/>
              <w:ind w:left="0"/>
              <w:jc w:val="right"/>
              <w:rPr>
                <w:rFonts w:ascii="Times New Roman" w:hAnsi="Times New Roman" w:cs="Times New Roman"/>
                <w:sz w:val="20"/>
                <w:szCs w:val="20"/>
              </w:rPr>
            </w:pPr>
            <w:r>
              <w:rPr>
                <w:rFonts w:ascii="Times New Roman" w:hAnsi="Times New Roman" w:cs="Times New Roman"/>
                <w:sz w:val="20"/>
                <w:szCs w:val="20"/>
              </w:rPr>
              <w:t>+1,7</w:t>
            </w:r>
          </w:p>
        </w:tc>
        <w:tc>
          <w:tcPr>
            <w:tcW w:w="1417" w:type="dxa"/>
          </w:tcPr>
          <w:p w:rsidR="001408C1" w:rsidRDefault="006A353C" w:rsidP="00B63B72">
            <w:pPr>
              <w:pStyle w:val="af3"/>
              <w:tabs>
                <w:tab w:val="left" w:pos="567"/>
              </w:tabs>
              <w:spacing w:after="0"/>
              <w:ind w:left="0"/>
              <w:jc w:val="right"/>
              <w:rPr>
                <w:rFonts w:ascii="Times New Roman" w:hAnsi="Times New Roman" w:cs="Times New Roman"/>
                <w:sz w:val="20"/>
                <w:szCs w:val="20"/>
              </w:rPr>
            </w:pPr>
            <w:r>
              <w:rPr>
                <w:rFonts w:ascii="Times New Roman" w:hAnsi="Times New Roman" w:cs="Times New Roman"/>
                <w:sz w:val="20"/>
                <w:szCs w:val="20"/>
              </w:rPr>
              <w:t>162652,060</w:t>
            </w:r>
          </w:p>
          <w:p w:rsidR="00613381" w:rsidRDefault="00613381" w:rsidP="00B63B72">
            <w:pPr>
              <w:pStyle w:val="af3"/>
              <w:tabs>
                <w:tab w:val="left" w:pos="567"/>
              </w:tabs>
              <w:spacing w:after="0"/>
              <w:ind w:left="0"/>
              <w:jc w:val="right"/>
              <w:rPr>
                <w:rFonts w:ascii="Times New Roman" w:hAnsi="Times New Roman" w:cs="Times New Roman"/>
                <w:sz w:val="20"/>
                <w:szCs w:val="20"/>
              </w:rPr>
            </w:pPr>
            <w:r>
              <w:rPr>
                <w:rFonts w:ascii="Times New Roman" w:hAnsi="Times New Roman" w:cs="Times New Roman"/>
                <w:sz w:val="20"/>
                <w:szCs w:val="20"/>
              </w:rPr>
              <w:t>+2737,840</w:t>
            </w:r>
          </w:p>
          <w:p w:rsidR="00613381" w:rsidRPr="000D3FFC" w:rsidRDefault="00613381" w:rsidP="00B63B72">
            <w:pPr>
              <w:pStyle w:val="af3"/>
              <w:tabs>
                <w:tab w:val="left" w:pos="567"/>
              </w:tabs>
              <w:spacing w:after="0"/>
              <w:ind w:left="0"/>
              <w:jc w:val="right"/>
              <w:rPr>
                <w:rFonts w:ascii="Times New Roman" w:hAnsi="Times New Roman" w:cs="Times New Roman"/>
                <w:sz w:val="20"/>
                <w:szCs w:val="20"/>
              </w:rPr>
            </w:pPr>
            <w:r>
              <w:rPr>
                <w:rFonts w:ascii="Times New Roman" w:hAnsi="Times New Roman" w:cs="Times New Roman"/>
                <w:sz w:val="20"/>
                <w:szCs w:val="20"/>
              </w:rPr>
              <w:t>+1,7</w:t>
            </w:r>
          </w:p>
        </w:tc>
      </w:tr>
      <w:tr w:rsidR="00D74592" w:rsidTr="007F5983">
        <w:trPr>
          <w:trHeight w:val="701"/>
        </w:trPr>
        <w:tc>
          <w:tcPr>
            <w:tcW w:w="3969" w:type="dxa"/>
          </w:tcPr>
          <w:p w:rsidR="00D74592" w:rsidRPr="000D3FFC" w:rsidRDefault="00D74592" w:rsidP="00D74592">
            <w:pPr>
              <w:pStyle w:val="af3"/>
              <w:tabs>
                <w:tab w:val="left" w:pos="567"/>
              </w:tabs>
              <w:spacing w:after="0"/>
              <w:ind w:left="0"/>
              <w:rPr>
                <w:rFonts w:ascii="Times New Roman" w:hAnsi="Times New Roman" w:cs="Times New Roman"/>
                <w:sz w:val="20"/>
                <w:szCs w:val="20"/>
              </w:rPr>
            </w:pPr>
            <w:r w:rsidRPr="000D3FFC">
              <w:rPr>
                <w:rFonts w:ascii="Times New Roman" w:hAnsi="Times New Roman" w:cs="Times New Roman"/>
                <w:sz w:val="20"/>
                <w:szCs w:val="20"/>
              </w:rPr>
              <w:t>Безвозмездные поступления</w:t>
            </w:r>
          </w:p>
          <w:p w:rsidR="00D74592" w:rsidRPr="000D3FFC" w:rsidRDefault="00D74592" w:rsidP="00D74592">
            <w:pPr>
              <w:pStyle w:val="af3"/>
              <w:tabs>
                <w:tab w:val="left" w:pos="567"/>
              </w:tabs>
              <w:spacing w:after="0"/>
              <w:ind w:left="0"/>
              <w:rPr>
                <w:rFonts w:ascii="Times New Roman" w:hAnsi="Times New Roman" w:cs="Times New Roman"/>
                <w:i/>
                <w:sz w:val="20"/>
                <w:szCs w:val="20"/>
              </w:rPr>
            </w:pPr>
            <w:r w:rsidRPr="000D3FFC">
              <w:rPr>
                <w:rFonts w:ascii="Times New Roman" w:hAnsi="Times New Roman" w:cs="Times New Roman"/>
                <w:i/>
                <w:sz w:val="20"/>
                <w:szCs w:val="20"/>
              </w:rPr>
              <w:t>Прирост к предыдущему году тыс.руб.</w:t>
            </w:r>
          </w:p>
          <w:p w:rsidR="00D74592" w:rsidRPr="000D3FFC" w:rsidRDefault="00D74592" w:rsidP="00D74592">
            <w:pPr>
              <w:pStyle w:val="af3"/>
              <w:tabs>
                <w:tab w:val="left" w:pos="567"/>
              </w:tabs>
              <w:spacing w:after="0"/>
              <w:ind w:left="0"/>
              <w:rPr>
                <w:rFonts w:ascii="Times New Roman" w:hAnsi="Times New Roman" w:cs="Times New Roman"/>
                <w:sz w:val="20"/>
                <w:szCs w:val="20"/>
              </w:rPr>
            </w:pPr>
            <w:r w:rsidRPr="000D3FFC">
              <w:rPr>
                <w:rFonts w:ascii="Times New Roman" w:hAnsi="Times New Roman" w:cs="Times New Roman"/>
                <w:i/>
                <w:sz w:val="20"/>
                <w:szCs w:val="20"/>
              </w:rPr>
              <w:t>Прирост к предыдущему году %</w:t>
            </w:r>
          </w:p>
        </w:tc>
        <w:tc>
          <w:tcPr>
            <w:tcW w:w="1560" w:type="dxa"/>
          </w:tcPr>
          <w:p w:rsidR="008E4610" w:rsidRPr="000D3FFC" w:rsidRDefault="00E045E5" w:rsidP="00B63B72">
            <w:pPr>
              <w:pStyle w:val="af3"/>
              <w:tabs>
                <w:tab w:val="left" w:pos="567"/>
              </w:tabs>
              <w:spacing w:after="0"/>
              <w:ind w:left="0"/>
              <w:jc w:val="right"/>
              <w:rPr>
                <w:rFonts w:ascii="Times New Roman" w:hAnsi="Times New Roman" w:cs="Times New Roman"/>
                <w:sz w:val="20"/>
                <w:szCs w:val="20"/>
              </w:rPr>
            </w:pPr>
            <w:r w:rsidRPr="000D3FFC">
              <w:rPr>
                <w:rFonts w:ascii="Times New Roman" w:hAnsi="Times New Roman" w:cs="Times New Roman"/>
                <w:sz w:val="20"/>
                <w:szCs w:val="20"/>
              </w:rPr>
              <w:t>568835,439</w:t>
            </w:r>
          </w:p>
          <w:p w:rsidR="00E60171" w:rsidRPr="000D3FFC" w:rsidRDefault="00E60171" w:rsidP="00B63B72">
            <w:pPr>
              <w:pStyle w:val="af3"/>
              <w:tabs>
                <w:tab w:val="left" w:pos="567"/>
              </w:tabs>
              <w:spacing w:after="0"/>
              <w:ind w:left="0"/>
              <w:jc w:val="right"/>
              <w:rPr>
                <w:rFonts w:ascii="Times New Roman" w:hAnsi="Times New Roman" w:cs="Times New Roman"/>
                <w:sz w:val="20"/>
                <w:szCs w:val="20"/>
              </w:rPr>
            </w:pPr>
            <w:r w:rsidRPr="000D3FFC">
              <w:rPr>
                <w:rFonts w:ascii="Times New Roman" w:hAnsi="Times New Roman" w:cs="Times New Roman"/>
                <w:sz w:val="20"/>
                <w:szCs w:val="20"/>
              </w:rPr>
              <w:t>-11636,739</w:t>
            </w:r>
          </w:p>
          <w:p w:rsidR="00E60171" w:rsidRPr="000D3FFC" w:rsidRDefault="00E60171" w:rsidP="00B63B72">
            <w:pPr>
              <w:pStyle w:val="af3"/>
              <w:tabs>
                <w:tab w:val="left" w:pos="567"/>
              </w:tabs>
              <w:spacing w:after="0"/>
              <w:ind w:left="0"/>
              <w:jc w:val="right"/>
              <w:rPr>
                <w:rFonts w:ascii="Times New Roman" w:hAnsi="Times New Roman" w:cs="Times New Roman"/>
                <w:sz w:val="20"/>
                <w:szCs w:val="20"/>
              </w:rPr>
            </w:pPr>
            <w:r w:rsidRPr="000D3FFC">
              <w:rPr>
                <w:rFonts w:ascii="Times New Roman" w:hAnsi="Times New Roman" w:cs="Times New Roman"/>
                <w:sz w:val="20"/>
                <w:szCs w:val="20"/>
              </w:rPr>
              <w:t>-2,0</w:t>
            </w:r>
          </w:p>
        </w:tc>
        <w:tc>
          <w:tcPr>
            <w:tcW w:w="1417" w:type="dxa"/>
          </w:tcPr>
          <w:p w:rsidR="00270D55" w:rsidRDefault="006A353C" w:rsidP="00B63B72">
            <w:pPr>
              <w:pStyle w:val="af3"/>
              <w:tabs>
                <w:tab w:val="left" w:pos="567"/>
              </w:tabs>
              <w:spacing w:after="0"/>
              <w:ind w:left="0"/>
              <w:jc w:val="right"/>
              <w:rPr>
                <w:rFonts w:ascii="Times New Roman" w:hAnsi="Times New Roman" w:cs="Times New Roman"/>
                <w:sz w:val="20"/>
                <w:szCs w:val="20"/>
              </w:rPr>
            </w:pPr>
            <w:r>
              <w:rPr>
                <w:rFonts w:ascii="Times New Roman" w:hAnsi="Times New Roman" w:cs="Times New Roman"/>
                <w:sz w:val="20"/>
                <w:szCs w:val="20"/>
              </w:rPr>
              <w:t>616626,300</w:t>
            </w:r>
          </w:p>
          <w:p w:rsidR="00561C83" w:rsidRDefault="00561C83" w:rsidP="00B63B72">
            <w:pPr>
              <w:pStyle w:val="af3"/>
              <w:tabs>
                <w:tab w:val="left" w:pos="567"/>
              </w:tabs>
              <w:spacing w:after="0"/>
              <w:ind w:left="0"/>
              <w:jc w:val="right"/>
              <w:rPr>
                <w:rFonts w:ascii="Times New Roman" w:hAnsi="Times New Roman" w:cs="Times New Roman"/>
                <w:sz w:val="20"/>
                <w:szCs w:val="20"/>
              </w:rPr>
            </w:pPr>
            <w:r>
              <w:rPr>
                <w:rFonts w:ascii="Times New Roman" w:hAnsi="Times New Roman" w:cs="Times New Roman"/>
                <w:sz w:val="20"/>
                <w:szCs w:val="20"/>
              </w:rPr>
              <w:t>+47790,861</w:t>
            </w:r>
          </w:p>
          <w:p w:rsidR="00561C83" w:rsidRPr="000D3FFC" w:rsidRDefault="00561C83" w:rsidP="00B63B72">
            <w:pPr>
              <w:pStyle w:val="af3"/>
              <w:tabs>
                <w:tab w:val="left" w:pos="567"/>
              </w:tabs>
              <w:spacing w:after="0"/>
              <w:ind w:left="0"/>
              <w:jc w:val="right"/>
              <w:rPr>
                <w:rFonts w:ascii="Times New Roman" w:hAnsi="Times New Roman" w:cs="Times New Roman"/>
                <w:sz w:val="20"/>
                <w:szCs w:val="20"/>
              </w:rPr>
            </w:pPr>
            <w:r>
              <w:rPr>
                <w:rFonts w:ascii="Times New Roman" w:hAnsi="Times New Roman" w:cs="Times New Roman"/>
                <w:sz w:val="20"/>
                <w:szCs w:val="20"/>
              </w:rPr>
              <w:t>+8,4</w:t>
            </w:r>
          </w:p>
        </w:tc>
        <w:tc>
          <w:tcPr>
            <w:tcW w:w="1418" w:type="dxa"/>
          </w:tcPr>
          <w:p w:rsidR="00360253" w:rsidRDefault="006A353C" w:rsidP="00360253">
            <w:pPr>
              <w:pStyle w:val="af3"/>
              <w:tabs>
                <w:tab w:val="left" w:pos="567"/>
              </w:tabs>
              <w:spacing w:after="0"/>
              <w:ind w:left="0"/>
              <w:jc w:val="right"/>
              <w:rPr>
                <w:rFonts w:ascii="Times New Roman" w:hAnsi="Times New Roman" w:cs="Times New Roman"/>
                <w:sz w:val="20"/>
                <w:szCs w:val="20"/>
              </w:rPr>
            </w:pPr>
            <w:r>
              <w:rPr>
                <w:rFonts w:ascii="Times New Roman" w:hAnsi="Times New Roman" w:cs="Times New Roman"/>
                <w:sz w:val="20"/>
                <w:szCs w:val="20"/>
              </w:rPr>
              <w:t>550962,700</w:t>
            </w:r>
          </w:p>
          <w:p w:rsidR="00613381" w:rsidRDefault="00613381" w:rsidP="00360253">
            <w:pPr>
              <w:pStyle w:val="af3"/>
              <w:tabs>
                <w:tab w:val="left" w:pos="567"/>
              </w:tabs>
              <w:spacing w:after="0"/>
              <w:ind w:left="0"/>
              <w:jc w:val="right"/>
              <w:rPr>
                <w:rFonts w:ascii="Times New Roman" w:hAnsi="Times New Roman" w:cs="Times New Roman"/>
                <w:sz w:val="20"/>
                <w:szCs w:val="20"/>
              </w:rPr>
            </w:pPr>
            <w:r>
              <w:rPr>
                <w:rFonts w:ascii="Times New Roman" w:hAnsi="Times New Roman" w:cs="Times New Roman"/>
                <w:sz w:val="20"/>
                <w:szCs w:val="20"/>
              </w:rPr>
              <w:t>-65663,600</w:t>
            </w:r>
          </w:p>
          <w:p w:rsidR="00613381" w:rsidRPr="000D3FFC" w:rsidRDefault="00613381" w:rsidP="00360253">
            <w:pPr>
              <w:pStyle w:val="af3"/>
              <w:tabs>
                <w:tab w:val="left" w:pos="567"/>
              </w:tabs>
              <w:spacing w:after="0"/>
              <w:ind w:left="0"/>
              <w:jc w:val="right"/>
              <w:rPr>
                <w:rFonts w:ascii="Times New Roman" w:hAnsi="Times New Roman" w:cs="Times New Roman"/>
                <w:sz w:val="20"/>
                <w:szCs w:val="20"/>
              </w:rPr>
            </w:pPr>
            <w:r>
              <w:rPr>
                <w:rFonts w:ascii="Times New Roman" w:hAnsi="Times New Roman" w:cs="Times New Roman"/>
                <w:sz w:val="20"/>
                <w:szCs w:val="20"/>
              </w:rPr>
              <w:t>-10,6</w:t>
            </w:r>
          </w:p>
        </w:tc>
        <w:tc>
          <w:tcPr>
            <w:tcW w:w="1417" w:type="dxa"/>
          </w:tcPr>
          <w:p w:rsidR="001408C1" w:rsidRDefault="006A353C" w:rsidP="00B63B72">
            <w:pPr>
              <w:pStyle w:val="af3"/>
              <w:tabs>
                <w:tab w:val="left" w:pos="567"/>
              </w:tabs>
              <w:spacing w:after="0"/>
              <w:ind w:left="0"/>
              <w:jc w:val="right"/>
              <w:rPr>
                <w:rFonts w:ascii="Times New Roman" w:hAnsi="Times New Roman" w:cs="Times New Roman"/>
                <w:sz w:val="20"/>
                <w:szCs w:val="20"/>
              </w:rPr>
            </w:pPr>
            <w:r>
              <w:rPr>
                <w:rFonts w:ascii="Times New Roman" w:hAnsi="Times New Roman" w:cs="Times New Roman"/>
                <w:sz w:val="20"/>
                <w:szCs w:val="20"/>
              </w:rPr>
              <w:t>649671,000</w:t>
            </w:r>
          </w:p>
          <w:p w:rsidR="00613381" w:rsidRDefault="00613381" w:rsidP="00B63B72">
            <w:pPr>
              <w:pStyle w:val="af3"/>
              <w:tabs>
                <w:tab w:val="left" w:pos="567"/>
              </w:tabs>
              <w:spacing w:after="0"/>
              <w:ind w:left="0"/>
              <w:jc w:val="right"/>
              <w:rPr>
                <w:rFonts w:ascii="Times New Roman" w:hAnsi="Times New Roman" w:cs="Times New Roman"/>
                <w:sz w:val="20"/>
                <w:szCs w:val="20"/>
              </w:rPr>
            </w:pPr>
            <w:r>
              <w:rPr>
                <w:rFonts w:ascii="Times New Roman" w:hAnsi="Times New Roman" w:cs="Times New Roman"/>
                <w:sz w:val="20"/>
                <w:szCs w:val="20"/>
              </w:rPr>
              <w:t>+98708,300</w:t>
            </w:r>
          </w:p>
          <w:p w:rsidR="00613381" w:rsidRPr="000D3FFC" w:rsidRDefault="00613381" w:rsidP="00B63B72">
            <w:pPr>
              <w:pStyle w:val="af3"/>
              <w:tabs>
                <w:tab w:val="left" w:pos="567"/>
              </w:tabs>
              <w:spacing w:after="0"/>
              <w:ind w:left="0"/>
              <w:jc w:val="right"/>
              <w:rPr>
                <w:rFonts w:ascii="Times New Roman" w:hAnsi="Times New Roman" w:cs="Times New Roman"/>
                <w:sz w:val="20"/>
                <w:szCs w:val="20"/>
              </w:rPr>
            </w:pPr>
            <w:r>
              <w:rPr>
                <w:rFonts w:ascii="Times New Roman" w:hAnsi="Times New Roman" w:cs="Times New Roman"/>
                <w:sz w:val="20"/>
                <w:szCs w:val="20"/>
              </w:rPr>
              <w:t>+17,9</w:t>
            </w:r>
          </w:p>
        </w:tc>
      </w:tr>
      <w:tr w:rsidR="00C2431A" w:rsidTr="007F5983">
        <w:trPr>
          <w:trHeight w:val="96"/>
        </w:trPr>
        <w:tc>
          <w:tcPr>
            <w:tcW w:w="3969" w:type="dxa"/>
          </w:tcPr>
          <w:p w:rsidR="00C2431A" w:rsidRPr="000D3FFC" w:rsidRDefault="00C2431A" w:rsidP="00C2431A">
            <w:pPr>
              <w:pStyle w:val="af3"/>
              <w:tabs>
                <w:tab w:val="left" w:pos="567"/>
              </w:tabs>
              <w:spacing w:after="0"/>
              <w:ind w:left="0"/>
              <w:rPr>
                <w:rFonts w:ascii="Times New Roman" w:hAnsi="Times New Roman" w:cs="Times New Roman"/>
                <w:b/>
                <w:sz w:val="20"/>
                <w:szCs w:val="20"/>
              </w:rPr>
            </w:pPr>
            <w:r w:rsidRPr="000D3FFC">
              <w:rPr>
                <w:rFonts w:ascii="Times New Roman" w:hAnsi="Times New Roman" w:cs="Times New Roman"/>
                <w:b/>
                <w:sz w:val="20"/>
                <w:szCs w:val="20"/>
              </w:rPr>
              <w:t>Расходы бюджета</w:t>
            </w:r>
          </w:p>
          <w:p w:rsidR="00C2431A" w:rsidRPr="000D3FFC" w:rsidRDefault="00130449" w:rsidP="00130449">
            <w:pPr>
              <w:pStyle w:val="af3"/>
              <w:tabs>
                <w:tab w:val="left" w:pos="567"/>
                <w:tab w:val="left" w:pos="3753"/>
              </w:tabs>
              <w:spacing w:after="0"/>
              <w:ind w:left="0"/>
              <w:rPr>
                <w:rFonts w:ascii="Times New Roman" w:hAnsi="Times New Roman" w:cs="Times New Roman"/>
                <w:b/>
                <w:sz w:val="20"/>
                <w:szCs w:val="20"/>
              </w:rPr>
            </w:pPr>
            <w:r w:rsidRPr="000D3FFC">
              <w:rPr>
                <w:rFonts w:ascii="Times New Roman" w:hAnsi="Times New Roman" w:cs="Times New Roman"/>
                <w:b/>
                <w:i/>
                <w:sz w:val="20"/>
                <w:szCs w:val="20"/>
              </w:rPr>
              <w:t xml:space="preserve">Прирост к предыдущему году </w:t>
            </w:r>
            <w:r w:rsidRPr="000D3FFC">
              <w:rPr>
                <w:rFonts w:ascii="Times New Roman" w:hAnsi="Times New Roman" w:cs="Times New Roman"/>
                <w:i/>
                <w:sz w:val="20"/>
                <w:szCs w:val="20"/>
              </w:rPr>
              <w:t>тыс.руб</w:t>
            </w:r>
            <w:r w:rsidRPr="000D3FFC">
              <w:rPr>
                <w:rFonts w:ascii="Times New Roman" w:hAnsi="Times New Roman" w:cs="Times New Roman"/>
                <w:b/>
                <w:i/>
                <w:sz w:val="20"/>
                <w:szCs w:val="20"/>
              </w:rPr>
              <w:t xml:space="preserve"> </w:t>
            </w:r>
            <w:r w:rsidR="00C2431A" w:rsidRPr="000D3FFC">
              <w:rPr>
                <w:rFonts w:ascii="Times New Roman" w:hAnsi="Times New Roman" w:cs="Times New Roman"/>
                <w:b/>
                <w:i/>
                <w:sz w:val="20"/>
                <w:szCs w:val="20"/>
              </w:rPr>
              <w:t>Прирост к предыдущему году %</w:t>
            </w:r>
          </w:p>
        </w:tc>
        <w:tc>
          <w:tcPr>
            <w:tcW w:w="1560" w:type="dxa"/>
          </w:tcPr>
          <w:p w:rsidR="008E4610" w:rsidRPr="000D3FFC" w:rsidRDefault="00E045E5" w:rsidP="00E97C01">
            <w:pPr>
              <w:pStyle w:val="af3"/>
              <w:tabs>
                <w:tab w:val="left" w:pos="567"/>
              </w:tabs>
              <w:spacing w:after="0"/>
              <w:ind w:left="0"/>
              <w:jc w:val="right"/>
              <w:rPr>
                <w:rFonts w:ascii="Times New Roman" w:hAnsi="Times New Roman" w:cs="Times New Roman"/>
                <w:b/>
                <w:sz w:val="20"/>
                <w:szCs w:val="20"/>
              </w:rPr>
            </w:pPr>
            <w:r w:rsidRPr="000D3FFC">
              <w:rPr>
                <w:rFonts w:ascii="Times New Roman" w:hAnsi="Times New Roman" w:cs="Times New Roman"/>
                <w:b/>
                <w:sz w:val="20"/>
                <w:szCs w:val="20"/>
              </w:rPr>
              <w:t>729103,509</w:t>
            </w:r>
          </w:p>
          <w:p w:rsidR="00E60171" w:rsidRPr="000D3FFC" w:rsidRDefault="00E60171" w:rsidP="00E97C01">
            <w:pPr>
              <w:pStyle w:val="af3"/>
              <w:tabs>
                <w:tab w:val="left" w:pos="567"/>
              </w:tabs>
              <w:spacing w:after="0"/>
              <w:ind w:left="0"/>
              <w:jc w:val="right"/>
              <w:rPr>
                <w:rFonts w:ascii="Times New Roman" w:hAnsi="Times New Roman" w:cs="Times New Roman"/>
                <w:b/>
                <w:sz w:val="20"/>
                <w:szCs w:val="20"/>
              </w:rPr>
            </w:pPr>
            <w:r w:rsidRPr="000D3FFC">
              <w:rPr>
                <w:rFonts w:ascii="Times New Roman" w:hAnsi="Times New Roman" w:cs="Times New Roman"/>
                <w:b/>
                <w:sz w:val="20"/>
                <w:szCs w:val="20"/>
              </w:rPr>
              <w:t>-21758,515</w:t>
            </w:r>
          </w:p>
          <w:p w:rsidR="00E60171" w:rsidRPr="000D3FFC" w:rsidRDefault="00E60171" w:rsidP="00E97C01">
            <w:pPr>
              <w:pStyle w:val="af3"/>
              <w:tabs>
                <w:tab w:val="left" w:pos="567"/>
              </w:tabs>
              <w:spacing w:after="0"/>
              <w:ind w:left="0"/>
              <w:jc w:val="right"/>
              <w:rPr>
                <w:rFonts w:ascii="Times New Roman" w:hAnsi="Times New Roman" w:cs="Times New Roman"/>
                <w:b/>
                <w:sz w:val="20"/>
                <w:szCs w:val="20"/>
              </w:rPr>
            </w:pPr>
            <w:r w:rsidRPr="000D3FFC">
              <w:rPr>
                <w:rFonts w:ascii="Times New Roman" w:hAnsi="Times New Roman" w:cs="Times New Roman"/>
                <w:b/>
                <w:sz w:val="20"/>
                <w:szCs w:val="20"/>
              </w:rPr>
              <w:t>-2,9</w:t>
            </w:r>
          </w:p>
        </w:tc>
        <w:tc>
          <w:tcPr>
            <w:tcW w:w="1417" w:type="dxa"/>
          </w:tcPr>
          <w:p w:rsidR="00270D55" w:rsidRDefault="004F62C3" w:rsidP="00E97C01">
            <w:pPr>
              <w:pStyle w:val="af3"/>
              <w:tabs>
                <w:tab w:val="left" w:pos="567"/>
              </w:tabs>
              <w:spacing w:after="0"/>
              <w:ind w:left="0"/>
              <w:jc w:val="right"/>
              <w:rPr>
                <w:rFonts w:ascii="Times New Roman" w:hAnsi="Times New Roman" w:cs="Times New Roman"/>
                <w:b/>
                <w:sz w:val="20"/>
                <w:szCs w:val="20"/>
              </w:rPr>
            </w:pPr>
            <w:r>
              <w:rPr>
                <w:rFonts w:ascii="Times New Roman" w:hAnsi="Times New Roman" w:cs="Times New Roman"/>
                <w:b/>
                <w:sz w:val="20"/>
                <w:szCs w:val="20"/>
              </w:rPr>
              <w:t>770690,720</w:t>
            </w:r>
          </w:p>
          <w:p w:rsidR="00561C83" w:rsidRDefault="00561C83" w:rsidP="00E97C01">
            <w:pPr>
              <w:pStyle w:val="af3"/>
              <w:tabs>
                <w:tab w:val="left" w:pos="567"/>
              </w:tabs>
              <w:spacing w:after="0"/>
              <w:ind w:left="0"/>
              <w:jc w:val="right"/>
              <w:rPr>
                <w:rFonts w:ascii="Times New Roman" w:hAnsi="Times New Roman" w:cs="Times New Roman"/>
                <w:b/>
                <w:sz w:val="20"/>
                <w:szCs w:val="20"/>
              </w:rPr>
            </w:pPr>
            <w:r>
              <w:rPr>
                <w:rFonts w:ascii="Times New Roman" w:hAnsi="Times New Roman" w:cs="Times New Roman"/>
                <w:b/>
                <w:sz w:val="20"/>
                <w:szCs w:val="20"/>
              </w:rPr>
              <w:t>+41587,211</w:t>
            </w:r>
          </w:p>
          <w:p w:rsidR="00561C83" w:rsidRPr="000D3FFC" w:rsidRDefault="00561C83" w:rsidP="00E97C01">
            <w:pPr>
              <w:pStyle w:val="af3"/>
              <w:tabs>
                <w:tab w:val="left" w:pos="567"/>
              </w:tabs>
              <w:spacing w:after="0"/>
              <w:ind w:left="0"/>
              <w:jc w:val="right"/>
              <w:rPr>
                <w:rFonts w:ascii="Times New Roman" w:hAnsi="Times New Roman" w:cs="Times New Roman"/>
                <w:b/>
                <w:sz w:val="20"/>
                <w:szCs w:val="20"/>
              </w:rPr>
            </w:pPr>
            <w:r>
              <w:rPr>
                <w:rFonts w:ascii="Times New Roman" w:hAnsi="Times New Roman" w:cs="Times New Roman"/>
                <w:b/>
                <w:sz w:val="20"/>
                <w:szCs w:val="20"/>
              </w:rPr>
              <w:t>+5,7</w:t>
            </w:r>
          </w:p>
        </w:tc>
        <w:tc>
          <w:tcPr>
            <w:tcW w:w="1418" w:type="dxa"/>
          </w:tcPr>
          <w:p w:rsidR="00360253" w:rsidRDefault="004F62C3" w:rsidP="00B67E90">
            <w:pPr>
              <w:pStyle w:val="af3"/>
              <w:tabs>
                <w:tab w:val="left" w:pos="567"/>
              </w:tabs>
              <w:spacing w:after="0"/>
              <w:ind w:left="0"/>
              <w:jc w:val="right"/>
              <w:rPr>
                <w:rFonts w:ascii="Times New Roman" w:hAnsi="Times New Roman" w:cs="Times New Roman"/>
                <w:b/>
                <w:sz w:val="20"/>
                <w:szCs w:val="20"/>
              </w:rPr>
            </w:pPr>
            <w:r>
              <w:rPr>
                <w:rFonts w:ascii="Times New Roman" w:hAnsi="Times New Roman" w:cs="Times New Roman"/>
                <w:b/>
                <w:sz w:val="20"/>
                <w:szCs w:val="20"/>
              </w:rPr>
              <w:t>710876,920</w:t>
            </w:r>
          </w:p>
          <w:p w:rsidR="00613381" w:rsidRDefault="00613381" w:rsidP="00613381">
            <w:pPr>
              <w:pStyle w:val="af3"/>
              <w:tabs>
                <w:tab w:val="left" w:pos="567"/>
              </w:tabs>
              <w:spacing w:after="0"/>
              <w:ind w:left="0"/>
              <w:jc w:val="right"/>
              <w:rPr>
                <w:rFonts w:ascii="Times New Roman" w:hAnsi="Times New Roman" w:cs="Times New Roman"/>
                <w:b/>
                <w:sz w:val="20"/>
                <w:szCs w:val="20"/>
              </w:rPr>
            </w:pPr>
            <w:r>
              <w:rPr>
                <w:rFonts w:ascii="Times New Roman" w:hAnsi="Times New Roman" w:cs="Times New Roman"/>
                <w:b/>
                <w:sz w:val="20"/>
                <w:szCs w:val="20"/>
              </w:rPr>
              <w:t>-62993,800</w:t>
            </w:r>
          </w:p>
          <w:p w:rsidR="00613381" w:rsidRPr="000D3FFC" w:rsidRDefault="00613381" w:rsidP="00613381">
            <w:pPr>
              <w:pStyle w:val="af3"/>
              <w:tabs>
                <w:tab w:val="left" w:pos="567"/>
              </w:tabs>
              <w:spacing w:after="0"/>
              <w:ind w:left="0"/>
              <w:jc w:val="right"/>
              <w:rPr>
                <w:rFonts w:ascii="Times New Roman" w:hAnsi="Times New Roman" w:cs="Times New Roman"/>
                <w:b/>
                <w:sz w:val="20"/>
                <w:szCs w:val="20"/>
              </w:rPr>
            </w:pPr>
            <w:r>
              <w:rPr>
                <w:rFonts w:ascii="Times New Roman" w:hAnsi="Times New Roman" w:cs="Times New Roman"/>
                <w:b/>
                <w:sz w:val="20"/>
                <w:szCs w:val="20"/>
              </w:rPr>
              <w:t>-8,1</w:t>
            </w:r>
          </w:p>
        </w:tc>
        <w:tc>
          <w:tcPr>
            <w:tcW w:w="1417" w:type="dxa"/>
          </w:tcPr>
          <w:p w:rsidR="001408C1" w:rsidRDefault="004F62C3" w:rsidP="00B67E90">
            <w:pPr>
              <w:pStyle w:val="af3"/>
              <w:tabs>
                <w:tab w:val="left" w:pos="567"/>
              </w:tabs>
              <w:spacing w:after="0"/>
              <w:ind w:left="0"/>
              <w:jc w:val="right"/>
              <w:rPr>
                <w:rFonts w:ascii="Times New Roman" w:hAnsi="Times New Roman" w:cs="Times New Roman"/>
                <w:b/>
                <w:sz w:val="20"/>
                <w:szCs w:val="20"/>
              </w:rPr>
            </w:pPr>
            <w:r>
              <w:rPr>
                <w:rFonts w:ascii="Times New Roman" w:hAnsi="Times New Roman" w:cs="Times New Roman"/>
                <w:b/>
                <w:sz w:val="20"/>
                <w:szCs w:val="20"/>
              </w:rPr>
              <w:t>812323,060</w:t>
            </w:r>
          </w:p>
          <w:p w:rsidR="00613381" w:rsidRDefault="00613381" w:rsidP="00613381">
            <w:pPr>
              <w:pStyle w:val="af3"/>
              <w:tabs>
                <w:tab w:val="left" w:pos="567"/>
              </w:tabs>
              <w:spacing w:after="0"/>
              <w:ind w:left="0"/>
              <w:jc w:val="right"/>
              <w:rPr>
                <w:rFonts w:ascii="Times New Roman" w:hAnsi="Times New Roman" w:cs="Times New Roman"/>
                <w:b/>
                <w:sz w:val="20"/>
                <w:szCs w:val="20"/>
              </w:rPr>
            </w:pPr>
            <w:r>
              <w:rPr>
                <w:rFonts w:ascii="Times New Roman" w:hAnsi="Times New Roman" w:cs="Times New Roman"/>
                <w:b/>
                <w:sz w:val="20"/>
                <w:szCs w:val="20"/>
              </w:rPr>
              <w:t>+101446,140</w:t>
            </w:r>
          </w:p>
          <w:p w:rsidR="00613381" w:rsidRPr="000D3FFC" w:rsidRDefault="00613381" w:rsidP="00613381">
            <w:pPr>
              <w:pStyle w:val="af3"/>
              <w:tabs>
                <w:tab w:val="left" w:pos="567"/>
              </w:tabs>
              <w:spacing w:after="0"/>
              <w:ind w:left="0"/>
              <w:jc w:val="right"/>
              <w:rPr>
                <w:rFonts w:ascii="Times New Roman" w:hAnsi="Times New Roman" w:cs="Times New Roman"/>
                <w:b/>
                <w:sz w:val="20"/>
                <w:szCs w:val="20"/>
              </w:rPr>
            </w:pPr>
            <w:r>
              <w:rPr>
                <w:rFonts w:ascii="Times New Roman" w:hAnsi="Times New Roman" w:cs="Times New Roman"/>
                <w:b/>
                <w:sz w:val="20"/>
                <w:szCs w:val="20"/>
              </w:rPr>
              <w:t>+14,3</w:t>
            </w:r>
          </w:p>
        </w:tc>
      </w:tr>
      <w:tr w:rsidR="004439B8" w:rsidTr="007F5983">
        <w:trPr>
          <w:trHeight w:val="245"/>
        </w:trPr>
        <w:tc>
          <w:tcPr>
            <w:tcW w:w="3969" w:type="dxa"/>
          </w:tcPr>
          <w:p w:rsidR="004439B8" w:rsidRPr="000D3FFC" w:rsidRDefault="004439B8" w:rsidP="00C2431A">
            <w:pPr>
              <w:pStyle w:val="af3"/>
              <w:tabs>
                <w:tab w:val="left" w:pos="567"/>
              </w:tabs>
              <w:spacing w:after="0"/>
              <w:ind w:left="0"/>
              <w:rPr>
                <w:rFonts w:ascii="Times New Roman" w:hAnsi="Times New Roman" w:cs="Times New Roman"/>
                <w:b/>
                <w:sz w:val="20"/>
                <w:szCs w:val="20"/>
              </w:rPr>
            </w:pPr>
            <w:r w:rsidRPr="000D3FFC">
              <w:rPr>
                <w:rFonts w:ascii="Times New Roman" w:hAnsi="Times New Roman" w:cs="Times New Roman"/>
                <w:b/>
                <w:sz w:val="20"/>
                <w:szCs w:val="20"/>
              </w:rPr>
              <w:t>Дефицит(-)</w:t>
            </w:r>
            <w:r w:rsidR="00C2431A" w:rsidRPr="000D3FFC">
              <w:rPr>
                <w:rFonts w:ascii="Times New Roman" w:hAnsi="Times New Roman" w:cs="Times New Roman"/>
                <w:b/>
                <w:sz w:val="20"/>
                <w:szCs w:val="20"/>
              </w:rPr>
              <w:t xml:space="preserve"> /</w:t>
            </w:r>
            <w:r w:rsidRPr="000D3FFC">
              <w:rPr>
                <w:rFonts w:ascii="Times New Roman" w:hAnsi="Times New Roman" w:cs="Times New Roman"/>
                <w:b/>
                <w:sz w:val="20"/>
                <w:szCs w:val="20"/>
              </w:rPr>
              <w:t>Профицит(+)</w:t>
            </w:r>
          </w:p>
          <w:p w:rsidR="00270D55" w:rsidRPr="000D3FFC" w:rsidRDefault="00270D55" w:rsidP="00C2431A">
            <w:pPr>
              <w:pStyle w:val="af3"/>
              <w:tabs>
                <w:tab w:val="left" w:pos="567"/>
              </w:tabs>
              <w:spacing w:after="0"/>
              <w:ind w:left="0"/>
              <w:rPr>
                <w:rFonts w:ascii="Times New Roman" w:hAnsi="Times New Roman" w:cs="Times New Roman"/>
                <w:b/>
                <w:sz w:val="20"/>
                <w:szCs w:val="20"/>
              </w:rPr>
            </w:pPr>
            <w:r w:rsidRPr="000D3FFC">
              <w:rPr>
                <w:rFonts w:ascii="Times New Roman" w:hAnsi="Times New Roman" w:cs="Times New Roman"/>
                <w:b/>
                <w:i/>
                <w:sz w:val="20"/>
                <w:szCs w:val="20"/>
              </w:rPr>
              <w:t xml:space="preserve">Прирост к предыдущему году </w:t>
            </w:r>
            <w:r w:rsidRPr="000D3FFC">
              <w:rPr>
                <w:rFonts w:ascii="Times New Roman" w:hAnsi="Times New Roman" w:cs="Times New Roman"/>
                <w:i/>
                <w:sz w:val="20"/>
                <w:szCs w:val="20"/>
              </w:rPr>
              <w:t>тыс.руб</w:t>
            </w:r>
            <w:r w:rsidRPr="000D3FFC">
              <w:rPr>
                <w:rFonts w:ascii="Times New Roman" w:hAnsi="Times New Roman" w:cs="Times New Roman"/>
                <w:b/>
                <w:i/>
                <w:sz w:val="20"/>
                <w:szCs w:val="20"/>
              </w:rPr>
              <w:t xml:space="preserve"> Прирост к предыдущему году %</w:t>
            </w:r>
          </w:p>
        </w:tc>
        <w:tc>
          <w:tcPr>
            <w:tcW w:w="1560" w:type="dxa"/>
          </w:tcPr>
          <w:p w:rsidR="004439B8" w:rsidRPr="000D3FFC" w:rsidRDefault="00E60171" w:rsidP="004D7978">
            <w:pPr>
              <w:pStyle w:val="af3"/>
              <w:tabs>
                <w:tab w:val="left" w:pos="567"/>
              </w:tabs>
              <w:spacing w:after="0"/>
              <w:ind w:left="0"/>
              <w:jc w:val="right"/>
              <w:rPr>
                <w:rFonts w:ascii="Times New Roman" w:hAnsi="Times New Roman" w:cs="Times New Roman"/>
                <w:b/>
                <w:sz w:val="20"/>
                <w:szCs w:val="20"/>
              </w:rPr>
            </w:pPr>
            <w:r w:rsidRPr="000D3FFC">
              <w:rPr>
                <w:rFonts w:ascii="Times New Roman" w:hAnsi="Times New Roman" w:cs="Times New Roman"/>
                <w:b/>
                <w:sz w:val="20"/>
                <w:szCs w:val="20"/>
              </w:rPr>
              <w:t>(-)7480,570</w:t>
            </w:r>
          </w:p>
          <w:p w:rsidR="00270D55" w:rsidRPr="000D3FFC" w:rsidRDefault="00270D55" w:rsidP="004D7978">
            <w:pPr>
              <w:pStyle w:val="af3"/>
              <w:tabs>
                <w:tab w:val="left" w:pos="567"/>
              </w:tabs>
              <w:spacing w:after="0"/>
              <w:ind w:left="0"/>
              <w:jc w:val="right"/>
              <w:rPr>
                <w:rFonts w:ascii="Times New Roman" w:hAnsi="Times New Roman" w:cs="Times New Roman"/>
                <w:b/>
                <w:sz w:val="20"/>
                <w:szCs w:val="20"/>
              </w:rPr>
            </w:pPr>
            <w:r w:rsidRPr="000D3FFC">
              <w:rPr>
                <w:rFonts w:ascii="Times New Roman" w:hAnsi="Times New Roman" w:cs="Times New Roman"/>
                <w:b/>
                <w:sz w:val="20"/>
                <w:szCs w:val="20"/>
              </w:rPr>
              <w:t>-5314,169</w:t>
            </w:r>
          </w:p>
          <w:p w:rsidR="00270D55" w:rsidRPr="000D3FFC" w:rsidRDefault="00270D55" w:rsidP="00270D55">
            <w:pPr>
              <w:pStyle w:val="af3"/>
              <w:tabs>
                <w:tab w:val="left" w:pos="567"/>
              </w:tabs>
              <w:spacing w:after="0"/>
              <w:ind w:left="0"/>
              <w:jc w:val="right"/>
              <w:rPr>
                <w:rFonts w:ascii="Times New Roman" w:hAnsi="Times New Roman" w:cs="Times New Roman"/>
                <w:b/>
                <w:sz w:val="20"/>
                <w:szCs w:val="20"/>
              </w:rPr>
            </w:pPr>
            <w:r w:rsidRPr="000D3FFC">
              <w:rPr>
                <w:rFonts w:ascii="Times New Roman" w:hAnsi="Times New Roman" w:cs="Times New Roman"/>
                <w:b/>
                <w:sz w:val="20"/>
                <w:szCs w:val="20"/>
              </w:rPr>
              <w:t>-41,5</w:t>
            </w:r>
          </w:p>
        </w:tc>
        <w:tc>
          <w:tcPr>
            <w:tcW w:w="1417" w:type="dxa"/>
          </w:tcPr>
          <w:p w:rsidR="00F16644" w:rsidRDefault="006A353C" w:rsidP="009C6A9D">
            <w:pPr>
              <w:pStyle w:val="af3"/>
              <w:tabs>
                <w:tab w:val="left" w:pos="567"/>
              </w:tabs>
              <w:spacing w:after="0"/>
              <w:ind w:left="0"/>
              <w:jc w:val="right"/>
              <w:rPr>
                <w:rFonts w:ascii="Times New Roman" w:hAnsi="Times New Roman" w:cs="Times New Roman"/>
                <w:b/>
                <w:sz w:val="20"/>
                <w:szCs w:val="20"/>
              </w:rPr>
            </w:pPr>
            <w:r>
              <w:rPr>
                <w:rFonts w:ascii="Times New Roman" w:hAnsi="Times New Roman" w:cs="Times New Roman"/>
                <w:b/>
                <w:sz w:val="20"/>
                <w:szCs w:val="20"/>
              </w:rPr>
              <w:t>(+)3180,000</w:t>
            </w:r>
          </w:p>
          <w:p w:rsidR="006A353C" w:rsidRDefault="006A353C" w:rsidP="009C6A9D">
            <w:pPr>
              <w:pStyle w:val="af3"/>
              <w:tabs>
                <w:tab w:val="left" w:pos="567"/>
              </w:tabs>
              <w:spacing w:after="0"/>
              <w:ind w:left="0"/>
              <w:jc w:val="right"/>
              <w:rPr>
                <w:rFonts w:ascii="Times New Roman" w:hAnsi="Times New Roman" w:cs="Times New Roman"/>
                <w:b/>
                <w:sz w:val="20"/>
                <w:szCs w:val="20"/>
              </w:rPr>
            </w:pPr>
            <w:r>
              <w:rPr>
                <w:rFonts w:ascii="Times New Roman" w:hAnsi="Times New Roman" w:cs="Times New Roman"/>
                <w:b/>
                <w:sz w:val="20"/>
                <w:szCs w:val="20"/>
              </w:rPr>
              <w:t>+</w:t>
            </w:r>
            <w:r w:rsidR="00561C83">
              <w:rPr>
                <w:rFonts w:ascii="Times New Roman" w:hAnsi="Times New Roman" w:cs="Times New Roman"/>
                <w:b/>
                <w:sz w:val="20"/>
                <w:szCs w:val="20"/>
              </w:rPr>
              <w:t>10660,570</w:t>
            </w:r>
          </w:p>
          <w:p w:rsidR="00561C83" w:rsidRPr="000D3FFC" w:rsidRDefault="00561C83" w:rsidP="009C6A9D">
            <w:pPr>
              <w:pStyle w:val="af3"/>
              <w:tabs>
                <w:tab w:val="left" w:pos="567"/>
              </w:tabs>
              <w:spacing w:after="0"/>
              <w:ind w:left="0"/>
              <w:jc w:val="right"/>
              <w:rPr>
                <w:rFonts w:ascii="Times New Roman" w:hAnsi="Times New Roman" w:cs="Times New Roman"/>
                <w:b/>
                <w:sz w:val="20"/>
                <w:szCs w:val="20"/>
              </w:rPr>
            </w:pPr>
            <w:r>
              <w:rPr>
                <w:rFonts w:ascii="Times New Roman" w:hAnsi="Times New Roman" w:cs="Times New Roman"/>
                <w:b/>
                <w:sz w:val="20"/>
                <w:szCs w:val="20"/>
              </w:rPr>
              <w:t>х</w:t>
            </w:r>
          </w:p>
        </w:tc>
        <w:tc>
          <w:tcPr>
            <w:tcW w:w="1418" w:type="dxa"/>
          </w:tcPr>
          <w:p w:rsidR="00360253" w:rsidRDefault="006A353C" w:rsidP="00B63B72">
            <w:pPr>
              <w:pStyle w:val="af3"/>
              <w:tabs>
                <w:tab w:val="left" w:pos="567"/>
              </w:tabs>
              <w:spacing w:after="0"/>
              <w:ind w:left="0"/>
              <w:jc w:val="right"/>
              <w:rPr>
                <w:rFonts w:ascii="Times New Roman" w:hAnsi="Times New Roman" w:cs="Times New Roman"/>
                <w:b/>
                <w:sz w:val="20"/>
                <w:szCs w:val="20"/>
              </w:rPr>
            </w:pPr>
            <w:r>
              <w:rPr>
                <w:rFonts w:ascii="Times New Roman" w:hAnsi="Times New Roman" w:cs="Times New Roman"/>
                <w:b/>
                <w:sz w:val="20"/>
                <w:szCs w:val="20"/>
              </w:rPr>
              <w:t>0,000</w:t>
            </w:r>
          </w:p>
          <w:p w:rsidR="006A353C" w:rsidRDefault="006A353C" w:rsidP="00B63B72">
            <w:pPr>
              <w:pStyle w:val="af3"/>
              <w:tabs>
                <w:tab w:val="left" w:pos="567"/>
              </w:tabs>
              <w:spacing w:after="0"/>
              <w:ind w:left="0"/>
              <w:jc w:val="right"/>
              <w:rPr>
                <w:rFonts w:ascii="Times New Roman" w:hAnsi="Times New Roman" w:cs="Times New Roman"/>
                <w:b/>
                <w:sz w:val="20"/>
                <w:szCs w:val="20"/>
              </w:rPr>
            </w:pPr>
            <w:r>
              <w:rPr>
                <w:rFonts w:ascii="Times New Roman" w:hAnsi="Times New Roman" w:cs="Times New Roman"/>
                <w:b/>
                <w:sz w:val="20"/>
                <w:szCs w:val="20"/>
              </w:rPr>
              <w:t>0,000</w:t>
            </w:r>
          </w:p>
          <w:p w:rsidR="006A353C" w:rsidRPr="000D3FFC" w:rsidRDefault="006A353C" w:rsidP="00B63B72">
            <w:pPr>
              <w:pStyle w:val="af3"/>
              <w:tabs>
                <w:tab w:val="left" w:pos="567"/>
              </w:tabs>
              <w:spacing w:after="0"/>
              <w:ind w:left="0"/>
              <w:jc w:val="right"/>
              <w:rPr>
                <w:rFonts w:ascii="Times New Roman" w:hAnsi="Times New Roman" w:cs="Times New Roman"/>
                <w:b/>
                <w:sz w:val="20"/>
                <w:szCs w:val="20"/>
              </w:rPr>
            </w:pPr>
            <w:r>
              <w:rPr>
                <w:rFonts w:ascii="Times New Roman" w:hAnsi="Times New Roman" w:cs="Times New Roman"/>
                <w:b/>
                <w:sz w:val="20"/>
                <w:szCs w:val="20"/>
              </w:rPr>
              <w:t>-</w:t>
            </w:r>
          </w:p>
        </w:tc>
        <w:tc>
          <w:tcPr>
            <w:tcW w:w="1417" w:type="dxa"/>
          </w:tcPr>
          <w:p w:rsidR="001408C1" w:rsidRDefault="006A353C" w:rsidP="00B63B72">
            <w:pPr>
              <w:pStyle w:val="af3"/>
              <w:tabs>
                <w:tab w:val="left" w:pos="567"/>
              </w:tabs>
              <w:spacing w:after="0"/>
              <w:ind w:left="0"/>
              <w:jc w:val="right"/>
              <w:rPr>
                <w:rFonts w:ascii="Times New Roman" w:hAnsi="Times New Roman" w:cs="Times New Roman"/>
                <w:b/>
                <w:sz w:val="20"/>
                <w:szCs w:val="20"/>
              </w:rPr>
            </w:pPr>
            <w:r>
              <w:rPr>
                <w:rFonts w:ascii="Times New Roman" w:hAnsi="Times New Roman" w:cs="Times New Roman"/>
                <w:b/>
                <w:sz w:val="20"/>
                <w:szCs w:val="20"/>
              </w:rPr>
              <w:t>0,000</w:t>
            </w:r>
          </w:p>
          <w:p w:rsidR="006A353C" w:rsidRDefault="006A353C" w:rsidP="00B63B72">
            <w:pPr>
              <w:pStyle w:val="af3"/>
              <w:tabs>
                <w:tab w:val="left" w:pos="567"/>
              </w:tabs>
              <w:spacing w:after="0"/>
              <w:ind w:left="0"/>
              <w:jc w:val="right"/>
              <w:rPr>
                <w:rFonts w:ascii="Times New Roman" w:hAnsi="Times New Roman" w:cs="Times New Roman"/>
                <w:b/>
                <w:sz w:val="20"/>
                <w:szCs w:val="20"/>
              </w:rPr>
            </w:pPr>
            <w:r>
              <w:rPr>
                <w:rFonts w:ascii="Times New Roman" w:hAnsi="Times New Roman" w:cs="Times New Roman"/>
                <w:b/>
                <w:sz w:val="20"/>
                <w:szCs w:val="20"/>
              </w:rPr>
              <w:t>0,000</w:t>
            </w:r>
          </w:p>
          <w:p w:rsidR="006A353C" w:rsidRPr="000D3FFC" w:rsidRDefault="006A353C" w:rsidP="00B63B72">
            <w:pPr>
              <w:pStyle w:val="af3"/>
              <w:tabs>
                <w:tab w:val="left" w:pos="567"/>
              </w:tabs>
              <w:spacing w:after="0"/>
              <w:ind w:left="0"/>
              <w:jc w:val="right"/>
              <w:rPr>
                <w:rFonts w:ascii="Times New Roman" w:hAnsi="Times New Roman" w:cs="Times New Roman"/>
                <w:b/>
                <w:sz w:val="20"/>
                <w:szCs w:val="20"/>
              </w:rPr>
            </w:pPr>
            <w:r>
              <w:rPr>
                <w:rFonts w:ascii="Times New Roman" w:hAnsi="Times New Roman" w:cs="Times New Roman"/>
                <w:b/>
                <w:sz w:val="20"/>
                <w:szCs w:val="20"/>
              </w:rPr>
              <w:t>-</w:t>
            </w:r>
          </w:p>
        </w:tc>
      </w:tr>
    </w:tbl>
    <w:p w:rsidR="004439B8" w:rsidRDefault="004439B8" w:rsidP="004439B8">
      <w:pPr>
        <w:pStyle w:val="af3"/>
        <w:tabs>
          <w:tab w:val="left" w:pos="567"/>
        </w:tabs>
        <w:spacing w:after="0"/>
        <w:ind w:left="566"/>
        <w:jc w:val="both"/>
        <w:rPr>
          <w:rFonts w:ascii="Times New Roman" w:hAnsi="Times New Roman" w:cs="Times New Roman"/>
          <w:sz w:val="22"/>
          <w:szCs w:val="22"/>
        </w:rPr>
      </w:pPr>
    </w:p>
    <w:p w:rsidR="001E688B" w:rsidRPr="00223BB0" w:rsidRDefault="00F85BE2" w:rsidP="00740F24">
      <w:pPr>
        <w:pStyle w:val="af3"/>
        <w:tabs>
          <w:tab w:val="left" w:pos="567"/>
        </w:tabs>
        <w:spacing w:after="0"/>
        <w:ind w:left="0"/>
        <w:jc w:val="both"/>
        <w:rPr>
          <w:rFonts w:ascii="Times New Roman" w:hAnsi="Times New Roman" w:cs="Times New Roman"/>
        </w:rPr>
      </w:pPr>
      <w:r w:rsidRPr="00C30ECC">
        <w:rPr>
          <w:rFonts w:ascii="Times New Roman" w:hAnsi="Times New Roman" w:cs="Times New Roman"/>
        </w:rPr>
        <w:t xml:space="preserve">    </w:t>
      </w:r>
      <w:r w:rsidR="00C30ECC" w:rsidRPr="00C30ECC">
        <w:rPr>
          <w:rFonts w:ascii="Times New Roman" w:hAnsi="Times New Roman" w:cs="Times New Roman"/>
        </w:rPr>
        <w:t xml:space="preserve">    </w:t>
      </w:r>
      <w:r w:rsidR="00120573">
        <w:rPr>
          <w:rFonts w:ascii="Times New Roman" w:hAnsi="Times New Roman" w:cs="Times New Roman"/>
        </w:rPr>
        <w:t xml:space="preserve"> </w:t>
      </w:r>
      <w:r w:rsidR="001E688B" w:rsidRPr="00223BB0">
        <w:rPr>
          <w:rFonts w:ascii="Times New Roman" w:hAnsi="Times New Roman" w:cs="Times New Roman"/>
        </w:rPr>
        <w:t xml:space="preserve">Общий объем доходов бюджета </w:t>
      </w:r>
      <w:r w:rsidR="000C4C45">
        <w:rPr>
          <w:rFonts w:ascii="Times New Roman" w:hAnsi="Times New Roman" w:cs="Times New Roman"/>
        </w:rPr>
        <w:t>в</w:t>
      </w:r>
      <w:r w:rsidR="001E688B" w:rsidRPr="00223BB0">
        <w:rPr>
          <w:rFonts w:ascii="Times New Roman" w:hAnsi="Times New Roman" w:cs="Times New Roman"/>
        </w:rPr>
        <w:t xml:space="preserve"> 20</w:t>
      </w:r>
      <w:r w:rsidR="003A7331">
        <w:rPr>
          <w:rFonts w:ascii="Times New Roman" w:hAnsi="Times New Roman" w:cs="Times New Roman"/>
        </w:rPr>
        <w:t>2</w:t>
      </w:r>
      <w:r w:rsidR="008F4C1A">
        <w:rPr>
          <w:rFonts w:ascii="Times New Roman" w:hAnsi="Times New Roman" w:cs="Times New Roman"/>
        </w:rPr>
        <w:t>3</w:t>
      </w:r>
      <w:r w:rsidR="001E688B" w:rsidRPr="00223BB0">
        <w:rPr>
          <w:rFonts w:ascii="Times New Roman" w:hAnsi="Times New Roman" w:cs="Times New Roman"/>
        </w:rPr>
        <w:t xml:space="preserve"> год</w:t>
      </w:r>
      <w:r w:rsidR="000C4C45">
        <w:rPr>
          <w:rFonts w:ascii="Times New Roman" w:hAnsi="Times New Roman" w:cs="Times New Roman"/>
        </w:rPr>
        <w:t>у</w:t>
      </w:r>
      <w:r w:rsidR="001E688B" w:rsidRPr="00223BB0">
        <w:rPr>
          <w:rFonts w:ascii="Times New Roman" w:hAnsi="Times New Roman" w:cs="Times New Roman"/>
        </w:rPr>
        <w:t xml:space="preserve"> предусмотрен в </w:t>
      </w:r>
      <w:r w:rsidR="00AA17BD">
        <w:rPr>
          <w:rFonts w:ascii="Times New Roman" w:hAnsi="Times New Roman" w:cs="Times New Roman"/>
        </w:rPr>
        <w:t xml:space="preserve">объеме </w:t>
      </w:r>
      <w:r w:rsidR="0020051B">
        <w:rPr>
          <w:rFonts w:ascii="Times New Roman" w:hAnsi="Times New Roman" w:cs="Times New Roman"/>
        </w:rPr>
        <w:t>773870,720</w:t>
      </w:r>
      <w:r w:rsidR="00AA17BD">
        <w:rPr>
          <w:rFonts w:ascii="Times New Roman" w:hAnsi="Times New Roman" w:cs="Times New Roman"/>
        </w:rPr>
        <w:t xml:space="preserve"> </w:t>
      </w:r>
      <w:r w:rsidR="001E688B" w:rsidRPr="00223BB0">
        <w:rPr>
          <w:rFonts w:ascii="Times New Roman" w:hAnsi="Times New Roman" w:cs="Times New Roman"/>
        </w:rPr>
        <w:t>тыс.</w:t>
      </w:r>
      <w:r w:rsidR="0008292D">
        <w:rPr>
          <w:rFonts w:ascii="Times New Roman" w:hAnsi="Times New Roman" w:cs="Times New Roman"/>
        </w:rPr>
        <w:t xml:space="preserve"> </w:t>
      </w:r>
      <w:r w:rsidR="001E688B" w:rsidRPr="00223BB0">
        <w:rPr>
          <w:rFonts w:ascii="Times New Roman" w:hAnsi="Times New Roman" w:cs="Times New Roman"/>
        </w:rPr>
        <w:t xml:space="preserve">рублей, что </w:t>
      </w:r>
      <w:r w:rsidR="0020051B">
        <w:rPr>
          <w:rFonts w:ascii="Times New Roman" w:hAnsi="Times New Roman" w:cs="Times New Roman"/>
        </w:rPr>
        <w:t xml:space="preserve">больше </w:t>
      </w:r>
      <w:r w:rsidR="001E688B" w:rsidRPr="00223BB0">
        <w:rPr>
          <w:rFonts w:ascii="Times New Roman" w:hAnsi="Times New Roman" w:cs="Times New Roman"/>
        </w:rPr>
        <w:t>ожидаемого исполнения бюджета 20</w:t>
      </w:r>
      <w:r w:rsidR="00AA17BD">
        <w:rPr>
          <w:rFonts w:ascii="Times New Roman" w:hAnsi="Times New Roman" w:cs="Times New Roman"/>
        </w:rPr>
        <w:t>2</w:t>
      </w:r>
      <w:r w:rsidR="008F4C1A">
        <w:rPr>
          <w:rFonts w:ascii="Times New Roman" w:hAnsi="Times New Roman" w:cs="Times New Roman"/>
        </w:rPr>
        <w:t>2</w:t>
      </w:r>
      <w:r w:rsidR="001E688B" w:rsidRPr="00223BB0">
        <w:rPr>
          <w:rFonts w:ascii="Times New Roman" w:hAnsi="Times New Roman" w:cs="Times New Roman"/>
        </w:rPr>
        <w:t xml:space="preserve"> года </w:t>
      </w:r>
      <w:r w:rsidR="0020051B">
        <w:rPr>
          <w:rFonts w:ascii="Times New Roman" w:hAnsi="Times New Roman" w:cs="Times New Roman"/>
        </w:rPr>
        <w:t xml:space="preserve">(721622,939 тыс. рублей) </w:t>
      </w:r>
      <w:r w:rsidR="001E688B" w:rsidRPr="00223BB0">
        <w:rPr>
          <w:rFonts w:ascii="Times New Roman" w:hAnsi="Times New Roman" w:cs="Times New Roman"/>
        </w:rPr>
        <w:t xml:space="preserve">на </w:t>
      </w:r>
      <w:r w:rsidR="0020051B">
        <w:rPr>
          <w:rFonts w:ascii="Times New Roman" w:hAnsi="Times New Roman" w:cs="Times New Roman"/>
        </w:rPr>
        <w:t>52247,781</w:t>
      </w:r>
      <w:r w:rsidR="00AA17BD">
        <w:rPr>
          <w:rFonts w:ascii="Times New Roman" w:hAnsi="Times New Roman" w:cs="Times New Roman"/>
        </w:rPr>
        <w:t xml:space="preserve"> </w:t>
      </w:r>
      <w:r w:rsidR="001E688B" w:rsidRPr="00223BB0">
        <w:rPr>
          <w:rFonts w:ascii="Times New Roman" w:hAnsi="Times New Roman" w:cs="Times New Roman"/>
        </w:rPr>
        <w:t>тыс.</w:t>
      </w:r>
      <w:r w:rsidR="0008292D">
        <w:rPr>
          <w:rFonts w:ascii="Times New Roman" w:hAnsi="Times New Roman" w:cs="Times New Roman"/>
        </w:rPr>
        <w:t xml:space="preserve"> </w:t>
      </w:r>
      <w:r w:rsidR="001E688B" w:rsidRPr="00223BB0">
        <w:rPr>
          <w:rFonts w:ascii="Times New Roman" w:hAnsi="Times New Roman" w:cs="Times New Roman"/>
        </w:rPr>
        <w:t xml:space="preserve">рублей или на </w:t>
      </w:r>
      <w:r w:rsidR="0020051B">
        <w:rPr>
          <w:rFonts w:ascii="Times New Roman" w:hAnsi="Times New Roman" w:cs="Times New Roman"/>
        </w:rPr>
        <w:t>7,2</w:t>
      </w:r>
      <w:r w:rsidR="001E688B" w:rsidRPr="00223BB0">
        <w:rPr>
          <w:rFonts w:ascii="Times New Roman" w:hAnsi="Times New Roman" w:cs="Times New Roman"/>
        </w:rPr>
        <w:t>%. Общий объем расходов в 20</w:t>
      </w:r>
      <w:r w:rsidR="00CF0F4B">
        <w:rPr>
          <w:rFonts w:ascii="Times New Roman" w:hAnsi="Times New Roman" w:cs="Times New Roman"/>
        </w:rPr>
        <w:t>2</w:t>
      </w:r>
      <w:r w:rsidR="008F4C1A">
        <w:rPr>
          <w:rFonts w:ascii="Times New Roman" w:hAnsi="Times New Roman" w:cs="Times New Roman"/>
        </w:rPr>
        <w:t>3</w:t>
      </w:r>
      <w:r w:rsidR="001E688B" w:rsidRPr="00223BB0">
        <w:rPr>
          <w:rFonts w:ascii="Times New Roman" w:hAnsi="Times New Roman" w:cs="Times New Roman"/>
        </w:rPr>
        <w:t xml:space="preserve"> году предусмотрен в </w:t>
      </w:r>
      <w:r w:rsidR="003A7331">
        <w:rPr>
          <w:rFonts w:ascii="Times New Roman" w:hAnsi="Times New Roman" w:cs="Times New Roman"/>
        </w:rPr>
        <w:t>размере</w:t>
      </w:r>
      <w:r w:rsidR="001E688B" w:rsidRPr="00223BB0">
        <w:rPr>
          <w:rFonts w:ascii="Times New Roman" w:hAnsi="Times New Roman" w:cs="Times New Roman"/>
        </w:rPr>
        <w:t xml:space="preserve"> </w:t>
      </w:r>
      <w:r w:rsidR="0020051B">
        <w:rPr>
          <w:rFonts w:ascii="Times New Roman" w:hAnsi="Times New Roman" w:cs="Times New Roman"/>
        </w:rPr>
        <w:t>770690,720</w:t>
      </w:r>
      <w:r w:rsidR="0008292D">
        <w:rPr>
          <w:rFonts w:ascii="Times New Roman" w:hAnsi="Times New Roman" w:cs="Times New Roman"/>
        </w:rPr>
        <w:t xml:space="preserve"> </w:t>
      </w:r>
      <w:r w:rsidR="001E688B" w:rsidRPr="00223BB0">
        <w:rPr>
          <w:rFonts w:ascii="Times New Roman" w:hAnsi="Times New Roman" w:cs="Times New Roman"/>
        </w:rPr>
        <w:t>тыс.</w:t>
      </w:r>
      <w:r w:rsidR="0008292D">
        <w:rPr>
          <w:rFonts w:ascii="Times New Roman" w:hAnsi="Times New Roman" w:cs="Times New Roman"/>
        </w:rPr>
        <w:t xml:space="preserve"> </w:t>
      </w:r>
      <w:r w:rsidR="001E688B" w:rsidRPr="00223BB0">
        <w:rPr>
          <w:rFonts w:ascii="Times New Roman" w:hAnsi="Times New Roman" w:cs="Times New Roman"/>
        </w:rPr>
        <w:t xml:space="preserve">рублей, что на </w:t>
      </w:r>
      <w:r w:rsidR="0020051B">
        <w:rPr>
          <w:rFonts w:ascii="Times New Roman" w:hAnsi="Times New Roman" w:cs="Times New Roman"/>
        </w:rPr>
        <w:t>41587,211</w:t>
      </w:r>
      <w:r w:rsidR="0008292D">
        <w:rPr>
          <w:rFonts w:ascii="Times New Roman" w:hAnsi="Times New Roman" w:cs="Times New Roman"/>
        </w:rPr>
        <w:t xml:space="preserve"> </w:t>
      </w:r>
      <w:r w:rsidR="001E688B" w:rsidRPr="00223BB0">
        <w:rPr>
          <w:rFonts w:ascii="Times New Roman" w:hAnsi="Times New Roman" w:cs="Times New Roman"/>
        </w:rPr>
        <w:t>тыс.</w:t>
      </w:r>
      <w:r w:rsidR="0008292D">
        <w:rPr>
          <w:rFonts w:ascii="Times New Roman" w:hAnsi="Times New Roman" w:cs="Times New Roman"/>
        </w:rPr>
        <w:t xml:space="preserve"> </w:t>
      </w:r>
      <w:r w:rsidR="001E688B" w:rsidRPr="00223BB0">
        <w:rPr>
          <w:rFonts w:ascii="Times New Roman" w:hAnsi="Times New Roman" w:cs="Times New Roman"/>
        </w:rPr>
        <w:t xml:space="preserve">рублей или </w:t>
      </w:r>
      <w:r w:rsidR="0008292D">
        <w:rPr>
          <w:rFonts w:ascii="Times New Roman" w:hAnsi="Times New Roman" w:cs="Times New Roman"/>
        </w:rPr>
        <w:t xml:space="preserve">на </w:t>
      </w:r>
      <w:r w:rsidR="0020051B">
        <w:rPr>
          <w:rFonts w:ascii="Times New Roman" w:hAnsi="Times New Roman" w:cs="Times New Roman"/>
        </w:rPr>
        <w:t>5,7</w:t>
      </w:r>
      <w:r w:rsidR="001E688B" w:rsidRPr="00223BB0">
        <w:rPr>
          <w:rFonts w:ascii="Times New Roman" w:hAnsi="Times New Roman" w:cs="Times New Roman"/>
        </w:rPr>
        <w:t xml:space="preserve">% </w:t>
      </w:r>
      <w:r w:rsidR="0020051B">
        <w:rPr>
          <w:rFonts w:ascii="Times New Roman" w:hAnsi="Times New Roman" w:cs="Times New Roman"/>
        </w:rPr>
        <w:t>больше</w:t>
      </w:r>
      <w:r w:rsidR="001E688B" w:rsidRPr="00223BB0">
        <w:rPr>
          <w:rFonts w:ascii="Times New Roman" w:hAnsi="Times New Roman" w:cs="Times New Roman"/>
        </w:rPr>
        <w:t xml:space="preserve"> ожидаемого исполнения </w:t>
      </w:r>
      <w:r w:rsidR="0008292D">
        <w:rPr>
          <w:rFonts w:ascii="Times New Roman" w:hAnsi="Times New Roman" w:cs="Times New Roman"/>
        </w:rPr>
        <w:t xml:space="preserve">расходов </w:t>
      </w:r>
      <w:r w:rsidR="001E688B" w:rsidRPr="00223BB0">
        <w:rPr>
          <w:rFonts w:ascii="Times New Roman" w:hAnsi="Times New Roman" w:cs="Times New Roman"/>
        </w:rPr>
        <w:t>бюджета 20</w:t>
      </w:r>
      <w:r w:rsidR="0008292D">
        <w:rPr>
          <w:rFonts w:ascii="Times New Roman" w:hAnsi="Times New Roman" w:cs="Times New Roman"/>
        </w:rPr>
        <w:t>2</w:t>
      </w:r>
      <w:r w:rsidR="008F4C1A">
        <w:rPr>
          <w:rFonts w:ascii="Times New Roman" w:hAnsi="Times New Roman" w:cs="Times New Roman"/>
        </w:rPr>
        <w:t>2</w:t>
      </w:r>
      <w:r w:rsidR="001E688B" w:rsidRPr="00223BB0">
        <w:rPr>
          <w:rFonts w:ascii="Times New Roman" w:hAnsi="Times New Roman" w:cs="Times New Roman"/>
        </w:rPr>
        <w:t xml:space="preserve"> года</w:t>
      </w:r>
      <w:r w:rsidR="0020051B">
        <w:rPr>
          <w:rFonts w:ascii="Times New Roman" w:hAnsi="Times New Roman" w:cs="Times New Roman"/>
        </w:rPr>
        <w:t xml:space="preserve"> (729103,509 тыс. рублей)</w:t>
      </w:r>
      <w:r w:rsidR="001E688B" w:rsidRPr="00223BB0">
        <w:rPr>
          <w:rFonts w:ascii="Times New Roman" w:hAnsi="Times New Roman" w:cs="Times New Roman"/>
        </w:rPr>
        <w:t xml:space="preserve">. </w:t>
      </w:r>
      <w:r w:rsidR="00223BB0" w:rsidRPr="00223BB0">
        <w:rPr>
          <w:rFonts w:ascii="Times New Roman" w:hAnsi="Times New Roman" w:cs="Times New Roman"/>
        </w:rPr>
        <w:t xml:space="preserve">Планируется </w:t>
      </w:r>
      <w:r w:rsidR="001E688B" w:rsidRPr="00223BB0">
        <w:rPr>
          <w:rFonts w:ascii="Times New Roman" w:hAnsi="Times New Roman" w:cs="Times New Roman"/>
        </w:rPr>
        <w:t xml:space="preserve">профицит бюджета в </w:t>
      </w:r>
      <w:r w:rsidR="003A7331">
        <w:rPr>
          <w:rFonts w:ascii="Times New Roman" w:hAnsi="Times New Roman" w:cs="Times New Roman"/>
        </w:rPr>
        <w:t>размере</w:t>
      </w:r>
      <w:r w:rsidR="001E688B" w:rsidRPr="00223BB0">
        <w:rPr>
          <w:rFonts w:ascii="Times New Roman" w:hAnsi="Times New Roman" w:cs="Times New Roman"/>
        </w:rPr>
        <w:t xml:space="preserve"> </w:t>
      </w:r>
      <w:r w:rsidR="008F4C1A">
        <w:rPr>
          <w:rFonts w:ascii="Times New Roman" w:hAnsi="Times New Roman" w:cs="Times New Roman"/>
        </w:rPr>
        <w:t>3180,000</w:t>
      </w:r>
      <w:r w:rsidR="0008292D">
        <w:rPr>
          <w:rFonts w:ascii="Times New Roman" w:hAnsi="Times New Roman" w:cs="Times New Roman"/>
        </w:rPr>
        <w:t xml:space="preserve"> </w:t>
      </w:r>
      <w:r w:rsidR="001E688B" w:rsidRPr="00223BB0">
        <w:rPr>
          <w:rFonts w:ascii="Times New Roman" w:hAnsi="Times New Roman" w:cs="Times New Roman"/>
        </w:rPr>
        <w:t>тыс.</w:t>
      </w:r>
      <w:r w:rsidR="0008292D">
        <w:rPr>
          <w:rFonts w:ascii="Times New Roman" w:hAnsi="Times New Roman" w:cs="Times New Roman"/>
        </w:rPr>
        <w:t xml:space="preserve"> </w:t>
      </w:r>
      <w:r w:rsidR="001E688B" w:rsidRPr="00223BB0">
        <w:rPr>
          <w:rFonts w:ascii="Times New Roman" w:hAnsi="Times New Roman" w:cs="Times New Roman"/>
        </w:rPr>
        <w:t>рублей. </w:t>
      </w:r>
    </w:p>
    <w:p w:rsidR="001E688B" w:rsidRPr="00223BB0" w:rsidRDefault="001E688B" w:rsidP="001E688B">
      <w:pPr>
        <w:tabs>
          <w:tab w:val="left" w:pos="567"/>
        </w:tabs>
        <w:ind w:firstLine="567"/>
        <w:jc w:val="both"/>
        <w:rPr>
          <w:rFonts w:ascii="Times New Roman" w:hAnsi="Times New Roman" w:cs="Times New Roman"/>
        </w:rPr>
      </w:pPr>
      <w:r w:rsidRPr="00223BB0">
        <w:rPr>
          <w:rFonts w:ascii="Times New Roman" w:hAnsi="Times New Roman" w:cs="Times New Roman"/>
        </w:rPr>
        <w:t>Общий объем доходов бюджета в плановом 20</w:t>
      </w:r>
      <w:r w:rsidR="00223BB0" w:rsidRPr="00223BB0">
        <w:rPr>
          <w:rFonts w:ascii="Times New Roman" w:hAnsi="Times New Roman" w:cs="Times New Roman"/>
        </w:rPr>
        <w:t>2</w:t>
      </w:r>
      <w:r w:rsidR="004F57A0">
        <w:rPr>
          <w:rFonts w:ascii="Times New Roman" w:hAnsi="Times New Roman" w:cs="Times New Roman"/>
        </w:rPr>
        <w:t>4</w:t>
      </w:r>
      <w:r w:rsidRPr="00223BB0">
        <w:rPr>
          <w:rFonts w:ascii="Times New Roman" w:hAnsi="Times New Roman" w:cs="Times New Roman"/>
        </w:rPr>
        <w:t xml:space="preserve"> году предусмотрен в </w:t>
      </w:r>
      <w:r w:rsidR="002B71A9">
        <w:rPr>
          <w:rFonts w:ascii="Times New Roman" w:hAnsi="Times New Roman" w:cs="Times New Roman"/>
        </w:rPr>
        <w:t>размере</w:t>
      </w:r>
      <w:r w:rsidRPr="00223BB0">
        <w:rPr>
          <w:rFonts w:ascii="Times New Roman" w:hAnsi="Times New Roman" w:cs="Times New Roman"/>
        </w:rPr>
        <w:t xml:space="preserve"> </w:t>
      </w:r>
      <w:r w:rsidR="0020051B">
        <w:rPr>
          <w:rFonts w:ascii="Times New Roman" w:hAnsi="Times New Roman" w:cs="Times New Roman"/>
        </w:rPr>
        <w:t>710876,920</w:t>
      </w:r>
      <w:r w:rsidR="0008292D">
        <w:rPr>
          <w:rFonts w:ascii="Times New Roman" w:hAnsi="Times New Roman" w:cs="Times New Roman"/>
        </w:rPr>
        <w:t xml:space="preserve"> </w:t>
      </w:r>
      <w:r w:rsidRPr="00223BB0">
        <w:rPr>
          <w:rFonts w:ascii="Times New Roman" w:hAnsi="Times New Roman" w:cs="Times New Roman"/>
        </w:rPr>
        <w:t>тыс.</w:t>
      </w:r>
      <w:r w:rsidR="0008292D">
        <w:rPr>
          <w:rFonts w:ascii="Times New Roman" w:hAnsi="Times New Roman" w:cs="Times New Roman"/>
        </w:rPr>
        <w:t xml:space="preserve"> </w:t>
      </w:r>
      <w:r w:rsidRPr="00223BB0">
        <w:rPr>
          <w:rFonts w:ascii="Times New Roman" w:hAnsi="Times New Roman" w:cs="Times New Roman"/>
        </w:rPr>
        <w:t>рублей, с уменьшением к прогнозируемому объему доходов в 20</w:t>
      </w:r>
      <w:r w:rsidR="00B67E90">
        <w:rPr>
          <w:rFonts w:ascii="Times New Roman" w:hAnsi="Times New Roman" w:cs="Times New Roman"/>
        </w:rPr>
        <w:t>2</w:t>
      </w:r>
      <w:r w:rsidR="004F57A0">
        <w:rPr>
          <w:rFonts w:ascii="Times New Roman" w:hAnsi="Times New Roman" w:cs="Times New Roman"/>
        </w:rPr>
        <w:t>3</w:t>
      </w:r>
      <w:r w:rsidRPr="00223BB0">
        <w:rPr>
          <w:rFonts w:ascii="Times New Roman" w:hAnsi="Times New Roman" w:cs="Times New Roman"/>
        </w:rPr>
        <w:t xml:space="preserve"> год</w:t>
      </w:r>
      <w:r w:rsidR="004F57A0">
        <w:rPr>
          <w:rFonts w:ascii="Times New Roman" w:hAnsi="Times New Roman" w:cs="Times New Roman"/>
        </w:rPr>
        <w:t>у</w:t>
      </w:r>
      <w:r w:rsidRPr="00223BB0">
        <w:rPr>
          <w:rFonts w:ascii="Times New Roman" w:hAnsi="Times New Roman" w:cs="Times New Roman"/>
        </w:rPr>
        <w:t xml:space="preserve"> на </w:t>
      </w:r>
      <w:r w:rsidR="0020051B">
        <w:rPr>
          <w:rFonts w:ascii="Times New Roman" w:hAnsi="Times New Roman" w:cs="Times New Roman"/>
        </w:rPr>
        <w:t>8,1</w:t>
      </w:r>
      <w:r w:rsidRPr="00223BB0">
        <w:rPr>
          <w:rFonts w:ascii="Times New Roman" w:hAnsi="Times New Roman" w:cs="Times New Roman"/>
        </w:rPr>
        <w:t>%</w:t>
      </w:r>
      <w:r w:rsidR="004F57A0">
        <w:rPr>
          <w:rFonts w:ascii="Times New Roman" w:hAnsi="Times New Roman" w:cs="Times New Roman"/>
        </w:rPr>
        <w:t xml:space="preserve"> или на </w:t>
      </w:r>
      <w:r w:rsidR="0020051B">
        <w:rPr>
          <w:rFonts w:ascii="Times New Roman" w:hAnsi="Times New Roman" w:cs="Times New Roman"/>
        </w:rPr>
        <w:t>62993,800</w:t>
      </w:r>
      <w:r w:rsidR="004F57A0">
        <w:rPr>
          <w:rFonts w:ascii="Times New Roman" w:hAnsi="Times New Roman" w:cs="Times New Roman"/>
        </w:rPr>
        <w:t xml:space="preserve"> тыс. рублей</w:t>
      </w:r>
      <w:r w:rsidRPr="00223BB0">
        <w:rPr>
          <w:rFonts w:ascii="Times New Roman" w:hAnsi="Times New Roman" w:cs="Times New Roman"/>
        </w:rPr>
        <w:t>. Общий объем расходов бюджета в плановом 20</w:t>
      </w:r>
      <w:r w:rsidR="00223BB0" w:rsidRPr="00223BB0">
        <w:rPr>
          <w:rFonts w:ascii="Times New Roman" w:hAnsi="Times New Roman" w:cs="Times New Roman"/>
        </w:rPr>
        <w:t>2</w:t>
      </w:r>
      <w:r w:rsidR="004F57A0">
        <w:rPr>
          <w:rFonts w:ascii="Times New Roman" w:hAnsi="Times New Roman" w:cs="Times New Roman"/>
        </w:rPr>
        <w:t>4</w:t>
      </w:r>
      <w:r w:rsidRPr="00223BB0">
        <w:rPr>
          <w:rFonts w:ascii="Times New Roman" w:hAnsi="Times New Roman" w:cs="Times New Roman"/>
        </w:rPr>
        <w:t xml:space="preserve"> году предусмотрен </w:t>
      </w:r>
      <w:r w:rsidR="002B71A9" w:rsidRPr="00223BB0">
        <w:rPr>
          <w:rFonts w:ascii="Times New Roman" w:hAnsi="Times New Roman" w:cs="Times New Roman"/>
        </w:rPr>
        <w:t xml:space="preserve">в </w:t>
      </w:r>
      <w:r w:rsidR="002B71A9">
        <w:rPr>
          <w:rFonts w:ascii="Times New Roman" w:hAnsi="Times New Roman" w:cs="Times New Roman"/>
        </w:rPr>
        <w:t xml:space="preserve">размере </w:t>
      </w:r>
      <w:r w:rsidR="0020051B">
        <w:rPr>
          <w:rFonts w:ascii="Times New Roman" w:hAnsi="Times New Roman" w:cs="Times New Roman"/>
        </w:rPr>
        <w:t>710876,920</w:t>
      </w:r>
      <w:r w:rsidR="004F57A0">
        <w:rPr>
          <w:rFonts w:ascii="Times New Roman" w:hAnsi="Times New Roman" w:cs="Times New Roman"/>
        </w:rPr>
        <w:t xml:space="preserve"> </w:t>
      </w:r>
      <w:r w:rsidRPr="00223BB0">
        <w:rPr>
          <w:rFonts w:ascii="Times New Roman" w:hAnsi="Times New Roman" w:cs="Times New Roman"/>
        </w:rPr>
        <w:t>тыс.</w:t>
      </w:r>
      <w:r w:rsidR="0008292D">
        <w:rPr>
          <w:rFonts w:ascii="Times New Roman" w:hAnsi="Times New Roman" w:cs="Times New Roman"/>
        </w:rPr>
        <w:t xml:space="preserve"> </w:t>
      </w:r>
      <w:r w:rsidRPr="00223BB0">
        <w:rPr>
          <w:rFonts w:ascii="Times New Roman" w:hAnsi="Times New Roman" w:cs="Times New Roman"/>
        </w:rPr>
        <w:t xml:space="preserve">рублей, с </w:t>
      </w:r>
      <w:r w:rsidR="002B71A9">
        <w:rPr>
          <w:rFonts w:ascii="Times New Roman" w:hAnsi="Times New Roman" w:cs="Times New Roman"/>
        </w:rPr>
        <w:t xml:space="preserve">темпом роста </w:t>
      </w:r>
      <w:r w:rsidRPr="00223BB0">
        <w:rPr>
          <w:rFonts w:ascii="Times New Roman" w:hAnsi="Times New Roman" w:cs="Times New Roman"/>
        </w:rPr>
        <w:t xml:space="preserve">к прогнозируемому объему расходов </w:t>
      </w:r>
      <w:r w:rsidR="004F57A0">
        <w:rPr>
          <w:rFonts w:ascii="Times New Roman" w:hAnsi="Times New Roman" w:cs="Times New Roman"/>
        </w:rPr>
        <w:t>в</w:t>
      </w:r>
      <w:r w:rsidRPr="00223BB0">
        <w:rPr>
          <w:rFonts w:ascii="Times New Roman" w:hAnsi="Times New Roman" w:cs="Times New Roman"/>
        </w:rPr>
        <w:t xml:space="preserve"> 20</w:t>
      </w:r>
      <w:r w:rsidR="002B71A9">
        <w:rPr>
          <w:rFonts w:ascii="Times New Roman" w:hAnsi="Times New Roman" w:cs="Times New Roman"/>
        </w:rPr>
        <w:t>2</w:t>
      </w:r>
      <w:r w:rsidR="004F57A0">
        <w:rPr>
          <w:rFonts w:ascii="Times New Roman" w:hAnsi="Times New Roman" w:cs="Times New Roman"/>
        </w:rPr>
        <w:t>3</w:t>
      </w:r>
      <w:r w:rsidRPr="00223BB0">
        <w:rPr>
          <w:rFonts w:ascii="Times New Roman" w:hAnsi="Times New Roman" w:cs="Times New Roman"/>
        </w:rPr>
        <w:t xml:space="preserve"> год</w:t>
      </w:r>
      <w:r w:rsidR="004F57A0">
        <w:rPr>
          <w:rFonts w:ascii="Times New Roman" w:hAnsi="Times New Roman" w:cs="Times New Roman"/>
        </w:rPr>
        <w:t>у</w:t>
      </w:r>
      <w:r w:rsidRPr="00223BB0">
        <w:rPr>
          <w:rFonts w:ascii="Times New Roman" w:hAnsi="Times New Roman" w:cs="Times New Roman"/>
        </w:rPr>
        <w:t xml:space="preserve"> </w:t>
      </w:r>
      <w:r w:rsidR="00C61394">
        <w:rPr>
          <w:rFonts w:ascii="Times New Roman" w:hAnsi="Times New Roman" w:cs="Times New Roman"/>
        </w:rPr>
        <w:t xml:space="preserve">на </w:t>
      </w:r>
      <w:r w:rsidR="0020051B">
        <w:rPr>
          <w:rFonts w:ascii="Times New Roman" w:hAnsi="Times New Roman" w:cs="Times New Roman"/>
        </w:rPr>
        <w:t>91,9</w:t>
      </w:r>
      <w:r w:rsidRPr="00223BB0">
        <w:rPr>
          <w:rFonts w:ascii="Times New Roman" w:hAnsi="Times New Roman" w:cs="Times New Roman"/>
        </w:rPr>
        <w:t>%. Дефицит</w:t>
      </w:r>
      <w:r w:rsidR="00223BB0" w:rsidRPr="00223BB0">
        <w:rPr>
          <w:rFonts w:ascii="Times New Roman" w:hAnsi="Times New Roman" w:cs="Times New Roman"/>
        </w:rPr>
        <w:t xml:space="preserve"> (профицит) </w:t>
      </w:r>
      <w:r w:rsidRPr="00223BB0">
        <w:rPr>
          <w:rFonts w:ascii="Times New Roman" w:hAnsi="Times New Roman" w:cs="Times New Roman"/>
        </w:rPr>
        <w:t>бюджета не</w:t>
      </w:r>
      <w:r w:rsidR="00223BB0" w:rsidRPr="00223BB0">
        <w:rPr>
          <w:rFonts w:ascii="Times New Roman" w:hAnsi="Times New Roman" w:cs="Times New Roman"/>
        </w:rPr>
        <w:t xml:space="preserve"> планируется</w:t>
      </w:r>
      <w:r w:rsidRPr="00223BB0">
        <w:rPr>
          <w:rFonts w:ascii="Times New Roman" w:hAnsi="Times New Roman" w:cs="Times New Roman"/>
        </w:rPr>
        <w:t>.</w:t>
      </w:r>
    </w:p>
    <w:p w:rsidR="00223BB0" w:rsidRPr="00223BB0" w:rsidRDefault="001E688B" w:rsidP="00223BB0">
      <w:pPr>
        <w:tabs>
          <w:tab w:val="left" w:pos="567"/>
        </w:tabs>
        <w:ind w:firstLine="567"/>
        <w:jc w:val="both"/>
        <w:rPr>
          <w:rFonts w:ascii="Times New Roman" w:hAnsi="Times New Roman" w:cs="Times New Roman"/>
        </w:rPr>
      </w:pPr>
      <w:r w:rsidRPr="00223BB0">
        <w:rPr>
          <w:rFonts w:ascii="Times New Roman" w:hAnsi="Times New Roman" w:cs="Times New Roman"/>
        </w:rPr>
        <w:t xml:space="preserve">Общий объем доходов бюджета в </w:t>
      </w:r>
      <w:r w:rsidR="00C61394">
        <w:rPr>
          <w:rFonts w:ascii="Times New Roman" w:hAnsi="Times New Roman" w:cs="Times New Roman"/>
        </w:rPr>
        <w:t xml:space="preserve">плановом </w:t>
      </w:r>
      <w:r w:rsidRPr="00223BB0">
        <w:rPr>
          <w:rFonts w:ascii="Times New Roman" w:hAnsi="Times New Roman" w:cs="Times New Roman"/>
        </w:rPr>
        <w:t>202</w:t>
      </w:r>
      <w:r w:rsidR="00C61394">
        <w:rPr>
          <w:rFonts w:ascii="Times New Roman" w:hAnsi="Times New Roman" w:cs="Times New Roman"/>
        </w:rPr>
        <w:t>5</w:t>
      </w:r>
      <w:r w:rsidRPr="00223BB0">
        <w:rPr>
          <w:rFonts w:ascii="Times New Roman" w:hAnsi="Times New Roman" w:cs="Times New Roman"/>
        </w:rPr>
        <w:t xml:space="preserve"> году предусмотрен </w:t>
      </w:r>
      <w:r w:rsidR="002B71A9" w:rsidRPr="00223BB0">
        <w:rPr>
          <w:rFonts w:ascii="Times New Roman" w:hAnsi="Times New Roman" w:cs="Times New Roman"/>
        </w:rPr>
        <w:t xml:space="preserve">в </w:t>
      </w:r>
      <w:r w:rsidR="002B71A9">
        <w:rPr>
          <w:rFonts w:ascii="Times New Roman" w:hAnsi="Times New Roman" w:cs="Times New Roman"/>
        </w:rPr>
        <w:t xml:space="preserve">размере </w:t>
      </w:r>
      <w:r w:rsidR="0020051B">
        <w:rPr>
          <w:rFonts w:ascii="Times New Roman" w:hAnsi="Times New Roman" w:cs="Times New Roman"/>
        </w:rPr>
        <w:t>812323,060</w:t>
      </w:r>
      <w:r w:rsidR="00473774">
        <w:rPr>
          <w:rFonts w:ascii="Times New Roman" w:hAnsi="Times New Roman" w:cs="Times New Roman"/>
        </w:rPr>
        <w:t xml:space="preserve"> </w:t>
      </w:r>
      <w:r w:rsidRPr="00223BB0">
        <w:rPr>
          <w:rFonts w:ascii="Times New Roman" w:hAnsi="Times New Roman" w:cs="Times New Roman"/>
        </w:rPr>
        <w:t>тыс.</w:t>
      </w:r>
      <w:r w:rsidR="00473774">
        <w:rPr>
          <w:rFonts w:ascii="Times New Roman" w:hAnsi="Times New Roman" w:cs="Times New Roman"/>
        </w:rPr>
        <w:t xml:space="preserve"> </w:t>
      </w:r>
      <w:r w:rsidRPr="00223BB0">
        <w:rPr>
          <w:rFonts w:ascii="Times New Roman" w:hAnsi="Times New Roman" w:cs="Times New Roman"/>
        </w:rPr>
        <w:t xml:space="preserve">рублей, с </w:t>
      </w:r>
      <w:r w:rsidR="0020051B">
        <w:rPr>
          <w:rFonts w:ascii="Times New Roman" w:hAnsi="Times New Roman" w:cs="Times New Roman"/>
        </w:rPr>
        <w:t xml:space="preserve">ростом </w:t>
      </w:r>
      <w:r w:rsidRPr="00223BB0">
        <w:rPr>
          <w:rFonts w:ascii="Times New Roman" w:hAnsi="Times New Roman" w:cs="Times New Roman"/>
        </w:rPr>
        <w:t xml:space="preserve">к прогнозируемому объему доходов </w:t>
      </w:r>
      <w:r w:rsidR="00C61394">
        <w:rPr>
          <w:rFonts w:ascii="Times New Roman" w:hAnsi="Times New Roman" w:cs="Times New Roman"/>
        </w:rPr>
        <w:t>в</w:t>
      </w:r>
      <w:r w:rsidRPr="00223BB0">
        <w:rPr>
          <w:rFonts w:ascii="Times New Roman" w:hAnsi="Times New Roman" w:cs="Times New Roman"/>
        </w:rPr>
        <w:t xml:space="preserve"> 20</w:t>
      </w:r>
      <w:r w:rsidR="00223BB0" w:rsidRPr="00223BB0">
        <w:rPr>
          <w:rFonts w:ascii="Times New Roman" w:hAnsi="Times New Roman" w:cs="Times New Roman"/>
        </w:rPr>
        <w:t>2</w:t>
      </w:r>
      <w:r w:rsidR="00C61394">
        <w:rPr>
          <w:rFonts w:ascii="Times New Roman" w:hAnsi="Times New Roman" w:cs="Times New Roman"/>
        </w:rPr>
        <w:t>4</w:t>
      </w:r>
      <w:r w:rsidRPr="00223BB0">
        <w:rPr>
          <w:rFonts w:ascii="Times New Roman" w:hAnsi="Times New Roman" w:cs="Times New Roman"/>
        </w:rPr>
        <w:t xml:space="preserve"> год</w:t>
      </w:r>
      <w:r w:rsidR="00C61394">
        <w:rPr>
          <w:rFonts w:ascii="Times New Roman" w:hAnsi="Times New Roman" w:cs="Times New Roman"/>
        </w:rPr>
        <w:t>у</w:t>
      </w:r>
      <w:r w:rsidRPr="00223BB0">
        <w:rPr>
          <w:rFonts w:ascii="Times New Roman" w:hAnsi="Times New Roman" w:cs="Times New Roman"/>
        </w:rPr>
        <w:t xml:space="preserve"> на </w:t>
      </w:r>
      <w:r w:rsidR="0020051B">
        <w:rPr>
          <w:rFonts w:ascii="Times New Roman" w:hAnsi="Times New Roman" w:cs="Times New Roman"/>
        </w:rPr>
        <w:t>14,3</w:t>
      </w:r>
      <w:r w:rsidR="00C61394">
        <w:rPr>
          <w:rFonts w:ascii="Times New Roman" w:hAnsi="Times New Roman" w:cs="Times New Roman"/>
        </w:rPr>
        <w:t xml:space="preserve">% или на </w:t>
      </w:r>
      <w:r w:rsidR="0020051B">
        <w:rPr>
          <w:rFonts w:ascii="Times New Roman" w:hAnsi="Times New Roman" w:cs="Times New Roman"/>
        </w:rPr>
        <w:t>101446,140</w:t>
      </w:r>
      <w:r w:rsidR="00C61394">
        <w:rPr>
          <w:rFonts w:ascii="Times New Roman" w:hAnsi="Times New Roman" w:cs="Times New Roman"/>
        </w:rPr>
        <w:t xml:space="preserve"> тыс. рублей.</w:t>
      </w:r>
      <w:r w:rsidR="00F33232" w:rsidRPr="00F33232">
        <w:rPr>
          <w:rFonts w:ascii="Times New Roman" w:hAnsi="Times New Roman" w:cs="Times New Roman"/>
        </w:rPr>
        <w:t xml:space="preserve"> </w:t>
      </w:r>
      <w:r w:rsidR="00E4799A" w:rsidRPr="00223BB0">
        <w:rPr>
          <w:rFonts w:ascii="Times New Roman" w:hAnsi="Times New Roman" w:cs="Times New Roman"/>
        </w:rPr>
        <w:t>Общий объем расходов бюджета в плановом 202</w:t>
      </w:r>
      <w:r w:rsidR="00C61394">
        <w:rPr>
          <w:rFonts w:ascii="Times New Roman" w:hAnsi="Times New Roman" w:cs="Times New Roman"/>
        </w:rPr>
        <w:t>5</w:t>
      </w:r>
      <w:r w:rsidR="00E4799A" w:rsidRPr="00223BB0">
        <w:rPr>
          <w:rFonts w:ascii="Times New Roman" w:hAnsi="Times New Roman" w:cs="Times New Roman"/>
        </w:rPr>
        <w:t xml:space="preserve"> году предусмотрен в </w:t>
      </w:r>
      <w:r w:rsidR="00E4799A">
        <w:rPr>
          <w:rFonts w:ascii="Times New Roman" w:hAnsi="Times New Roman" w:cs="Times New Roman"/>
        </w:rPr>
        <w:t xml:space="preserve">размере </w:t>
      </w:r>
      <w:r w:rsidR="0020051B">
        <w:rPr>
          <w:rFonts w:ascii="Times New Roman" w:hAnsi="Times New Roman" w:cs="Times New Roman"/>
        </w:rPr>
        <w:t xml:space="preserve">812323,060 </w:t>
      </w:r>
      <w:r w:rsidR="00E4799A" w:rsidRPr="00223BB0">
        <w:rPr>
          <w:rFonts w:ascii="Times New Roman" w:hAnsi="Times New Roman" w:cs="Times New Roman"/>
        </w:rPr>
        <w:t>тыс.</w:t>
      </w:r>
      <w:r w:rsidR="00473774">
        <w:rPr>
          <w:rFonts w:ascii="Times New Roman" w:hAnsi="Times New Roman" w:cs="Times New Roman"/>
        </w:rPr>
        <w:t xml:space="preserve"> </w:t>
      </w:r>
      <w:r w:rsidR="00E4799A" w:rsidRPr="00223BB0">
        <w:rPr>
          <w:rFonts w:ascii="Times New Roman" w:hAnsi="Times New Roman" w:cs="Times New Roman"/>
        </w:rPr>
        <w:t xml:space="preserve">рублей, с </w:t>
      </w:r>
      <w:r w:rsidR="00E4799A">
        <w:rPr>
          <w:rFonts w:ascii="Times New Roman" w:hAnsi="Times New Roman" w:cs="Times New Roman"/>
        </w:rPr>
        <w:t xml:space="preserve">темпом роста </w:t>
      </w:r>
      <w:r w:rsidR="00E4799A" w:rsidRPr="00223BB0">
        <w:rPr>
          <w:rFonts w:ascii="Times New Roman" w:hAnsi="Times New Roman" w:cs="Times New Roman"/>
        </w:rPr>
        <w:t xml:space="preserve">к прогнозируемому объему расходов </w:t>
      </w:r>
      <w:r w:rsidR="00C61394">
        <w:rPr>
          <w:rFonts w:ascii="Times New Roman" w:hAnsi="Times New Roman" w:cs="Times New Roman"/>
        </w:rPr>
        <w:t>в</w:t>
      </w:r>
      <w:r w:rsidR="00E4799A" w:rsidRPr="00223BB0">
        <w:rPr>
          <w:rFonts w:ascii="Times New Roman" w:hAnsi="Times New Roman" w:cs="Times New Roman"/>
        </w:rPr>
        <w:t xml:space="preserve"> 20</w:t>
      </w:r>
      <w:r w:rsidR="00E4799A">
        <w:rPr>
          <w:rFonts w:ascii="Times New Roman" w:hAnsi="Times New Roman" w:cs="Times New Roman"/>
        </w:rPr>
        <w:t>2</w:t>
      </w:r>
      <w:r w:rsidR="00C61394">
        <w:rPr>
          <w:rFonts w:ascii="Times New Roman" w:hAnsi="Times New Roman" w:cs="Times New Roman"/>
        </w:rPr>
        <w:t>4</w:t>
      </w:r>
      <w:r w:rsidR="00E4799A" w:rsidRPr="00223BB0">
        <w:rPr>
          <w:rFonts w:ascii="Times New Roman" w:hAnsi="Times New Roman" w:cs="Times New Roman"/>
        </w:rPr>
        <w:t xml:space="preserve"> год</w:t>
      </w:r>
      <w:r w:rsidR="00C61394">
        <w:rPr>
          <w:rFonts w:ascii="Times New Roman" w:hAnsi="Times New Roman" w:cs="Times New Roman"/>
        </w:rPr>
        <w:t>у</w:t>
      </w:r>
      <w:r w:rsidR="00E4799A" w:rsidRPr="00223BB0">
        <w:rPr>
          <w:rFonts w:ascii="Times New Roman" w:hAnsi="Times New Roman" w:cs="Times New Roman"/>
        </w:rPr>
        <w:t xml:space="preserve"> </w:t>
      </w:r>
      <w:r w:rsidR="00C61394">
        <w:rPr>
          <w:rFonts w:ascii="Times New Roman" w:hAnsi="Times New Roman" w:cs="Times New Roman"/>
        </w:rPr>
        <w:t xml:space="preserve">на </w:t>
      </w:r>
      <w:r w:rsidR="0020051B">
        <w:rPr>
          <w:rFonts w:ascii="Times New Roman" w:hAnsi="Times New Roman" w:cs="Times New Roman"/>
        </w:rPr>
        <w:t>114,3</w:t>
      </w:r>
      <w:r w:rsidR="00E4799A" w:rsidRPr="00223BB0">
        <w:rPr>
          <w:rFonts w:ascii="Times New Roman" w:hAnsi="Times New Roman" w:cs="Times New Roman"/>
        </w:rPr>
        <w:t>%.</w:t>
      </w:r>
      <w:r w:rsidR="00E4799A">
        <w:rPr>
          <w:rFonts w:ascii="Times New Roman" w:hAnsi="Times New Roman" w:cs="Times New Roman"/>
        </w:rPr>
        <w:t xml:space="preserve"> </w:t>
      </w:r>
      <w:r w:rsidR="00223BB0" w:rsidRPr="00223BB0">
        <w:rPr>
          <w:rFonts w:ascii="Times New Roman" w:hAnsi="Times New Roman" w:cs="Times New Roman"/>
        </w:rPr>
        <w:t>Дефицит (профицит) бюджета не планируется.</w:t>
      </w:r>
    </w:p>
    <w:p w:rsidR="001E688B" w:rsidRDefault="001E688B" w:rsidP="001E688B">
      <w:pPr>
        <w:pStyle w:val="af3"/>
        <w:tabs>
          <w:tab w:val="left" w:pos="567"/>
        </w:tabs>
        <w:spacing w:after="0"/>
        <w:ind w:left="0" w:firstLine="567"/>
        <w:jc w:val="both"/>
        <w:rPr>
          <w:rFonts w:ascii="Times New Roman" w:hAnsi="Times New Roman" w:cs="Times New Roman"/>
        </w:rPr>
      </w:pPr>
      <w:r w:rsidRPr="00223BB0">
        <w:rPr>
          <w:rFonts w:ascii="Times New Roman" w:hAnsi="Times New Roman" w:cs="Times New Roman"/>
        </w:rPr>
        <w:t>При составлении Проекта бюджета Администрация МО «Хоринский район» исходила из необходимости минимизации размера дефицита бюджета и соблюдения направлений бюджетной политики муниципального образования на 20</w:t>
      </w:r>
      <w:r w:rsidR="00A074AF">
        <w:rPr>
          <w:rFonts w:ascii="Times New Roman" w:hAnsi="Times New Roman" w:cs="Times New Roman"/>
        </w:rPr>
        <w:t>2</w:t>
      </w:r>
      <w:r w:rsidR="00C61394">
        <w:rPr>
          <w:rFonts w:ascii="Times New Roman" w:hAnsi="Times New Roman" w:cs="Times New Roman"/>
        </w:rPr>
        <w:t>3</w:t>
      </w:r>
      <w:r w:rsidRPr="00223BB0">
        <w:rPr>
          <w:rFonts w:ascii="Times New Roman" w:hAnsi="Times New Roman" w:cs="Times New Roman"/>
        </w:rPr>
        <w:t>-202</w:t>
      </w:r>
      <w:r w:rsidR="00C61394">
        <w:rPr>
          <w:rFonts w:ascii="Times New Roman" w:hAnsi="Times New Roman" w:cs="Times New Roman"/>
        </w:rPr>
        <w:t>5</w:t>
      </w:r>
      <w:r w:rsidRPr="00223BB0">
        <w:rPr>
          <w:rFonts w:ascii="Times New Roman" w:hAnsi="Times New Roman" w:cs="Times New Roman"/>
        </w:rPr>
        <w:t xml:space="preserve"> годы. Бюджет МО «Хоринский район» на 20</w:t>
      </w:r>
      <w:r w:rsidR="00A074AF">
        <w:rPr>
          <w:rFonts w:ascii="Times New Roman" w:hAnsi="Times New Roman" w:cs="Times New Roman"/>
        </w:rPr>
        <w:t>2</w:t>
      </w:r>
      <w:r w:rsidR="00C61394">
        <w:rPr>
          <w:rFonts w:ascii="Times New Roman" w:hAnsi="Times New Roman" w:cs="Times New Roman"/>
        </w:rPr>
        <w:t>3</w:t>
      </w:r>
      <w:r w:rsidRPr="00223BB0">
        <w:rPr>
          <w:rFonts w:ascii="Times New Roman" w:hAnsi="Times New Roman" w:cs="Times New Roman"/>
        </w:rPr>
        <w:t xml:space="preserve"> год предлагается принять с профицитом в сумме </w:t>
      </w:r>
      <w:r w:rsidR="00C61394">
        <w:rPr>
          <w:rFonts w:ascii="Times New Roman" w:hAnsi="Times New Roman" w:cs="Times New Roman"/>
        </w:rPr>
        <w:t>3180</w:t>
      </w:r>
      <w:r w:rsidR="00470264">
        <w:rPr>
          <w:rFonts w:ascii="Times New Roman" w:hAnsi="Times New Roman" w:cs="Times New Roman"/>
        </w:rPr>
        <w:t>,</w:t>
      </w:r>
      <w:r w:rsidR="00C61394">
        <w:rPr>
          <w:rFonts w:ascii="Times New Roman" w:hAnsi="Times New Roman" w:cs="Times New Roman"/>
        </w:rPr>
        <w:t>0</w:t>
      </w:r>
      <w:r w:rsidR="00470264">
        <w:rPr>
          <w:rFonts w:ascii="Times New Roman" w:hAnsi="Times New Roman" w:cs="Times New Roman"/>
        </w:rPr>
        <w:t xml:space="preserve">00 </w:t>
      </w:r>
      <w:r w:rsidRPr="00223BB0">
        <w:rPr>
          <w:rFonts w:ascii="Times New Roman" w:hAnsi="Times New Roman" w:cs="Times New Roman"/>
        </w:rPr>
        <w:t>тыс.</w:t>
      </w:r>
      <w:r w:rsidR="00470264">
        <w:rPr>
          <w:rFonts w:ascii="Times New Roman" w:hAnsi="Times New Roman" w:cs="Times New Roman"/>
        </w:rPr>
        <w:t xml:space="preserve"> </w:t>
      </w:r>
      <w:r w:rsidRPr="00223BB0">
        <w:rPr>
          <w:rFonts w:ascii="Times New Roman" w:hAnsi="Times New Roman" w:cs="Times New Roman"/>
        </w:rPr>
        <w:t xml:space="preserve">рублей – на сумму </w:t>
      </w:r>
      <w:r w:rsidR="00A074AF">
        <w:rPr>
          <w:rFonts w:ascii="Times New Roman" w:hAnsi="Times New Roman" w:cs="Times New Roman"/>
        </w:rPr>
        <w:t xml:space="preserve">остатка </w:t>
      </w:r>
      <w:r w:rsidRPr="00223BB0">
        <w:rPr>
          <w:rFonts w:ascii="Times New Roman" w:hAnsi="Times New Roman" w:cs="Times New Roman"/>
        </w:rPr>
        <w:t xml:space="preserve">бюджетного кредита. На плановый период </w:t>
      </w:r>
      <w:r w:rsidR="00AE254C">
        <w:rPr>
          <w:rFonts w:ascii="Times New Roman" w:hAnsi="Times New Roman" w:cs="Times New Roman"/>
        </w:rPr>
        <w:t>202</w:t>
      </w:r>
      <w:r w:rsidR="00C61394">
        <w:rPr>
          <w:rFonts w:ascii="Times New Roman" w:hAnsi="Times New Roman" w:cs="Times New Roman"/>
        </w:rPr>
        <w:t>4</w:t>
      </w:r>
      <w:r w:rsidRPr="00223BB0">
        <w:rPr>
          <w:rFonts w:ascii="Times New Roman" w:hAnsi="Times New Roman" w:cs="Times New Roman"/>
        </w:rPr>
        <w:t xml:space="preserve"> и 202</w:t>
      </w:r>
      <w:r w:rsidR="00C61394">
        <w:rPr>
          <w:rFonts w:ascii="Times New Roman" w:hAnsi="Times New Roman" w:cs="Times New Roman"/>
        </w:rPr>
        <w:t>5</w:t>
      </w:r>
      <w:r w:rsidRPr="00223BB0">
        <w:rPr>
          <w:rFonts w:ascii="Times New Roman" w:hAnsi="Times New Roman" w:cs="Times New Roman"/>
        </w:rPr>
        <w:t xml:space="preserve"> годов бюджет предлагается принять без дефицита, что показывает обеспечение принципа сбалансированности бюджетов</w:t>
      </w:r>
      <w:r w:rsidRPr="00223BB0">
        <w:rPr>
          <w:rFonts w:ascii="Times New Roman" w:hAnsi="Times New Roman" w:cs="Times New Roman"/>
          <w:b/>
        </w:rPr>
        <w:t>,</w:t>
      </w:r>
      <w:r w:rsidRPr="00223BB0">
        <w:rPr>
          <w:rFonts w:ascii="Times New Roman" w:hAnsi="Times New Roman" w:cs="Times New Roman"/>
        </w:rPr>
        <w:t xml:space="preserve"> при котором общий объем расходов бюджета покрывается общим объемом доходов. </w:t>
      </w:r>
    </w:p>
    <w:p w:rsidR="001006AD" w:rsidRDefault="001006AD" w:rsidP="001006AD">
      <w:pPr>
        <w:pStyle w:val="af3"/>
        <w:tabs>
          <w:tab w:val="left" w:pos="567"/>
        </w:tabs>
        <w:spacing w:after="0"/>
        <w:ind w:left="0" w:firstLine="567"/>
        <w:jc w:val="both"/>
        <w:rPr>
          <w:rFonts w:ascii="Times New Roman" w:hAnsi="Times New Roman" w:cs="Times New Roman"/>
        </w:rPr>
      </w:pPr>
      <w:r w:rsidRPr="001006AD">
        <w:rPr>
          <w:rFonts w:ascii="Times New Roman" w:hAnsi="Times New Roman" w:cs="Times New Roman"/>
        </w:rPr>
        <w:t xml:space="preserve">В </w:t>
      </w:r>
      <w:r w:rsidR="001E2F63">
        <w:rPr>
          <w:rFonts w:ascii="Times New Roman" w:hAnsi="Times New Roman" w:cs="Times New Roman"/>
        </w:rPr>
        <w:t>П</w:t>
      </w:r>
      <w:r w:rsidRPr="001006AD">
        <w:rPr>
          <w:rFonts w:ascii="Times New Roman" w:hAnsi="Times New Roman" w:cs="Times New Roman"/>
        </w:rPr>
        <w:t xml:space="preserve">роекте устанавливаются условно утверждаемые расходы бюджета МО «Хоринский район» </w:t>
      </w:r>
      <w:r w:rsidR="001E2F63">
        <w:rPr>
          <w:rFonts w:ascii="Times New Roman" w:hAnsi="Times New Roman" w:cs="Times New Roman"/>
        </w:rPr>
        <w:t>в</w:t>
      </w:r>
      <w:r w:rsidRPr="001006AD">
        <w:rPr>
          <w:rFonts w:ascii="Times New Roman" w:hAnsi="Times New Roman" w:cs="Times New Roman"/>
        </w:rPr>
        <w:t xml:space="preserve"> год</w:t>
      </w:r>
      <w:r w:rsidR="001E2F63">
        <w:rPr>
          <w:rFonts w:ascii="Times New Roman" w:hAnsi="Times New Roman" w:cs="Times New Roman"/>
        </w:rPr>
        <w:t>у</w:t>
      </w:r>
      <w:r w:rsidRPr="001006AD">
        <w:rPr>
          <w:rFonts w:ascii="Times New Roman" w:hAnsi="Times New Roman" w:cs="Times New Roman"/>
        </w:rPr>
        <w:t xml:space="preserve"> в сумме </w:t>
      </w:r>
      <w:r w:rsidR="0020051B">
        <w:rPr>
          <w:rFonts w:ascii="Times New Roman" w:hAnsi="Times New Roman" w:cs="Times New Roman"/>
        </w:rPr>
        <w:t>16194,480</w:t>
      </w:r>
      <w:r w:rsidR="001E2F63">
        <w:rPr>
          <w:rFonts w:ascii="Times New Roman" w:hAnsi="Times New Roman" w:cs="Times New Roman"/>
        </w:rPr>
        <w:t xml:space="preserve"> </w:t>
      </w:r>
      <w:r w:rsidRPr="001006AD">
        <w:rPr>
          <w:rFonts w:ascii="Times New Roman" w:hAnsi="Times New Roman" w:cs="Times New Roman"/>
        </w:rPr>
        <w:t>тыс.</w:t>
      </w:r>
      <w:r w:rsidR="001E2F63">
        <w:rPr>
          <w:rFonts w:ascii="Times New Roman" w:hAnsi="Times New Roman" w:cs="Times New Roman"/>
        </w:rPr>
        <w:t xml:space="preserve"> </w:t>
      </w:r>
      <w:r w:rsidRPr="001006AD">
        <w:rPr>
          <w:rFonts w:ascii="Times New Roman" w:hAnsi="Times New Roman" w:cs="Times New Roman"/>
        </w:rPr>
        <w:t>руб</w:t>
      </w:r>
      <w:r w:rsidR="00A074AF">
        <w:rPr>
          <w:rFonts w:ascii="Times New Roman" w:hAnsi="Times New Roman" w:cs="Times New Roman"/>
        </w:rPr>
        <w:t>лей</w:t>
      </w:r>
      <w:r w:rsidRPr="001006AD">
        <w:rPr>
          <w:rFonts w:ascii="Times New Roman" w:hAnsi="Times New Roman" w:cs="Times New Roman"/>
        </w:rPr>
        <w:t xml:space="preserve"> или </w:t>
      </w:r>
      <w:r w:rsidR="00C61394">
        <w:rPr>
          <w:rFonts w:ascii="Times New Roman" w:hAnsi="Times New Roman" w:cs="Times New Roman"/>
        </w:rPr>
        <w:t>2,</w:t>
      </w:r>
      <w:r w:rsidR="0059170D">
        <w:rPr>
          <w:rFonts w:ascii="Times New Roman" w:hAnsi="Times New Roman" w:cs="Times New Roman"/>
        </w:rPr>
        <w:t>3</w:t>
      </w:r>
      <w:r w:rsidR="00A074AF">
        <w:rPr>
          <w:rFonts w:ascii="Times New Roman" w:hAnsi="Times New Roman" w:cs="Times New Roman"/>
        </w:rPr>
        <w:t>%</w:t>
      </w:r>
      <w:r w:rsidRPr="001006AD">
        <w:rPr>
          <w:rFonts w:ascii="Times New Roman" w:hAnsi="Times New Roman" w:cs="Times New Roman"/>
        </w:rPr>
        <w:t xml:space="preserve"> от общего объема расходов, </w:t>
      </w:r>
      <w:r w:rsidR="001E2F63">
        <w:rPr>
          <w:rFonts w:ascii="Times New Roman" w:hAnsi="Times New Roman" w:cs="Times New Roman"/>
        </w:rPr>
        <w:t>в</w:t>
      </w:r>
      <w:r w:rsidRPr="001006AD">
        <w:rPr>
          <w:rFonts w:ascii="Times New Roman" w:hAnsi="Times New Roman" w:cs="Times New Roman"/>
        </w:rPr>
        <w:t xml:space="preserve"> 202</w:t>
      </w:r>
      <w:r w:rsidR="00C61394">
        <w:rPr>
          <w:rFonts w:ascii="Times New Roman" w:hAnsi="Times New Roman" w:cs="Times New Roman"/>
        </w:rPr>
        <w:t>5</w:t>
      </w:r>
      <w:r w:rsidRPr="001006AD">
        <w:rPr>
          <w:rFonts w:ascii="Times New Roman" w:hAnsi="Times New Roman" w:cs="Times New Roman"/>
        </w:rPr>
        <w:t xml:space="preserve"> год</w:t>
      </w:r>
      <w:r w:rsidR="00C61394">
        <w:rPr>
          <w:rFonts w:ascii="Times New Roman" w:hAnsi="Times New Roman" w:cs="Times New Roman"/>
        </w:rPr>
        <w:t>у</w:t>
      </w:r>
      <w:r w:rsidRPr="001006AD">
        <w:rPr>
          <w:rFonts w:ascii="Times New Roman" w:hAnsi="Times New Roman" w:cs="Times New Roman"/>
        </w:rPr>
        <w:t xml:space="preserve"> в сумме </w:t>
      </w:r>
      <w:r w:rsidR="0020051B">
        <w:rPr>
          <w:rFonts w:ascii="Times New Roman" w:hAnsi="Times New Roman" w:cs="Times New Roman"/>
        </w:rPr>
        <w:t>31832,180</w:t>
      </w:r>
      <w:r w:rsidR="001E2F63">
        <w:rPr>
          <w:rFonts w:ascii="Times New Roman" w:hAnsi="Times New Roman" w:cs="Times New Roman"/>
        </w:rPr>
        <w:t xml:space="preserve"> </w:t>
      </w:r>
      <w:r w:rsidRPr="001006AD">
        <w:rPr>
          <w:rFonts w:ascii="Times New Roman" w:hAnsi="Times New Roman" w:cs="Times New Roman"/>
        </w:rPr>
        <w:t>тыс.</w:t>
      </w:r>
      <w:r w:rsidR="001E2F63">
        <w:rPr>
          <w:rFonts w:ascii="Times New Roman" w:hAnsi="Times New Roman" w:cs="Times New Roman"/>
        </w:rPr>
        <w:t xml:space="preserve"> </w:t>
      </w:r>
      <w:r w:rsidRPr="001006AD">
        <w:rPr>
          <w:rFonts w:ascii="Times New Roman" w:hAnsi="Times New Roman" w:cs="Times New Roman"/>
        </w:rPr>
        <w:t>руб</w:t>
      </w:r>
      <w:r w:rsidR="00A074AF">
        <w:rPr>
          <w:rFonts w:ascii="Times New Roman" w:hAnsi="Times New Roman" w:cs="Times New Roman"/>
        </w:rPr>
        <w:t>лей</w:t>
      </w:r>
      <w:r w:rsidRPr="001006AD">
        <w:rPr>
          <w:rFonts w:ascii="Times New Roman" w:hAnsi="Times New Roman" w:cs="Times New Roman"/>
        </w:rPr>
        <w:t xml:space="preserve"> или </w:t>
      </w:r>
      <w:r w:rsidR="0059170D">
        <w:rPr>
          <w:rFonts w:ascii="Times New Roman" w:hAnsi="Times New Roman" w:cs="Times New Roman"/>
        </w:rPr>
        <w:t>3,9</w:t>
      </w:r>
      <w:r w:rsidR="00A074AF">
        <w:rPr>
          <w:rFonts w:ascii="Times New Roman" w:hAnsi="Times New Roman" w:cs="Times New Roman"/>
        </w:rPr>
        <w:t>%</w:t>
      </w:r>
      <w:r w:rsidRPr="001006AD">
        <w:rPr>
          <w:rFonts w:ascii="Times New Roman" w:hAnsi="Times New Roman" w:cs="Times New Roman"/>
        </w:rPr>
        <w:t xml:space="preserve"> от общего объема расходов, что соответствует пункту 3 статьи 184.1 БК РФ, согласно которой общий объем условно утверждаемых (утвержденных) </w:t>
      </w:r>
      <w:r w:rsidRPr="001006AD">
        <w:rPr>
          <w:rFonts w:ascii="Times New Roman" w:hAnsi="Times New Roman" w:cs="Times New Roman"/>
        </w:rPr>
        <w:lastRenderedPageBreak/>
        <w:t>расходов в случае утверждения бюджета на очередной финансовый год и плановый период на первый год планового периода в объеме не менее 2,5</w:t>
      </w:r>
      <w:r w:rsidR="00C61394">
        <w:rPr>
          <w:rFonts w:ascii="Times New Roman" w:hAnsi="Times New Roman" w:cs="Times New Roman"/>
        </w:rPr>
        <w:t>% от</w:t>
      </w:r>
      <w:r w:rsidRPr="001006AD">
        <w:rPr>
          <w:rFonts w:ascii="Times New Roman" w:hAnsi="Times New Roman" w:cs="Times New Roman"/>
        </w:rPr>
        <w:t xml:space="preserve"> общего объема расходов бюджета, на второй год планового периода в объеме не менее 5</w:t>
      </w:r>
      <w:r w:rsidR="00C61394">
        <w:rPr>
          <w:rFonts w:ascii="Times New Roman" w:hAnsi="Times New Roman" w:cs="Times New Roman"/>
        </w:rPr>
        <w:t>%</w:t>
      </w:r>
      <w:r w:rsidRPr="001006AD">
        <w:rPr>
          <w:rFonts w:ascii="Times New Roman" w:hAnsi="Times New Roman" w:cs="Times New Roman"/>
        </w:rPr>
        <w:t xml:space="preserve"> </w:t>
      </w:r>
      <w:r w:rsidR="00C61394">
        <w:rPr>
          <w:rFonts w:ascii="Times New Roman" w:hAnsi="Times New Roman" w:cs="Times New Roman"/>
        </w:rPr>
        <w:t xml:space="preserve">от </w:t>
      </w:r>
      <w:r w:rsidRPr="001006AD">
        <w:rPr>
          <w:rFonts w:ascii="Times New Roman" w:hAnsi="Times New Roman" w:cs="Times New Roman"/>
        </w:rPr>
        <w:t xml:space="preserve">общего объема расходов бюджета. </w:t>
      </w:r>
    </w:p>
    <w:p w:rsidR="00450BE9" w:rsidRPr="00B666E9" w:rsidRDefault="00450BE9" w:rsidP="00450BE9">
      <w:pPr>
        <w:autoSpaceDE w:val="0"/>
        <w:autoSpaceDN w:val="0"/>
        <w:adjustRightInd w:val="0"/>
        <w:ind w:firstLine="567"/>
        <w:jc w:val="both"/>
        <w:rPr>
          <w:rFonts w:ascii="Times New Roman" w:hAnsi="Times New Roman" w:cs="Times New Roman"/>
        </w:rPr>
      </w:pPr>
      <w:r w:rsidRPr="00450BE9">
        <w:rPr>
          <w:rFonts w:ascii="Times New Roman" w:hAnsi="Times New Roman" w:cs="Times New Roman"/>
        </w:rPr>
        <w:t>Резервный фонд</w:t>
      </w:r>
      <w:r w:rsidRPr="00B666E9">
        <w:rPr>
          <w:rFonts w:ascii="Times New Roman" w:hAnsi="Times New Roman" w:cs="Times New Roman"/>
        </w:rPr>
        <w:t xml:space="preserve"> сформирован на 20</w:t>
      </w:r>
      <w:r>
        <w:rPr>
          <w:rFonts w:ascii="Times New Roman" w:hAnsi="Times New Roman" w:cs="Times New Roman"/>
        </w:rPr>
        <w:t>2</w:t>
      </w:r>
      <w:r w:rsidR="0025346B">
        <w:rPr>
          <w:rFonts w:ascii="Times New Roman" w:hAnsi="Times New Roman" w:cs="Times New Roman"/>
        </w:rPr>
        <w:t>3</w:t>
      </w:r>
      <w:r w:rsidRPr="00B666E9">
        <w:rPr>
          <w:rFonts w:ascii="Times New Roman" w:hAnsi="Times New Roman" w:cs="Times New Roman"/>
        </w:rPr>
        <w:t>-202</w:t>
      </w:r>
      <w:r w:rsidR="0025346B">
        <w:rPr>
          <w:rFonts w:ascii="Times New Roman" w:hAnsi="Times New Roman" w:cs="Times New Roman"/>
        </w:rPr>
        <w:t>5</w:t>
      </w:r>
      <w:r w:rsidRPr="00B666E9">
        <w:rPr>
          <w:rFonts w:ascii="Times New Roman" w:hAnsi="Times New Roman" w:cs="Times New Roman"/>
        </w:rPr>
        <w:t xml:space="preserve"> годы в пределах ограничений, установленных статьей 81 Бюджетного кодекса РФ (не более 3 процентов</w:t>
      </w:r>
      <w:r w:rsidRPr="00B666E9">
        <w:rPr>
          <w:rFonts w:ascii="Times New Roman" w:hAnsi="Times New Roman" w:cs="Times New Roman"/>
          <w:bCs/>
        </w:rPr>
        <w:t xml:space="preserve"> от общего объема расходов), </w:t>
      </w:r>
      <w:r w:rsidRPr="00B666E9">
        <w:rPr>
          <w:rFonts w:ascii="Times New Roman" w:hAnsi="Times New Roman" w:cs="Times New Roman"/>
        </w:rPr>
        <w:t xml:space="preserve">и составит </w:t>
      </w:r>
      <w:r w:rsidR="001E2F63">
        <w:rPr>
          <w:rFonts w:ascii="Times New Roman" w:hAnsi="Times New Roman" w:cs="Times New Roman"/>
        </w:rPr>
        <w:t>в</w:t>
      </w:r>
      <w:r w:rsidRPr="00B666E9">
        <w:rPr>
          <w:rFonts w:ascii="Times New Roman" w:hAnsi="Times New Roman" w:cs="Times New Roman"/>
        </w:rPr>
        <w:t xml:space="preserve"> 20</w:t>
      </w:r>
      <w:r>
        <w:rPr>
          <w:rFonts w:ascii="Times New Roman" w:hAnsi="Times New Roman" w:cs="Times New Roman"/>
        </w:rPr>
        <w:t>2</w:t>
      </w:r>
      <w:r w:rsidR="0025346B">
        <w:rPr>
          <w:rFonts w:ascii="Times New Roman" w:hAnsi="Times New Roman" w:cs="Times New Roman"/>
        </w:rPr>
        <w:t>3</w:t>
      </w:r>
      <w:r w:rsidRPr="00B666E9">
        <w:rPr>
          <w:rFonts w:ascii="Times New Roman" w:hAnsi="Times New Roman" w:cs="Times New Roman"/>
        </w:rPr>
        <w:t xml:space="preserve"> год</w:t>
      </w:r>
      <w:r w:rsidR="001E2F63">
        <w:rPr>
          <w:rFonts w:ascii="Times New Roman" w:hAnsi="Times New Roman" w:cs="Times New Roman"/>
        </w:rPr>
        <w:t>у</w:t>
      </w:r>
      <w:r w:rsidRPr="00B666E9">
        <w:rPr>
          <w:rFonts w:ascii="Times New Roman" w:hAnsi="Times New Roman" w:cs="Times New Roman"/>
        </w:rPr>
        <w:t xml:space="preserve"> </w:t>
      </w:r>
      <w:r>
        <w:rPr>
          <w:rFonts w:ascii="Times New Roman" w:hAnsi="Times New Roman" w:cs="Times New Roman"/>
        </w:rPr>
        <w:t>1000,0</w:t>
      </w:r>
      <w:r w:rsidR="001E2F63">
        <w:rPr>
          <w:rFonts w:ascii="Times New Roman" w:hAnsi="Times New Roman" w:cs="Times New Roman"/>
        </w:rPr>
        <w:t xml:space="preserve"> </w:t>
      </w:r>
      <w:r w:rsidRPr="00B666E9">
        <w:rPr>
          <w:rFonts w:ascii="Times New Roman" w:hAnsi="Times New Roman" w:cs="Times New Roman"/>
        </w:rPr>
        <w:t>тыс. руб</w:t>
      </w:r>
      <w:r>
        <w:rPr>
          <w:rFonts w:ascii="Times New Roman" w:hAnsi="Times New Roman" w:cs="Times New Roman"/>
        </w:rPr>
        <w:t>лей</w:t>
      </w:r>
      <w:r w:rsidRPr="00B666E9">
        <w:rPr>
          <w:rFonts w:ascii="Times New Roman" w:hAnsi="Times New Roman" w:cs="Times New Roman"/>
        </w:rPr>
        <w:t xml:space="preserve"> или</w:t>
      </w:r>
      <w:r>
        <w:rPr>
          <w:rFonts w:ascii="Times New Roman" w:hAnsi="Times New Roman" w:cs="Times New Roman"/>
        </w:rPr>
        <w:t xml:space="preserve"> 0,</w:t>
      </w:r>
      <w:r w:rsidR="007E36CE">
        <w:rPr>
          <w:rFonts w:ascii="Times New Roman" w:hAnsi="Times New Roman" w:cs="Times New Roman"/>
        </w:rPr>
        <w:t>15</w:t>
      </w:r>
      <w:r w:rsidRPr="00B666E9">
        <w:rPr>
          <w:rFonts w:ascii="Times New Roman" w:hAnsi="Times New Roman" w:cs="Times New Roman"/>
        </w:rPr>
        <w:t xml:space="preserve">% от предлагаемого Проектом общего объема доходов бюджета, </w:t>
      </w:r>
      <w:r w:rsidR="001E2F63">
        <w:rPr>
          <w:rFonts w:ascii="Times New Roman" w:hAnsi="Times New Roman" w:cs="Times New Roman"/>
        </w:rPr>
        <w:t xml:space="preserve">в плановый период </w:t>
      </w:r>
      <w:r w:rsidRPr="00B666E9">
        <w:rPr>
          <w:rFonts w:ascii="Times New Roman" w:hAnsi="Times New Roman" w:cs="Times New Roman"/>
        </w:rPr>
        <w:t>202</w:t>
      </w:r>
      <w:r w:rsidR="007E36CE">
        <w:rPr>
          <w:rFonts w:ascii="Times New Roman" w:hAnsi="Times New Roman" w:cs="Times New Roman"/>
        </w:rPr>
        <w:t>4</w:t>
      </w:r>
      <w:r w:rsidR="001E2F63">
        <w:rPr>
          <w:rFonts w:ascii="Times New Roman" w:hAnsi="Times New Roman" w:cs="Times New Roman"/>
        </w:rPr>
        <w:t xml:space="preserve"> -202</w:t>
      </w:r>
      <w:r w:rsidR="007E36CE">
        <w:rPr>
          <w:rFonts w:ascii="Times New Roman" w:hAnsi="Times New Roman" w:cs="Times New Roman"/>
        </w:rPr>
        <w:t>5</w:t>
      </w:r>
      <w:r w:rsidR="001E2F63">
        <w:rPr>
          <w:rFonts w:ascii="Times New Roman" w:hAnsi="Times New Roman" w:cs="Times New Roman"/>
        </w:rPr>
        <w:t xml:space="preserve"> годов расходы по резервному фонду предварительно не запланированы</w:t>
      </w:r>
      <w:r w:rsidRPr="00B666E9">
        <w:rPr>
          <w:rFonts w:ascii="Times New Roman" w:hAnsi="Times New Roman" w:cs="Times New Roman"/>
        </w:rPr>
        <w:t xml:space="preserve">. </w:t>
      </w:r>
    </w:p>
    <w:p w:rsidR="00450BE9" w:rsidRDefault="00450BE9" w:rsidP="00450BE9">
      <w:pPr>
        <w:ind w:firstLine="567"/>
        <w:jc w:val="both"/>
        <w:rPr>
          <w:rFonts w:ascii="Times New Roman" w:hAnsi="Times New Roman" w:cs="Times New Roman"/>
        </w:rPr>
      </w:pPr>
      <w:r w:rsidRPr="00100376">
        <w:rPr>
          <w:rFonts w:ascii="Times New Roman" w:hAnsi="Times New Roman" w:cs="Times New Roman"/>
        </w:rPr>
        <w:t>Доля бюджетных расходов, реализуемых программно-целевым методом (</w:t>
      </w:r>
      <w:r w:rsidRPr="00B666E9">
        <w:rPr>
          <w:rFonts w:ascii="Times New Roman" w:hAnsi="Times New Roman" w:cs="Times New Roman"/>
        </w:rPr>
        <w:t>1</w:t>
      </w:r>
      <w:r>
        <w:rPr>
          <w:rFonts w:ascii="Times New Roman" w:hAnsi="Times New Roman" w:cs="Times New Roman"/>
        </w:rPr>
        <w:t>2</w:t>
      </w:r>
      <w:r w:rsidRPr="00B666E9">
        <w:rPr>
          <w:rFonts w:ascii="Times New Roman" w:hAnsi="Times New Roman" w:cs="Times New Roman"/>
        </w:rPr>
        <w:t xml:space="preserve"> </w:t>
      </w:r>
      <w:r w:rsidRPr="00100376">
        <w:rPr>
          <w:rFonts w:ascii="Times New Roman" w:hAnsi="Times New Roman" w:cs="Times New Roman"/>
        </w:rPr>
        <w:t>муниципальных программ) в общем объеме расходов в 20</w:t>
      </w:r>
      <w:r>
        <w:rPr>
          <w:rFonts w:ascii="Times New Roman" w:hAnsi="Times New Roman" w:cs="Times New Roman"/>
        </w:rPr>
        <w:t>2</w:t>
      </w:r>
      <w:r w:rsidR="00920FD9">
        <w:rPr>
          <w:rFonts w:ascii="Times New Roman" w:hAnsi="Times New Roman" w:cs="Times New Roman"/>
        </w:rPr>
        <w:t>3</w:t>
      </w:r>
      <w:r w:rsidRPr="00100376">
        <w:rPr>
          <w:rFonts w:ascii="Times New Roman" w:hAnsi="Times New Roman" w:cs="Times New Roman"/>
        </w:rPr>
        <w:t xml:space="preserve"> году Проектом планируется </w:t>
      </w:r>
      <w:r w:rsidR="00C44B0A">
        <w:rPr>
          <w:rFonts w:ascii="Times New Roman" w:hAnsi="Times New Roman" w:cs="Times New Roman"/>
        </w:rPr>
        <w:t xml:space="preserve">в объеме </w:t>
      </w:r>
      <w:r w:rsidR="00427FF1">
        <w:rPr>
          <w:rFonts w:ascii="Times New Roman" w:hAnsi="Times New Roman" w:cs="Times New Roman"/>
        </w:rPr>
        <w:t>753774,320</w:t>
      </w:r>
      <w:r w:rsidR="00C44B0A">
        <w:rPr>
          <w:rFonts w:ascii="Times New Roman" w:hAnsi="Times New Roman" w:cs="Times New Roman"/>
        </w:rPr>
        <w:t xml:space="preserve"> тыс. рублей, что составляет 97,</w:t>
      </w:r>
      <w:r w:rsidR="00427FF1">
        <w:rPr>
          <w:rFonts w:ascii="Times New Roman" w:hAnsi="Times New Roman" w:cs="Times New Roman"/>
        </w:rPr>
        <w:t>8</w:t>
      </w:r>
      <w:r w:rsidRPr="00B666E9">
        <w:rPr>
          <w:rFonts w:ascii="Times New Roman" w:hAnsi="Times New Roman" w:cs="Times New Roman"/>
        </w:rPr>
        <w:t>%</w:t>
      </w:r>
      <w:r w:rsidR="00C44B0A">
        <w:rPr>
          <w:rFonts w:ascii="Times New Roman" w:hAnsi="Times New Roman" w:cs="Times New Roman"/>
        </w:rPr>
        <w:t xml:space="preserve"> всех расходов бюджета</w:t>
      </w:r>
      <w:r w:rsidR="009D7DB7">
        <w:rPr>
          <w:rFonts w:ascii="Times New Roman" w:hAnsi="Times New Roman" w:cs="Times New Roman"/>
        </w:rPr>
        <w:t xml:space="preserve">. В плановый период программные расходы определены в следующих показателях: </w:t>
      </w:r>
      <w:r w:rsidRPr="00B666E9">
        <w:rPr>
          <w:rFonts w:ascii="Times New Roman" w:hAnsi="Times New Roman" w:cs="Times New Roman"/>
        </w:rPr>
        <w:t>в 202</w:t>
      </w:r>
      <w:r w:rsidR="00E00D1B">
        <w:rPr>
          <w:rFonts w:ascii="Times New Roman" w:hAnsi="Times New Roman" w:cs="Times New Roman"/>
        </w:rPr>
        <w:t>4</w:t>
      </w:r>
      <w:r w:rsidRPr="00B666E9">
        <w:rPr>
          <w:rFonts w:ascii="Times New Roman" w:hAnsi="Times New Roman" w:cs="Times New Roman"/>
        </w:rPr>
        <w:t xml:space="preserve"> году – </w:t>
      </w:r>
      <w:r w:rsidR="00C44B0A">
        <w:rPr>
          <w:rFonts w:ascii="Times New Roman" w:hAnsi="Times New Roman" w:cs="Times New Roman"/>
        </w:rPr>
        <w:t xml:space="preserve">в объеме </w:t>
      </w:r>
      <w:r w:rsidR="00427FF1">
        <w:rPr>
          <w:rFonts w:ascii="Times New Roman" w:hAnsi="Times New Roman" w:cs="Times New Roman"/>
        </w:rPr>
        <w:t>679636,440</w:t>
      </w:r>
      <w:r w:rsidR="00C44B0A">
        <w:rPr>
          <w:rFonts w:ascii="Times New Roman" w:hAnsi="Times New Roman" w:cs="Times New Roman"/>
        </w:rPr>
        <w:t xml:space="preserve"> тыс. рублей</w:t>
      </w:r>
      <w:r w:rsidR="009D7DB7">
        <w:rPr>
          <w:rFonts w:ascii="Times New Roman" w:hAnsi="Times New Roman" w:cs="Times New Roman"/>
        </w:rPr>
        <w:t xml:space="preserve"> или 9</w:t>
      </w:r>
      <w:r w:rsidR="00E00D1B">
        <w:rPr>
          <w:rFonts w:ascii="Times New Roman" w:hAnsi="Times New Roman" w:cs="Times New Roman"/>
        </w:rPr>
        <w:t>5,</w:t>
      </w:r>
      <w:r w:rsidR="00427FF1">
        <w:rPr>
          <w:rFonts w:ascii="Times New Roman" w:hAnsi="Times New Roman" w:cs="Times New Roman"/>
        </w:rPr>
        <w:t>6</w:t>
      </w:r>
      <w:r w:rsidR="00C44B0A" w:rsidRPr="00B666E9">
        <w:rPr>
          <w:rFonts w:ascii="Times New Roman" w:hAnsi="Times New Roman" w:cs="Times New Roman"/>
        </w:rPr>
        <w:t>%</w:t>
      </w:r>
      <w:r w:rsidR="009D7DB7">
        <w:rPr>
          <w:rFonts w:ascii="Times New Roman" w:hAnsi="Times New Roman" w:cs="Times New Roman"/>
        </w:rPr>
        <w:t xml:space="preserve"> всех расходов бюджета</w:t>
      </w:r>
      <w:r w:rsidR="00C44B0A">
        <w:rPr>
          <w:rFonts w:ascii="Times New Roman" w:hAnsi="Times New Roman" w:cs="Times New Roman"/>
        </w:rPr>
        <w:t>,</w:t>
      </w:r>
      <w:r w:rsidRPr="00B666E9">
        <w:rPr>
          <w:rFonts w:ascii="Times New Roman" w:hAnsi="Times New Roman" w:cs="Times New Roman"/>
        </w:rPr>
        <w:t xml:space="preserve"> в 202</w:t>
      </w:r>
      <w:r w:rsidR="00E00D1B">
        <w:rPr>
          <w:rFonts w:ascii="Times New Roman" w:hAnsi="Times New Roman" w:cs="Times New Roman"/>
        </w:rPr>
        <w:t>5</w:t>
      </w:r>
      <w:r w:rsidRPr="00B666E9">
        <w:rPr>
          <w:rFonts w:ascii="Times New Roman" w:hAnsi="Times New Roman" w:cs="Times New Roman"/>
        </w:rPr>
        <w:t xml:space="preserve"> году </w:t>
      </w:r>
      <w:r w:rsidR="00C44B0A">
        <w:rPr>
          <w:rFonts w:ascii="Times New Roman" w:hAnsi="Times New Roman" w:cs="Times New Roman"/>
        </w:rPr>
        <w:t xml:space="preserve">в объеме </w:t>
      </w:r>
      <w:r w:rsidR="00427FF1">
        <w:rPr>
          <w:rFonts w:ascii="Times New Roman" w:hAnsi="Times New Roman" w:cs="Times New Roman"/>
        </w:rPr>
        <w:t>765445,180</w:t>
      </w:r>
      <w:r w:rsidR="009D7DB7">
        <w:rPr>
          <w:rFonts w:ascii="Times New Roman" w:hAnsi="Times New Roman" w:cs="Times New Roman"/>
        </w:rPr>
        <w:t xml:space="preserve"> тыс. рублей или </w:t>
      </w:r>
      <w:r w:rsidRPr="00B666E9">
        <w:rPr>
          <w:rFonts w:ascii="Times New Roman" w:hAnsi="Times New Roman" w:cs="Times New Roman"/>
        </w:rPr>
        <w:t xml:space="preserve">– </w:t>
      </w:r>
      <w:r>
        <w:rPr>
          <w:rFonts w:ascii="Times New Roman" w:hAnsi="Times New Roman" w:cs="Times New Roman"/>
        </w:rPr>
        <w:t>9</w:t>
      </w:r>
      <w:r w:rsidR="00427FF1">
        <w:rPr>
          <w:rFonts w:ascii="Times New Roman" w:hAnsi="Times New Roman" w:cs="Times New Roman"/>
        </w:rPr>
        <w:t>4,2</w:t>
      </w:r>
      <w:r w:rsidRPr="00B666E9">
        <w:rPr>
          <w:rFonts w:ascii="Times New Roman" w:hAnsi="Times New Roman" w:cs="Times New Roman"/>
        </w:rPr>
        <w:t>% без учёта условно утверждаемых расходов</w:t>
      </w:r>
      <w:r>
        <w:rPr>
          <w:rFonts w:ascii="Times New Roman" w:hAnsi="Times New Roman" w:cs="Times New Roman"/>
        </w:rPr>
        <w:t>.</w:t>
      </w:r>
    </w:p>
    <w:p w:rsidR="00CC1FAB" w:rsidRDefault="00CC1FAB" w:rsidP="00450BE9">
      <w:pPr>
        <w:ind w:firstLine="567"/>
        <w:jc w:val="both"/>
        <w:rPr>
          <w:rFonts w:ascii="Times New Roman" w:hAnsi="Times New Roman" w:cs="Times New Roman"/>
        </w:rPr>
      </w:pPr>
      <w:r w:rsidRPr="00450BE9">
        <w:rPr>
          <w:rFonts w:ascii="Times New Roman" w:hAnsi="Times New Roman" w:cs="Times New Roman"/>
          <w:b/>
          <w:bCs/>
        </w:rPr>
        <w:t>2.2.</w:t>
      </w:r>
      <w:r w:rsidRPr="00450BE9">
        <w:rPr>
          <w:rFonts w:ascii="Times New Roman" w:hAnsi="Times New Roman" w:cs="Times New Roman"/>
          <w:bCs/>
        </w:rPr>
        <w:t xml:space="preserve"> </w:t>
      </w:r>
      <w:r w:rsidR="00223BB0" w:rsidRPr="00450BE9">
        <w:rPr>
          <w:rFonts w:ascii="Times New Roman" w:hAnsi="Times New Roman" w:cs="Times New Roman"/>
        </w:rPr>
        <w:t>В целях создания системы долгосрочного бюджетного планирования, а также реализации требований статьи 170.1 Бюджетного кодекса РФ и учета стратегических целей, сформулированных в указах Президента Российской Федерации от 07 мая 2012 года, Программы социально-экономического развития МО «Хоринский район», разработан Бюджетный прогноз муниципального образования «Хоринский район» на долгосрочный период</w:t>
      </w:r>
      <w:r w:rsidR="00384D03">
        <w:rPr>
          <w:rFonts w:ascii="Times New Roman" w:hAnsi="Times New Roman" w:cs="Times New Roman"/>
        </w:rPr>
        <w:t xml:space="preserve"> (представлен Проект). </w:t>
      </w:r>
      <w:r w:rsidR="00223BB0" w:rsidRPr="00450BE9">
        <w:rPr>
          <w:rFonts w:ascii="Times New Roman" w:hAnsi="Times New Roman" w:cs="Times New Roman"/>
        </w:rPr>
        <w:t>Анализ основных характеристик Бюджетного прогноза показывает</w:t>
      </w:r>
      <w:r w:rsidR="004F0E90" w:rsidRPr="00450BE9">
        <w:rPr>
          <w:rFonts w:ascii="Times New Roman" w:hAnsi="Times New Roman" w:cs="Times New Roman"/>
        </w:rPr>
        <w:t xml:space="preserve"> на </w:t>
      </w:r>
      <w:r w:rsidR="00223BB0" w:rsidRPr="00450BE9">
        <w:rPr>
          <w:rFonts w:ascii="Times New Roman" w:hAnsi="Times New Roman" w:cs="Times New Roman"/>
        </w:rPr>
        <w:t>планируемое снижени</w:t>
      </w:r>
      <w:r w:rsidR="004F0E90" w:rsidRPr="00450BE9">
        <w:rPr>
          <w:rFonts w:ascii="Times New Roman" w:hAnsi="Times New Roman" w:cs="Times New Roman"/>
        </w:rPr>
        <w:t>е</w:t>
      </w:r>
      <w:r w:rsidR="00223BB0" w:rsidRPr="00450BE9">
        <w:rPr>
          <w:rFonts w:ascii="Times New Roman" w:hAnsi="Times New Roman" w:cs="Times New Roman"/>
        </w:rPr>
        <w:t xml:space="preserve"> бюджетного дефицита, обеспечени</w:t>
      </w:r>
      <w:r w:rsidR="004F0E90" w:rsidRPr="00450BE9">
        <w:rPr>
          <w:rFonts w:ascii="Times New Roman" w:hAnsi="Times New Roman" w:cs="Times New Roman"/>
        </w:rPr>
        <w:t>е</w:t>
      </w:r>
      <w:r w:rsidR="00223BB0" w:rsidRPr="00450BE9">
        <w:rPr>
          <w:rFonts w:ascii="Times New Roman" w:hAnsi="Times New Roman" w:cs="Times New Roman"/>
        </w:rPr>
        <w:t xml:space="preserve"> долгосрочной сбалансированности и устойчивости бюджета МО «Хоринский район». </w:t>
      </w:r>
    </w:p>
    <w:p w:rsidR="001852C8" w:rsidRPr="00BE2427" w:rsidRDefault="001852C8" w:rsidP="001852C8">
      <w:pPr>
        <w:ind w:firstLine="709"/>
        <w:jc w:val="both"/>
        <w:rPr>
          <w:rFonts w:ascii="Times New Roman" w:eastAsia="Calibri" w:hAnsi="Times New Roman" w:cs="Times New Roman"/>
        </w:rPr>
      </w:pPr>
      <w:r w:rsidRPr="00BE2427">
        <w:rPr>
          <w:rFonts w:ascii="Times New Roman" w:eastAsia="Calibri" w:hAnsi="Times New Roman" w:cs="Times New Roman"/>
        </w:rPr>
        <w:t>Сравнительный анализ изменения прогнозных значений основных параметров бюджета на 20</w:t>
      </w:r>
      <w:r>
        <w:rPr>
          <w:rFonts w:ascii="Times New Roman" w:eastAsia="Calibri" w:hAnsi="Times New Roman" w:cs="Times New Roman"/>
        </w:rPr>
        <w:t>2</w:t>
      </w:r>
      <w:r w:rsidR="009F7CCF">
        <w:rPr>
          <w:rFonts w:ascii="Times New Roman" w:eastAsia="Calibri" w:hAnsi="Times New Roman" w:cs="Times New Roman"/>
        </w:rPr>
        <w:t>3</w:t>
      </w:r>
      <w:r w:rsidRPr="00BE2427">
        <w:rPr>
          <w:rFonts w:ascii="Times New Roman" w:eastAsia="Calibri" w:hAnsi="Times New Roman" w:cs="Times New Roman"/>
        </w:rPr>
        <w:t>-202</w:t>
      </w:r>
      <w:r w:rsidR="009F7CCF">
        <w:rPr>
          <w:rFonts w:ascii="Times New Roman" w:eastAsia="Calibri" w:hAnsi="Times New Roman" w:cs="Times New Roman"/>
        </w:rPr>
        <w:t>4</w:t>
      </w:r>
      <w:r w:rsidRPr="00BE2427">
        <w:rPr>
          <w:rFonts w:ascii="Times New Roman" w:eastAsia="Calibri" w:hAnsi="Times New Roman" w:cs="Times New Roman"/>
        </w:rPr>
        <w:t xml:space="preserve"> годы представлен в таблице:</w:t>
      </w:r>
    </w:p>
    <w:p w:rsidR="001852C8" w:rsidRPr="001852C8" w:rsidRDefault="001852C8" w:rsidP="001852C8">
      <w:pPr>
        <w:ind w:firstLine="709"/>
        <w:jc w:val="right"/>
        <w:rPr>
          <w:rFonts w:ascii="Times New Roman" w:eastAsia="Calibri" w:hAnsi="Times New Roman" w:cs="Times New Roman"/>
          <w:sz w:val="22"/>
          <w:szCs w:val="22"/>
        </w:rPr>
      </w:pPr>
      <w:r w:rsidRPr="001852C8">
        <w:rPr>
          <w:rFonts w:ascii="Times New Roman" w:eastAsia="Calibri" w:hAnsi="Times New Roman" w:cs="Times New Roman"/>
          <w:sz w:val="22"/>
          <w:szCs w:val="22"/>
        </w:rPr>
        <w:t>таблица №</w:t>
      </w:r>
      <w:r w:rsidR="00B230BE">
        <w:rPr>
          <w:rFonts w:ascii="Times New Roman" w:eastAsia="Calibri" w:hAnsi="Times New Roman" w:cs="Times New Roman"/>
          <w:sz w:val="22"/>
          <w:szCs w:val="22"/>
        </w:rPr>
        <w:t>3</w:t>
      </w:r>
    </w:p>
    <w:tbl>
      <w:tblPr>
        <w:tblStyle w:val="140"/>
        <w:tblW w:w="10207" w:type="dxa"/>
        <w:tblInd w:w="-289" w:type="dxa"/>
        <w:tblLayout w:type="fixed"/>
        <w:tblLook w:val="04A0" w:firstRow="1" w:lastRow="0" w:firstColumn="1" w:lastColumn="0" w:noHBand="0" w:noVBand="1"/>
      </w:tblPr>
      <w:tblGrid>
        <w:gridCol w:w="2836"/>
        <w:gridCol w:w="1276"/>
        <w:gridCol w:w="1275"/>
        <w:gridCol w:w="1276"/>
        <w:gridCol w:w="1276"/>
        <w:gridCol w:w="1134"/>
        <w:gridCol w:w="1134"/>
      </w:tblGrid>
      <w:tr w:rsidR="001852C8" w:rsidRPr="006D6352" w:rsidTr="00721897">
        <w:trPr>
          <w:tblHeader/>
        </w:trPr>
        <w:tc>
          <w:tcPr>
            <w:tcW w:w="2836" w:type="dxa"/>
            <w:vMerge w:val="restart"/>
          </w:tcPr>
          <w:p w:rsidR="001852C8" w:rsidRPr="00BE2427" w:rsidRDefault="001852C8" w:rsidP="00E23086">
            <w:pPr>
              <w:jc w:val="center"/>
              <w:rPr>
                <w:rFonts w:ascii="Times New Roman" w:eastAsia="Times New Roman" w:hAnsi="Times New Roman" w:cs="Times New Roman"/>
                <w:bCs/>
                <w:lang w:eastAsia="ru-RU"/>
              </w:rPr>
            </w:pPr>
          </w:p>
          <w:p w:rsidR="001852C8" w:rsidRPr="00BE2427" w:rsidRDefault="001852C8" w:rsidP="00E23086">
            <w:pPr>
              <w:jc w:val="center"/>
              <w:rPr>
                <w:rFonts w:ascii="Times New Roman" w:eastAsia="Calibri" w:hAnsi="Times New Roman" w:cs="Times New Roman"/>
              </w:rPr>
            </w:pPr>
            <w:r w:rsidRPr="00BE2427">
              <w:rPr>
                <w:rFonts w:ascii="Times New Roman" w:eastAsia="Times New Roman" w:hAnsi="Times New Roman" w:cs="Times New Roman"/>
                <w:bCs/>
                <w:lang w:eastAsia="ru-RU"/>
              </w:rPr>
              <w:t>Основные параметры бюджета</w:t>
            </w:r>
          </w:p>
        </w:tc>
        <w:tc>
          <w:tcPr>
            <w:tcW w:w="2551" w:type="dxa"/>
            <w:gridSpan w:val="2"/>
          </w:tcPr>
          <w:p w:rsidR="001852C8" w:rsidRPr="00CE38B7" w:rsidRDefault="001852C8" w:rsidP="00E23086">
            <w:pPr>
              <w:widowControl w:val="0"/>
              <w:jc w:val="center"/>
              <w:rPr>
                <w:rFonts w:ascii="Times New Roman" w:eastAsia="Calibri" w:hAnsi="Times New Roman" w:cs="Times New Roman"/>
                <w:sz w:val="20"/>
                <w:szCs w:val="20"/>
              </w:rPr>
            </w:pPr>
            <w:r w:rsidRPr="00CE38B7">
              <w:rPr>
                <w:rFonts w:ascii="Times New Roman" w:eastAsia="Calibri" w:hAnsi="Times New Roman" w:cs="Times New Roman"/>
                <w:sz w:val="20"/>
                <w:szCs w:val="20"/>
              </w:rPr>
              <w:t>Утверждено на 20</w:t>
            </w:r>
            <w:r w:rsidR="00730B54" w:rsidRPr="00CE38B7">
              <w:rPr>
                <w:rFonts w:ascii="Times New Roman" w:eastAsia="Calibri" w:hAnsi="Times New Roman" w:cs="Times New Roman"/>
                <w:sz w:val="20"/>
                <w:szCs w:val="20"/>
              </w:rPr>
              <w:t>2</w:t>
            </w:r>
            <w:r w:rsidR="00515391">
              <w:rPr>
                <w:rFonts w:ascii="Times New Roman" w:eastAsia="Calibri" w:hAnsi="Times New Roman" w:cs="Times New Roman"/>
                <w:sz w:val="20"/>
                <w:szCs w:val="20"/>
              </w:rPr>
              <w:t>3</w:t>
            </w:r>
            <w:r w:rsidRPr="00CE38B7">
              <w:rPr>
                <w:rFonts w:ascii="Times New Roman" w:eastAsia="Calibri" w:hAnsi="Times New Roman" w:cs="Times New Roman"/>
                <w:sz w:val="20"/>
                <w:szCs w:val="20"/>
              </w:rPr>
              <w:t>-202</w:t>
            </w:r>
            <w:r w:rsidR="00515391">
              <w:rPr>
                <w:rFonts w:ascii="Times New Roman" w:eastAsia="Calibri" w:hAnsi="Times New Roman" w:cs="Times New Roman"/>
                <w:sz w:val="20"/>
                <w:szCs w:val="20"/>
              </w:rPr>
              <w:t>4</w:t>
            </w:r>
            <w:r w:rsidRPr="00CE38B7">
              <w:rPr>
                <w:rFonts w:ascii="Times New Roman" w:eastAsia="Calibri" w:hAnsi="Times New Roman" w:cs="Times New Roman"/>
                <w:sz w:val="20"/>
                <w:szCs w:val="20"/>
              </w:rPr>
              <w:t xml:space="preserve"> годы </w:t>
            </w:r>
            <w:r w:rsidR="005553F3">
              <w:rPr>
                <w:rFonts w:ascii="Times New Roman" w:eastAsia="Calibri" w:hAnsi="Times New Roman" w:cs="Times New Roman"/>
                <w:sz w:val="20"/>
                <w:szCs w:val="20"/>
              </w:rPr>
              <w:t xml:space="preserve">Решением </w:t>
            </w:r>
          </w:p>
          <w:p w:rsidR="001852C8" w:rsidRPr="00CE38B7" w:rsidRDefault="005553F3" w:rsidP="005553F3">
            <w:pPr>
              <w:widowControl w:val="0"/>
              <w:jc w:val="center"/>
              <w:rPr>
                <w:rFonts w:ascii="Times New Roman" w:eastAsia="Calibri" w:hAnsi="Times New Roman" w:cs="Times New Roman"/>
                <w:sz w:val="20"/>
                <w:szCs w:val="20"/>
              </w:rPr>
            </w:pPr>
            <w:r>
              <w:rPr>
                <w:rFonts w:ascii="Times New Roman" w:eastAsia="Calibri" w:hAnsi="Times New Roman" w:cs="Times New Roman"/>
                <w:sz w:val="20"/>
                <w:szCs w:val="20"/>
              </w:rPr>
              <w:t>о</w:t>
            </w:r>
            <w:r w:rsidR="008B2BE8">
              <w:rPr>
                <w:rFonts w:ascii="Times New Roman" w:eastAsia="Calibri" w:hAnsi="Times New Roman" w:cs="Times New Roman"/>
                <w:sz w:val="20"/>
                <w:szCs w:val="20"/>
              </w:rPr>
              <w:t xml:space="preserve">т </w:t>
            </w:r>
            <w:r w:rsidR="00DF18D5" w:rsidRPr="00CE38B7">
              <w:rPr>
                <w:rFonts w:ascii="Times New Roman" w:eastAsia="Calibri" w:hAnsi="Times New Roman" w:cs="Times New Roman"/>
                <w:sz w:val="20"/>
                <w:szCs w:val="20"/>
              </w:rPr>
              <w:t>2</w:t>
            </w:r>
            <w:r w:rsidR="00D055D9">
              <w:rPr>
                <w:rFonts w:ascii="Times New Roman" w:eastAsia="Calibri" w:hAnsi="Times New Roman" w:cs="Times New Roman"/>
                <w:sz w:val="20"/>
                <w:szCs w:val="20"/>
              </w:rPr>
              <w:t>3</w:t>
            </w:r>
            <w:r w:rsidR="001852C8" w:rsidRPr="00CE38B7">
              <w:rPr>
                <w:rFonts w:ascii="Times New Roman" w:eastAsia="Calibri" w:hAnsi="Times New Roman" w:cs="Times New Roman"/>
                <w:sz w:val="20"/>
                <w:szCs w:val="20"/>
              </w:rPr>
              <w:t>.12.20</w:t>
            </w:r>
            <w:r w:rsidR="00587868" w:rsidRPr="00CE38B7">
              <w:rPr>
                <w:rFonts w:ascii="Times New Roman" w:eastAsia="Calibri" w:hAnsi="Times New Roman" w:cs="Times New Roman"/>
                <w:sz w:val="20"/>
                <w:szCs w:val="20"/>
              </w:rPr>
              <w:t>2</w:t>
            </w:r>
            <w:r w:rsidR="00D055D9">
              <w:rPr>
                <w:rFonts w:ascii="Times New Roman" w:eastAsia="Calibri" w:hAnsi="Times New Roman" w:cs="Times New Roman"/>
                <w:sz w:val="20"/>
                <w:szCs w:val="20"/>
              </w:rPr>
              <w:t>1</w:t>
            </w:r>
            <w:r w:rsidR="00DF18D5" w:rsidRPr="00CE38B7">
              <w:rPr>
                <w:rFonts w:ascii="Times New Roman" w:eastAsia="Calibri" w:hAnsi="Times New Roman" w:cs="Times New Roman"/>
                <w:sz w:val="20"/>
                <w:szCs w:val="20"/>
              </w:rPr>
              <w:t>г.</w:t>
            </w:r>
            <w:r w:rsidR="001852C8" w:rsidRPr="00CE38B7">
              <w:rPr>
                <w:rFonts w:ascii="Times New Roman" w:eastAsia="Calibri" w:hAnsi="Times New Roman" w:cs="Times New Roman"/>
                <w:sz w:val="20"/>
                <w:szCs w:val="20"/>
              </w:rPr>
              <w:t xml:space="preserve"> №</w:t>
            </w:r>
            <w:r w:rsidR="00D055D9">
              <w:rPr>
                <w:rFonts w:ascii="Times New Roman" w:eastAsia="Calibri" w:hAnsi="Times New Roman" w:cs="Times New Roman"/>
                <w:sz w:val="20"/>
                <w:szCs w:val="20"/>
              </w:rPr>
              <w:t>6</w:t>
            </w:r>
            <w:r w:rsidR="00DF18D5" w:rsidRPr="00CE38B7">
              <w:rPr>
                <w:rFonts w:ascii="Times New Roman" w:eastAsia="Calibri" w:hAnsi="Times New Roman" w:cs="Times New Roman"/>
                <w:sz w:val="20"/>
                <w:szCs w:val="20"/>
              </w:rPr>
              <w:t>-</w:t>
            </w:r>
            <w:r w:rsidR="00D055D9">
              <w:rPr>
                <w:rFonts w:ascii="Times New Roman" w:eastAsia="Calibri" w:hAnsi="Times New Roman" w:cs="Times New Roman"/>
                <w:sz w:val="20"/>
                <w:szCs w:val="20"/>
              </w:rPr>
              <w:t>36</w:t>
            </w:r>
            <w:r w:rsidR="00DF18D5" w:rsidRPr="00CE38B7">
              <w:rPr>
                <w:rFonts w:ascii="Times New Roman" w:eastAsia="Calibri" w:hAnsi="Times New Roman" w:cs="Times New Roman"/>
                <w:sz w:val="20"/>
                <w:szCs w:val="20"/>
              </w:rPr>
              <w:t>/</w:t>
            </w:r>
            <w:r w:rsidR="00587868" w:rsidRPr="00CE38B7">
              <w:rPr>
                <w:rFonts w:ascii="Times New Roman" w:eastAsia="Calibri" w:hAnsi="Times New Roman" w:cs="Times New Roman"/>
                <w:sz w:val="20"/>
                <w:szCs w:val="20"/>
              </w:rPr>
              <w:t>2</w:t>
            </w:r>
            <w:r w:rsidR="00D055D9">
              <w:rPr>
                <w:rFonts w:ascii="Times New Roman" w:eastAsia="Calibri" w:hAnsi="Times New Roman" w:cs="Times New Roman"/>
                <w:sz w:val="20"/>
                <w:szCs w:val="20"/>
              </w:rPr>
              <w:t>1</w:t>
            </w:r>
            <w:r>
              <w:rPr>
                <w:rFonts w:ascii="Times New Roman" w:eastAsia="Calibri" w:hAnsi="Times New Roman" w:cs="Times New Roman"/>
                <w:sz w:val="20"/>
                <w:szCs w:val="20"/>
              </w:rPr>
              <w:t xml:space="preserve"> (в редакции решения от 06.05.2022г. №1-40/22)</w:t>
            </w:r>
          </w:p>
        </w:tc>
        <w:tc>
          <w:tcPr>
            <w:tcW w:w="4820" w:type="dxa"/>
            <w:gridSpan w:val="4"/>
          </w:tcPr>
          <w:p w:rsidR="001852C8" w:rsidRPr="00CE38B7" w:rsidRDefault="001852C8" w:rsidP="00E23086">
            <w:pPr>
              <w:widowControl w:val="0"/>
              <w:jc w:val="center"/>
              <w:rPr>
                <w:rFonts w:ascii="Times New Roman" w:eastAsia="Calibri" w:hAnsi="Times New Roman" w:cs="Times New Roman"/>
                <w:sz w:val="20"/>
                <w:szCs w:val="20"/>
              </w:rPr>
            </w:pPr>
            <w:r w:rsidRPr="00CE38B7">
              <w:rPr>
                <w:rFonts w:ascii="Times New Roman" w:eastAsia="Calibri" w:hAnsi="Times New Roman" w:cs="Times New Roman"/>
                <w:sz w:val="20"/>
                <w:szCs w:val="20"/>
              </w:rPr>
              <w:t xml:space="preserve">Предлагается внесенным Проектом </w:t>
            </w:r>
          </w:p>
          <w:p w:rsidR="001852C8" w:rsidRPr="00CE38B7" w:rsidRDefault="001852C8" w:rsidP="00E23086">
            <w:pPr>
              <w:widowControl w:val="0"/>
              <w:jc w:val="center"/>
              <w:rPr>
                <w:rFonts w:ascii="Times New Roman" w:eastAsia="Calibri" w:hAnsi="Times New Roman" w:cs="Times New Roman"/>
                <w:sz w:val="20"/>
                <w:szCs w:val="20"/>
              </w:rPr>
            </w:pPr>
            <w:r w:rsidRPr="00CE38B7">
              <w:rPr>
                <w:rFonts w:ascii="Times New Roman" w:eastAsia="Calibri" w:hAnsi="Times New Roman" w:cs="Times New Roman"/>
                <w:sz w:val="20"/>
                <w:szCs w:val="20"/>
              </w:rPr>
              <w:t>бюджета на 202</w:t>
            </w:r>
            <w:r w:rsidR="00515391">
              <w:rPr>
                <w:rFonts w:ascii="Times New Roman" w:eastAsia="Calibri" w:hAnsi="Times New Roman" w:cs="Times New Roman"/>
                <w:sz w:val="20"/>
                <w:szCs w:val="20"/>
              </w:rPr>
              <w:t>3</w:t>
            </w:r>
            <w:r w:rsidRPr="00CE38B7">
              <w:rPr>
                <w:rFonts w:ascii="Times New Roman" w:eastAsia="Calibri" w:hAnsi="Times New Roman" w:cs="Times New Roman"/>
                <w:sz w:val="20"/>
                <w:szCs w:val="20"/>
              </w:rPr>
              <w:t>-202</w:t>
            </w:r>
            <w:r w:rsidR="00515391">
              <w:rPr>
                <w:rFonts w:ascii="Times New Roman" w:eastAsia="Calibri" w:hAnsi="Times New Roman" w:cs="Times New Roman"/>
                <w:sz w:val="20"/>
                <w:szCs w:val="20"/>
              </w:rPr>
              <w:t>5</w:t>
            </w:r>
            <w:r w:rsidRPr="00CE38B7">
              <w:rPr>
                <w:rFonts w:ascii="Times New Roman" w:eastAsia="Calibri" w:hAnsi="Times New Roman" w:cs="Times New Roman"/>
                <w:sz w:val="20"/>
                <w:szCs w:val="20"/>
              </w:rPr>
              <w:t xml:space="preserve"> годы</w:t>
            </w:r>
          </w:p>
          <w:p w:rsidR="001852C8" w:rsidRPr="00CE38B7" w:rsidRDefault="001852C8" w:rsidP="00E23086">
            <w:pPr>
              <w:widowControl w:val="0"/>
              <w:jc w:val="center"/>
              <w:rPr>
                <w:rFonts w:ascii="Times New Roman" w:eastAsia="Calibri" w:hAnsi="Times New Roman" w:cs="Times New Roman"/>
                <w:sz w:val="20"/>
                <w:szCs w:val="20"/>
              </w:rPr>
            </w:pPr>
          </w:p>
        </w:tc>
      </w:tr>
      <w:tr w:rsidR="00DF18D5" w:rsidRPr="006D6352" w:rsidTr="00721897">
        <w:trPr>
          <w:tblHeader/>
        </w:trPr>
        <w:tc>
          <w:tcPr>
            <w:tcW w:w="2836" w:type="dxa"/>
            <w:vMerge/>
            <w:vAlign w:val="center"/>
          </w:tcPr>
          <w:p w:rsidR="001852C8" w:rsidRPr="00BE2427" w:rsidRDefault="001852C8" w:rsidP="00E23086">
            <w:pPr>
              <w:jc w:val="center"/>
              <w:rPr>
                <w:rFonts w:ascii="Times New Roman" w:eastAsia="Times New Roman" w:hAnsi="Times New Roman" w:cs="Times New Roman"/>
                <w:bCs/>
              </w:rPr>
            </w:pPr>
          </w:p>
        </w:tc>
        <w:tc>
          <w:tcPr>
            <w:tcW w:w="1276" w:type="dxa"/>
            <w:vMerge w:val="restart"/>
            <w:vAlign w:val="center"/>
          </w:tcPr>
          <w:p w:rsidR="001852C8" w:rsidRPr="00CE38B7" w:rsidRDefault="001852C8" w:rsidP="00E23086">
            <w:pPr>
              <w:jc w:val="center"/>
              <w:rPr>
                <w:rFonts w:ascii="Times New Roman" w:eastAsia="Calibri" w:hAnsi="Times New Roman" w:cs="Times New Roman"/>
                <w:bCs/>
                <w:sz w:val="20"/>
                <w:szCs w:val="20"/>
              </w:rPr>
            </w:pPr>
            <w:r w:rsidRPr="00CE38B7">
              <w:rPr>
                <w:rFonts w:ascii="Times New Roman" w:eastAsia="Times New Roman" w:hAnsi="Times New Roman" w:cs="Times New Roman"/>
                <w:bCs/>
                <w:sz w:val="20"/>
                <w:szCs w:val="20"/>
                <w:lang w:eastAsia="ru-RU"/>
              </w:rPr>
              <w:t>202</w:t>
            </w:r>
            <w:r w:rsidR="005D34A7">
              <w:rPr>
                <w:rFonts w:ascii="Times New Roman" w:eastAsia="Times New Roman" w:hAnsi="Times New Roman" w:cs="Times New Roman"/>
                <w:bCs/>
                <w:sz w:val="20"/>
                <w:szCs w:val="20"/>
                <w:lang w:eastAsia="ru-RU"/>
              </w:rPr>
              <w:t>3</w:t>
            </w:r>
            <w:r w:rsidRPr="00CE38B7">
              <w:rPr>
                <w:rFonts w:ascii="Times New Roman" w:eastAsia="Times New Roman" w:hAnsi="Times New Roman" w:cs="Times New Roman"/>
                <w:bCs/>
                <w:sz w:val="20"/>
                <w:szCs w:val="20"/>
                <w:lang w:eastAsia="ru-RU"/>
              </w:rPr>
              <w:t xml:space="preserve"> год</w:t>
            </w:r>
          </w:p>
          <w:p w:rsidR="001852C8" w:rsidRPr="00CE38B7" w:rsidRDefault="001852C8" w:rsidP="00E23086">
            <w:pPr>
              <w:jc w:val="center"/>
              <w:rPr>
                <w:rFonts w:ascii="Times New Roman" w:eastAsia="Times New Roman" w:hAnsi="Times New Roman" w:cs="Times New Roman"/>
                <w:bCs/>
                <w:sz w:val="20"/>
                <w:szCs w:val="20"/>
                <w:lang w:eastAsia="ru-RU"/>
              </w:rPr>
            </w:pPr>
            <w:r w:rsidRPr="00CE38B7">
              <w:rPr>
                <w:rFonts w:ascii="Times New Roman" w:eastAsia="Times New Roman" w:hAnsi="Times New Roman" w:cs="Times New Roman"/>
                <w:bCs/>
                <w:sz w:val="20"/>
                <w:szCs w:val="20"/>
                <w:lang w:eastAsia="ru-RU"/>
              </w:rPr>
              <w:t>(прогноз)</w:t>
            </w:r>
          </w:p>
          <w:p w:rsidR="00B33EED" w:rsidRPr="00CE38B7" w:rsidRDefault="00B33EED" w:rsidP="00B33EED">
            <w:pPr>
              <w:jc w:val="center"/>
              <w:rPr>
                <w:rFonts w:ascii="Times New Roman" w:eastAsia="Times New Roman" w:hAnsi="Times New Roman" w:cs="Times New Roman"/>
                <w:bCs/>
                <w:sz w:val="20"/>
                <w:szCs w:val="20"/>
              </w:rPr>
            </w:pPr>
            <w:r w:rsidRPr="00CE38B7">
              <w:rPr>
                <w:rFonts w:ascii="Times New Roman" w:eastAsia="Times New Roman" w:hAnsi="Times New Roman" w:cs="Times New Roman"/>
                <w:bCs/>
                <w:sz w:val="20"/>
                <w:szCs w:val="20"/>
                <w:lang w:eastAsia="ru-RU"/>
              </w:rPr>
              <w:t>(тыс.руб.)</w:t>
            </w:r>
          </w:p>
        </w:tc>
        <w:tc>
          <w:tcPr>
            <w:tcW w:w="1275" w:type="dxa"/>
            <w:vMerge w:val="restart"/>
            <w:vAlign w:val="center"/>
          </w:tcPr>
          <w:p w:rsidR="001852C8" w:rsidRPr="00CE38B7" w:rsidRDefault="001852C8" w:rsidP="00E23086">
            <w:pPr>
              <w:jc w:val="center"/>
              <w:rPr>
                <w:rFonts w:ascii="Times New Roman" w:eastAsia="Times New Roman" w:hAnsi="Times New Roman" w:cs="Times New Roman"/>
                <w:bCs/>
                <w:sz w:val="20"/>
                <w:szCs w:val="20"/>
              </w:rPr>
            </w:pPr>
            <w:r w:rsidRPr="00CE38B7">
              <w:rPr>
                <w:rFonts w:ascii="Times New Roman" w:eastAsia="Times New Roman" w:hAnsi="Times New Roman" w:cs="Times New Roman"/>
                <w:bCs/>
                <w:sz w:val="20"/>
                <w:szCs w:val="20"/>
                <w:lang w:eastAsia="ru-RU"/>
              </w:rPr>
              <w:t>202</w:t>
            </w:r>
            <w:r w:rsidR="005D34A7">
              <w:rPr>
                <w:rFonts w:ascii="Times New Roman" w:eastAsia="Times New Roman" w:hAnsi="Times New Roman" w:cs="Times New Roman"/>
                <w:bCs/>
                <w:sz w:val="20"/>
                <w:szCs w:val="20"/>
                <w:lang w:eastAsia="ru-RU"/>
              </w:rPr>
              <w:t>4</w:t>
            </w:r>
            <w:r w:rsidRPr="00CE38B7">
              <w:rPr>
                <w:rFonts w:ascii="Times New Roman" w:eastAsia="Times New Roman" w:hAnsi="Times New Roman" w:cs="Times New Roman"/>
                <w:bCs/>
                <w:sz w:val="20"/>
                <w:szCs w:val="20"/>
                <w:lang w:eastAsia="ru-RU"/>
              </w:rPr>
              <w:t xml:space="preserve"> год</w:t>
            </w:r>
          </w:p>
          <w:p w:rsidR="001852C8" w:rsidRPr="00CE38B7" w:rsidRDefault="001852C8" w:rsidP="00E23086">
            <w:pPr>
              <w:jc w:val="center"/>
              <w:rPr>
                <w:rFonts w:ascii="Times New Roman" w:eastAsia="Times New Roman" w:hAnsi="Times New Roman" w:cs="Times New Roman"/>
                <w:bCs/>
                <w:sz w:val="20"/>
                <w:szCs w:val="20"/>
              </w:rPr>
            </w:pPr>
            <w:r w:rsidRPr="00CE38B7">
              <w:rPr>
                <w:rFonts w:ascii="Times New Roman" w:eastAsia="Times New Roman" w:hAnsi="Times New Roman" w:cs="Times New Roman"/>
                <w:bCs/>
                <w:sz w:val="20"/>
                <w:szCs w:val="20"/>
              </w:rPr>
              <w:t>(прогноз)</w:t>
            </w:r>
          </w:p>
          <w:p w:rsidR="00B33EED" w:rsidRPr="00CE38B7" w:rsidRDefault="00B33EED" w:rsidP="00B33EED">
            <w:pPr>
              <w:jc w:val="center"/>
              <w:rPr>
                <w:rFonts w:ascii="Times New Roman" w:eastAsia="Times New Roman" w:hAnsi="Times New Roman" w:cs="Times New Roman"/>
                <w:bCs/>
                <w:sz w:val="20"/>
                <w:szCs w:val="20"/>
              </w:rPr>
            </w:pPr>
            <w:r w:rsidRPr="00CE38B7">
              <w:rPr>
                <w:rFonts w:ascii="Times New Roman" w:eastAsia="Times New Roman" w:hAnsi="Times New Roman" w:cs="Times New Roman"/>
                <w:bCs/>
                <w:sz w:val="20"/>
                <w:szCs w:val="20"/>
                <w:lang w:eastAsia="ru-RU"/>
              </w:rPr>
              <w:t>(тыс.руб.)</w:t>
            </w:r>
          </w:p>
        </w:tc>
        <w:tc>
          <w:tcPr>
            <w:tcW w:w="2552" w:type="dxa"/>
            <w:gridSpan w:val="2"/>
            <w:vAlign w:val="center"/>
          </w:tcPr>
          <w:p w:rsidR="001852C8" w:rsidRPr="00CE38B7" w:rsidRDefault="001852C8" w:rsidP="005D34A7">
            <w:pPr>
              <w:jc w:val="center"/>
              <w:rPr>
                <w:rFonts w:ascii="Times New Roman" w:eastAsia="Times New Roman" w:hAnsi="Times New Roman" w:cs="Times New Roman"/>
                <w:bCs/>
                <w:sz w:val="20"/>
                <w:szCs w:val="20"/>
                <w:lang w:eastAsia="ru-RU"/>
              </w:rPr>
            </w:pPr>
            <w:r w:rsidRPr="00CE38B7">
              <w:rPr>
                <w:rFonts w:ascii="Times New Roman" w:eastAsia="Times New Roman" w:hAnsi="Times New Roman" w:cs="Times New Roman"/>
                <w:bCs/>
                <w:sz w:val="20"/>
                <w:szCs w:val="20"/>
                <w:lang w:eastAsia="ru-RU"/>
              </w:rPr>
              <w:t>20</w:t>
            </w:r>
            <w:r w:rsidR="00D74592" w:rsidRPr="00CE38B7">
              <w:rPr>
                <w:rFonts w:ascii="Times New Roman" w:eastAsia="Times New Roman" w:hAnsi="Times New Roman" w:cs="Times New Roman"/>
                <w:bCs/>
                <w:sz w:val="20"/>
                <w:szCs w:val="20"/>
                <w:lang w:eastAsia="ru-RU"/>
              </w:rPr>
              <w:t>2</w:t>
            </w:r>
            <w:r w:rsidR="005D34A7">
              <w:rPr>
                <w:rFonts w:ascii="Times New Roman" w:eastAsia="Times New Roman" w:hAnsi="Times New Roman" w:cs="Times New Roman"/>
                <w:bCs/>
                <w:sz w:val="20"/>
                <w:szCs w:val="20"/>
                <w:lang w:eastAsia="ru-RU"/>
              </w:rPr>
              <w:t>3</w:t>
            </w:r>
            <w:r w:rsidRPr="00CE38B7">
              <w:rPr>
                <w:rFonts w:ascii="Times New Roman" w:eastAsia="Times New Roman" w:hAnsi="Times New Roman" w:cs="Times New Roman"/>
                <w:bCs/>
                <w:sz w:val="20"/>
                <w:szCs w:val="20"/>
                <w:lang w:eastAsia="ru-RU"/>
              </w:rPr>
              <w:t xml:space="preserve"> год </w:t>
            </w:r>
          </w:p>
        </w:tc>
        <w:tc>
          <w:tcPr>
            <w:tcW w:w="2268" w:type="dxa"/>
            <w:gridSpan w:val="2"/>
            <w:vAlign w:val="center"/>
          </w:tcPr>
          <w:p w:rsidR="001852C8" w:rsidRPr="00CE38B7" w:rsidRDefault="001852C8" w:rsidP="005D34A7">
            <w:pPr>
              <w:jc w:val="center"/>
              <w:rPr>
                <w:rFonts w:ascii="Times New Roman" w:eastAsia="Times New Roman" w:hAnsi="Times New Roman" w:cs="Times New Roman"/>
                <w:bCs/>
                <w:sz w:val="20"/>
                <w:szCs w:val="20"/>
                <w:lang w:eastAsia="ru-RU"/>
              </w:rPr>
            </w:pPr>
            <w:r w:rsidRPr="00CE38B7">
              <w:rPr>
                <w:rFonts w:ascii="Times New Roman" w:eastAsia="Times New Roman" w:hAnsi="Times New Roman" w:cs="Times New Roman"/>
                <w:bCs/>
                <w:sz w:val="20"/>
                <w:szCs w:val="20"/>
                <w:lang w:eastAsia="ru-RU"/>
              </w:rPr>
              <w:t>202</w:t>
            </w:r>
            <w:r w:rsidR="005D34A7">
              <w:rPr>
                <w:rFonts w:ascii="Times New Roman" w:eastAsia="Times New Roman" w:hAnsi="Times New Roman" w:cs="Times New Roman"/>
                <w:bCs/>
                <w:sz w:val="20"/>
                <w:szCs w:val="20"/>
                <w:lang w:eastAsia="ru-RU"/>
              </w:rPr>
              <w:t>4</w:t>
            </w:r>
            <w:r w:rsidRPr="00CE38B7">
              <w:rPr>
                <w:rFonts w:ascii="Times New Roman" w:eastAsia="Times New Roman" w:hAnsi="Times New Roman" w:cs="Times New Roman"/>
                <w:bCs/>
                <w:sz w:val="20"/>
                <w:szCs w:val="20"/>
                <w:lang w:eastAsia="ru-RU"/>
              </w:rPr>
              <w:t xml:space="preserve"> год</w:t>
            </w:r>
          </w:p>
        </w:tc>
      </w:tr>
      <w:tr w:rsidR="00C93D67" w:rsidRPr="006D6352" w:rsidTr="00721897">
        <w:trPr>
          <w:tblHeader/>
        </w:trPr>
        <w:tc>
          <w:tcPr>
            <w:tcW w:w="2836" w:type="dxa"/>
            <w:vMerge/>
            <w:vAlign w:val="bottom"/>
          </w:tcPr>
          <w:p w:rsidR="001852C8" w:rsidRPr="00BE2427" w:rsidRDefault="001852C8" w:rsidP="00E23086">
            <w:pPr>
              <w:rPr>
                <w:rFonts w:ascii="Times New Roman" w:eastAsia="Times New Roman" w:hAnsi="Times New Roman" w:cs="Times New Roman"/>
                <w:bCs/>
              </w:rPr>
            </w:pPr>
          </w:p>
        </w:tc>
        <w:tc>
          <w:tcPr>
            <w:tcW w:w="1276" w:type="dxa"/>
            <w:vMerge/>
            <w:vAlign w:val="bottom"/>
          </w:tcPr>
          <w:p w:rsidR="001852C8" w:rsidRPr="00CE38B7" w:rsidRDefault="001852C8" w:rsidP="00E23086">
            <w:pPr>
              <w:autoSpaceDE w:val="0"/>
              <w:autoSpaceDN w:val="0"/>
              <w:adjustRightInd w:val="0"/>
              <w:jc w:val="right"/>
              <w:rPr>
                <w:rFonts w:ascii="Times New Roman" w:eastAsia="Times New Roman" w:hAnsi="Times New Roman" w:cs="Times New Roman"/>
                <w:b/>
                <w:bCs/>
                <w:sz w:val="20"/>
                <w:szCs w:val="20"/>
              </w:rPr>
            </w:pPr>
          </w:p>
        </w:tc>
        <w:tc>
          <w:tcPr>
            <w:tcW w:w="1275" w:type="dxa"/>
            <w:vMerge/>
            <w:vAlign w:val="bottom"/>
          </w:tcPr>
          <w:p w:rsidR="001852C8" w:rsidRPr="00CE38B7" w:rsidRDefault="001852C8" w:rsidP="00E23086">
            <w:pPr>
              <w:jc w:val="right"/>
              <w:rPr>
                <w:rFonts w:ascii="Times New Roman" w:eastAsia="Times New Roman" w:hAnsi="Times New Roman" w:cs="Times New Roman"/>
                <w:b/>
                <w:bCs/>
                <w:sz w:val="20"/>
                <w:szCs w:val="20"/>
              </w:rPr>
            </w:pPr>
          </w:p>
        </w:tc>
        <w:tc>
          <w:tcPr>
            <w:tcW w:w="1276" w:type="dxa"/>
          </w:tcPr>
          <w:p w:rsidR="00D929AD" w:rsidRPr="00CE38B7" w:rsidRDefault="00D929AD" w:rsidP="00D929AD">
            <w:pPr>
              <w:ind w:left="-108"/>
              <w:jc w:val="center"/>
              <w:rPr>
                <w:rFonts w:ascii="Times New Roman" w:eastAsia="Times New Roman" w:hAnsi="Times New Roman" w:cs="Times New Roman"/>
                <w:bCs/>
                <w:sz w:val="20"/>
                <w:szCs w:val="20"/>
              </w:rPr>
            </w:pPr>
            <w:r w:rsidRPr="00CE38B7">
              <w:rPr>
                <w:rFonts w:ascii="Times New Roman" w:eastAsia="Times New Roman" w:hAnsi="Times New Roman" w:cs="Times New Roman"/>
                <w:bCs/>
                <w:sz w:val="20"/>
                <w:szCs w:val="20"/>
              </w:rPr>
              <w:t>Прогноз</w:t>
            </w:r>
          </w:p>
          <w:p w:rsidR="00B33EED" w:rsidRPr="00CE38B7" w:rsidRDefault="00D929AD" w:rsidP="00D929AD">
            <w:pPr>
              <w:ind w:left="-108"/>
              <w:jc w:val="center"/>
              <w:rPr>
                <w:rFonts w:ascii="Times New Roman" w:eastAsia="Times New Roman" w:hAnsi="Times New Roman" w:cs="Times New Roman"/>
                <w:bCs/>
                <w:sz w:val="20"/>
                <w:szCs w:val="20"/>
              </w:rPr>
            </w:pPr>
            <w:r w:rsidRPr="00CE38B7">
              <w:rPr>
                <w:rFonts w:ascii="Times New Roman" w:eastAsia="Times New Roman" w:hAnsi="Times New Roman" w:cs="Times New Roman"/>
                <w:bCs/>
                <w:sz w:val="20"/>
                <w:szCs w:val="20"/>
                <w:lang w:eastAsia="ru-RU"/>
              </w:rPr>
              <w:t xml:space="preserve"> </w:t>
            </w:r>
            <w:r w:rsidR="00B33EED" w:rsidRPr="00CE38B7">
              <w:rPr>
                <w:rFonts w:ascii="Times New Roman" w:eastAsia="Times New Roman" w:hAnsi="Times New Roman" w:cs="Times New Roman"/>
                <w:bCs/>
                <w:sz w:val="20"/>
                <w:szCs w:val="20"/>
                <w:lang w:eastAsia="ru-RU"/>
              </w:rPr>
              <w:t>(тыс.руб.)</w:t>
            </w:r>
          </w:p>
        </w:tc>
        <w:tc>
          <w:tcPr>
            <w:tcW w:w="1276" w:type="dxa"/>
          </w:tcPr>
          <w:p w:rsidR="00882DE5" w:rsidRPr="00CE38B7" w:rsidRDefault="00882DE5" w:rsidP="00042DB2">
            <w:pPr>
              <w:ind w:left="-108"/>
              <w:jc w:val="center"/>
              <w:rPr>
                <w:rFonts w:ascii="Times New Roman" w:eastAsia="Times New Roman" w:hAnsi="Times New Roman" w:cs="Times New Roman"/>
                <w:bCs/>
                <w:sz w:val="20"/>
                <w:szCs w:val="20"/>
              </w:rPr>
            </w:pPr>
            <w:r w:rsidRPr="00CE38B7">
              <w:rPr>
                <w:rFonts w:ascii="Times New Roman" w:eastAsia="Times New Roman" w:hAnsi="Times New Roman" w:cs="Times New Roman"/>
                <w:bCs/>
                <w:sz w:val="20"/>
                <w:szCs w:val="20"/>
              </w:rPr>
              <w:t>И</w:t>
            </w:r>
            <w:r w:rsidR="001852C8" w:rsidRPr="00CE38B7">
              <w:rPr>
                <w:rFonts w:ascii="Times New Roman" w:eastAsia="Times New Roman" w:hAnsi="Times New Roman" w:cs="Times New Roman"/>
                <w:bCs/>
                <w:sz w:val="20"/>
                <w:szCs w:val="20"/>
              </w:rPr>
              <w:t>змене</w:t>
            </w:r>
            <w:r w:rsidRPr="00CE38B7">
              <w:rPr>
                <w:rFonts w:ascii="Times New Roman" w:eastAsia="Times New Roman" w:hAnsi="Times New Roman" w:cs="Times New Roman"/>
                <w:bCs/>
                <w:sz w:val="20"/>
                <w:szCs w:val="20"/>
              </w:rPr>
              <w:t>-</w:t>
            </w:r>
          </w:p>
          <w:p w:rsidR="00042DB2" w:rsidRPr="00CE38B7" w:rsidRDefault="001852C8" w:rsidP="00042DB2">
            <w:pPr>
              <w:ind w:left="-108"/>
              <w:jc w:val="center"/>
              <w:rPr>
                <w:rFonts w:ascii="Times New Roman" w:eastAsia="Times New Roman" w:hAnsi="Times New Roman" w:cs="Times New Roman"/>
                <w:bCs/>
                <w:sz w:val="20"/>
                <w:szCs w:val="20"/>
              </w:rPr>
            </w:pPr>
            <w:proofErr w:type="spellStart"/>
            <w:r w:rsidRPr="00CE38B7">
              <w:rPr>
                <w:rFonts w:ascii="Times New Roman" w:eastAsia="Times New Roman" w:hAnsi="Times New Roman" w:cs="Times New Roman"/>
                <w:bCs/>
                <w:sz w:val="20"/>
                <w:szCs w:val="20"/>
              </w:rPr>
              <w:t>ние</w:t>
            </w:r>
            <w:proofErr w:type="spellEnd"/>
            <w:r w:rsidRPr="00CE38B7">
              <w:rPr>
                <w:rFonts w:ascii="Times New Roman" w:eastAsia="Times New Roman" w:hAnsi="Times New Roman" w:cs="Times New Roman"/>
                <w:bCs/>
                <w:sz w:val="20"/>
                <w:szCs w:val="20"/>
              </w:rPr>
              <w:t xml:space="preserve"> </w:t>
            </w:r>
          </w:p>
          <w:p w:rsidR="001852C8" w:rsidRPr="00CE38B7" w:rsidRDefault="001852C8" w:rsidP="00042DB2">
            <w:pPr>
              <w:ind w:left="-108"/>
              <w:jc w:val="center"/>
              <w:rPr>
                <w:rFonts w:ascii="Times New Roman" w:eastAsia="Times New Roman" w:hAnsi="Times New Roman" w:cs="Times New Roman"/>
                <w:bCs/>
                <w:sz w:val="20"/>
                <w:szCs w:val="20"/>
              </w:rPr>
            </w:pPr>
            <w:r w:rsidRPr="00CE38B7">
              <w:rPr>
                <w:rFonts w:ascii="Times New Roman" w:eastAsia="Times New Roman" w:hAnsi="Times New Roman" w:cs="Times New Roman"/>
                <w:bCs/>
                <w:sz w:val="20"/>
                <w:szCs w:val="20"/>
              </w:rPr>
              <w:t>(гр.4-гр.2)</w:t>
            </w:r>
          </w:p>
        </w:tc>
        <w:tc>
          <w:tcPr>
            <w:tcW w:w="1134" w:type="dxa"/>
          </w:tcPr>
          <w:p w:rsidR="00B33EED" w:rsidRPr="00CE38B7" w:rsidRDefault="00B33EED" w:rsidP="00B33EED">
            <w:pPr>
              <w:ind w:left="-108"/>
              <w:jc w:val="center"/>
              <w:rPr>
                <w:rFonts w:ascii="Times New Roman" w:eastAsia="Times New Roman" w:hAnsi="Times New Roman" w:cs="Times New Roman"/>
                <w:bCs/>
                <w:sz w:val="20"/>
                <w:szCs w:val="20"/>
              </w:rPr>
            </w:pPr>
            <w:r w:rsidRPr="00CE38B7">
              <w:rPr>
                <w:rFonts w:ascii="Times New Roman" w:eastAsia="Times New Roman" w:hAnsi="Times New Roman" w:cs="Times New Roman"/>
                <w:bCs/>
                <w:sz w:val="20"/>
                <w:szCs w:val="20"/>
              </w:rPr>
              <w:t>П</w:t>
            </w:r>
            <w:r w:rsidR="001852C8" w:rsidRPr="00CE38B7">
              <w:rPr>
                <w:rFonts w:ascii="Times New Roman" w:eastAsia="Times New Roman" w:hAnsi="Times New Roman" w:cs="Times New Roman"/>
                <w:bCs/>
                <w:sz w:val="20"/>
                <w:szCs w:val="20"/>
              </w:rPr>
              <w:t>рогноз</w:t>
            </w:r>
          </w:p>
          <w:p w:rsidR="001852C8" w:rsidRPr="00CE38B7" w:rsidRDefault="00B33EED" w:rsidP="00B33EED">
            <w:pPr>
              <w:ind w:left="-108" w:right="-108"/>
              <w:jc w:val="center"/>
              <w:rPr>
                <w:rFonts w:ascii="Times New Roman" w:eastAsia="Times New Roman" w:hAnsi="Times New Roman" w:cs="Times New Roman"/>
                <w:bCs/>
                <w:sz w:val="20"/>
                <w:szCs w:val="20"/>
              </w:rPr>
            </w:pPr>
            <w:r w:rsidRPr="00CE38B7">
              <w:rPr>
                <w:rFonts w:ascii="Times New Roman" w:eastAsia="Times New Roman" w:hAnsi="Times New Roman" w:cs="Times New Roman"/>
                <w:bCs/>
                <w:sz w:val="20"/>
                <w:szCs w:val="20"/>
                <w:lang w:eastAsia="ru-RU"/>
              </w:rPr>
              <w:t>(тыс.руб.)</w:t>
            </w:r>
            <w:r w:rsidR="001852C8" w:rsidRPr="00CE38B7">
              <w:rPr>
                <w:rFonts w:ascii="Times New Roman" w:eastAsia="Times New Roman" w:hAnsi="Times New Roman" w:cs="Times New Roman"/>
                <w:bCs/>
                <w:sz w:val="20"/>
                <w:szCs w:val="20"/>
              </w:rPr>
              <w:t xml:space="preserve"> </w:t>
            </w:r>
          </w:p>
        </w:tc>
        <w:tc>
          <w:tcPr>
            <w:tcW w:w="1134" w:type="dxa"/>
          </w:tcPr>
          <w:p w:rsidR="00042DB2" w:rsidRPr="00CE38B7" w:rsidRDefault="00042DB2" w:rsidP="00042DB2">
            <w:pPr>
              <w:ind w:left="-108"/>
              <w:jc w:val="center"/>
              <w:rPr>
                <w:rFonts w:ascii="Times New Roman" w:eastAsia="Times New Roman" w:hAnsi="Times New Roman" w:cs="Times New Roman"/>
                <w:bCs/>
                <w:sz w:val="20"/>
                <w:szCs w:val="20"/>
              </w:rPr>
            </w:pPr>
            <w:r w:rsidRPr="00CE38B7">
              <w:rPr>
                <w:rFonts w:ascii="Times New Roman" w:eastAsia="Times New Roman" w:hAnsi="Times New Roman" w:cs="Times New Roman"/>
                <w:bCs/>
                <w:sz w:val="20"/>
                <w:szCs w:val="20"/>
              </w:rPr>
              <w:t>И</w:t>
            </w:r>
            <w:r w:rsidR="001852C8" w:rsidRPr="00CE38B7">
              <w:rPr>
                <w:rFonts w:ascii="Times New Roman" w:eastAsia="Times New Roman" w:hAnsi="Times New Roman" w:cs="Times New Roman"/>
                <w:bCs/>
                <w:sz w:val="20"/>
                <w:szCs w:val="20"/>
              </w:rPr>
              <w:t>зменение</w:t>
            </w:r>
          </w:p>
          <w:p w:rsidR="001852C8" w:rsidRPr="00CE38B7" w:rsidRDefault="001852C8" w:rsidP="00042DB2">
            <w:pPr>
              <w:ind w:left="-108" w:right="-108"/>
              <w:jc w:val="center"/>
              <w:rPr>
                <w:rFonts w:ascii="Times New Roman" w:eastAsia="Times New Roman" w:hAnsi="Times New Roman" w:cs="Times New Roman"/>
                <w:bCs/>
                <w:sz w:val="20"/>
                <w:szCs w:val="20"/>
              </w:rPr>
            </w:pPr>
            <w:r w:rsidRPr="00CE38B7">
              <w:rPr>
                <w:rFonts w:ascii="Times New Roman" w:eastAsia="Times New Roman" w:hAnsi="Times New Roman" w:cs="Times New Roman"/>
                <w:bCs/>
                <w:sz w:val="20"/>
                <w:szCs w:val="20"/>
              </w:rPr>
              <w:t xml:space="preserve"> (гр.6-гр.3)</w:t>
            </w:r>
          </w:p>
        </w:tc>
      </w:tr>
      <w:tr w:rsidR="00C93D67" w:rsidRPr="006D6352" w:rsidTr="00721897">
        <w:trPr>
          <w:tblHeader/>
        </w:trPr>
        <w:tc>
          <w:tcPr>
            <w:tcW w:w="2836" w:type="dxa"/>
            <w:vAlign w:val="bottom"/>
          </w:tcPr>
          <w:p w:rsidR="001852C8" w:rsidRPr="00BE2427" w:rsidRDefault="001852C8" w:rsidP="00E23086">
            <w:pPr>
              <w:jc w:val="center"/>
              <w:rPr>
                <w:rFonts w:ascii="Times New Roman" w:eastAsia="Times New Roman" w:hAnsi="Times New Roman" w:cs="Times New Roman"/>
                <w:bCs/>
                <w:sz w:val="18"/>
                <w:lang w:eastAsia="ru-RU"/>
              </w:rPr>
            </w:pPr>
            <w:r w:rsidRPr="00BE2427">
              <w:rPr>
                <w:rFonts w:ascii="Times New Roman" w:eastAsia="Times New Roman" w:hAnsi="Times New Roman" w:cs="Times New Roman"/>
                <w:bCs/>
                <w:sz w:val="18"/>
                <w:lang w:eastAsia="ru-RU"/>
              </w:rPr>
              <w:t>1</w:t>
            </w:r>
          </w:p>
        </w:tc>
        <w:tc>
          <w:tcPr>
            <w:tcW w:w="1276" w:type="dxa"/>
            <w:vAlign w:val="bottom"/>
          </w:tcPr>
          <w:p w:rsidR="001852C8" w:rsidRPr="00BE2427" w:rsidRDefault="001852C8" w:rsidP="00E23086">
            <w:pPr>
              <w:autoSpaceDE w:val="0"/>
              <w:autoSpaceDN w:val="0"/>
              <w:adjustRightInd w:val="0"/>
              <w:jc w:val="center"/>
              <w:rPr>
                <w:rFonts w:ascii="Times New Roman" w:eastAsia="Times New Roman" w:hAnsi="Times New Roman" w:cs="Times New Roman"/>
                <w:bCs/>
                <w:sz w:val="18"/>
              </w:rPr>
            </w:pPr>
            <w:r w:rsidRPr="00BE2427">
              <w:rPr>
                <w:rFonts w:ascii="Times New Roman" w:eastAsia="Times New Roman" w:hAnsi="Times New Roman" w:cs="Times New Roman"/>
                <w:bCs/>
                <w:sz w:val="18"/>
              </w:rPr>
              <w:t>2</w:t>
            </w:r>
          </w:p>
        </w:tc>
        <w:tc>
          <w:tcPr>
            <w:tcW w:w="1275" w:type="dxa"/>
            <w:vAlign w:val="bottom"/>
          </w:tcPr>
          <w:p w:rsidR="001852C8" w:rsidRPr="00BE2427" w:rsidRDefault="001852C8" w:rsidP="00E23086">
            <w:pPr>
              <w:jc w:val="center"/>
              <w:rPr>
                <w:rFonts w:ascii="Times New Roman" w:eastAsia="Times New Roman" w:hAnsi="Times New Roman" w:cs="Times New Roman"/>
                <w:bCs/>
                <w:sz w:val="18"/>
              </w:rPr>
            </w:pPr>
            <w:r w:rsidRPr="00BE2427">
              <w:rPr>
                <w:rFonts w:ascii="Times New Roman" w:eastAsia="Times New Roman" w:hAnsi="Times New Roman" w:cs="Times New Roman"/>
                <w:bCs/>
                <w:sz w:val="18"/>
              </w:rPr>
              <w:t>3</w:t>
            </w:r>
          </w:p>
        </w:tc>
        <w:tc>
          <w:tcPr>
            <w:tcW w:w="1276" w:type="dxa"/>
          </w:tcPr>
          <w:p w:rsidR="001852C8" w:rsidRPr="00BE2427" w:rsidRDefault="001852C8" w:rsidP="00E23086">
            <w:pPr>
              <w:jc w:val="center"/>
              <w:rPr>
                <w:rFonts w:ascii="Times New Roman" w:eastAsia="Times New Roman" w:hAnsi="Times New Roman" w:cs="Times New Roman"/>
                <w:bCs/>
                <w:sz w:val="18"/>
              </w:rPr>
            </w:pPr>
            <w:r w:rsidRPr="00BE2427">
              <w:rPr>
                <w:rFonts w:ascii="Times New Roman" w:eastAsia="Times New Roman" w:hAnsi="Times New Roman" w:cs="Times New Roman"/>
                <w:bCs/>
                <w:sz w:val="18"/>
              </w:rPr>
              <w:t>4</w:t>
            </w:r>
          </w:p>
        </w:tc>
        <w:tc>
          <w:tcPr>
            <w:tcW w:w="1276" w:type="dxa"/>
          </w:tcPr>
          <w:p w:rsidR="001852C8" w:rsidRPr="00BE2427" w:rsidRDefault="001852C8" w:rsidP="00E23086">
            <w:pPr>
              <w:jc w:val="center"/>
              <w:rPr>
                <w:rFonts w:ascii="Times New Roman" w:eastAsia="Times New Roman" w:hAnsi="Times New Roman" w:cs="Times New Roman"/>
                <w:bCs/>
                <w:sz w:val="18"/>
              </w:rPr>
            </w:pPr>
            <w:r w:rsidRPr="00BE2427">
              <w:rPr>
                <w:rFonts w:ascii="Times New Roman" w:eastAsia="Times New Roman" w:hAnsi="Times New Roman" w:cs="Times New Roman"/>
                <w:bCs/>
                <w:sz w:val="18"/>
              </w:rPr>
              <w:t>5</w:t>
            </w:r>
          </w:p>
        </w:tc>
        <w:tc>
          <w:tcPr>
            <w:tcW w:w="1134" w:type="dxa"/>
          </w:tcPr>
          <w:p w:rsidR="001852C8" w:rsidRPr="00BE2427" w:rsidRDefault="001852C8" w:rsidP="00E23086">
            <w:pPr>
              <w:jc w:val="center"/>
              <w:rPr>
                <w:rFonts w:ascii="Times New Roman" w:eastAsia="Times New Roman" w:hAnsi="Times New Roman" w:cs="Times New Roman"/>
                <w:bCs/>
                <w:sz w:val="18"/>
              </w:rPr>
            </w:pPr>
            <w:r w:rsidRPr="00BE2427">
              <w:rPr>
                <w:rFonts w:ascii="Times New Roman" w:eastAsia="Times New Roman" w:hAnsi="Times New Roman" w:cs="Times New Roman"/>
                <w:bCs/>
                <w:sz w:val="18"/>
              </w:rPr>
              <w:t>6</w:t>
            </w:r>
          </w:p>
        </w:tc>
        <w:tc>
          <w:tcPr>
            <w:tcW w:w="1134" w:type="dxa"/>
          </w:tcPr>
          <w:p w:rsidR="001852C8" w:rsidRPr="00BE2427" w:rsidRDefault="001852C8" w:rsidP="00E23086">
            <w:pPr>
              <w:jc w:val="center"/>
              <w:rPr>
                <w:rFonts w:ascii="Times New Roman" w:eastAsia="Times New Roman" w:hAnsi="Times New Roman" w:cs="Times New Roman"/>
                <w:bCs/>
                <w:sz w:val="18"/>
              </w:rPr>
            </w:pPr>
            <w:r w:rsidRPr="00BE2427">
              <w:rPr>
                <w:rFonts w:ascii="Times New Roman" w:eastAsia="Times New Roman" w:hAnsi="Times New Roman" w:cs="Times New Roman"/>
                <w:bCs/>
                <w:sz w:val="18"/>
              </w:rPr>
              <w:t>7</w:t>
            </w:r>
          </w:p>
        </w:tc>
      </w:tr>
      <w:tr w:rsidR="00C93D67" w:rsidRPr="006D6352" w:rsidTr="00721897">
        <w:tc>
          <w:tcPr>
            <w:tcW w:w="2836" w:type="dxa"/>
          </w:tcPr>
          <w:p w:rsidR="00DF18D5" w:rsidRPr="00CE38B7" w:rsidRDefault="001852C8" w:rsidP="00C902C6">
            <w:pPr>
              <w:rPr>
                <w:rFonts w:ascii="Times New Roman" w:eastAsia="Times New Roman" w:hAnsi="Times New Roman" w:cs="Times New Roman"/>
                <w:bCs/>
                <w:sz w:val="20"/>
                <w:szCs w:val="20"/>
                <w:lang w:eastAsia="ru-RU"/>
              </w:rPr>
            </w:pPr>
            <w:r w:rsidRPr="00CE38B7">
              <w:rPr>
                <w:rFonts w:ascii="Times New Roman" w:eastAsia="Times New Roman" w:hAnsi="Times New Roman" w:cs="Times New Roman"/>
                <w:bCs/>
                <w:sz w:val="20"/>
                <w:szCs w:val="20"/>
                <w:lang w:eastAsia="ru-RU"/>
              </w:rPr>
              <w:t>Доходы</w:t>
            </w:r>
            <w:r w:rsidR="003E19C3" w:rsidRPr="00CE38B7">
              <w:rPr>
                <w:rFonts w:ascii="Times New Roman" w:eastAsia="Times New Roman" w:hAnsi="Times New Roman" w:cs="Times New Roman"/>
                <w:bCs/>
                <w:sz w:val="20"/>
                <w:szCs w:val="20"/>
                <w:lang w:eastAsia="ru-RU"/>
              </w:rPr>
              <w:t xml:space="preserve"> (тыс.руб.)</w:t>
            </w:r>
            <w:r w:rsidR="00DF18D5" w:rsidRPr="00CE38B7">
              <w:rPr>
                <w:rFonts w:ascii="Times New Roman" w:eastAsia="Times New Roman" w:hAnsi="Times New Roman" w:cs="Times New Roman"/>
                <w:bCs/>
                <w:sz w:val="20"/>
                <w:szCs w:val="20"/>
                <w:lang w:eastAsia="ru-RU"/>
              </w:rPr>
              <w:t>, в т ч.</w:t>
            </w:r>
            <w:r w:rsidR="003E19C3" w:rsidRPr="00CE38B7">
              <w:rPr>
                <w:rFonts w:ascii="Times New Roman" w:eastAsia="Times New Roman" w:hAnsi="Times New Roman" w:cs="Times New Roman"/>
                <w:bCs/>
                <w:sz w:val="20"/>
                <w:szCs w:val="20"/>
                <w:lang w:eastAsia="ru-RU"/>
              </w:rPr>
              <w:t>:</w:t>
            </w:r>
          </w:p>
          <w:p w:rsidR="001852C8" w:rsidRPr="00CE38B7" w:rsidRDefault="00DF18D5" w:rsidP="00C902C6">
            <w:pPr>
              <w:rPr>
                <w:rFonts w:ascii="Times New Roman" w:eastAsia="Times New Roman" w:hAnsi="Times New Roman" w:cs="Times New Roman"/>
                <w:bCs/>
                <w:sz w:val="20"/>
                <w:szCs w:val="20"/>
                <w:lang w:eastAsia="ru-RU"/>
              </w:rPr>
            </w:pPr>
            <w:r w:rsidRPr="00CE38B7">
              <w:rPr>
                <w:rFonts w:ascii="Times New Roman" w:eastAsia="Times New Roman" w:hAnsi="Times New Roman" w:cs="Times New Roman"/>
                <w:bCs/>
                <w:sz w:val="20"/>
                <w:szCs w:val="20"/>
                <w:lang w:eastAsia="ru-RU"/>
              </w:rPr>
              <w:t>- Налоговые и неналоговые</w:t>
            </w:r>
          </w:p>
          <w:p w:rsidR="00DF18D5" w:rsidRPr="00CE38B7" w:rsidRDefault="00DF18D5" w:rsidP="00C902C6">
            <w:pPr>
              <w:rPr>
                <w:rFonts w:ascii="Times New Roman" w:eastAsia="Times New Roman" w:hAnsi="Times New Roman" w:cs="Times New Roman"/>
                <w:bCs/>
                <w:sz w:val="20"/>
                <w:szCs w:val="20"/>
                <w:lang w:eastAsia="ru-RU"/>
              </w:rPr>
            </w:pPr>
            <w:r w:rsidRPr="00CE38B7">
              <w:rPr>
                <w:rFonts w:ascii="Times New Roman" w:eastAsia="Times New Roman" w:hAnsi="Times New Roman" w:cs="Times New Roman"/>
                <w:bCs/>
                <w:sz w:val="20"/>
                <w:szCs w:val="20"/>
                <w:lang w:eastAsia="ru-RU"/>
              </w:rPr>
              <w:t>- Безвозмездные поступления</w:t>
            </w:r>
          </w:p>
        </w:tc>
        <w:tc>
          <w:tcPr>
            <w:tcW w:w="1276" w:type="dxa"/>
          </w:tcPr>
          <w:p w:rsidR="00DF18D5" w:rsidRPr="00CE38B7" w:rsidRDefault="00D055D9" w:rsidP="00205D19">
            <w:pPr>
              <w:pStyle w:val="aff2"/>
              <w:ind w:firstLine="0"/>
              <w:jc w:val="right"/>
              <w:rPr>
                <w:sz w:val="20"/>
                <w:szCs w:val="20"/>
              </w:rPr>
            </w:pPr>
            <w:r>
              <w:rPr>
                <w:sz w:val="20"/>
                <w:szCs w:val="20"/>
              </w:rPr>
              <w:t>593675,876</w:t>
            </w:r>
          </w:p>
          <w:p w:rsidR="00C902C6" w:rsidRPr="00CE38B7" w:rsidRDefault="00EF601B" w:rsidP="00205D19">
            <w:pPr>
              <w:pStyle w:val="aff2"/>
              <w:ind w:firstLine="0"/>
              <w:jc w:val="right"/>
              <w:rPr>
                <w:sz w:val="20"/>
                <w:szCs w:val="20"/>
              </w:rPr>
            </w:pPr>
            <w:r>
              <w:rPr>
                <w:sz w:val="20"/>
                <w:szCs w:val="20"/>
              </w:rPr>
              <w:t>145252,450</w:t>
            </w:r>
          </w:p>
          <w:p w:rsidR="00C902C6" w:rsidRPr="00CE38B7" w:rsidRDefault="00D055D9" w:rsidP="00EF601B">
            <w:pPr>
              <w:pStyle w:val="aff2"/>
              <w:ind w:firstLine="0"/>
              <w:jc w:val="right"/>
              <w:rPr>
                <w:sz w:val="20"/>
                <w:szCs w:val="20"/>
              </w:rPr>
            </w:pPr>
            <w:r>
              <w:rPr>
                <w:sz w:val="20"/>
                <w:szCs w:val="20"/>
              </w:rPr>
              <w:t>448</w:t>
            </w:r>
            <w:r w:rsidR="00EF601B">
              <w:rPr>
                <w:sz w:val="20"/>
                <w:szCs w:val="20"/>
              </w:rPr>
              <w:t>4</w:t>
            </w:r>
            <w:r>
              <w:rPr>
                <w:sz w:val="20"/>
                <w:szCs w:val="20"/>
              </w:rPr>
              <w:t>23,426</w:t>
            </w:r>
          </w:p>
        </w:tc>
        <w:tc>
          <w:tcPr>
            <w:tcW w:w="1275" w:type="dxa"/>
          </w:tcPr>
          <w:p w:rsidR="00DF18D5" w:rsidRPr="00CE38B7" w:rsidRDefault="00D055D9" w:rsidP="00205D19">
            <w:pPr>
              <w:pStyle w:val="aff2"/>
              <w:tabs>
                <w:tab w:val="left" w:pos="714"/>
              </w:tabs>
              <w:ind w:firstLine="0"/>
              <w:jc w:val="right"/>
              <w:rPr>
                <w:sz w:val="20"/>
                <w:szCs w:val="20"/>
              </w:rPr>
            </w:pPr>
            <w:r>
              <w:rPr>
                <w:sz w:val="20"/>
                <w:szCs w:val="20"/>
              </w:rPr>
              <w:t>629582,246</w:t>
            </w:r>
          </w:p>
          <w:p w:rsidR="00C902C6" w:rsidRPr="00CE38B7" w:rsidRDefault="00EF601B" w:rsidP="00205D19">
            <w:pPr>
              <w:pStyle w:val="aff2"/>
              <w:tabs>
                <w:tab w:val="left" w:pos="714"/>
              </w:tabs>
              <w:ind w:firstLine="0"/>
              <w:jc w:val="right"/>
              <w:rPr>
                <w:sz w:val="20"/>
                <w:szCs w:val="20"/>
              </w:rPr>
            </w:pPr>
            <w:r>
              <w:rPr>
                <w:sz w:val="20"/>
                <w:szCs w:val="20"/>
              </w:rPr>
              <w:t>147343,5</w:t>
            </w:r>
            <w:r w:rsidR="00E732C4">
              <w:rPr>
                <w:sz w:val="20"/>
                <w:szCs w:val="20"/>
              </w:rPr>
              <w:t>80</w:t>
            </w:r>
          </w:p>
          <w:p w:rsidR="00C902C6" w:rsidRPr="00CE38B7" w:rsidRDefault="00D055D9" w:rsidP="00E732C4">
            <w:pPr>
              <w:pStyle w:val="aff2"/>
              <w:tabs>
                <w:tab w:val="left" w:pos="714"/>
              </w:tabs>
              <w:ind w:firstLine="0"/>
              <w:jc w:val="right"/>
              <w:rPr>
                <w:sz w:val="20"/>
                <w:szCs w:val="20"/>
              </w:rPr>
            </w:pPr>
            <w:r>
              <w:rPr>
                <w:sz w:val="20"/>
                <w:szCs w:val="20"/>
              </w:rPr>
              <w:t>482238,66</w:t>
            </w:r>
            <w:r w:rsidR="00E732C4">
              <w:rPr>
                <w:sz w:val="20"/>
                <w:szCs w:val="20"/>
              </w:rPr>
              <w:t>6</w:t>
            </w:r>
          </w:p>
        </w:tc>
        <w:tc>
          <w:tcPr>
            <w:tcW w:w="1276" w:type="dxa"/>
          </w:tcPr>
          <w:p w:rsidR="00CE38B7" w:rsidRDefault="00D929AD" w:rsidP="00205D19">
            <w:pPr>
              <w:pStyle w:val="aff2"/>
              <w:ind w:firstLine="0"/>
              <w:jc w:val="right"/>
              <w:rPr>
                <w:sz w:val="20"/>
                <w:szCs w:val="20"/>
              </w:rPr>
            </w:pPr>
            <w:r>
              <w:rPr>
                <w:sz w:val="20"/>
                <w:szCs w:val="20"/>
              </w:rPr>
              <w:t>773870,720</w:t>
            </w:r>
          </w:p>
          <w:p w:rsidR="00D929AD" w:rsidRDefault="00D929AD" w:rsidP="00205D19">
            <w:pPr>
              <w:pStyle w:val="aff2"/>
              <w:ind w:firstLine="0"/>
              <w:jc w:val="right"/>
              <w:rPr>
                <w:sz w:val="20"/>
                <w:szCs w:val="20"/>
              </w:rPr>
            </w:pPr>
            <w:r>
              <w:rPr>
                <w:sz w:val="20"/>
                <w:szCs w:val="20"/>
              </w:rPr>
              <w:t>157244,420</w:t>
            </w:r>
          </w:p>
          <w:p w:rsidR="00D929AD" w:rsidRPr="00CE38B7" w:rsidRDefault="00D929AD" w:rsidP="00205D19">
            <w:pPr>
              <w:pStyle w:val="aff2"/>
              <w:ind w:firstLine="0"/>
              <w:jc w:val="right"/>
              <w:rPr>
                <w:sz w:val="20"/>
                <w:szCs w:val="20"/>
              </w:rPr>
            </w:pPr>
            <w:r>
              <w:rPr>
                <w:sz w:val="20"/>
                <w:szCs w:val="20"/>
              </w:rPr>
              <w:t>616626,300</w:t>
            </w:r>
          </w:p>
        </w:tc>
        <w:tc>
          <w:tcPr>
            <w:tcW w:w="1276" w:type="dxa"/>
          </w:tcPr>
          <w:p w:rsidR="00CE38B7" w:rsidRDefault="00D929AD" w:rsidP="000D0AEC">
            <w:pPr>
              <w:pStyle w:val="aff2"/>
              <w:ind w:left="-108" w:firstLine="0"/>
              <w:jc w:val="right"/>
              <w:rPr>
                <w:sz w:val="20"/>
                <w:szCs w:val="20"/>
              </w:rPr>
            </w:pPr>
            <w:r>
              <w:rPr>
                <w:sz w:val="20"/>
                <w:szCs w:val="20"/>
              </w:rPr>
              <w:t>+180194,844</w:t>
            </w:r>
          </w:p>
          <w:p w:rsidR="005E6D04" w:rsidRDefault="005E6D04" w:rsidP="000D0AEC">
            <w:pPr>
              <w:pStyle w:val="aff2"/>
              <w:ind w:left="-108" w:firstLine="0"/>
              <w:jc w:val="right"/>
              <w:rPr>
                <w:sz w:val="20"/>
                <w:szCs w:val="20"/>
              </w:rPr>
            </w:pPr>
            <w:r>
              <w:rPr>
                <w:sz w:val="20"/>
                <w:szCs w:val="20"/>
              </w:rPr>
              <w:t>+11991,970</w:t>
            </w:r>
          </w:p>
          <w:p w:rsidR="005E6D04" w:rsidRPr="00CE38B7" w:rsidRDefault="005E6D04" w:rsidP="000D0AEC">
            <w:pPr>
              <w:pStyle w:val="aff2"/>
              <w:ind w:left="-108" w:firstLine="0"/>
              <w:jc w:val="right"/>
              <w:rPr>
                <w:sz w:val="20"/>
                <w:szCs w:val="20"/>
              </w:rPr>
            </w:pPr>
            <w:r>
              <w:rPr>
                <w:sz w:val="20"/>
                <w:szCs w:val="20"/>
              </w:rPr>
              <w:t>+168202,874</w:t>
            </w:r>
          </w:p>
        </w:tc>
        <w:tc>
          <w:tcPr>
            <w:tcW w:w="1134" w:type="dxa"/>
          </w:tcPr>
          <w:p w:rsidR="00CE38B7" w:rsidRDefault="00D929AD" w:rsidP="00205D19">
            <w:pPr>
              <w:pStyle w:val="aff2"/>
              <w:ind w:left="-108" w:firstLine="0"/>
              <w:jc w:val="right"/>
              <w:rPr>
                <w:sz w:val="20"/>
                <w:szCs w:val="20"/>
              </w:rPr>
            </w:pPr>
            <w:r>
              <w:rPr>
                <w:sz w:val="20"/>
                <w:szCs w:val="20"/>
              </w:rPr>
              <w:t>710876,920</w:t>
            </w:r>
          </w:p>
          <w:p w:rsidR="00D929AD" w:rsidRDefault="00D929AD" w:rsidP="00205D19">
            <w:pPr>
              <w:pStyle w:val="aff2"/>
              <w:ind w:left="-108" w:firstLine="0"/>
              <w:jc w:val="right"/>
              <w:rPr>
                <w:sz w:val="20"/>
                <w:szCs w:val="20"/>
              </w:rPr>
            </w:pPr>
            <w:r>
              <w:rPr>
                <w:sz w:val="20"/>
                <w:szCs w:val="20"/>
              </w:rPr>
              <w:t>159914,220</w:t>
            </w:r>
          </w:p>
          <w:p w:rsidR="00D929AD" w:rsidRPr="00CE38B7" w:rsidRDefault="00D929AD" w:rsidP="00205D19">
            <w:pPr>
              <w:pStyle w:val="aff2"/>
              <w:ind w:left="-108" w:firstLine="0"/>
              <w:jc w:val="right"/>
              <w:rPr>
                <w:sz w:val="20"/>
                <w:szCs w:val="20"/>
              </w:rPr>
            </w:pPr>
            <w:r>
              <w:rPr>
                <w:sz w:val="20"/>
                <w:szCs w:val="20"/>
              </w:rPr>
              <w:t>550962,700</w:t>
            </w:r>
          </w:p>
        </w:tc>
        <w:tc>
          <w:tcPr>
            <w:tcW w:w="1134" w:type="dxa"/>
          </w:tcPr>
          <w:p w:rsidR="00CE38B7" w:rsidRDefault="005E6D04" w:rsidP="00E732C4">
            <w:pPr>
              <w:pStyle w:val="aff2"/>
              <w:ind w:left="-108" w:firstLine="0"/>
              <w:jc w:val="right"/>
              <w:rPr>
                <w:sz w:val="20"/>
                <w:szCs w:val="20"/>
              </w:rPr>
            </w:pPr>
            <w:r>
              <w:rPr>
                <w:sz w:val="20"/>
                <w:szCs w:val="20"/>
              </w:rPr>
              <w:t>+81294,674</w:t>
            </w:r>
          </w:p>
          <w:p w:rsidR="005E6D04" w:rsidRDefault="005E6D04" w:rsidP="00E732C4">
            <w:pPr>
              <w:pStyle w:val="aff2"/>
              <w:ind w:left="-108" w:firstLine="0"/>
              <w:jc w:val="right"/>
              <w:rPr>
                <w:sz w:val="20"/>
                <w:szCs w:val="20"/>
              </w:rPr>
            </w:pPr>
            <w:r>
              <w:rPr>
                <w:sz w:val="20"/>
                <w:szCs w:val="20"/>
              </w:rPr>
              <w:t>+12570,640</w:t>
            </w:r>
          </w:p>
          <w:p w:rsidR="005E6D04" w:rsidRPr="00CE38B7" w:rsidRDefault="005E6D04" w:rsidP="00E732C4">
            <w:pPr>
              <w:pStyle w:val="aff2"/>
              <w:ind w:left="-108" w:firstLine="0"/>
              <w:jc w:val="right"/>
              <w:rPr>
                <w:sz w:val="20"/>
                <w:szCs w:val="20"/>
              </w:rPr>
            </w:pPr>
            <w:r>
              <w:rPr>
                <w:sz w:val="20"/>
                <w:szCs w:val="20"/>
              </w:rPr>
              <w:t>+68724,034</w:t>
            </w:r>
          </w:p>
        </w:tc>
      </w:tr>
      <w:tr w:rsidR="00C93D67" w:rsidRPr="006D6352" w:rsidTr="00721897">
        <w:tc>
          <w:tcPr>
            <w:tcW w:w="2836" w:type="dxa"/>
          </w:tcPr>
          <w:p w:rsidR="001852C8" w:rsidRPr="00CE38B7" w:rsidRDefault="001852C8" w:rsidP="00E23086">
            <w:pPr>
              <w:widowControl w:val="0"/>
              <w:rPr>
                <w:rFonts w:ascii="Times New Roman" w:eastAsia="Times New Roman" w:hAnsi="Times New Roman" w:cs="Times New Roman"/>
                <w:bCs/>
                <w:sz w:val="20"/>
                <w:szCs w:val="20"/>
                <w:lang w:eastAsia="ru-RU"/>
              </w:rPr>
            </w:pPr>
            <w:r w:rsidRPr="00CE38B7">
              <w:rPr>
                <w:rFonts w:ascii="Times New Roman" w:eastAsia="Times New Roman" w:hAnsi="Times New Roman" w:cs="Times New Roman"/>
                <w:bCs/>
                <w:sz w:val="20"/>
                <w:szCs w:val="20"/>
                <w:lang w:eastAsia="ru-RU"/>
              </w:rPr>
              <w:t xml:space="preserve">Расходы </w:t>
            </w:r>
            <w:r w:rsidR="003E19C3" w:rsidRPr="00CE38B7">
              <w:rPr>
                <w:rFonts w:ascii="Times New Roman" w:eastAsia="Times New Roman" w:hAnsi="Times New Roman" w:cs="Times New Roman"/>
                <w:bCs/>
                <w:sz w:val="20"/>
                <w:szCs w:val="20"/>
                <w:lang w:eastAsia="ru-RU"/>
              </w:rPr>
              <w:t>(тыс.руб.)</w:t>
            </w:r>
          </w:p>
        </w:tc>
        <w:tc>
          <w:tcPr>
            <w:tcW w:w="1276" w:type="dxa"/>
          </w:tcPr>
          <w:p w:rsidR="001852C8" w:rsidRPr="00CE38B7" w:rsidRDefault="00D055D9" w:rsidP="00205D19">
            <w:pPr>
              <w:pStyle w:val="aff2"/>
              <w:ind w:firstLine="0"/>
              <w:jc w:val="right"/>
              <w:rPr>
                <w:rFonts w:eastAsia="Calibri"/>
                <w:sz w:val="20"/>
                <w:szCs w:val="20"/>
              </w:rPr>
            </w:pPr>
            <w:r>
              <w:rPr>
                <w:rFonts w:eastAsia="Calibri"/>
                <w:sz w:val="20"/>
                <w:szCs w:val="20"/>
              </w:rPr>
              <w:t>590675,876</w:t>
            </w:r>
          </w:p>
        </w:tc>
        <w:tc>
          <w:tcPr>
            <w:tcW w:w="1275" w:type="dxa"/>
          </w:tcPr>
          <w:p w:rsidR="001852C8" w:rsidRPr="00CE38B7" w:rsidRDefault="00D055D9" w:rsidP="00205D19">
            <w:pPr>
              <w:pStyle w:val="aff2"/>
              <w:tabs>
                <w:tab w:val="left" w:pos="714"/>
              </w:tabs>
              <w:ind w:firstLine="0"/>
              <w:jc w:val="right"/>
              <w:rPr>
                <w:rFonts w:eastAsia="Calibri"/>
                <w:sz w:val="20"/>
                <w:szCs w:val="20"/>
              </w:rPr>
            </w:pPr>
            <w:r>
              <w:rPr>
                <w:rFonts w:eastAsia="Calibri"/>
                <w:sz w:val="20"/>
                <w:szCs w:val="20"/>
              </w:rPr>
              <w:t>629582,246</w:t>
            </w:r>
          </w:p>
        </w:tc>
        <w:tc>
          <w:tcPr>
            <w:tcW w:w="1276" w:type="dxa"/>
            <w:vAlign w:val="bottom"/>
          </w:tcPr>
          <w:p w:rsidR="001852C8" w:rsidRPr="00CE38B7" w:rsidRDefault="00D929AD" w:rsidP="00205D19">
            <w:pPr>
              <w:pStyle w:val="aff2"/>
              <w:ind w:firstLine="0"/>
              <w:jc w:val="right"/>
              <w:rPr>
                <w:sz w:val="20"/>
                <w:szCs w:val="20"/>
              </w:rPr>
            </w:pPr>
            <w:r>
              <w:rPr>
                <w:sz w:val="20"/>
                <w:szCs w:val="20"/>
              </w:rPr>
              <w:t>770690,720</w:t>
            </w:r>
          </w:p>
        </w:tc>
        <w:tc>
          <w:tcPr>
            <w:tcW w:w="1276" w:type="dxa"/>
          </w:tcPr>
          <w:p w:rsidR="005E6D04" w:rsidRPr="00CE38B7" w:rsidRDefault="005E6D04" w:rsidP="005E6D04">
            <w:pPr>
              <w:pStyle w:val="aff2"/>
              <w:ind w:left="-816"/>
              <w:jc w:val="right"/>
              <w:rPr>
                <w:sz w:val="20"/>
                <w:szCs w:val="20"/>
              </w:rPr>
            </w:pPr>
            <w:r>
              <w:rPr>
                <w:sz w:val="20"/>
                <w:szCs w:val="20"/>
              </w:rPr>
              <w:t>+180014,844</w:t>
            </w:r>
          </w:p>
        </w:tc>
        <w:tc>
          <w:tcPr>
            <w:tcW w:w="1134" w:type="dxa"/>
          </w:tcPr>
          <w:p w:rsidR="001852C8" w:rsidRPr="00CE38B7" w:rsidRDefault="00D929AD" w:rsidP="00205D19">
            <w:pPr>
              <w:pStyle w:val="aff2"/>
              <w:ind w:left="-108" w:firstLine="33"/>
              <w:jc w:val="right"/>
              <w:rPr>
                <w:sz w:val="20"/>
                <w:szCs w:val="20"/>
              </w:rPr>
            </w:pPr>
            <w:r>
              <w:rPr>
                <w:sz w:val="20"/>
                <w:szCs w:val="20"/>
              </w:rPr>
              <w:t>710876,620</w:t>
            </w:r>
          </w:p>
        </w:tc>
        <w:tc>
          <w:tcPr>
            <w:tcW w:w="1134" w:type="dxa"/>
          </w:tcPr>
          <w:p w:rsidR="001852C8" w:rsidRPr="00CE38B7" w:rsidRDefault="005E6D04" w:rsidP="00205D19">
            <w:pPr>
              <w:pStyle w:val="aff2"/>
              <w:ind w:left="-108" w:firstLine="0"/>
              <w:jc w:val="right"/>
              <w:rPr>
                <w:rFonts w:eastAsia="Calibri"/>
                <w:sz w:val="20"/>
                <w:szCs w:val="20"/>
              </w:rPr>
            </w:pPr>
            <w:r>
              <w:rPr>
                <w:rFonts w:eastAsia="Calibri"/>
                <w:sz w:val="20"/>
                <w:szCs w:val="20"/>
              </w:rPr>
              <w:t>+81294,674</w:t>
            </w:r>
          </w:p>
        </w:tc>
      </w:tr>
      <w:tr w:rsidR="00C93D67" w:rsidRPr="006D6352" w:rsidTr="00721897">
        <w:tc>
          <w:tcPr>
            <w:tcW w:w="2836" w:type="dxa"/>
          </w:tcPr>
          <w:p w:rsidR="001852C8" w:rsidRPr="00CE38B7" w:rsidRDefault="001852C8" w:rsidP="00857555">
            <w:pPr>
              <w:widowControl w:val="0"/>
              <w:ind w:right="-108"/>
              <w:rPr>
                <w:rFonts w:ascii="Times New Roman" w:eastAsia="Times New Roman" w:hAnsi="Times New Roman" w:cs="Times New Roman"/>
                <w:bCs/>
                <w:sz w:val="20"/>
                <w:szCs w:val="20"/>
                <w:lang w:eastAsia="ru-RU"/>
              </w:rPr>
            </w:pPr>
            <w:r w:rsidRPr="00CE38B7">
              <w:rPr>
                <w:rFonts w:ascii="Times New Roman" w:eastAsia="Times New Roman" w:hAnsi="Times New Roman" w:cs="Times New Roman"/>
                <w:bCs/>
                <w:sz w:val="20"/>
                <w:szCs w:val="20"/>
                <w:lang w:eastAsia="ru-RU"/>
              </w:rPr>
              <w:t>Дефицит</w:t>
            </w:r>
            <w:r w:rsidR="00172600" w:rsidRPr="00CE38B7">
              <w:rPr>
                <w:rFonts w:ascii="Times New Roman" w:eastAsia="Times New Roman" w:hAnsi="Times New Roman" w:cs="Times New Roman"/>
                <w:bCs/>
                <w:sz w:val="20"/>
                <w:szCs w:val="20"/>
                <w:lang w:eastAsia="ru-RU"/>
              </w:rPr>
              <w:t>(-)</w:t>
            </w:r>
            <w:r w:rsidR="00074005">
              <w:rPr>
                <w:rFonts w:ascii="Times New Roman" w:eastAsia="Times New Roman" w:hAnsi="Times New Roman" w:cs="Times New Roman"/>
                <w:bCs/>
                <w:sz w:val="20"/>
                <w:szCs w:val="20"/>
                <w:lang w:eastAsia="ru-RU"/>
              </w:rPr>
              <w:t xml:space="preserve"> </w:t>
            </w:r>
            <w:r w:rsidR="00172600" w:rsidRPr="00CE38B7">
              <w:rPr>
                <w:rFonts w:ascii="Times New Roman" w:eastAsia="Times New Roman" w:hAnsi="Times New Roman" w:cs="Times New Roman"/>
                <w:bCs/>
                <w:sz w:val="20"/>
                <w:szCs w:val="20"/>
                <w:lang w:eastAsia="ru-RU"/>
              </w:rPr>
              <w:t xml:space="preserve">/Профицит </w:t>
            </w:r>
            <w:r w:rsidR="003E19C3" w:rsidRPr="00CE38B7">
              <w:rPr>
                <w:rFonts w:ascii="Times New Roman" w:eastAsia="Times New Roman" w:hAnsi="Times New Roman" w:cs="Times New Roman"/>
                <w:bCs/>
                <w:sz w:val="20"/>
                <w:szCs w:val="20"/>
                <w:lang w:eastAsia="ru-RU"/>
              </w:rPr>
              <w:t>(</w:t>
            </w:r>
            <w:r w:rsidR="00172600" w:rsidRPr="00CE38B7">
              <w:rPr>
                <w:rFonts w:ascii="Times New Roman" w:eastAsia="Times New Roman" w:hAnsi="Times New Roman" w:cs="Times New Roman"/>
                <w:bCs/>
                <w:sz w:val="20"/>
                <w:szCs w:val="20"/>
                <w:lang w:eastAsia="ru-RU"/>
              </w:rPr>
              <w:t>+)</w:t>
            </w:r>
          </w:p>
        </w:tc>
        <w:tc>
          <w:tcPr>
            <w:tcW w:w="1276" w:type="dxa"/>
          </w:tcPr>
          <w:p w:rsidR="001852C8" w:rsidRPr="00CE38B7" w:rsidRDefault="00D929AD" w:rsidP="00D055D9">
            <w:pPr>
              <w:pStyle w:val="aff2"/>
              <w:ind w:firstLine="33"/>
              <w:jc w:val="right"/>
              <w:rPr>
                <w:rFonts w:eastAsia="Calibri"/>
                <w:sz w:val="20"/>
                <w:szCs w:val="20"/>
              </w:rPr>
            </w:pPr>
            <w:r>
              <w:rPr>
                <w:rFonts w:eastAsia="Calibri"/>
                <w:sz w:val="20"/>
                <w:szCs w:val="20"/>
              </w:rPr>
              <w:t>(</w:t>
            </w:r>
            <w:r w:rsidR="00D055D9">
              <w:rPr>
                <w:rFonts w:eastAsia="Calibri"/>
                <w:sz w:val="20"/>
                <w:szCs w:val="20"/>
              </w:rPr>
              <w:t>+</w:t>
            </w:r>
            <w:r>
              <w:rPr>
                <w:rFonts w:eastAsia="Calibri"/>
                <w:sz w:val="20"/>
                <w:szCs w:val="20"/>
              </w:rPr>
              <w:t>)</w:t>
            </w:r>
            <w:r w:rsidR="00D055D9">
              <w:rPr>
                <w:rFonts w:eastAsia="Calibri"/>
                <w:sz w:val="20"/>
                <w:szCs w:val="20"/>
              </w:rPr>
              <w:t>3000,000</w:t>
            </w:r>
          </w:p>
        </w:tc>
        <w:tc>
          <w:tcPr>
            <w:tcW w:w="1275" w:type="dxa"/>
          </w:tcPr>
          <w:p w:rsidR="001852C8" w:rsidRPr="00CE38B7" w:rsidRDefault="00C902C6" w:rsidP="00D055D9">
            <w:pPr>
              <w:pStyle w:val="aff2"/>
              <w:tabs>
                <w:tab w:val="left" w:pos="714"/>
              </w:tabs>
              <w:ind w:right="-108" w:firstLine="600"/>
              <w:jc w:val="left"/>
              <w:rPr>
                <w:rFonts w:eastAsia="Calibri"/>
                <w:sz w:val="20"/>
                <w:szCs w:val="20"/>
              </w:rPr>
            </w:pPr>
            <w:r w:rsidRPr="00CE38B7">
              <w:rPr>
                <w:rFonts w:eastAsia="Calibri"/>
                <w:sz w:val="20"/>
                <w:szCs w:val="20"/>
              </w:rPr>
              <w:t>0,</w:t>
            </w:r>
            <w:r w:rsidR="00D055D9">
              <w:rPr>
                <w:rFonts w:eastAsia="Calibri"/>
                <w:sz w:val="20"/>
                <w:szCs w:val="20"/>
              </w:rPr>
              <w:t>0</w:t>
            </w:r>
            <w:r w:rsidRPr="00CE38B7">
              <w:rPr>
                <w:rFonts w:eastAsia="Calibri"/>
                <w:sz w:val="20"/>
                <w:szCs w:val="20"/>
              </w:rPr>
              <w:t>00</w:t>
            </w:r>
          </w:p>
        </w:tc>
        <w:tc>
          <w:tcPr>
            <w:tcW w:w="1276" w:type="dxa"/>
          </w:tcPr>
          <w:p w:rsidR="001852C8" w:rsidRPr="00CE38B7" w:rsidRDefault="00D929AD" w:rsidP="008470A0">
            <w:pPr>
              <w:pStyle w:val="aff2"/>
              <w:ind w:firstLine="0"/>
              <w:jc w:val="right"/>
              <w:rPr>
                <w:rFonts w:eastAsia="Calibri"/>
                <w:sz w:val="20"/>
                <w:szCs w:val="20"/>
              </w:rPr>
            </w:pPr>
            <w:r>
              <w:rPr>
                <w:rFonts w:eastAsia="Calibri"/>
                <w:sz w:val="20"/>
                <w:szCs w:val="20"/>
              </w:rPr>
              <w:t>(+)3180,000</w:t>
            </w:r>
          </w:p>
        </w:tc>
        <w:tc>
          <w:tcPr>
            <w:tcW w:w="1276" w:type="dxa"/>
          </w:tcPr>
          <w:p w:rsidR="001852C8" w:rsidRPr="00CE38B7" w:rsidRDefault="005E6D04" w:rsidP="000D0AEC">
            <w:pPr>
              <w:pStyle w:val="aff2"/>
              <w:ind w:firstLine="0"/>
              <w:jc w:val="right"/>
              <w:rPr>
                <w:rFonts w:eastAsia="Calibri"/>
                <w:sz w:val="20"/>
                <w:szCs w:val="20"/>
              </w:rPr>
            </w:pPr>
            <w:r>
              <w:rPr>
                <w:rFonts w:eastAsia="Calibri"/>
                <w:sz w:val="20"/>
                <w:szCs w:val="20"/>
              </w:rPr>
              <w:t>+180,000</w:t>
            </w:r>
          </w:p>
        </w:tc>
        <w:tc>
          <w:tcPr>
            <w:tcW w:w="1134" w:type="dxa"/>
          </w:tcPr>
          <w:p w:rsidR="001852C8" w:rsidRPr="00CE38B7" w:rsidRDefault="00D929AD" w:rsidP="00C93D67">
            <w:pPr>
              <w:pStyle w:val="aff2"/>
              <w:ind w:firstLine="0"/>
              <w:jc w:val="right"/>
              <w:rPr>
                <w:rFonts w:eastAsia="Calibri"/>
                <w:sz w:val="20"/>
                <w:szCs w:val="20"/>
              </w:rPr>
            </w:pPr>
            <w:r>
              <w:rPr>
                <w:rFonts w:eastAsia="Calibri"/>
                <w:sz w:val="20"/>
                <w:szCs w:val="20"/>
              </w:rPr>
              <w:t>0,000</w:t>
            </w:r>
          </w:p>
        </w:tc>
        <w:tc>
          <w:tcPr>
            <w:tcW w:w="1134" w:type="dxa"/>
          </w:tcPr>
          <w:p w:rsidR="001852C8" w:rsidRPr="00CE38B7" w:rsidRDefault="005E6D04" w:rsidP="005E6D04">
            <w:pPr>
              <w:pStyle w:val="aff2"/>
              <w:ind w:firstLine="0"/>
              <w:jc w:val="right"/>
              <w:rPr>
                <w:rFonts w:eastAsia="Calibri"/>
                <w:sz w:val="20"/>
                <w:szCs w:val="20"/>
              </w:rPr>
            </w:pPr>
            <w:r>
              <w:rPr>
                <w:rFonts w:eastAsia="Calibri"/>
                <w:sz w:val="20"/>
                <w:szCs w:val="20"/>
              </w:rPr>
              <w:t>0,000</w:t>
            </w:r>
          </w:p>
        </w:tc>
      </w:tr>
    </w:tbl>
    <w:p w:rsidR="001852C8" w:rsidRPr="006D6352" w:rsidRDefault="001852C8" w:rsidP="001852C8">
      <w:pPr>
        <w:ind w:firstLine="709"/>
        <w:jc w:val="both"/>
        <w:rPr>
          <w:rFonts w:ascii="Times New Roman" w:eastAsia="Calibri" w:hAnsi="Times New Roman" w:cs="Times New Roman"/>
          <w:color w:val="7030A0"/>
          <w:sz w:val="16"/>
        </w:rPr>
      </w:pPr>
    </w:p>
    <w:p w:rsidR="00246DF6" w:rsidRDefault="001852C8" w:rsidP="00002A00">
      <w:pPr>
        <w:ind w:firstLine="567"/>
        <w:jc w:val="both"/>
        <w:rPr>
          <w:rFonts w:ascii="Times New Roman" w:eastAsia="Calibri" w:hAnsi="Times New Roman" w:cs="Times New Roman"/>
        </w:rPr>
      </w:pPr>
      <w:r w:rsidRPr="00BE2427">
        <w:rPr>
          <w:rFonts w:ascii="Times New Roman" w:eastAsia="Calibri" w:hAnsi="Times New Roman" w:cs="Times New Roman"/>
        </w:rPr>
        <w:t xml:space="preserve">Таким образом, в представленном Проекте </w:t>
      </w:r>
      <w:r w:rsidR="00246DF6" w:rsidRPr="00BE2427">
        <w:rPr>
          <w:rFonts w:ascii="Times New Roman" w:eastAsia="Calibri" w:hAnsi="Times New Roman" w:cs="Times New Roman"/>
        </w:rPr>
        <w:t>ранее утвержденны</w:t>
      </w:r>
      <w:r w:rsidR="00246DF6">
        <w:rPr>
          <w:rFonts w:ascii="Times New Roman" w:eastAsia="Calibri" w:hAnsi="Times New Roman" w:cs="Times New Roman"/>
        </w:rPr>
        <w:t>е</w:t>
      </w:r>
      <w:r w:rsidR="00246DF6" w:rsidRPr="00BE2427">
        <w:rPr>
          <w:rFonts w:ascii="Times New Roman" w:eastAsia="Calibri" w:hAnsi="Times New Roman" w:cs="Times New Roman"/>
        </w:rPr>
        <w:t xml:space="preserve"> прогнозны</w:t>
      </w:r>
      <w:r w:rsidR="00246DF6">
        <w:rPr>
          <w:rFonts w:ascii="Times New Roman" w:eastAsia="Calibri" w:hAnsi="Times New Roman" w:cs="Times New Roman"/>
        </w:rPr>
        <w:t>е</w:t>
      </w:r>
      <w:r w:rsidR="00246DF6" w:rsidRPr="00BE2427">
        <w:rPr>
          <w:rFonts w:ascii="Times New Roman" w:eastAsia="Calibri" w:hAnsi="Times New Roman" w:cs="Times New Roman"/>
        </w:rPr>
        <w:t xml:space="preserve"> показател</w:t>
      </w:r>
      <w:r w:rsidR="00246DF6">
        <w:rPr>
          <w:rFonts w:ascii="Times New Roman" w:eastAsia="Calibri" w:hAnsi="Times New Roman" w:cs="Times New Roman"/>
        </w:rPr>
        <w:t xml:space="preserve">и </w:t>
      </w:r>
      <w:r w:rsidR="00246DF6" w:rsidRPr="00246DF6">
        <w:rPr>
          <w:rFonts w:ascii="Times New Roman" w:hAnsi="Times New Roman" w:cs="Times New Roman"/>
        </w:rPr>
        <w:t>основны</w:t>
      </w:r>
      <w:r w:rsidR="00246DF6">
        <w:rPr>
          <w:rFonts w:ascii="Times New Roman" w:hAnsi="Times New Roman" w:cs="Times New Roman"/>
        </w:rPr>
        <w:t>х</w:t>
      </w:r>
      <w:r w:rsidR="00246DF6" w:rsidRPr="00246DF6">
        <w:rPr>
          <w:rFonts w:ascii="Times New Roman" w:hAnsi="Times New Roman" w:cs="Times New Roman"/>
        </w:rPr>
        <w:t xml:space="preserve"> характеристик бюджета</w:t>
      </w:r>
      <w:r w:rsidR="00246DF6">
        <w:rPr>
          <w:rFonts w:ascii="Times New Roman" w:eastAsia="Calibri" w:hAnsi="Times New Roman" w:cs="Times New Roman"/>
        </w:rPr>
        <w:t xml:space="preserve"> на 2023 и 2024 годы </w:t>
      </w:r>
      <w:r w:rsidRPr="00BE2427">
        <w:rPr>
          <w:rFonts w:ascii="Times New Roman" w:eastAsia="Calibri" w:hAnsi="Times New Roman" w:cs="Times New Roman"/>
        </w:rPr>
        <w:t>скорректированы</w:t>
      </w:r>
      <w:r w:rsidR="00A80B2A">
        <w:rPr>
          <w:rFonts w:ascii="Times New Roman" w:eastAsia="Calibri" w:hAnsi="Times New Roman" w:cs="Times New Roman"/>
        </w:rPr>
        <w:t xml:space="preserve"> следующим образом</w:t>
      </w:r>
      <w:r w:rsidR="00246DF6">
        <w:rPr>
          <w:rFonts w:ascii="Times New Roman" w:eastAsia="Calibri" w:hAnsi="Times New Roman" w:cs="Times New Roman"/>
        </w:rPr>
        <w:t>:</w:t>
      </w:r>
    </w:p>
    <w:p w:rsidR="008C323B" w:rsidRDefault="008C323B" w:rsidP="008C323B">
      <w:pPr>
        <w:ind w:firstLine="567"/>
        <w:jc w:val="both"/>
        <w:rPr>
          <w:rFonts w:ascii="Times New Roman" w:eastAsia="Calibri" w:hAnsi="Times New Roman" w:cs="Times New Roman"/>
        </w:rPr>
      </w:pPr>
      <w:r>
        <w:rPr>
          <w:rFonts w:ascii="Times New Roman" w:eastAsia="Calibri" w:hAnsi="Times New Roman" w:cs="Times New Roman"/>
        </w:rPr>
        <w:t xml:space="preserve">1) общий объем доходов бюджета </w:t>
      </w:r>
      <w:r w:rsidRPr="000D44CE">
        <w:rPr>
          <w:rFonts w:ascii="Times New Roman" w:eastAsia="Calibri" w:hAnsi="Times New Roman" w:cs="Times New Roman"/>
        </w:rPr>
        <w:t xml:space="preserve">в </w:t>
      </w:r>
      <w:r>
        <w:rPr>
          <w:rFonts w:ascii="Times New Roman" w:eastAsia="Calibri" w:hAnsi="Times New Roman" w:cs="Times New Roman"/>
        </w:rPr>
        <w:t>2023</w:t>
      </w:r>
      <w:r w:rsidRPr="000D44CE">
        <w:rPr>
          <w:rFonts w:ascii="Times New Roman" w:eastAsia="Calibri" w:hAnsi="Times New Roman" w:cs="Times New Roman"/>
        </w:rPr>
        <w:t xml:space="preserve"> году </w:t>
      </w:r>
      <w:r w:rsidRPr="00BE2427">
        <w:rPr>
          <w:rFonts w:ascii="Times New Roman" w:eastAsia="Calibri" w:hAnsi="Times New Roman" w:cs="Times New Roman"/>
        </w:rPr>
        <w:t xml:space="preserve">в сторону </w:t>
      </w:r>
      <w:r>
        <w:rPr>
          <w:rFonts w:ascii="Times New Roman" w:eastAsia="Calibri" w:hAnsi="Times New Roman" w:cs="Times New Roman"/>
        </w:rPr>
        <w:t>увеличения на 30,3%, в суммовом показателе на 180194,844 тыс. рублей, в 2024</w:t>
      </w:r>
      <w:r w:rsidRPr="000D44CE">
        <w:rPr>
          <w:rFonts w:ascii="Times New Roman" w:eastAsia="Calibri" w:hAnsi="Times New Roman" w:cs="Times New Roman"/>
        </w:rPr>
        <w:t xml:space="preserve"> году</w:t>
      </w:r>
      <w:r>
        <w:rPr>
          <w:rFonts w:ascii="Times New Roman" w:eastAsia="Calibri" w:hAnsi="Times New Roman" w:cs="Times New Roman"/>
        </w:rPr>
        <w:t xml:space="preserve"> </w:t>
      </w:r>
      <w:r w:rsidRPr="000D44CE">
        <w:rPr>
          <w:rFonts w:ascii="Times New Roman" w:eastAsia="Calibri" w:hAnsi="Times New Roman" w:cs="Times New Roman"/>
        </w:rPr>
        <w:t>–</w:t>
      </w:r>
      <w:r>
        <w:rPr>
          <w:rFonts w:ascii="Times New Roman" w:eastAsia="Calibri" w:hAnsi="Times New Roman" w:cs="Times New Roman"/>
        </w:rPr>
        <w:t xml:space="preserve"> в суммовом показателе на 81294,674 тыс. рублей или </w:t>
      </w:r>
      <w:r w:rsidRPr="000D44CE">
        <w:rPr>
          <w:rFonts w:ascii="Times New Roman" w:eastAsia="Calibri" w:hAnsi="Times New Roman" w:cs="Times New Roman"/>
        </w:rPr>
        <w:t>на</w:t>
      </w:r>
      <w:r>
        <w:rPr>
          <w:rFonts w:ascii="Times New Roman" w:eastAsia="Calibri" w:hAnsi="Times New Roman" w:cs="Times New Roman"/>
        </w:rPr>
        <w:t xml:space="preserve"> 12,9</w:t>
      </w:r>
      <w:r w:rsidRPr="000D44CE">
        <w:rPr>
          <w:rFonts w:ascii="Times New Roman" w:eastAsia="Calibri" w:hAnsi="Times New Roman" w:cs="Times New Roman"/>
        </w:rPr>
        <w:t>%</w:t>
      </w:r>
      <w:r>
        <w:rPr>
          <w:rFonts w:ascii="Times New Roman" w:eastAsia="Calibri" w:hAnsi="Times New Roman" w:cs="Times New Roman"/>
        </w:rPr>
        <w:t xml:space="preserve"> </w:t>
      </w:r>
      <w:r w:rsidRPr="000D44CE">
        <w:rPr>
          <w:rFonts w:ascii="Times New Roman" w:eastAsia="Calibri" w:hAnsi="Times New Roman" w:cs="Times New Roman"/>
        </w:rPr>
        <w:t xml:space="preserve">к </w:t>
      </w:r>
      <w:r>
        <w:rPr>
          <w:rFonts w:ascii="Times New Roman" w:eastAsia="Calibri" w:hAnsi="Times New Roman" w:cs="Times New Roman"/>
        </w:rPr>
        <w:t>показателям, запланированным в 2022 году.</w:t>
      </w:r>
    </w:p>
    <w:p w:rsidR="00A80B2A" w:rsidRDefault="00246DF6" w:rsidP="00002A00">
      <w:pPr>
        <w:ind w:firstLine="567"/>
        <w:jc w:val="both"/>
        <w:rPr>
          <w:rFonts w:ascii="Times New Roman" w:eastAsia="Calibri" w:hAnsi="Times New Roman" w:cs="Times New Roman"/>
        </w:rPr>
      </w:pPr>
      <w:r>
        <w:rPr>
          <w:rFonts w:ascii="Times New Roman" w:eastAsia="Calibri" w:hAnsi="Times New Roman" w:cs="Times New Roman"/>
        </w:rPr>
        <w:t>-</w:t>
      </w:r>
      <w:r w:rsidR="001852C8" w:rsidRPr="00BE2427">
        <w:rPr>
          <w:rFonts w:ascii="Times New Roman" w:eastAsia="Calibri" w:hAnsi="Times New Roman" w:cs="Times New Roman"/>
        </w:rPr>
        <w:t xml:space="preserve"> по налоговым и неналоговым доходам</w:t>
      </w:r>
      <w:r>
        <w:rPr>
          <w:rFonts w:ascii="Times New Roman" w:eastAsia="Calibri" w:hAnsi="Times New Roman" w:cs="Times New Roman"/>
        </w:rPr>
        <w:t xml:space="preserve">: </w:t>
      </w:r>
      <w:r w:rsidR="001852C8" w:rsidRPr="000D44CE">
        <w:rPr>
          <w:rFonts w:ascii="Times New Roman" w:eastAsia="Calibri" w:hAnsi="Times New Roman" w:cs="Times New Roman"/>
        </w:rPr>
        <w:t xml:space="preserve">в </w:t>
      </w:r>
      <w:r w:rsidR="00E52AA9">
        <w:rPr>
          <w:rFonts w:ascii="Times New Roman" w:eastAsia="Calibri" w:hAnsi="Times New Roman" w:cs="Times New Roman"/>
        </w:rPr>
        <w:t>202</w:t>
      </w:r>
      <w:r>
        <w:rPr>
          <w:rFonts w:ascii="Times New Roman" w:eastAsia="Calibri" w:hAnsi="Times New Roman" w:cs="Times New Roman"/>
        </w:rPr>
        <w:t>3</w:t>
      </w:r>
      <w:r w:rsidR="001852C8" w:rsidRPr="000D44CE">
        <w:rPr>
          <w:rFonts w:ascii="Times New Roman" w:eastAsia="Calibri" w:hAnsi="Times New Roman" w:cs="Times New Roman"/>
        </w:rPr>
        <w:t xml:space="preserve"> году </w:t>
      </w:r>
      <w:r>
        <w:rPr>
          <w:rFonts w:ascii="Times New Roman" w:eastAsia="Calibri" w:hAnsi="Times New Roman" w:cs="Times New Roman"/>
        </w:rPr>
        <w:t xml:space="preserve">с </w:t>
      </w:r>
      <w:r w:rsidR="008C323B">
        <w:rPr>
          <w:rFonts w:ascii="Times New Roman" w:eastAsia="Calibri" w:hAnsi="Times New Roman" w:cs="Times New Roman"/>
        </w:rPr>
        <w:t>увеличением</w:t>
      </w:r>
      <w:r>
        <w:rPr>
          <w:rFonts w:ascii="Times New Roman" w:eastAsia="Calibri" w:hAnsi="Times New Roman" w:cs="Times New Roman"/>
        </w:rPr>
        <w:t xml:space="preserve"> </w:t>
      </w:r>
      <w:r w:rsidR="001852C8" w:rsidRPr="000D44CE">
        <w:rPr>
          <w:rFonts w:ascii="Times New Roman" w:eastAsia="Calibri" w:hAnsi="Times New Roman" w:cs="Times New Roman"/>
        </w:rPr>
        <w:t xml:space="preserve">на </w:t>
      </w:r>
      <w:r w:rsidR="008C323B">
        <w:rPr>
          <w:rFonts w:ascii="Times New Roman" w:eastAsia="Calibri" w:hAnsi="Times New Roman" w:cs="Times New Roman"/>
        </w:rPr>
        <w:t>8,2</w:t>
      </w:r>
      <w:r w:rsidR="001852C8" w:rsidRPr="000D44CE">
        <w:rPr>
          <w:rFonts w:ascii="Times New Roman" w:eastAsia="Calibri" w:hAnsi="Times New Roman" w:cs="Times New Roman"/>
        </w:rPr>
        <w:t xml:space="preserve">% </w:t>
      </w:r>
      <w:r w:rsidR="00E52AA9">
        <w:rPr>
          <w:rFonts w:ascii="Times New Roman" w:eastAsia="Calibri" w:hAnsi="Times New Roman" w:cs="Times New Roman"/>
        </w:rPr>
        <w:t xml:space="preserve">(в суммовом показателе на </w:t>
      </w:r>
      <w:r w:rsidR="008C323B">
        <w:rPr>
          <w:rFonts w:ascii="Times New Roman" w:eastAsia="Calibri" w:hAnsi="Times New Roman" w:cs="Times New Roman"/>
        </w:rPr>
        <w:t>11991,970</w:t>
      </w:r>
      <w:r w:rsidR="00205D19">
        <w:rPr>
          <w:rFonts w:ascii="Times New Roman" w:eastAsia="Calibri" w:hAnsi="Times New Roman" w:cs="Times New Roman"/>
        </w:rPr>
        <w:t xml:space="preserve"> </w:t>
      </w:r>
      <w:r w:rsidR="00E52AA9">
        <w:rPr>
          <w:rFonts w:ascii="Times New Roman" w:eastAsia="Calibri" w:hAnsi="Times New Roman" w:cs="Times New Roman"/>
        </w:rPr>
        <w:t>тыс.</w:t>
      </w:r>
      <w:r w:rsidR="00205D19">
        <w:rPr>
          <w:rFonts w:ascii="Times New Roman" w:eastAsia="Calibri" w:hAnsi="Times New Roman" w:cs="Times New Roman"/>
        </w:rPr>
        <w:t xml:space="preserve"> </w:t>
      </w:r>
      <w:r w:rsidR="00E52AA9">
        <w:rPr>
          <w:rFonts w:ascii="Times New Roman" w:eastAsia="Calibri" w:hAnsi="Times New Roman" w:cs="Times New Roman"/>
        </w:rPr>
        <w:t>рублей)</w:t>
      </w:r>
      <w:r w:rsidR="001852C8">
        <w:rPr>
          <w:rFonts w:ascii="Times New Roman" w:eastAsia="Calibri" w:hAnsi="Times New Roman" w:cs="Times New Roman"/>
        </w:rPr>
        <w:t>, в 202</w:t>
      </w:r>
      <w:r>
        <w:rPr>
          <w:rFonts w:ascii="Times New Roman" w:eastAsia="Calibri" w:hAnsi="Times New Roman" w:cs="Times New Roman"/>
        </w:rPr>
        <w:t>4</w:t>
      </w:r>
      <w:r w:rsidR="001852C8" w:rsidRPr="000D44CE">
        <w:rPr>
          <w:rFonts w:ascii="Times New Roman" w:eastAsia="Calibri" w:hAnsi="Times New Roman" w:cs="Times New Roman"/>
        </w:rPr>
        <w:t xml:space="preserve"> году </w:t>
      </w:r>
      <w:r>
        <w:rPr>
          <w:rFonts w:ascii="Times New Roman" w:eastAsia="Calibri" w:hAnsi="Times New Roman" w:cs="Times New Roman"/>
        </w:rPr>
        <w:t xml:space="preserve">с увеличением </w:t>
      </w:r>
      <w:r w:rsidR="001852C8" w:rsidRPr="000D44CE">
        <w:rPr>
          <w:rFonts w:ascii="Times New Roman" w:eastAsia="Calibri" w:hAnsi="Times New Roman" w:cs="Times New Roman"/>
        </w:rPr>
        <w:t>на</w:t>
      </w:r>
      <w:r w:rsidR="008C323B">
        <w:rPr>
          <w:rFonts w:ascii="Times New Roman" w:eastAsia="Calibri" w:hAnsi="Times New Roman" w:cs="Times New Roman"/>
        </w:rPr>
        <w:t>,8,5</w:t>
      </w:r>
      <w:r w:rsidR="001852C8" w:rsidRPr="000D44CE">
        <w:rPr>
          <w:rFonts w:ascii="Times New Roman" w:eastAsia="Calibri" w:hAnsi="Times New Roman" w:cs="Times New Roman"/>
        </w:rPr>
        <w:t xml:space="preserve"> %</w:t>
      </w:r>
      <w:r w:rsidR="001852C8">
        <w:rPr>
          <w:rFonts w:ascii="Times New Roman" w:eastAsia="Calibri" w:hAnsi="Times New Roman" w:cs="Times New Roman"/>
        </w:rPr>
        <w:t xml:space="preserve"> (</w:t>
      </w:r>
      <w:r w:rsidR="00E52AA9">
        <w:rPr>
          <w:rFonts w:ascii="Times New Roman" w:eastAsia="Calibri" w:hAnsi="Times New Roman" w:cs="Times New Roman"/>
        </w:rPr>
        <w:t xml:space="preserve">в суммовом показателе на </w:t>
      </w:r>
      <w:r w:rsidR="008C323B">
        <w:rPr>
          <w:rFonts w:ascii="Times New Roman" w:eastAsia="Calibri" w:hAnsi="Times New Roman" w:cs="Times New Roman"/>
        </w:rPr>
        <w:t>12570,640</w:t>
      </w:r>
      <w:r w:rsidR="00205D19">
        <w:rPr>
          <w:rFonts w:ascii="Times New Roman" w:eastAsia="Calibri" w:hAnsi="Times New Roman" w:cs="Times New Roman"/>
        </w:rPr>
        <w:t xml:space="preserve"> </w:t>
      </w:r>
      <w:r w:rsidR="00E52AA9">
        <w:rPr>
          <w:rFonts w:ascii="Times New Roman" w:eastAsia="Calibri" w:hAnsi="Times New Roman" w:cs="Times New Roman"/>
        </w:rPr>
        <w:t>тыс.</w:t>
      </w:r>
      <w:r w:rsidR="00205D19">
        <w:rPr>
          <w:rFonts w:ascii="Times New Roman" w:eastAsia="Calibri" w:hAnsi="Times New Roman" w:cs="Times New Roman"/>
        </w:rPr>
        <w:t xml:space="preserve"> </w:t>
      </w:r>
      <w:r w:rsidR="00E52AA9">
        <w:rPr>
          <w:rFonts w:ascii="Times New Roman" w:eastAsia="Calibri" w:hAnsi="Times New Roman" w:cs="Times New Roman"/>
        </w:rPr>
        <w:t>рублей</w:t>
      </w:r>
      <w:r w:rsidR="001852C8">
        <w:rPr>
          <w:rFonts w:ascii="Times New Roman" w:eastAsia="Calibri" w:hAnsi="Times New Roman" w:cs="Times New Roman"/>
        </w:rPr>
        <w:t>)</w:t>
      </w:r>
      <w:r w:rsidR="00074005">
        <w:rPr>
          <w:rFonts w:ascii="Times New Roman" w:eastAsia="Calibri" w:hAnsi="Times New Roman" w:cs="Times New Roman"/>
        </w:rPr>
        <w:t xml:space="preserve"> </w:t>
      </w:r>
      <w:r w:rsidR="00074005" w:rsidRPr="000D44CE">
        <w:rPr>
          <w:rFonts w:ascii="Times New Roman" w:eastAsia="Calibri" w:hAnsi="Times New Roman" w:cs="Times New Roman"/>
        </w:rPr>
        <w:t xml:space="preserve">к </w:t>
      </w:r>
      <w:r w:rsidR="00074005">
        <w:rPr>
          <w:rFonts w:ascii="Times New Roman" w:eastAsia="Calibri" w:hAnsi="Times New Roman" w:cs="Times New Roman"/>
        </w:rPr>
        <w:t>предыдущим показателям</w:t>
      </w:r>
      <w:r w:rsidR="00A80B2A">
        <w:rPr>
          <w:rFonts w:ascii="Times New Roman" w:eastAsia="Calibri" w:hAnsi="Times New Roman" w:cs="Times New Roman"/>
        </w:rPr>
        <w:t>;</w:t>
      </w:r>
    </w:p>
    <w:p w:rsidR="00074005" w:rsidRDefault="00A80B2A" w:rsidP="00002A00">
      <w:pPr>
        <w:ind w:firstLine="567"/>
        <w:jc w:val="both"/>
        <w:rPr>
          <w:rFonts w:ascii="Times New Roman" w:eastAsia="Calibri" w:hAnsi="Times New Roman" w:cs="Times New Roman"/>
        </w:rPr>
      </w:pPr>
      <w:r>
        <w:rPr>
          <w:rFonts w:ascii="Times New Roman" w:eastAsia="Calibri" w:hAnsi="Times New Roman" w:cs="Times New Roman"/>
        </w:rPr>
        <w:t>- по</w:t>
      </w:r>
      <w:r w:rsidR="00B33EED">
        <w:rPr>
          <w:rFonts w:ascii="Times New Roman" w:eastAsia="Calibri" w:hAnsi="Times New Roman" w:cs="Times New Roman"/>
        </w:rPr>
        <w:t xml:space="preserve"> </w:t>
      </w:r>
      <w:r w:rsidR="00B33EED" w:rsidRPr="00335726">
        <w:rPr>
          <w:rFonts w:ascii="Times New Roman" w:hAnsi="Times New Roman" w:cs="Times New Roman"/>
        </w:rPr>
        <w:t>безвозмездны</w:t>
      </w:r>
      <w:r>
        <w:rPr>
          <w:rFonts w:ascii="Times New Roman" w:hAnsi="Times New Roman" w:cs="Times New Roman"/>
        </w:rPr>
        <w:t>м</w:t>
      </w:r>
      <w:r w:rsidR="00B33EED" w:rsidRPr="00335726">
        <w:rPr>
          <w:rFonts w:ascii="Times New Roman" w:hAnsi="Times New Roman" w:cs="Times New Roman"/>
        </w:rPr>
        <w:t xml:space="preserve"> поступлени</w:t>
      </w:r>
      <w:r>
        <w:rPr>
          <w:rFonts w:ascii="Times New Roman" w:hAnsi="Times New Roman" w:cs="Times New Roman"/>
        </w:rPr>
        <w:t>ям</w:t>
      </w:r>
      <w:r w:rsidR="00B33EED">
        <w:rPr>
          <w:rFonts w:ascii="Times New Roman" w:eastAsia="Calibri" w:hAnsi="Times New Roman" w:cs="Times New Roman"/>
        </w:rPr>
        <w:t xml:space="preserve">: </w:t>
      </w:r>
      <w:r w:rsidR="00074005" w:rsidRPr="000D44CE">
        <w:rPr>
          <w:rFonts w:ascii="Times New Roman" w:eastAsia="Calibri" w:hAnsi="Times New Roman" w:cs="Times New Roman"/>
        </w:rPr>
        <w:t xml:space="preserve">в </w:t>
      </w:r>
      <w:r w:rsidR="00074005">
        <w:rPr>
          <w:rFonts w:ascii="Times New Roman" w:eastAsia="Calibri" w:hAnsi="Times New Roman" w:cs="Times New Roman"/>
        </w:rPr>
        <w:t>2023</w:t>
      </w:r>
      <w:r w:rsidR="00074005" w:rsidRPr="000D44CE">
        <w:rPr>
          <w:rFonts w:ascii="Times New Roman" w:eastAsia="Calibri" w:hAnsi="Times New Roman" w:cs="Times New Roman"/>
        </w:rPr>
        <w:t xml:space="preserve"> году </w:t>
      </w:r>
      <w:r w:rsidR="00B33EED" w:rsidRPr="00BE2427">
        <w:rPr>
          <w:rFonts w:ascii="Times New Roman" w:eastAsia="Calibri" w:hAnsi="Times New Roman" w:cs="Times New Roman"/>
        </w:rPr>
        <w:t xml:space="preserve">в сторону </w:t>
      </w:r>
      <w:r w:rsidR="00205D19">
        <w:rPr>
          <w:rFonts w:ascii="Times New Roman" w:eastAsia="Calibri" w:hAnsi="Times New Roman" w:cs="Times New Roman"/>
        </w:rPr>
        <w:t xml:space="preserve">увеличения </w:t>
      </w:r>
      <w:r w:rsidR="00074005">
        <w:rPr>
          <w:rFonts w:ascii="Times New Roman" w:eastAsia="Calibri" w:hAnsi="Times New Roman" w:cs="Times New Roman"/>
        </w:rPr>
        <w:t xml:space="preserve">на </w:t>
      </w:r>
      <w:r w:rsidR="008C323B">
        <w:rPr>
          <w:rFonts w:ascii="Times New Roman" w:eastAsia="Calibri" w:hAnsi="Times New Roman" w:cs="Times New Roman"/>
        </w:rPr>
        <w:t>37,5</w:t>
      </w:r>
      <w:r w:rsidR="00074005">
        <w:rPr>
          <w:rFonts w:ascii="Times New Roman" w:eastAsia="Calibri" w:hAnsi="Times New Roman" w:cs="Times New Roman"/>
        </w:rPr>
        <w:t xml:space="preserve">%, </w:t>
      </w:r>
      <w:r w:rsidR="00B33EED">
        <w:rPr>
          <w:rFonts w:ascii="Times New Roman" w:eastAsia="Calibri" w:hAnsi="Times New Roman" w:cs="Times New Roman"/>
        </w:rPr>
        <w:t xml:space="preserve">в суммовом показателе на </w:t>
      </w:r>
      <w:r w:rsidR="008C323B">
        <w:rPr>
          <w:rFonts w:ascii="Times New Roman" w:eastAsia="Calibri" w:hAnsi="Times New Roman" w:cs="Times New Roman"/>
        </w:rPr>
        <w:t>168202,874</w:t>
      </w:r>
      <w:r w:rsidR="00205D19">
        <w:rPr>
          <w:rFonts w:ascii="Times New Roman" w:eastAsia="Calibri" w:hAnsi="Times New Roman" w:cs="Times New Roman"/>
        </w:rPr>
        <w:t xml:space="preserve"> </w:t>
      </w:r>
      <w:r w:rsidR="00B33EED">
        <w:rPr>
          <w:rFonts w:ascii="Times New Roman" w:eastAsia="Calibri" w:hAnsi="Times New Roman" w:cs="Times New Roman"/>
        </w:rPr>
        <w:t>тыс.</w:t>
      </w:r>
      <w:r w:rsidR="00205D19">
        <w:rPr>
          <w:rFonts w:ascii="Times New Roman" w:eastAsia="Calibri" w:hAnsi="Times New Roman" w:cs="Times New Roman"/>
        </w:rPr>
        <w:t xml:space="preserve"> </w:t>
      </w:r>
      <w:r w:rsidR="00B33EED">
        <w:rPr>
          <w:rFonts w:ascii="Times New Roman" w:eastAsia="Calibri" w:hAnsi="Times New Roman" w:cs="Times New Roman"/>
        </w:rPr>
        <w:t>рублей</w:t>
      </w:r>
      <w:r w:rsidR="00074005">
        <w:rPr>
          <w:rFonts w:ascii="Times New Roman" w:eastAsia="Calibri" w:hAnsi="Times New Roman" w:cs="Times New Roman"/>
        </w:rPr>
        <w:t>,</w:t>
      </w:r>
      <w:r w:rsidR="00B33EED">
        <w:rPr>
          <w:rFonts w:ascii="Times New Roman" w:eastAsia="Calibri" w:hAnsi="Times New Roman" w:cs="Times New Roman"/>
        </w:rPr>
        <w:t xml:space="preserve"> в 202</w:t>
      </w:r>
      <w:r w:rsidR="00074005">
        <w:rPr>
          <w:rFonts w:ascii="Times New Roman" w:eastAsia="Calibri" w:hAnsi="Times New Roman" w:cs="Times New Roman"/>
        </w:rPr>
        <w:t>4</w:t>
      </w:r>
      <w:r w:rsidR="00B33EED" w:rsidRPr="000D44CE">
        <w:rPr>
          <w:rFonts w:ascii="Times New Roman" w:eastAsia="Calibri" w:hAnsi="Times New Roman" w:cs="Times New Roman"/>
        </w:rPr>
        <w:t xml:space="preserve"> году –</w:t>
      </w:r>
      <w:r w:rsidR="008D4158">
        <w:rPr>
          <w:rFonts w:ascii="Times New Roman" w:eastAsia="Calibri" w:hAnsi="Times New Roman" w:cs="Times New Roman"/>
        </w:rPr>
        <w:t xml:space="preserve"> </w:t>
      </w:r>
      <w:r w:rsidR="00B33EED">
        <w:rPr>
          <w:rFonts w:ascii="Times New Roman" w:eastAsia="Calibri" w:hAnsi="Times New Roman" w:cs="Times New Roman"/>
        </w:rPr>
        <w:t xml:space="preserve">в суммовом показателе на </w:t>
      </w:r>
      <w:r w:rsidR="008C323B">
        <w:rPr>
          <w:rFonts w:ascii="Times New Roman" w:eastAsia="Calibri" w:hAnsi="Times New Roman" w:cs="Times New Roman"/>
        </w:rPr>
        <w:t>68724,034</w:t>
      </w:r>
      <w:r w:rsidR="00205D19">
        <w:rPr>
          <w:rFonts w:ascii="Times New Roman" w:eastAsia="Calibri" w:hAnsi="Times New Roman" w:cs="Times New Roman"/>
        </w:rPr>
        <w:t xml:space="preserve"> </w:t>
      </w:r>
      <w:r w:rsidR="00B33EED">
        <w:rPr>
          <w:rFonts w:ascii="Times New Roman" w:eastAsia="Calibri" w:hAnsi="Times New Roman" w:cs="Times New Roman"/>
        </w:rPr>
        <w:t>тыс.</w:t>
      </w:r>
      <w:r w:rsidR="00205D19">
        <w:rPr>
          <w:rFonts w:ascii="Times New Roman" w:eastAsia="Calibri" w:hAnsi="Times New Roman" w:cs="Times New Roman"/>
        </w:rPr>
        <w:t xml:space="preserve"> </w:t>
      </w:r>
      <w:r w:rsidR="00B33EED">
        <w:rPr>
          <w:rFonts w:ascii="Times New Roman" w:eastAsia="Calibri" w:hAnsi="Times New Roman" w:cs="Times New Roman"/>
        </w:rPr>
        <w:t xml:space="preserve">рублей </w:t>
      </w:r>
      <w:r w:rsidR="008D4158">
        <w:rPr>
          <w:rFonts w:ascii="Times New Roman" w:eastAsia="Calibri" w:hAnsi="Times New Roman" w:cs="Times New Roman"/>
        </w:rPr>
        <w:t xml:space="preserve">или </w:t>
      </w:r>
      <w:r w:rsidR="00B33EED" w:rsidRPr="000D44CE">
        <w:rPr>
          <w:rFonts w:ascii="Times New Roman" w:eastAsia="Calibri" w:hAnsi="Times New Roman" w:cs="Times New Roman"/>
        </w:rPr>
        <w:t>на</w:t>
      </w:r>
      <w:r w:rsidR="00074005">
        <w:rPr>
          <w:rFonts w:ascii="Times New Roman" w:eastAsia="Calibri" w:hAnsi="Times New Roman" w:cs="Times New Roman"/>
        </w:rPr>
        <w:t xml:space="preserve"> </w:t>
      </w:r>
      <w:r w:rsidR="008C323B">
        <w:rPr>
          <w:rFonts w:ascii="Times New Roman" w:eastAsia="Calibri" w:hAnsi="Times New Roman" w:cs="Times New Roman"/>
        </w:rPr>
        <w:t>14,2</w:t>
      </w:r>
      <w:r w:rsidR="00B33EED" w:rsidRPr="000D44CE">
        <w:rPr>
          <w:rFonts w:ascii="Times New Roman" w:eastAsia="Calibri" w:hAnsi="Times New Roman" w:cs="Times New Roman"/>
        </w:rPr>
        <w:t>%</w:t>
      </w:r>
      <w:r w:rsidR="00863E6D">
        <w:rPr>
          <w:rFonts w:ascii="Times New Roman" w:eastAsia="Calibri" w:hAnsi="Times New Roman" w:cs="Times New Roman"/>
        </w:rPr>
        <w:t xml:space="preserve"> </w:t>
      </w:r>
      <w:r w:rsidR="00863E6D" w:rsidRPr="000D44CE">
        <w:rPr>
          <w:rFonts w:ascii="Times New Roman" w:eastAsia="Calibri" w:hAnsi="Times New Roman" w:cs="Times New Roman"/>
        </w:rPr>
        <w:t xml:space="preserve">к </w:t>
      </w:r>
      <w:r w:rsidR="00863E6D">
        <w:rPr>
          <w:rFonts w:ascii="Times New Roman" w:eastAsia="Calibri" w:hAnsi="Times New Roman" w:cs="Times New Roman"/>
        </w:rPr>
        <w:t>показателям, запланированным в 2022 году</w:t>
      </w:r>
      <w:r w:rsidR="00B33EED">
        <w:rPr>
          <w:rFonts w:ascii="Times New Roman" w:eastAsia="Calibri" w:hAnsi="Times New Roman" w:cs="Times New Roman"/>
        </w:rPr>
        <w:t>.</w:t>
      </w:r>
    </w:p>
    <w:p w:rsidR="001852C8" w:rsidRPr="000D44CE" w:rsidRDefault="008C323B" w:rsidP="00002A00">
      <w:pPr>
        <w:ind w:firstLine="567"/>
        <w:jc w:val="both"/>
        <w:rPr>
          <w:rFonts w:ascii="Times New Roman" w:eastAsia="Calibri" w:hAnsi="Times New Roman" w:cs="Times New Roman"/>
        </w:rPr>
      </w:pPr>
      <w:r>
        <w:rPr>
          <w:rFonts w:ascii="Times New Roman" w:eastAsia="Calibri" w:hAnsi="Times New Roman" w:cs="Times New Roman"/>
        </w:rPr>
        <w:t>2)</w:t>
      </w:r>
      <w:r w:rsidR="00863E6D">
        <w:rPr>
          <w:rFonts w:ascii="Times New Roman" w:eastAsia="Calibri" w:hAnsi="Times New Roman" w:cs="Times New Roman"/>
        </w:rPr>
        <w:t xml:space="preserve"> р</w:t>
      </w:r>
      <w:r w:rsidR="008D4158" w:rsidRPr="00BE2427">
        <w:rPr>
          <w:rFonts w:ascii="Times New Roman" w:eastAsia="Calibri" w:hAnsi="Times New Roman" w:cs="Times New Roman"/>
        </w:rPr>
        <w:t>анее утвержденные прогнозные показатели</w:t>
      </w:r>
      <w:r w:rsidR="008D4158">
        <w:rPr>
          <w:rFonts w:ascii="Times New Roman" w:eastAsia="Calibri" w:hAnsi="Times New Roman" w:cs="Times New Roman"/>
        </w:rPr>
        <w:t xml:space="preserve"> расходов бюджета на 202</w:t>
      </w:r>
      <w:r w:rsidR="00863E6D">
        <w:rPr>
          <w:rFonts w:ascii="Times New Roman" w:eastAsia="Calibri" w:hAnsi="Times New Roman" w:cs="Times New Roman"/>
        </w:rPr>
        <w:t>3</w:t>
      </w:r>
      <w:r w:rsidR="008D4158">
        <w:rPr>
          <w:rFonts w:ascii="Times New Roman" w:eastAsia="Calibri" w:hAnsi="Times New Roman" w:cs="Times New Roman"/>
        </w:rPr>
        <w:t xml:space="preserve"> и 202</w:t>
      </w:r>
      <w:r w:rsidR="00863E6D">
        <w:rPr>
          <w:rFonts w:ascii="Times New Roman" w:eastAsia="Calibri" w:hAnsi="Times New Roman" w:cs="Times New Roman"/>
        </w:rPr>
        <w:t>4</w:t>
      </w:r>
      <w:r w:rsidR="008D4158">
        <w:rPr>
          <w:rFonts w:ascii="Times New Roman" w:eastAsia="Calibri" w:hAnsi="Times New Roman" w:cs="Times New Roman"/>
        </w:rPr>
        <w:t xml:space="preserve"> годы </w:t>
      </w:r>
      <w:r w:rsidR="00725A89">
        <w:rPr>
          <w:rFonts w:ascii="Times New Roman" w:eastAsia="Calibri" w:hAnsi="Times New Roman" w:cs="Times New Roman"/>
        </w:rPr>
        <w:t>также подверглись корректировке:</w:t>
      </w:r>
      <w:r w:rsidR="008D4158">
        <w:rPr>
          <w:rFonts w:ascii="Times New Roman" w:eastAsia="Calibri" w:hAnsi="Times New Roman" w:cs="Times New Roman"/>
        </w:rPr>
        <w:t xml:space="preserve"> в 202</w:t>
      </w:r>
      <w:r w:rsidR="00863E6D">
        <w:rPr>
          <w:rFonts w:ascii="Times New Roman" w:eastAsia="Calibri" w:hAnsi="Times New Roman" w:cs="Times New Roman"/>
        </w:rPr>
        <w:t>3</w:t>
      </w:r>
      <w:r w:rsidR="008D4158">
        <w:rPr>
          <w:rFonts w:ascii="Times New Roman" w:eastAsia="Calibri" w:hAnsi="Times New Roman" w:cs="Times New Roman"/>
        </w:rPr>
        <w:t xml:space="preserve"> году с увеличением на </w:t>
      </w:r>
      <w:r w:rsidR="00B52D21">
        <w:rPr>
          <w:rFonts w:ascii="Times New Roman" w:eastAsia="Calibri" w:hAnsi="Times New Roman" w:cs="Times New Roman"/>
        </w:rPr>
        <w:t>180014,844</w:t>
      </w:r>
      <w:r w:rsidR="006743B0">
        <w:rPr>
          <w:rFonts w:ascii="Times New Roman" w:eastAsia="Calibri" w:hAnsi="Times New Roman" w:cs="Times New Roman"/>
        </w:rPr>
        <w:t xml:space="preserve"> </w:t>
      </w:r>
      <w:r w:rsidR="008D4158">
        <w:rPr>
          <w:rFonts w:ascii="Times New Roman" w:eastAsia="Calibri" w:hAnsi="Times New Roman" w:cs="Times New Roman"/>
        </w:rPr>
        <w:t>тыс.</w:t>
      </w:r>
      <w:r w:rsidR="006743B0">
        <w:rPr>
          <w:rFonts w:ascii="Times New Roman" w:eastAsia="Calibri" w:hAnsi="Times New Roman" w:cs="Times New Roman"/>
        </w:rPr>
        <w:t xml:space="preserve"> </w:t>
      </w:r>
      <w:r w:rsidR="008D4158">
        <w:rPr>
          <w:rFonts w:ascii="Times New Roman" w:eastAsia="Calibri" w:hAnsi="Times New Roman" w:cs="Times New Roman"/>
        </w:rPr>
        <w:t xml:space="preserve">рублей или на </w:t>
      </w:r>
      <w:r w:rsidR="00B52D21">
        <w:rPr>
          <w:rFonts w:ascii="Times New Roman" w:eastAsia="Calibri" w:hAnsi="Times New Roman" w:cs="Times New Roman"/>
        </w:rPr>
        <w:t>30,5</w:t>
      </w:r>
      <w:r w:rsidR="008D4158">
        <w:rPr>
          <w:rFonts w:ascii="Times New Roman" w:eastAsia="Calibri" w:hAnsi="Times New Roman" w:cs="Times New Roman"/>
        </w:rPr>
        <w:t>%, в 202</w:t>
      </w:r>
      <w:r w:rsidR="00863E6D">
        <w:rPr>
          <w:rFonts w:ascii="Times New Roman" w:eastAsia="Calibri" w:hAnsi="Times New Roman" w:cs="Times New Roman"/>
        </w:rPr>
        <w:t>4</w:t>
      </w:r>
      <w:r w:rsidR="008D4158">
        <w:rPr>
          <w:rFonts w:ascii="Times New Roman" w:eastAsia="Calibri" w:hAnsi="Times New Roman" w:cs="Times New Roman"/>
        </w:rPr>
        <w:t xml:space="preserve"> году с </w:t>
      </w:r>
      <w:r w:rsidR="006743B0">
        <w:rPr>
          <w:rFonts w:ascii="Times New Roman" w:eastAsia="Calibri" w:hAnsi="Times New Roman" w:cs="Times New Roman"/>
        </w:rPr>
        <w:t>увеличением</w:t>
      </w:r>
      <w:r w:rsidR="008D4158">
        <w:rPr>
          <w:rFonts w:ascii="Times New Roman" w:eastAsia="Calibri" w:hAnsi="Times New Roman" w:cs="Times New Roman"/>
        </w:rPr>
        <w:t xml:space="preserve"> на </w:t>
      </w:r>
      <w:r w:rsidR="00B52D21">
        <w:rPr>
          <w:rFonts w:ascii="Times New Roman" w:eastAsia="Calibri" w:hAnsi="Times New Roman" w:cs="Times New Roman"/>
        </w:rPr>
        <w:t>81294,674</w:t>
      </w:r>
      <w:r w:rsidR="006743B0">
        <w:rPr>
          <w:rFonts w:ascii="Times New Roman" w:eastAsia="Calibri" w:hAnsi="Times New Roman" w:cs="Times New Roman"/>
        </w:rPr>
        <w:t xml:space="preserve"> </w:t>
      </w:r>
      <w:r w:rsidR="008D4158">
        <w:rPr>
          <w:rFonts w:ascii="Times New Roman" w:eastAsia="Calibri" w:hAnsi="Times New Roman" w:cs="Times New Roman"/>
        </w:rPr>
        <w:t>тыс.</w:t>
      </w:r>
      <w:r w:rsidR="006743B0">
        <w:rPr>
          <w:rFonts w:ascii="Times New Roman" w:eastAsia="Calibri" w:hAnsi="Times New Roman" w:cs="Times New Roman"/>
        </w:rPr>
        <w:t xml:space="preserve"> </w:t>
      </w:r>
      <w:r w:rsidR="008D4158">
        <w:rPr>
          <w:rFonts w:ascii="Times New Roman" w:eastAsia="Calibri" w:hAnsi="Times New Roman" w:cs="Times New Roman"/>
        </w:rPr>
        <w:t xml:space="preserve">рублей или на </w:t>
      </w:r>
      <w:r w:rsidR="00B52D21">
        <w:rPr>
          <w:rFonts w:ascii="Times New Roman" w:eastAsia="Calibri" w:hAnsi="Times New Roman" w:cs="Times New Roman"/>
        </w:rPr>
        <w:t>12,9</w:t>
      </w:r>
      <w:r w:rsidR="008D4158">
        <w:rPr>
          <w:rFonts w:ascii="Times New Roman" w:eastAsia="Calibri" w:hAnsi="Times New Roman" w:cs="Times New Roman"/>
        </w:rPr>
        <w:t>%.</w:t>
      </w:r>
    </w:p>
    <w:p w:rsidR="00D46B7B" w:rsidRPr="00080063" w:rsidRDefault="00D46B7B" w:rsidP="00844A6D">
      <w:pPr>
        <w:pStyle w:val="1"/>
      </w:pPr>
      <w:r w:rsidRPr="00080063">
        <w:lastRenderedPageBreak/>
        <w:t xml:space="preserve">3. </w:t>
      </w:r>
      <w:r w:rsidR="009E7BDD" w:rsidRPr="00080063">
        <w:t>Анализ п</w:t>
      </w:r>
      <w:r w:rsidRPr="00080063">
        <w:t>араметр</w:t>
      </w:r>
      <w:r w:rsidR="009E7BDD" w:rsidRPr="00080063">
        <w:t>ов</w:t>
      </w:r>
      <w:r w:rsidRPr="00080063">
        <w:t xml:space="preserve"> прогноза исходных макроэкономических показателей для составления проекта бюджета МО «Хоринский район»</w:t>
      </w:r>
    </w:p>
    <w:p w:rsidR="00D46B7B" w:rsidRPr="00E06F43" w:rsidRDefault="001519FB" w:rsidP="00D46B7B">
      <w:pPr>
        <w:ind w:firstLine="567"/>
        <w:jc w:val="both"/>
        <w:rPr>
          <w:rFonts w:ascii="Times New Roman" w:hAnsi="Times New Roman" w:cs="Times New Roman"/>
        </w:rPr>
      </w:pPr>
      <w:r w:rsidRPr="00E06F43">
        <w:rPr>
          <w:rFonts w:ascii="Times New Roman" w:hAnsi="Times New Roman" w:cs="Times New Roman"/>
          <w:b/>
        </w:rPr>
        <w:t>3.1.</w:t>
      </w:r>
      <w:r w:rsidRPr="00E06F43">
        <w:rPr>
          <w:rFonts w:ascii="Times New Roman" w:hAnsi="Times New Roman" w:cs="Times New Roman"/>
        </w:rPr>
        <w:t xml:space="preserve"> </w:t>
      </w:r>
      <w:r w:rsidR="00D46B7B" w:rsidRPr="00E06F43">
        <w:rPr>
          <w:rFonts w:ascii="Times New Roman" w:hAnsi="Times New Roman" w:cs="Times New Roman"/>
        </w:rPr>
        <w:t>В соответствии с п</w:t>
      </w:r>
      <w:r w:rsidR="004138D9" w:rsidRPr="00E06F43">
        <w:rPr>
          <w:rFonts w:ascii="Times New Roman" w:hAnsi="Times New Roman" w:cs="Times New Roman"/>
        </w:rPr>
        <w:t>.</w:t>
      </w:r>
      <w:r w:rsidR="00D46B7B" w:rsidRPr="00E06F43">
        <w:rPr>
          <w:rFonts w:ascii="Times New Roman" w:hAnsi="Times New Roman" w:cs="Times New Roman"/>
        </w:rPr>
        <w:t xml:space="preserve">1 статьи 169 БК РФ </w:t>
      </w:r>
      <w:r w:rsidR="00563D9D">
        <w:rPr>
          <w:rFonts w:ascii="Times New Roman" w:hAnsi="Times New Roman" w:cs="Times New Roman"/>
        </w:rPr>
        <w:t>П</w:t>
      </w:r>
      <w:r w:rsidR="00D46B7B" w:rsidRPr="00E06F43">
        <w:rPr>
          <w:rFonts w:ascii="Times New Roman" w:hAnsi="Times New Roman" w:cs="Times New Roman"/>
        </w:rPr>
        <w:t>рогноз социально-экономического развития</w:t>
      </w:r>
      <w:r w:rsidR="00563D9D">
        <w:rPr>
          <w:rFonts w:ascii="Times New Roman" w:hAnsi="Times New Roman" w:cs="Times New Roman"/>
        </w:rPr>
        <w:t xml:space="preserve"> </w:t>
      </w:r>
      <w:r w:rsidR="00D46B7B" w:rsidRPr="00E06F43">
        <w:rPr>
          <w:rFonts w:ascii="Times New Roman" w:hAnsi="Times New Roman" w:cs="Times New Roman"/>
        </w:rPr>
        <w:t xml:space="preserve">территории </w:t>
      </w:r>
      <w:r w:rsidR="002B683D">
        <w:rPr>
          <w:rFonts w:ascii="Times New Roman" w:hAnsi="Times New Roman" w:cs="Times New Roman"/>
        </w:rPr>
        <w:t>(далее по тексту – Прогноз)</w:t>
      </w:r>
      <w:r w:rsidR="002B683D" w:rsidRPr="00E06F43">
        <w:rPr>
          <w:rFonts w:ascii="Times New Roman" w:hAnsi="Times New Roman" w:cs="Times New Roman"/>
        </w:rPr>
        <w:t xml:space="preserve"> </w:t>
      </w:r>
      <w:r w:rsidR="00D46B7B" w:rsidRPr="00E06F43">
        <w:rPr>
          <w:rFonts w:ascii="Times New Roman" w:hAnsi="Times New Roman" w:cs="Times New Roman"/>
        </w:rPr>
        <w:t>является основой для составления проекта бюджета.</w:t>
      </w:r>
      <w:r w:rsidR="007D5E50">
        <w:rPr>
          <w:rFonts w:ascii="Times New Roman" w:hAnsi="Times New Roman" w:cs="Times New Roman"/>
        </w:rPr>
        <w:t xml:space="preserve"> </w:t>
      </w:r>
      <w:r w:rsidR="00D46B7B" w:rsidRPr="00E06F43">
        <w:rPr>
          <w:rFonts w:ascii="Times New Roman" w:hAnsi="Times New Roman" w:cs="Times New Roman"/>
        </w:rPr>
        <w:t>В соответствии со статьей 172 БК РФ, статьей 16 Положения «О бюджетном процессе в МО «Хоринский район» Проект бюджета основывается на прогнозе социально-экономического развития МО «Хоринский район» на 20</w:t>
      </w:r>
      <w:r w:rsidR="00C413F4">
        <w:rPr>
          <w:rFonts w:ascii="Times New Roman" w:hAnsi="Times New Roman" w:cs="Times New Roman"/>
        </w:rPr>
        <w:t>2</w:t>
      </w:r>
      <w:r w:rsidR="002B683D">
        <w:rPr>
          <w:rFonts w:ascii="Times New Roman" w:hAnsi="Times New Roman" w:cs="Times New Roman"/>
        </w:rPr>
        <w:t>3</w:t>
      </w:r>
      <w:r w:rsidR="00D46B7B" w:rsidRPr="00E06F43">
        <w:rPr>
          <w:rFonts w:ascii="Times New Roman" w:hAnsi="Times New Roman" w:cs="Times New Roman"/>
        </w:rPr>
        <w:t xml:space="preserve"> год и на период 20</w:t>
      </w:r>
      <w:r w:rsidR="00AD13EC" w:rsidRPr="00E06F43">
        <w:rPr>
          <w:rFonts w:ascii="Times New Roman" w:hAnsi="Times New Roman" w:cs="Times New Roman"/>
        </w:rPr>
        <w:t>2</w:t>
      </w:r>
      <w:r w:rsidR="002B683D">
        <w:rPr>
          <w:rFonts w:ascii="Times New Roman" w:hAnsi="Times New Roman" w:cs="Times New Roman"/>
        </w:rPr>
        <w:t>4</w:t>
      </w:r>
      <w:r w:rsidR="00D46B7B" w:rsidRPr="00E06F43">
        <w:rPr>
          <w:rFonts w:ascii="Times New Roman" w:hAnsi="Times New Roman" w:cs="Times New Roman"/>
        </w:rPr>
        <w:t>-202</w:t>
      </w:r>
      <w:r w:rsidR="002B683D">
        <w:rPr>
          <w:rFonts w:ascii="Times New Roman" w:hAnsi="Times New Roman" w:cs="Times New Roman"/>
        </w:rPr>
        <w:t>5</w:t>
      </w:r>
      <w:r w:rsidR="00D46B7B" w:rsidRPr="00E06F43">
        <w:rPr>
          <w:rFonts w:ascii="Times New Roman" w:hAnsi="Times New Roman" w:cs="Times New Roman"/>
        </w:rPr>
        <w:t xml:space="preserve"> годов. Комитет по экономике и финансам МО «Хоринский район» формирует предварительный и уточненный прогнозы социально-экономического развития МО «Хоринский район». Прогноз социально-экономического развития МО «Хоринский район» разработан на 20</w:t>
      </w:r>
      <w:r w:rsidR="00C413F4">
        <w:rPr>
          <w:rFonts w:ascii="Times New Roman" w:hAnsi="Times New Roman" w:cs="Times New Roman"/>
        </w:rPr>
        <w:t>2</w:t>
      </w:r>
      <w:r w:rsidR="002B683D">
        <w:rPr>
          <w:rFonts w:ascii="Times New Roman" w:hAnsi="Times New Roman" w:cs="Times New Roman"/>
        </w:rPr>
        <w:t>3</w:t>
      </w:r>
      <w:r w:rsidR="00D46B7B" w:rsidRPr="00E06F43">
        <w:rPr>
          <w:rFonts w:ascii="Times New Roman" w:hAnsi="Times New Roman" w:cs="Times New Roman"/>
        </w:rPr>
        <w:t xml:space="preserve"> год и плановый период 20</w:t>
      </w:r>
      <w:r w:rsidR="00AD13EC" w:rsidRPr="00E06F43">
        <w:rPr>
          <w:rFonts w:ascii="Times New Roman" w:hAnsi="Times New Roman" w:cs="Times New Roman"/>
        </w:rPr>
        <w:t>2</w:t>
      </w:r>
      <w:r w:rsidR="002B683D">
        <w:rPr>
          <w:rFonts w:ascii="Times New Roman" w:hAnsi="Times New Roman" w:cs="Times New Roman"/>
        </w:rPr>
        <w:t>4</w:t>
      </w:r>
      <w:r w:rsidR="00D46B7B" w:rsidRPr="00E06F43">
        <w:rPr>
          <w:rFonts w:ascii="Times New Roman" w:hAnsi="Times New Roman" w:cs="Times New Roman"/>
        </w:rPr>
        <w:t>-202</w:t>
      </w:r>
      <w:r w:rsidR="002B683D">
        <w:rPr>
          <w:rFonts w:ascii="Times New Roman" w:hAnsi="Times New Roman" w:cs="Times New Roman"/>
        </w:rPr>
        <w:t>5</w:t>
      </w:r>
      <w:r w:rsidR="00D46B7B" w:rsidRPr="00E06F43">
        <w:rPr>
          <w:rFonts w:ascii="Times New Roman" w:hAnsi="Times New Roman" w:cs="Times New Roman"/>
        </w:rPr>
        <w:t xml:space="preserve"> годов, что соответствует установленному периоду в части 1 статьи 173 БК РФ. В соответствии с частью 3 статьи 173 БК РФ Прогноз утвержден Постановлением Главы МО «Хоринский район» № </w:t>
      </w:r>
      <w:r w:rsidR="002B683D">
        <w:rPr>
          <w:rFonts w:ascii="Times New Roman" w:hAnsi="Times New Roman" w:cs="Times New Roman"/>
        </w:rPr>
        <w:t>242</w:t>
      </w:r>
      <w:r w:rsidR="00D46B7B" w:rsidRPr="00E06F43">
        <w:rPr>
          <w:rFonts w:ascii="Times New Roman" w:hAnsi="Times New Roman" w:cs="Times New Roman"/>
        </w:rPr>
        <w:t xml:space="preserve"> от </w:t>
      </w:r>
      <w:r w:rsidR="002B683D">
        <w:rPr>
          <w:rFonts w:ascii="Times New Roman" w:hAnsi="Times New Roman" w:cs="Times New Roman"/>
        </w:rPr>
        <w:t>19</w:t>
      </w:r>
      <w:r w:rsidR="00D46B7B" w:rsidRPr="00E06F43">
        <w:rPr>
          <w:rFonts w:ascii="Times New Roman" w:hAnsi="Times New Roman" w:cs="Times New Roman"/>
        </w:rPr>
        <w:t>.</w:t>
      </w:r>
      <w:r w:rsidR="002B683D">
        <w:rPr>
          <w:rFonts w:ascii="Times New Roman" w:hAnsi="Times New Roman" w:cs="Times New Roman"/>
        </w:rPr>
        <w:t>10</w:t>
      </w:r>
      <w:r w:rsidR="00D46B7B" w:rsidRPr="00E06F43">
        <w:rPr>
          <w:rFonts w:ascii="Times New Roman" w:hAnsi="Times New Roman" w:cs="Times New Roman"/>
        </w:rPr>
        <w:t>.20</w:t>
      </w:r>
      <w:r w:rsidR="005C36C6">
        <w:rPr>
          <w:rFonts w:ascii="Times New Roman" w:hAnsi="Times New Roman" w:cs="Times New Roman"/>
        </w:rPr>
        <w:t>2</w:t>
      </w:r>
      <w:r w:rsidR="002B683D">
        <w:rPr>
          <w:rFonts w:ascii="Times New Roman" w:hAnsi="Times New Roman" w:cs="Times New Roman"/>
        </w:rPr>
        <w:t>2</w:t>
      </w:r>
      <w:r w:rsidR="005C36C6">
        <w:rPr>
          <w:rFonts w:ascii="Times New Roman" w:hAnsi="Times New Roman" w:cs="Times New Roman"/>
        </w:rPr>
        <w:t xml:space="preserve"> года.</w:t>
      </w:r>
      <w:r w:rsidR="00D46B7B" w:rsidRPr="00E06F43">
        <w:rPr>
          <w:rFonts w:ascii="Times New Roman" w:hAnsi="Times New Roman" w:cs="Times New Roman"/>
        </w:rPr>
        <w:t xml:space="preserve"> </w:t>
      </w:r>
    </w:p>
    <w:p w:rsidR="00C65FEE" w:rsidRDefault="00C65FEE" w:rsidP="000E4BF0">
      <w:pPr>
        <w:pStyle w:val="22"/>
        <w:shd w:val="clear" w:color="auto" w:fill="auto"/>
        <w:tabs>
          <w:tab w:val="left" w:pos="1254"/>
        </w:tabs>
        <w:spacing w:line="240" w:lineRule="auto"/>
        <w:ind w:firstLine="567"/>
        <w:rPr>
          <w:sz w:val="24"/>
          <w:szCs w:val="24"/>
        </w:rPr>
      </w:pPr>
      <w:r w:rsidRPr="000E4BF0">
        <w:rPr>
          <w:sz w:val="24"/>
          <w:szCs w:val="24"/>
        </w:rPr>
        <w:t>Прогноз социально-экономического развития разрабатывается исходя из комплексного анализа макроэкономической ситуации и включает количественные показатели и качественные характеристики экономической и социальной структуры, научно-технического развития, динамики производства и потребления, экологической обстановки, уровня и качества жизни населения. Показатели прогноза разработаны на основе статистических данных за 20</w:t>
      </w:r>
      <w:r w:rsidR="00DB7208">
        <w:rPr>
          <w:sz w:val="24"/>
          <w:szCs w:val="24"/>
        </w:rPr>
        <w:t>20</w:t>
      </w:r>
      <w:r w:rsidRPr="000E4BF0">
        <w:rPr>
          <w:sz w:val="24"/>
          <w:szCs w:val="24"/>
        </w:rPr>
        <w:t>–20</w:t>
      </w:r>
      <w:r w:rsidR="00DB7208">
        <w:rPr>
          <w:sz w:val="24"/>
          <w:szCs w:val="24"/>
        </w:rPr>
        <w:t>21</w:t>
      </w:r>
      <w:r w:rsidRPr="000E4BF0">
        <w:rPr>
          <w:sz w:val="24"/>
          <w:szCs w:val="24"/>
        </w:rPr>
        <w:t xml:space="preserve"> годов, а также итогов социально-экономического развития экономики и социальной сферы МО «Хоринский район» в январе – июне 20</w:t>
      </w:r>
      <w:r w:rsidR="00DB7208">
        <w:rPr>
          <w:sz w:val="24"/>
          <w:szCs w:val="24"/>
        </w:rPr>
        <w:t>2</w:t>
      </w:r>
      <w:r w:rsidR="002B683D">
        <w:rPr>
          <w:sz w:val="24"/>
          <w:szCs w:val="24"/>
        </w:rPr>
        <w:t>2</w:t>
      </w:r>
      <w:r w:rsidRPr="000E4BF0">
        <w:rPr>
          <w:sz w:val="24"/>
          <w:szCs w:val="24"/>
        </w:rPr>
        <w:t xml:space="preserve"> года. </w:t>
      </w:r>
    </w:p>
    <w:p w:rsidR="00C413F4" w:rsidRPr="005A00BC" w:rsidRDefault="00D46B7B" w:rsidP="00DB7208">
      <w:pPr>
        <w:pStyle w:val="22"/>
        <w:shd w:val="clear" w:color="auto" w:fill="auto"/>
        <w:tabs>
          <w:tab w:val="left" w:pos="1254"/>
        </w:tabs>
        <w:spacing w:line="240" w:lineRule="auto"/>
        <w:ind w:firstLine="567"/>
      </w:pPr>
      <w:r w:rsidRPr="00C254C5">
        <w:rPr>
          <w:sz w:val="24"/>
          <w:szCs w:val="24"/>
        </w:rPr>
        <w:t>Разработка прогноза социально-экономического развития МО «Хоринский район» на период до 202</w:t>
      </w:r>
      <w:r w:rsidR="007D5E50">
        <w:rPr>
          <w:sz w:val="24"/>
          <w:szCs w:val="24"/>
        </w:rPr>
        <w:t>5</w:t>
      </w:r>
      <w:r w:rsidRPr="00C254C5">
        <w:rPr>
          <w:sz w:val="24"/>
          <w:szCs w:val="24"/>
        </w:rPr>
        <w:t xml:space="preserve"> года осуществлялась по </w:t>
      </w:r>
      <w:r w:rsidR="00DB7208">
        <w:rPr>
          <w:sz w:val="24"/>
          <w:szCs w:val="24"/>
        </w:rPr>
        <w:t>двум</w:t>
      </w:r>
      <w:r w:rsidRPr="00C254C5">
        <w:rPr>
          <w:sz w:val="24"/>
          <w:szCs w:val="24"/>
        </w:rPr>
        <w:t xml:space="preserve"> вариантам: базовом</w:t>
      </w:r>
      <w:r w:rsidR="00DB7208">
        <w:rPr>
          <w:sz w:val="24"/>
          <w:szCs w:val="24"/>
        </w:rPr>
        <w:t xml:space="preserve"> и</w:t>
      </w:r>
      <w:r w:rsidRPr="00C254C5">
        <w:rPr>
          <w:sz w:val="24"/>
          <w:szCs w:val="24"/>
        </w:rPr>
        <w:t xml:space="preserve"> консервативном</w:t>
      </w:r>
      <w:r w:rsidR="00DB7208">
        <w:rPr>
          <w:sz w:val="24"/>
          <w:szCs w:val="24"/>
        </w:rPr>
        <w:t>:</w:t>
      </w:r>
      <w:r w:rsidRPr="00C254C5">
        <w:rPr>
          <w:sz w:val="24"/>
          <w:szCs w:val="24"/>
        </w:rPr>
        <w:t xml:space="preserve"> </w:t>
      </w:r>
    </w:p>
    <w:p w:rsidR="00C413F4" w:rsidRPr="005A00BC" w:rsidRDefault="00F537C6" w:rsidP="00C413F4">
      <w:pPr>
        <w:tabs>
          <w:tab w:val="left" w:pos="142"/>
          <w:tab w:val="left" w:pos="426"/>
        </w:tabs>
        <w:ind w:firstLine="709"/>
        <w:jc w:val="both"/>
        <w:rPr>
          <w:rFonts w:ascii="Times New Roman" w:hAnsi="Times New Roman" w:cs="Times New Roman"/>
        </w:rPr>
      </w:pPr>
      <w:r>
        <w:rPr>
          <w:rFonts w:ascii="Times New Roman" w:hAnsi="Times New Roman" w:cs="Times New Roman"/>
        </w:rPr>
        <w:t xml:space="preserve">- </w:t>
      </w:r>
      <w:r w:rsidR="00C413F4" w:rsidRPr="005A00BC">
        <w:rPr>
          <w:rFonts w:ascii="Times New Roman" w:hAnsi="Times New Roman" w:cs="Times New Roman"/>
        </w:rPr>
        <w:t>первый вариант – консервативный</w:t>
      </w:r>
      <w:r w:rsidR="00C413F4">
        <w:rPr>
          <w:rFonts w:ascii="Times New Roman" w:hAnsi="Times New Roman" w:cs="Times New Roman"/>
        </w:rPr>
        <w:t>,</w:t>
      </w:r>
      <w:r w:rsidR="00C413F4" w:rsidRPr="005A00BC">
        <w:rPr>
          <w:rFonts w:ascii="Times New Roman" w:hAnsi="Times New Roman" w:cs="Times New Roman"/>
        </w:rPr>
        <w:t xml:space="preserve"> предполагает существенное замедление роста экономики </w:t>
      </w:r>
      <w:r w:rsidR="00DB7208">
        <w:rPr>
          <w:rFonts w:ascii="Times New Roman" w:hAnsi="Times New Roman" w:cs="Times New Roman"/>
        </w:rPr>
        <w:t>региона и муниципального образования</w:t>
      </w:r>
      <w:r w:rsidR="00C413F4" w:rsidRPr="005A00BC">
        <w:rPr>
          <w:rFonts w:ascii="Times New Roman" w:hAnsi="Times New Roman" w:cs="Times New Roman"/>
        </w:rPr>
        <w:t xml:space="preserve">. </w:t>
      </w:r>
    </w:p>
    <w:p w:rsidR="00C413F4" w:rsidRPr="005A00BC" w:rsidRDefault="00F537C6" w:rsidP="00C413F4">
      <w:pPr>
        <w:tabs>
          <w:tab w:val="left" w:pos="142"/>
          <w:tab w:val="left" w:pos="426"/>
        </w:tabs>
        <w:ind w:firstLine="709"/>
        <w:jc w:val="both"/>
        <w:rPr>
          <w:rFonts w:ascii="Times New Roman" w:hAnsi="Times New Roman" w:cs="Times New Roman"/>
        </w:rPr>
      </w:pPr>
      <w:r>
        <w:rPr>
          <w:rFonts w:ascii="Times New Roman" w:hAnsi="Times New Roman" w:cs="Times New Roman"/>
        </w:rPr>
        <w:t xml:space="preserve">- </w:t>
      </w:r>
      <w:r w:rsidR="00C413F4" w:rsidRPr="005A00BC">
        <w:rPr>
          <w:rFonts w:ascii="Times New Roman" w:hAnsi="Times New Roman" w:cs="Times New Roman"/>
        </w:rPr>
        <w:t>второй вариант – базовый</w:t>
      </w:r>
      <w:r w:rsidR="00C413F4">
        <w:rPr>
          <w:rFonts w:ascii="Times New Roman" w:hAnsi="Times New Roman" w:cs="Times New Roman"/>
        </w:rPr>
        <w:t>,</w:t>
      </w:r>
      <w:r w:rsidR="00C413F4" w:rsidRPr="005A00BC">
        <w:rPr>
          <w:rFonts w:ascii="Times New Roman" w:hAnsi="Times New Roman" w:cs="Times New Roman"/>
        </w:rPr>
        <w:t xml:space="preserve"> предполагает сохранение положительной динамики развития экономики, с умеренным ростом основных прогнозных показателей, но вместе с тем характеризуется, относительно невысоким инвестиционным спросом, недостаточным ростом потребительского спроса</w:t>
      </w:r>
      <w:r w:rsidR="00816587">
        <w:rPr>
          <w:rFonts w:ascii="Times New Roman" w:hAnsi="Times New Roman" w:cs="Times New Roman"/>
        </w:rPr>
        <w:t>.</w:t>
      </w:r>
      <w:r w:rsidR="00C413F4" w:rsidRPr="005A00BC">
        <w:rPr>
          <w:rFonts w:ascii="Times New Roman" w:hAnsi="Times New Roman" w:cs="Times New Roman"/>
        </w:rPr>
        <w:t xml:space="preserve"> </w:t>
      </w:r>
    </w:p>
    <w:p w:rsidR="00D46B7B" w:rsidRPr="007D5E50" w:rsidRDefault="007D5E50" w:rsidP="000E4BF0">
      <w:pPr>
        <w:ind w:firstLine="567"/>
        <w:jc w:val="both"/>
        <w:rPr>
          <w:rFonts w:ascii="Times New Roman" w:hAnsi="Times New Roman" w:cs="Times New Roman"/>
        </w:rPr>
      </w:pPr>
      <w:r w:rsidRPr="007D5E50">
        <w:rPr>
          <w:rFonts w:ascii="Times New Roman" w:hAnsi="Times New Roman" w:cs="Times New Roman"/>
        </w:rPr>
        <w:t xml:space="preserve">Согласно пояснительной записке к </w:t>
      </w:r>
      <w:r>
        <w:rPr>
          <w:rFonts w:ascii="Times New Roman" w:hAnsi="Times New Roman" w:cs="Times New Roman"/>
        </w:rPr>
        <w:t>П</w:t>
      </w:r>
      <w:r w:rsidRPr="007D5E50">
        <w:rPr>
          <w:rFonts w:ascii="Times New Roman" w:hAnsi="Times New Roman" w:cs="Times New Roman"/>
        </w:rPr>
        <w:t>роекту для формирования проекта бюджета на 202</w:t>
      </w:r>
      <w:r>
        <w:rPr>
          <w:rFonts w:ascii="Times New Roman" w:hAnsi="Times New Roman" w:cs="Times New Roman"/>
        </w:rPr>
        <w:t>3</w:t>
      </w:r>
      <w:r w:rsidRPr="007D5E50">
        <w:rPr>
          <w:rFonts w:ascii="Times New Roman" w:hAnsi="Times New Roman" w:cs="Times New Roman"/>
        </w:rPr>
        <w:t>-202</w:t>
      </w:r>
      <w:r>
        <w:rPr>
          <w:rFonts w:ascii="Times New Roman" w:hAnsi="Times New Roman" w:cs="Times New Roman"/>
        </w:rPr>
        <w:t>5</w:t>
      </w:r>
      <w:r w:rsidRPr="007D5E50">
        <w:rPr>
          <w:rFonts w:ascii="Times New Roman" w:hAnsi="Times New Roman" w:cs="Times New Roman"/>
        </w:rPr>
        <w:t xml:space="preserve"> годы использован </w:t>
      </w:r>
      <w:r w:rsidR="003712C2">
        <w:rPr>
          <w:rFonts w:ascii="Times New Roman" w:hAnsi="Times New Roman" w:cs="Times New Roman"/>
        </w:rPr>
        <w:t xml:space="preserve">второй </w:t>
      </w:r>
      <w:r w:rsidR="00C413F4" w:rsidRPr="007D5E50">
        <w:rPr>
          <w:rFonts w:ascii="Times New Roman" w:hAnsi="Times New Roman" w:cs="Times New Roman"/>
        </w:rPr>
        <w:t>(базов</w:t>
      </w:r>
      <w:r w:rsidR="003712C2">
        <w:rPr>
          <w:rFonts w:ascii="Times New Roman" w:hAnsi="Times New Roman" w:cs="Times New Roman"/>
        </w:rPr>
        <w:t>ый</w:t>
      </w:r>
      <w:r w:rsidR="00C413F4" w:rsidRPr="007D5E50">
        <w:rPr>
          <w:rFonts w:ascii="Times New Roman" w:hAnsi="Times New Roman" w:cs="Times New Roman"/>
        </w:rPr>
        <w:t>) вариант прогноза.</w:t>
      </w:r>
    </w:p>
    <w:p w:rsidR="00C65FEE" w:rsidRDefault="00C65FEE" w:rsidP="000E4BF0">
      <w:pPr>
        <w:pStyle w:val="22"/>
        <w:shd w:val="clear" w:color="auto" w:fill="auto"/>
        <w:tabs>
          <w:tab w:val="left" w:pos="1254"/>
        </w:tabs>
        <w:spacing w:line="240" w:lineRule="auto"/>
        <w:ind w:firstLine="567"/>
        <w:rPr>
          <w:sz w:val="24"/>
          <w:szCs w:val="24"/>
        </w:rPr>
      </w:pPr>
      <w:r w:rsidRPr="000E4BF0">
        <w:rPr>
          <w:sz w:val="24"/>
          <w:szCs w:val="24"/>
        </w:rPr>
        <w:t xml:space="preserve">В пояснительной записке к Прогнозу социально-экономического развития </w:t>
      </w:r>
      <w:r w:rsidR="0030044B">
        <w:rPr>
          <w:sz w:val="24"/>
          <w:szCs w:val="24"/>
        </w:rPr>
        <w:t xml:space="preserve">Хоринского района </w:t>
      </w:r>
      <w:r w:rsidRPr="000E4BF0">
        <w:rPr>
          <w:sz w:val="24"/>
          <w:szCs w:val="24"/>
        </w:rPr>
        <w:t xml:space="preserve">приводится сопоставление параметров прогноза с ранее утвержденными параметрами с указанием причин и факторов прогнозируемых изменений, </w:t>
      </w:r>
      <w:r w:rsidR="0030044B">
        <w:rPr>
          <w:sz w:val="24"/>
          <w:szCs w:val="24"/>
        </w:rPr>
        <w:t xml:space="preserve">то есть </w:t>
      </w:r>
      <w:r w:rsidRPr="000E4BF0">
        <w:rPr>
          <w:sz w:val="24"/>
          <w:szCs w:val="24"/>
        </w:rPr>
        <w:t xml:space="preserve">соблюдены положения пункта 4 статьи 173 БК РФ. </w:t>
      </w:r>
    </w:p>
    <w:p w:rsidR="00FF0C2B" w:rsidRPr="00FF0C2B" w:rsidRDefault="007C5EE4" w:rsidP="00F537C6">
      <w:pPr>
        <w:tabs>
          <w:tab w:val="left" w:pos="142"/>
          <w:tab w:val="left" w:pos="426"/>
        </w:tabs>
        <w:ind w:firstLine="567"/>
        <w:jc w:val="both"/>
        <w:rPr>
          <w:rFonts w:ascii="Times New Roman" w:hAnsi="Times New Roman" w:cs="Times New Roman"/>
        </w:rPr>
      </w:pPr>
      <w:r w:rsidRPr="007C5EE4">
        <w:rPr>
          <w:rFonts w:ascii="Times New Roman" w:hAnsi="Times New Roman" w:cs="Times New Roman"/>
          <w:b/>
        </w:rPr>
        <w:t>3.2.</w:t>
      </w:r>
      <w:r>
        <w:rPr>
          <w:rFonts w:ascii="Times New Roman" w:hAnsi="Times New Roman" w:cs="Times New Roman"/>
        </w:rPr>
        <w:t xml:space="preserve"> </w:t>
      </w:r>
      <w:r w:rsidR="00FF0C2B" w:rsidRPr="00FF0C2B">
        <w:rPr>
          <w:rFonts w:ascii="Times New Roman" w:hAnsi="Times New Roman" w:cs="Times New Roman"/>
        </w:rPr>
        <w:t xml:space="preserve">Оценка основных характеристик представленного прогноза. </w:t>
      </w:r>
    </w:p>
    <w:p w:rsidR="00F537C6" w:rsidRPr="00223D60" w:rsidRDefault="00F537C6" w:rsidP="00F537C6">
      <w:pPr>
        <w:tabs>
          <w:tab w:val="left" w:pos="142"/>
          <w:tab w:val="left" w:pos="426"/>
        </w:tabs>
        <w:ind w:firstLine="567"/>
        <w:jc w:val="both"/>
        <w:rPr>
          <w:rFonts w:ascii="Times New Roman" w:hAnsi="Times New Roman" w:cs="Times New Roman"/>
          <w:color w:val="auto"/>
        </w:rPr>
      </w:pPr>
      <w:r>
        <w:rPr>
          <w:rFonts w:ascii="Times New Roman" w:hAnsi="Times New Roman" w:cs="Times New Roman"/>
        </w:rPr>
        <w:t>На основе сопоставления фактических показателей социально-экономического развития района за предыдущий год с ожидаемыми итогами текущего финансового года и с показателями Прогноза проведены проверка и анализ обоснованности и дос</w:t>
      </w:r>
      <w:r w:rsidR="00514125">
        <w:rPr>
          <w:rFonts w:ascii="Times New Roman" w:hAnsi="Times New Roman" w:cs="Times New Roman"/>
        </w:rPr>
        <w:t>товерности показателей Прогноза</w:t>
      </w:r>
      <w:r w:rsidRPr="00A543C5">
        <w:rPr>
          <w:rFonts w:ascii="Times New Roman" w:hAnsi="Times New Roman" w:cs="Times New Roman"/>
        </w:rPr>
        <w:t>.</w:t>
      </w:r>
      <w:r>
        <w:rPr>
          <w:rFonts w:ascii="Times New Roman" w:hAnsi="Times New Roman" w:cs="Times New Roman"/>
        </w:rPr>
        <w:t xml:space="preserve"> </w:t>
      </w:r>
    </w:p>
    <w:p w:rsidR="00093DC4" w:rsidRDefault="00262164" w:rsidP="00093DC4">
      <w:pPr>
        <w:ind w:firstLine="567"/>
        <w:jc w:val="both"/>
        <w:rPr>
          <w:rFonts w:ascii="Times New Roman" w:hAnsi="Times New Roman" w:cs="Times New Roman"/>
        </w:rPr>
      </w:pPr>
      <w:r w:rsidRPr="00262164">
        <w:rPr>
          <w:rFonts w:ascii="Times New Roman" w:hAnsi="Times New Roman" w:cs="Times New Roman"/>
          <w:b/>
        </w:rPr>
        <w:t>3.2.</w:t>
      </w:r>
      <w:r w:rsidR="007C5EE4">
        <w:rPr>
          <w:rFonts w:ascii="Times New Roman" w:hAnsi="Times New Roman" w:cs="Times New Roman"/>
          <w:b/>
        </w:rPr>
        <w:t>1.</w:t>
      </w:r>
      <w:r>
        <w:rPr>
          <w:rFonts w:ascii="Times New Roman" w:hAnsi="Times New Roman" w:cs="Times New Roman"/>
        </w:rPr>
        <w:t xml:space="preserve"> </w:t>
      </w:r>
      <w:r w:rsidR="002B45C0" w:rsidRPr="00984D5F">
        <w:rPr>
          <w:rFonts w:ascii="Times New Roman" w:hAnsi="Times New Roman" w:cs="Times New Roman"/>
        </w:rPr>
        <w:t>Учитывая текущую динамику развития промышленности</w:t>
      </w:r>
      <w:r w:rsidR="00984D5F" w:rsidRPr="00984D5F">
        <w:rPr>
          <w:rFonts w:ascii="Times New Roman" w:hAnsi="Times New Roman" w:cs="Times New Roman"/>
        </w:rPr>
        <w:t xml:space="preserve"> </w:t>
      </w:r>
      <w:r w:rsidR="002B45C0" w:rsidRPr="00984D5F">
        <w:rPr>
          <w:rFonts w:ascii="Times New Roman" w:hAnsi="Times New Roman" w:cs="Times New Roman"/>
        </w:rPr>
        <w:t xml:space="preserve">в 2022 году </w:t>
      </w:r>
      <w:r w:rsidR="00984D5F" w:rsidRPr="00984D5F">
        <w:rPr>
          <w:rFonts w:ascii="Times New Roman" w:hAnsi="Times New Roman" w:cs="Times New Roman"/>
        </w:rPr>
        <w:t xml:space="preserve">наблюдается </w:t>
      </w:r>
      <w:r w:rsidR="002B45C0" w:rsidRPr="00984D5F">
        <w:rPr>
          <w:rFonts w:ascii="Times New Roman" w:hAnsi="Times New Roman" w:cs="Times New Roman"/>
        </w:rPr>
        <w:t>снижение уровня производства в сопоставимых ценах к уровню 2021 года, также снижение производства промышленной продукции по видам экономической деятельности до 978,9 млн.</w:t>
      </w:r>
      <w:r w:rsidR="00315429" w:rsidRPr="00984D5F">
        <w:rPr>
          <w:rFonts w:ascii="Times New Roman" w:hAnsi="Times New Roman" w:cs="Times New Roman"/>
        </w:rPr>
        <w:t xml:space="preserve"> </w:t>
      </w:r>
      <w:r w:rsidR="002B45C0" w:rsidRPr="00984D5F">
        <w:rPr>
          <w:rFonts w:ascii="Times New Roman" w:hAnsi="Times New Roman" w:cs="Times New Roman"/>
        </w:rPr>
        <w:t>руб</w:t>
      </w:r>
      <w:r w:rsidR="00315429" w:rsidRPr="00984D5F">
        <w:rPr>
          <w:rFonts w:ascii="Times New Roman" w:hAnsi="Times New Roman" w:cs="Times New Roman"/>
        </w:rPr>
        <w:t>лей</w:t>
      </w:r>
      <w:r w:rsidR="002B45C0" w:rsidRPr="00984D5F">
        <w:rPr>
          <w:rFonts w:ascii="Times New Roman" w:hAnsi="Times New Roman" w:cs="Times New Roman"/>
        </w:rPr>
        <w:t xml:space="preserve"> (66%)</w:t>
      </w:r>
      <w:r w:rsidR="00315429" w:rsidRPr="00984D5F">
        <w:rPr>
          <w:rFonts w:ascii="Times New Roman" w:hAnsi="Times New Roman" w:cs="Times New Roman"/>
        </w:rPr>
        <w:t>, в том числе:</w:t>
      </w:r>
      <w:r w:rsidR="00093DC4">
        <w:rPr>
          <w:rFonts w:ascii="Times New Roman" w:hAnsi="Times New Roman" w:cs="Times New Roman"/>
        </w:rPr>
        <w:t xml:space="preserve"> </w:t>
      </w:r>
    </w:p>
    <w:p w:rsidR="00093DC4" w:rsidRDefault="00093DC4" w:rsidP="00093DC4">
      <w:pPr>
        <w:ind w:firstLine="567"/>
        <w:jc w:val="both"/>
        <w:rPr>
          <w:rFonts w:ascii="Times New Roman" w:hAnsi="Times New Roman" w:cs="Times New Roman"/>
        </w:rPr>
      </w:pPr>
      <w:r>
        <w:rPr>
          <w:rFonts w:ascii="Times New Roman" w:hAnsi="Times New Roman" w:cs="Times New Roman"/>
        </w:rPr>
        <w:t>- о</w:t>
      </w:r>
      <w:r w:rsidR="002B45C0" w:rsidRPr="00984D5F">
        <w:rPr>
          <w:rFonts w:ascii="Times New Roman" w:hAnsi="Times New Roman" w:cs="Times New Roman"/>
        </w:rPr>
        <w:t>брабатывающие производства: обработка древесины и производство изделий из дерева</w:t>
      </w:r>
      <w:r>
        <w:rPr>
          <w:rFonts w:ascii="Times New Roman" w:hAnsi="Times New Roman" w:cs="Times New Roman"/>
        </w:rPr>
        <w:t xml:space="preserve"> со снижением </w:t>
      </w:r>
      <w:r w:rsidR="002B45C0" w:rsidRPr="00984D5F">
        <w:rPr>
          <w:rFonts w:ascii="Times New Roman" w:hAnsi="Times New Roman" w:cs="Times New Roman"/>
        </w:rPr>
        <w:t>– 63%</w:t>
      </w:r>
      <w:r w:rsidR="00984D5F" w:rsidRPr="00984D5F">
        <w:rPr>
          <w:rFonts w:ascii="Times New Roman" w:hAnsi="Times New Roman" w:cs="Times New Roman"/>
        </w:rPr>
        <w:t xml:space="preserve"> - </w:t>
      </w:r>
      <w:r w:rsidR="002B45C0" w:rsidRPr="00984D5F">
        <w:rPr>
          <w:rFonts w:ascii="Times New Roman" w:hAnsi="Times New Roman" w:cs="Times New Roman"/>
        </w:rPr>
        <w:t>867,6 млн.</w:t>
      </w:r>
      <w:r w:rsidR="00315429" w:rsidRPr="00984D5F">
        <w:rPr>
          <w:rFonts w:ascii="Times New Roman" w:hAnsi="Times New Roman" w:cs="Times New Roman"/>
        </w:rPr>
        <w:t xml:space="preserve"> </w:t>
      </w:r>
      <w:r w:rsidR="002B45C0" w:rsidRPr="00984D5F">
        <w:rPr>
          <w:rFonts w:ascii="Times New Roman" w:hAnsi="Times New Roman" w:cs="Times New Roman"/>
        </w:rPr>
        <w:t>руб</w:t>
      </w:r>
      <w:r w:rsidR="00315429" w:rsidRPr="00984D5F">
        <w:rPr>
          <w:rFonts w:ascii="Times New Roman" w:hAnsi="Times New Roman" w:cs="Times New Roman"/>
        </w:rPr>
        <w:t>лей</w:t>
      </w:r>
      <w:r>
        <w:rPr>
          <w:rFonts w:ascii="Times New Roman" w:hAnsi="Times New Roman" w:cs="Times New Roman"/>
        </w:rPr>
        <w:t>;</w:t>
      </w:r>
    </w:p>
    <w:p w:rsidR="00093DC4" w:rsidRDefault="00093DC4" w:rsidP="00093DC4">
      <w:pPr>
        <w:ind w:firstLine="567"/>
        <w:jc w:val="both"/>
        <w:rPr>
          <w:rFonts w:ascii="Times New Roman" w:hAnsi="Times New Roman" w:cs="Times New Roman"/>
        </w:rPr>
      </w:pPr>
      <w:r>
        <w:rPr>
          <w:rFonts w:ascii="Times New Roman" w:hAnsi="Times New Roman" w:cs="Times New Roman"/>
        </w:rPr>
        <w:t xml:space="preserve">- </w:t>
      </w:r>
      <w:r w:rsidRPr="00984D5F">
        <w:rPr>
          <w:rFonts w:ascii="Times New Roman" w:hAnsi="Times New Roman" w:cs="Times New Roman"/>
        </w:rPr>
        <w:t>в пищевой промышленности ожидаемый объем производства составит 54,3 млн. рублей или 106,3% к аналогичному периоду прошлого года</w:t>
      </w:r>
      <w:r>
        <w:rPr>
          <w:rFonts w:ascii="Times New Roman" w:hAnsi="Times New Roman" w:cs="Times New Roman"/>
        </w:rPr>
        <w:t>, ро</w:t>
      </w:r>
      <w:r w:rsidRPr="00984D5F">
        <w:rPr>
          <w:rFonts w:ascii="Times New Roman" w:hAnsi="Times New Roman" w:cs="Times New Roman"/>
        </w:rPr>
        <w:t>ст связан с увеличением стоимости реализации готовой продукции</w:t>
      </w:r>
      <w:r>
        <w:rPr>
          <w:rFonts w:ascii="Times New Roman" w:hAnsi="Times New Roman" w:cs="Times New Roman"/>
        </w:rPr>
        <w:t>;</w:t>
      </w:r>
    </w:p>
    <w:p w:rsidR="002B45C0" w:rsidRDefault="00093DC4" w:rsidP="00093DC4">
      <w:pPr>
        <w:ind w:firstLine="567"/>
        <w:jc w:val="both"/>
        <w:rPr>
          <w:rFonts w:ascii="Times New Roman" w:hAnsi="Times New Roman" w:cs="Times New Roman"/>
        </w:rPr>
      </w:pPr>
      <w:r>
        <w:rPr>
          <w:rFonts w:ascii="Times New Roman" w:hAnsi="Times New Roman" w:cs="Times New Roman"/>
        </w:rPr>
        <w:t xml:space="preserve">- </w:t>
      </w:r>
      <w:r w:rsidR="002B45C0" w:rsidRPr="00984D5F">
        <w:rPr>
          <w:rFonts w:ascii="Times New Roman" w:hAnsi="Times New Roman" w:cs="Times New Roman"/>
        </w:rPr>
        <w:t>производство и распределение электроэнергии, газа и пара: ожидается небольшой рост производства 104% или 57 млн.</w:t>
      </w:r>
      <w:r w:rsidR="00984D5F" w:rsidRPr="00984D5F">
        <w:rPr>
          <w:rFonts w:ascii="Times New Roman" w:hAnsi="Times New Roman" w:cs="Times New Roman"/>
        </w:rPr>
        <w:t xml:space="preserve"> </w:t>
      </w:r>
      <w:r w:rsidR="002B45C0" w:rsidRPr="00984D5F">
        <w:rPr>
          <w:rFonts w:ascii="Times New Roman" w:hAnsi="Times New Roman" w:cs="Times New Roman"/>
        </w:rPr>
        <w:t>руб</w:t>
      </w:r>
      <w:r w:rsidR="00984D5F" w:rsidRPr="00984D5F">
        <w:rPr>
          <w:rFonts w:ascii="Times New Roman" w:hAnsi="Times New Roman" w:cs="Times New Roman"/>
        </w:rPr>
        <w:t>лей</w:t>
      </w:r>
      <w:r>
        <w:rPr>
          <w:rFonts w:ascii="Times New Roman" w:hAnsi="Times New Roman" w:cs="Times New Roman"/>
        </w:rPr>
        <w:t>.</w:t>
      </w:r>
    </w:p>
    <w:p w:rsidR="00B7266A" w:rsidRPr="00984D5F" w:rsidRDefault="00B7266A" w:rsidP="00B7266A">
      <w:pPr>
        <w:ind w:firstLine="567"/>
        <w:jc w:val="both"/>
        <w:rPr>
          <w:rFonts w:ascii="Times New Roman" w:hAnsi="Times New Roman" w:cs="Times New Roman"/>
        </w:rPr>
      </w:pPr>
      <w:r w:rsidRPr="003F636D">
        <w:rPr>
          <w:rFonts w:ascii="Times New Roman" w:hAnsi="Times New Roman" w:cs="Times New Roman"/>
        </w:rPr>
        <w:t xml:space="preserve">Производственный сектор района представлен предприятиями, относящимися к </w:t>
      </w:r>
      <w:r>
        <w:rPr>
          <w:rFonts w:ascii="Times New Roman" w:hAnsi="Times New Roman" w:cs="Times New Roman"/>
        </w:rPr>
        <w:t xml:space="preserve">следующим </w:t>
      </w:r>
      <w:r w:rsidRPr="003F636D">
        <w:rPr>
          <w:rFonts w:ascii="Times New Roman" w:hAnsi="Times New Roman" w:cs="Times New Roman"/>
        </w:rPr>
        <w:t>видам деятельности</w:t>
      </w:r>
      <w:r>
        <w:rPr>
          <w:rFonts w:ascii="Times New Roman" w:hAnsi="Times New Roman" w:cs="Times New Roman"/>
        </w:rPr>
        <w:t xml:space="preserve"> и в 2023 году представлен: </w:t>
      </w:r>
      <w:r w:rsidRPr="003F636D">
        <w:rPr>
          <w:rFonts w:ascii="Times New Roman" w:hAnsi="Times New Roman" w:cs="Times New Roman"/>
        </w:rPr>
        <w:t xml:space="preserve">«Обрабатывающие производство» - </w:t>
      </w:r>
      <w:r>
        <w:rPr>
          <w:rFonts w:ascii="Times New Roman" w:hAnsi="Times New Roman" w:cs="Times New Roman"/>
        </w:rPr>
        <w:t>94,3</w:t>
      </w:r>
      <w:r w:rsidRPr="003F636D">
        <w:rPr>
          <w:rFonts w:ascii="Times New Roman" w:hAnsi="Times New Roman" w:cs="Times New Roman"/>
        </w:rPr>
        <w:t xml:space="preserve">%, «Производство и распределение электроэнергии, газа и воды» - </w:t>
      </w:r>
      <w:r>
        <w:rPr>
          <w:rFonts w:ascii="Times New Roman" w:hAnsi="Times New Roman" w:cs="Times New Roman"/>
        </w:rPr>
        <w:t>5,7</w:t>
      </w:r>
      <w:r w:rsidRPr="003F636D">
        <w:rPr>
          <w:rFonts w:ascii="Times New Roman" w:hAnsi="Times New Roman" w:cs="Times New Roman"/>
        </w:rPr>
        <w:t>%.</w:t>
      </w:r>
      <w:r>
        <w:rPr>
          <w:rFonts w:ascii="Times New Roman" w:hAnsi="Times New Roman" w:cs="Times New Roman"/>
        </w:rPr>
        <w:t xml:space="preserve"> </w:t>
      </w:r>
      <w:r w:rsidRPr="006228F4">
        <w:rPr>
          <w:rFonts w:ascii="Times New Roman" w:hAnsi="Times New Roman" w:cs="Times New Roman"/>
        </w:rPr>
        <w:t xml:space="preserve">В структуре </w:t>
      </w:r>
      <w:r w:rsidRPr="006228F4">
        <w:rPr>
          <w:rFonts w:ascii="Times New Roman" w:hAnsi="Times New Roman" w:cs="Times New Roman"/>
        </w:rPr>
        <w:lastRenderedPageBreak/>
        <w:t xml:space="preserve">промышленного производства наибольший удельный вес – </w:t>
      </w:r>
      <w:r>
        <w:rPr>
          <w:rFonts w:ascii="Times New Roman" w:hAnsi="Times New Roman" w:cs="Times New Roman"/>
        </w:rPr>
        <w:t>94,2</w:t>
      </w:r>
      <w:r w:rsidRPr="006228F4">
        <w:rPr>
          <w:rFonts w:ascii="Times New Roman" w:hAnsi="Times New Roman" w:cs="Times New Roman"/>
        </w:rPr>
        <w:t xml:space="preserve">% приходится </w:t>
      </w:r>
      <w:r w:rsidRPr="00984D5F">
        <w:rPr>
          <w:rFonts w:ascii="Times New Roman" w:hAnsi="Times New Roman" w:cs="Times New Roman"/>
        </w:rPr>
        <w:t xml:space="preserve">на </w:t>
      </w:r>
      <w:r>
        <w:rPr>
          <w:rFonts w:ascii="Times New Roman" w:hAnsi="Times New Roman" w:cs="Times New Roman"/>
        </w:rPr>
        <w:t>обработку</w:t>
      </w:r>
      <w:r w:rsidRPr="00984D5F">
        <w:rPr>
          <w:rFonts w:ascii="Times New Roman" w:hAnsi="Times New Roman" w:cs="Times New Roman"/>
        </w:rPr>
        <w:t xml:space="preserve"> древесины и производство изделий из дерева. </w:t>
      </w:r>
    </w:p>
    <w:p w:rsidR="00EB4E84" w:rsidRPr="007868CD" w:rsidRDefault="00984D5F" w:rsidP="00B7266A">
      <w:pPr>
        <w:tabs>
          <w:tab w:val="left" w:pos="567"/>
        </w:tabs>
        <w:jc w:val="both"/>
        <w:rPr>
          <w:rFonts w:ascii="Times New Roman" w:hAnsi="Times New Roman" w:cs="Times New Roman"/>
        </w:rPr>
      </w:pPr>
      <w:r w:rsidRPr="007868CD">
        <w:rPr>
          <w:rFonts w:ascii="Times New Roman" w:hAnsi="Times New Roman" w:cs="Times New Roman"/>
        </w:rPr>
        <w:t xml:space="preserve">     </w:t>
      </w:r>
      <w:r w:rsidR="007868CD" w:rsidRPr="007868CD">
        <w:rPr>
          <w:rFonts w:ascii="Times New Roman" w:hAnsi="Times New Roman" w:cs="Times New Roman"/>
        </w:rPr>
        <w:t xml:space="preserve">   </w:t>
      </w:r>
      <w:r w:rsidR="00B7266A">
        <w:rPr>
          <w:rFonts w:ascii="Times New Roman" w:hAnsi="Times New Roman" w:cs="Times New Roman"/>
        </w:rPr>
        <w:t xml:space="preserve"> </w:t>
      </w:r>
      <w:r w:rsidRPr="007868CD">
        <w:rPr>
          <w:rFonts w:ascii="Times New Roman" w:hAnsi="Times New Roman" w:cs="Times New Roman"/>
        </w:rPr>
        <w:t>На территории Хоринского административного района расположены 3 лесничества: Верхне-</w:t>
      </w:r>
      <w:proofErr w:type="spellStart"/>
      <w:r w:rsidRPr="007868CD">
        <w:rPr>
          <w:rFonts w:ascii="Times New Roman" w:hAnsi="Times New Roman" w:cs="Times New Roman"/>
        </w:rPr>
        <w:t>Талецкое</w:t>
      </w:r>
      <w:proofErr w:type="spellEnd"/>
      <w:r w:rsidRPr="007868CD">
        <w:rPr>
          <w:rFonts w:ascii="Times New Roman" w:hAnsi="Times New Roman" w:cs="Times New Roman"/>
        </w:rPr>
        <w:t xml:space="preserve">, </w:t>
      </w:r>
      <w:proofErr w:type="spellStart"/>
      <w:r w:rsidRPr="007868CD">
        <w:rPr>
          <w:rFonts w:ascii="Times New Roman" w:hAnsi="Times New Roman" w:cs="Times New Roman"/>
        </w:rPr>
        <w:t>Курбинское</w:t>
      </w:r>
      <w:proofErr w:type="spellEnd"/>
      <w:r w:rsidRPr="007868CD">
        <w:rPr>
          <w:rFonts w:ascii="Times New Roman" w:hAnsi="Times New Roman" w:cs="Times New Roman"/>
        </w:rPr>
        <w:t xml:space="preserve">, Хоринское. Общий запас леса - более 80 </w:t>
      </w:r>
      <w:proofErr w:type="spellStart"/>
      <w:r w:rsidRPr="007868CD">
        <w:rPr>
          <w:rFonts w:ascii="Times New Roman" w:hAnsi="Times New Roman" w:cs="Times New Roman"/>
        </w:rPr>
        <w:t>млн.м</w:t>
      </w:r>
      <w:proofErr w:type="spellEnd"/>
      <w:r w:rsidRPr="007868CD">
        <w:rPr>
          <w:rFonts w:ascii="Times New Roman" w:hAnsi="Times New Roman" w:cs="Times New Roman"/>
          <w:vertAlign w:val="superscript"/>
        </w:rPr>
        <w:t xml:space="preserve"> 3</w:t>
      </w:r>
      <w:r w:rsidRPr="007868CD">
        <w:rPr>
          <w:rFonts w:ascii="Times New Roman" w:hAnsi="Times New Roman" w:cs="Times New Roman"/>
        </w:rPr>
        <w:t>. Ежегодная расчетная лесосека в 202</w:t>
      </w:r>
      <w:r w:rsidR="00EB4E84" w:rsidRPr="007868CD">
        <w:rPr>
          <w:rFonts w:ascii="Times New Roman" w:hAnsi="Times New Roman" w:cs="Times New Roman"/>
        </w:rPr>
        <w:t>3</w:t>
      </w:r>
      <w:r w:rsidRPr="007868CD">
        <w:rPr>
          <w:rFonts w:ascii="Times New Roman" w:hAnsi="Times New Roman" w:cs="Times New Roman"/>
        </w:rPr>
        <w:t xml:space="preserve"> году 764 тыс.м</w:t>
      </w:r>
      <w:r w:rsidRPr="007868CD">
        <w:rPr>
          <w:rFonts w:ascii="Times New Roman" w:hAnsi="Times New Roman" w:cs="Times New Roman"/>
          <w:vertAlign w:val="superscript"/>
        </w:rPr>
        <w:t>3</w:t>
      </w:r>
      <w:r w:rsidRPr="007868CD">
        <w:rPr>
          <w:rFonts w:ascii="Times New Roman" w:hAnsi="Times New Roman" w:cs="Times New Roman"/>
        </w:rPr>
        <w:t xml:space="preserve">. </w:t>
      </w:r>
      <w:r w:rsidR="00EB4E84" w:rsidRPr="007868CD">
        <w:rPr>
          <w:rFonts w:ascii="Times New Roman" w:hAnsi="Times New Roman" w:cs="Times New Roman"/>
        </w:rPr>
        <w:t xml:space="preserve">На 01.01.2022 года на территории района зарегистрировано 67 пунктов приема и отгрузки древесины (55 действующих), 8 арендаторов. Наиболее крупные лесозаготовители: ООО «Древо», ООО «Биом» </w:t>
      </w:r>
      <w:proofErr w:type="spellStart"/>
      <w:r w:rsidR="00EB4E84" w:rsidRPr="007868CD">
        <w:rPr>
          <w:rFonts w:ascii="Times New Roman" w:hAnsi="Times New Roman" w:cs="Times New Roman"/>
        </w:rPr>
        <w:t>Курбинского</w:t>
      </w:r>
      <w:proofErr w:type="spellEnd"/>
      <w:r w:rsidR="00EB4E84" w:rsidRPr="007868CD">
        <w:rPr>
          <w:rFonts w:ascii="Times New Roman" w:hAnsi="Times New Roman" w:cs="Times New Roman"/>
        </w:rPr>
        <w:t xml:space="preserve"> лесничества, ИП Дагбаев М.Д., ИП Фёдоров Г.Е., ИП Скворцов Д.А., ИП Слепченко Д.Е., Хоринского лесничества.  </w:t>
      </w:r>
      <w:r w:rsidRPr="007868CD">
        <w:rPr>
          <w:rFonts w:ascii="Times New Roman" w:hAnsi="Times New Roman" w:cs="Times New Roman"/>
        </w:rPr>
        <w:t>Снижение объемов производства в прогнозируемый период 2023-2025г</w:t>
      </w:r>
      <w:r w:rsidR="00EB4E84" w:rsidRPr="007868CD">
        <w:rPr>
          <w:rFonts w:ascii="Times New Roman" w:hAnsi="Times New Roman" w:cs="Times New Roman"/>
        </w:rPr>
        <w:t>одв</w:t>
      </w:r>
      <w:r w:rsidRPr="007868CD">
        <w:rPr>
          <w:rFonts w:ascii="Times New Roman" w:hAnsi="Times New Roman" w:cs="Times New Roman"/>
        </w:rPr>
        <w:t xml:space="preserve"> к уровню 2021 года обусловлен</w:t>
      </w:r>
      <w:r w:rsidR="00EB4E84" w:rsidRPr="007868CD">
        <w:rPr>
          <w:rFonts w:ascii="Times New Roman" w:hAnsi="Times New Roman" w:cs="Times New Roman"/>
        </w:rPr>
        <w:t>о следующими условиями:</w:t>
      </w:r>
    </w:p>
    <w:p w:rsidR="00EB4E84" w:rsidRPr="007868CD" w:rsidRDefault="00EB4E84" w:rsidP="00EB4E84">
      <w:pPr>
        <w:ind w:firstLine="567"/>
        <w:jc w:val="both"/>
        <w:rPr>
          <w:rFonts w:ascii="Times New Roman" w:hAnsi="Times New Roman" w:cs="Times New Roman"/>
        </w:rPr>
      </w:pPr>
      <w:r w:rsidRPr="007868CD">
        <w:rPr>
          <w:rFonts w:ascii="Times New Roman" w:hAnsi="Times New Roman" w:cs="Times New Roman"/>
        </w:rPr>
        <w:t>-</w:t>
      </w:r>
      <w:r w:rsidR="00984D5F" w:rsidRPr="007868CD">
        <w:rPr>
          <w:rFonts w:ascii="Times New Roman" w:hAnsi="Times New Roman" w:cs="Times New Roman"/>
        </w:rPr>
        <w:t xml:space="preserve"> введением новых правил для пунктов приема древесины в октябре 2019 года, что приве</w:t>
      </w:r>
      <w:r w:rsidRPr="007868CD">
        <w:rPr>
          <w:rFonts w:ascii="Times New Roman" w:hAnsi="Times New Roman" w:cs="Times New Roman"/>
        </w:rPr>
        <w:t>ло</w:t>
      </w:r>
      <w:r w:rsidR="00984D5F" w:rsidRPr="007868CD">
        <w:rPr>
          <w:rFonts w:ascii="Times New Roman" w:hAnsi="Times New Roman" w:cs="Times New Roman"/>
        </w:rPr>
        <w:t xml:space="preserve"> к закрытию пунктов приема и отгрузки древесины с небольшим объемом производства</w:t>
      </w:r>
      <w:r w:rsidRPr="007868CD">
        <w:rPr>
          <w:rFonts w:ascii="Times New Roman" w:hAnsi="Times New Roman" w:cs="Times New Roman"/>
        </w:rPr>
        <w:t>;</w:t>
      </w:r>
      <w:r w:rsidR="00984D5F" w:rsidRPr="007868CD">
        <w:rPr>
          <w:rFonts w:ascii="Times New Roman" w:hAnsi="Times New Roman" w:cs="Times New Roman"/>
        </w:rPr>
        <w:t xml:space="preserve"> </w:t>
      </w:r>
    </w:p>
    <w:p w:rsidR="00EB4E84" w:rsidRPr="00474AC9" w:rsidRDefault="00EB4E84" w:rsidP="00EB4E84">
      <w:pPr>
        <w:ind w:firstLine="567"/>
        <w:jc w:val="both"/>
        <w:rPr>
          <w:rFonts w:ascii="Times New Roman" w:hAnsi="Times New Roman" w:cs="Times New Roman"/>
        </w:rPr>
      </w:pPr>
      <w:r w:rsidRPr="007868CD">
        <w:rPr>
          <w:rFonts w:ascii="Times New Roman" w:hAnsi="Times New Roman" w:cs="Times New Roman"/>
        </w:rPr>
        <w:t xml:space="preserve">- предприниматели района, принимающие участие в аукционах, не становятся их </w:t>
      </w:r>
      <w:r w:rsidRPr="00474AC9">
        <w:rPr>
          <w:rFonts w:ascii="Times New Roman" w:hAnsi="Times New Roman" w:cs="Times New Roman"/>
        </w:rPr>
        <w:t xml:space="preserve">победителями ввиду завышения сумм другими участниками аукционов; </w:t>
      </w:r>
    </w:p>
    <w:p w:rsidR="00EB4E84" w:rsidRPr="00474AC9" w:rsidRDefault="00EB4E84" w:rsidP="00EB4E84">
      <w:pPr>
        <w:ind w:firstLine="567"/>
        <w:jc w:val="both"/>
        <w:rPr>
          <w:rFonts w:ascii="Times New Roman" w:hAnsi="Times New Roman" w:cs="Times New Roman"/>
          <w:highlight w:val="yellow"/>
        </w:rPr>
      </w:pPr>
      <w:r w:rsidRPr="00474AC9">
        <w:rPr>
          <w:rFonts w:ascii="Times New Roman" w:hAnsi="Times New Roman" w:cs="Times New Roman"/>
        </w:rPr>
        <w:t>- отсутствием экспорта продукции.</w:t>
      </w:r>
    </w:p>
    <w:p w:rsidR="00984D5F" w:rsidRPr="00474AC9" w:rsidRDefault="00984D5F" w:rsidP="00474AC9">
      <w:pPr>
        <w:tabs>
          <w:tab w:val="left" w:pos="567"/>
        </w:tabs>
        <w:jc w:val="both"/>
        <w:rPr>
          <w:rFonts w:ascii="Times New Roman" w:hAnsi="Times New Roman" w:cs="Times New Roman"/>
        </w:rPr>
      </w:pPr>
      <w:r w:rsidRPr="00474AC9">
        <w:rPr>
          <w:rFonts w:ascii="Times New Roman" w:hAnsi="Times New Roman" w:cs="Times New Roman"/>
        </w:rPr>
        <w:t xml:space="preserve">      </w:t>
      </w:r>
      <w:r w:rsidR="00A32726" w:rsidRPr="00474AC9">
        <w:rPr>
          <w:rFonts w:ascii="Times New Roman" w:hAnsi="Times New Roman" w:cs="Times New Roman"/>
        </w:rPr>
        <w:t xml:space="preserve"> </w:t>
      </w:r>
      <w:r w:rsidRPr="00474AC9">
        <w:rPr>
          <w:rFonts w:ascii="Times New Roman" w:hAnsi="Times New Roman" w:cs="Times New Roman"/>
        </w:rPr>
        <w:t>В сфере пищевой промышленности в 2023-2025 годах среднегодовой темп роста по показателю 101,1% при существующих действующих производствах на территории района: пекарни ООО «</w:t>
      </w:r>
      <w:proofErr w:type="spellStart"/>
      <w:r w:rsidRPr="00474AC9">
        <w:rPr>
          <w:rFonts w:ascii="Times New Roman" w:hAnsi="Times New Roman" w:cs="Times New Roman"/>
        </w:rPr>
        <w:t>Кооппроизводство</w:t>
      </w:r>
      <w:proofErr w:type="spellEnd"/>
      <w:r w:rsidRPr="00474AC9">
        <w:rPr>
          <w:rFonts w:ascii="Times New Roman" w:hAnsi="Times New Roman" w:cs="Times New Roman"/>
        </w:rPr>
        <w:t xml:space="preserve">», ИП Федорова З.И., ИП Ильин А.П., ИП Агеева Т.Ю. </w:t>
      </w:r>
      <w:r w:rsidR="00A32726" w:rsidRPr="00474AC9">
        <w:rPr>
          <w:rFonts w:ascii="Times New Roman" w:hAnsi="Times New Roman" w:cs="Times New Roman"/>
        </w:rPr>
        <w:t>(</w:t>
      </w:r>
      <w:r w:rsidRPr="00474AC9">
        <w:rPr>
          <w:rFonts w:ascii="Times New Roman" w:hAnsi="Times New Roman" w:cs="Times New Roman"/>
        </w:rPr>
        <w:t xml:space="preserve">с. </w:t>
      </w:r>
      <w:proofErr w:type="spellStart"/>
      <w:r w:rsidRPr="00474AC9">
        <w:rPr>
          <w:rFonts w:ascii="Times New Roman" w:hAnsi="Times New Roman" w:cs="Times New Roman"/>
        </w:rPr>
        <w:t>Удинск</w:t>
      </w:r>
      <w:proofErr w:type="spellEnd"/>
      <w:r w:rsidR="00A32726" w:rsidRPr="00474AC9">
        <w:rPr>
          <w:rFonts w:ascii="Times New Roman" w:hAnsi="Times New Roman" w:cs="Times New Roman"/>
        </w:rPr>
        <w:t>)</w:t>
      </w:r>
      <w:r w:rsidRPr="00474AC9">
        <w:rPr>
          <w:rFonts w:ascii="Times New Roman" w:hAnsi="Times New Roman" w:cs="Times New Roman"/>
        </w:rPr>
        <w:t xml:space="preserve">, ИП Бальжинимаева </w:t>
      </w:r>
      <w:r w:rsidR="00A32726" w:rsidRPr="00474AC9">
        <w:rPr>
          <w:rFonts w:ascii="Times New Roman" w:hAnsi="Times New Roman" w:cs="Times New Roman"/>
        </w:rPr>
        <w:t>Ю</w:t>
      </w:r>
      <w:r w:rsidRPr="00474AC9">
        <w:rPr>
          <w:rFonts w:ascii="Times New Roman" w:hAnsi="Times New Roman" w:cs="Times New Roman"/>
        </w:rPr>
        <w:t xml:space="preserve">.У. </w:t>
      </w:r>
      <w:r w:rsidR="00A32726" w:rsidRPr="00474AC9">
        <w:rPr>
          <w:rFonts w:ascii="Times New Roman" w:hAnsi="Times New Roman" w:cs="Times New Roman"/>
        </w:rPr>
        <w:t>(</w:t>
      </w:r>
      <w:proofErr w:type="spellStart"/>
      <w:r w:rsidRPr="00474AC9">
        <w:rPr>
          <w:rFonts w:ascii="Times New Roman" w:hAnsi="Times New Roman" w:cs="Times New Roman"/>
        </w:rPr>
        <w:t>у</w:t>
      </w:r>
      <w:r w:rsidR="00A32726" w:rsidRPr="00474AC9">
        <w:rPr>
          <w:rFonts w:ascii="Times New Roman" w:hAnsi="Times New Roman" w:cs="Times New Roman"/>
        </w:rPr>
        <w:t>л</w:t>
      </w:r>
      <w:r w:rsidRPr="00474AC9">
        <w:rPr>
          <w:rFonts w:ascii="Times New Roman" w:hAnsi="Times New Roman" w:cs="Times New Roman"/>
        </w:rPr>
        <w:t>.Тэгда</w:t>
      </w:r>
      <w:proofErr w:type="spellEnd"/>
      <w:r w:rsidR="00A32726" w:rsidRPr="00474AC9">
        <w:rPr>
          <w:rFonts w:ascii="Times New Roman" w:hAnsi="Times New Roman" w:cs="Times New Roman"/>
        </w:rPr>
        <w:t>)</w:t>
      </w:r>
      <w:r w:rsidRPr="00474AC9">
        <w:rPr>
          <w:rFonts w:ascii="Times New Roman" w:hAnsi="Times New Roman" w:cs="Times New Roman"/>
        </w:rPr>
        <w:t>, производство полуфабрикатов ИП Балданова Э.Г.</w:t>
      </w:r>
      <w:r w:rsidR="00193076" w:rsidRPr="00474AC9">
        <w:rPr>
          <w:rFonts w:ascii="Times New Roman" w:hAnsi="Times New Roman" w:cs="Times New Roman"/>
        </w:rPr>
        <w:t xml:space="preserve"> </w:t>
      </w:r>
      <w:r w:rsidRPr="00474AC9">
        <w:rPr>
          <w:rFonts w:ascii="Times New Roman" w:hAnsi="Times New Roman" w:cs="Times New Roman"/>
        </w:rPr>
        <w:t>(</w:t>
      </w:r>
      <w:r w:rsidR="00A32726" w:rsidRPr="00474AC9">
        <w:rPr>
          <w:rFonts w:ascii="Times New Roman" w:hAnsi="Times New Roman" w:cs="Times New Roman"/>
        </w:rPr>
        <w:t xml:space="preserve">ООО </w:t>
      </w:r>
      <w:r w:rsidRPr="00474AC9">
        <w:rPr>
          <w:rFonts w:ascii="Times New Roman" w:hAnsi="Times New Roman" w:cs="Times New Roman"/>
        </w:rPr>
        <w:t>«Улан-Одон»).</w:t>
      </w:r>
    </w:p>
    <w:p w:rsidR="00984D5F" w:rsidRPr="00474AC9" w:rsidRDefault="00984D5F" w:rsidP="00984D5F">
      <w:pPr>
        <w:ind w:firstLine="567"/>
        <w:jc w:val="both"/>
        <w:rPr>
          <w:rFonts w:ascii="Times New Roman" w:hAnsi="Times New Roman" w:cs="Times New Roman"/>
        </w:rPr>
      </w:pPr>
      <w:r w:rsidRPr="00474AC9">
        <w:rPr>
          <w:rFonts w:ascii="Times New Roman" w:hAnsi="Times New Roman" w:cs="Times New Roman"/>
        </w:rPr>
        <w:t xml:space="preserve">По виду деятельности «Производство и распределение электроэнергии, газа и воды» в 2023-2025 </w:t>
      </w:r>
      <w:r w:rsidR="00193076" w:rsidRPr="00474AC9">
        <w:rPr>
          <w:rFonts w:ascii="Times New Roman" w:hAnsi="Times New Roman" w:cs="Times New Roman"/>
        </w:rPr>
        <w:t>годах</w:t>
      </w:r>
      <w:r w:rsidRPr="00474AC9">
        <w:rPr>
          <w:rFonts w:ascii="Times New Roman" w:hAnsi="Times New Roman" w:cs="Times New Roman"/>
        </w:rPr>
        <w:t xml:space="preserve"> высоких темпов роста не прогнозируется. К 2024 году объем отгрузки по данному показателю составит 58</w:t>
      </w:r>
      <w:r w:rsidR="00193076" w:rsidRPr="00474AC9">
        <w:rPr>
          <w:rFonts w:ascii="Times New Roman" w:hAnsi="Times New Roman" w:cs="Times New Roman"/>
        </w:rPr>
        <w:t>,0</w:t>
      </w:r>
      <w:r w:rsidRPr="00474AC9">
        <w:rPr>
          <w:rFonts w:ascii="Times New Roman" w:hAnsi="Times New Roman" w:cs="Times New Roman"/>
        </w:rPr>
        <w:t xml:space="preserve"> млн.</w:t>
      </w:r>
      <w:r w:rsidR="00193076" w:rsidRPr="00474AC9">
        <w:rPr>
          <w:rFonts w:ascii="Times New Roman" w:hAnsi="Times New Roman" w:cs="Times New Roman"/>
        </w:rPr>
        <w:t xml:space="preserve"> </w:t>
      </w:r>
      <w:r w:rsidRPr="00474AC9">
        <w:rPr>
          <w:rFonts w:ascii="Times New Roman" w:hAnsi="Times New Roman" w:cs="Times New Roman"/>
        </w:rPr>
        <w:t>руб</w:t>
      </w:r>
      <w:r w:rsidR="00193076" w:rsidRPr="00474AC9">
        <w:rPr>
          <w:rFonts w:ascii="Times New Roman" w:hAnsi="Times New Roman" w:cs="Times New Roman"/>
        </w:rPr>
        <w:t>лей</w:t>
      </w:r>
      <w:r w:rsidRPr="00474AC9">
        <w:rPr>
          <w:rFonts w:ascii="Times New Roman" w:hAnsi="Times New Roman" w:cs="Times New Roman"/>
        </w:rPr>
        <w:t>, среднегодовой темп роста 100,3</w:t>
      </w:r>
      <w:r w:rsidR="00193076" w:rsidRPr="00474AC9">
        <w:rPr>
          <w:rFonts w:ascii="Times New Roman" w:hAnsi="Times New Roman" w:cs="Times New Roman"/>
        </w:rPr>
        <w:t>%.</w:t>
      </w:r>
    </w:p>
    <w:p w:rsidR="000C314C" w:rsidRPr="00474AC9" w:rsidRDefault="000C314C" w:rsidP="000C314C">
      <w:pPr>
        <w:rPr>
          <w:rFonts w:ascii="Times New Roman" w:hAnsi="Times New Roman" w:cs="Times New Roman"/>
        </w:rPr>
      </w:pPr>
    </w:p>
    <w:p w:rsidR="003F636D" w:rsidRPr="003F636D" w:rsidRDefault="003F636D" w:rsidP="003F636D">
      <w:pPr>
        <w:ind w:firstLine="540"/>
        <w:jc w:val="center"/>
        <w:rPr>
          <w:rFonts w:ascii="Times New Roman" w:hAnsi="Times New Roman" w:cs="Times New Roman"/>
        </w:rPr>
      </w:pPr>
      <w:r w:rsidRPr="003F636D">
        <w:rPr>
          <w:rFonts w:ascii="Times New Roman" w:hAnsi="Times New Roman" w:cs="Times New Roman"/>
          <w:b/>
          <w:bCs/>
        </w:rPr>
        <w:t>Основные показатели, характеризующие промышленность</w:t>
      </w:r>
    </w:p>
    <w:p w:rsidR="003F636D" w:rsidRPr="003F636D" w:rsidRDefault="003F636D" w:rsidP="001D0985">
      <w:pPr>
        <w:ind w:right="203" w:firstLine="540"/>
        <w:jc w:val="right"/>
        <w:rPr>
          <w:rFonts w:ascii="Times New Roman" w:hAnsi="Times New Roman" w:cs="Times New Roman"/>
          <w:sz w:val="22"/>
          <w:szCs w:val="22"/>
        </w:rPr>
      </w:pPr>
      <w:r w:rsidRPr="003F636D">
        <w:rPr>
          <w:rFonts w:ascii="Times New Roman" w:hAnsi="Times New Roman" w:cs="Times New Roman"/>
          <w:sz w:val="22"/>
          <w:szCs w:val="22"/>
        </w:rPr>
        <w:t>таблица №</w:t>
      </w:r>
      <w:r w:rsidR="00600BF1">
        <w:rPr>
          <w:rFonts w:ascii="Times New Roman" w:hAnsi="Times New Roman" w:cs="Times New Roman"/>
          <w:sz w:val="22"/>
          <w:szCs w:val="22"/>
        </w:rPr>
        <w:t>4</w:t>
      </w:r>
    </w:p>
    <w:tbl>
      <w:tblPr>
        <w:tblW w:w="9771" w:type="dxa"/>
        <w:tblLayout w:type="fixed"/>
        <w:tblCellMar>
          <w:left w:w="0" w:type="dxa"/>
          <w:right w:w="0" w:type="dxa"/>
        </w:tblCellMar>
        <w:tblLook w:val="04A0" w:firstRow="1" w:lastRow="0" w:firstColumn="1" w:lastColumn="0" w:noHBand="0" w:noVBand="1"/>
      </w:tblPr>
      <w:tblGrid>
        <w:gridCol w:w="5093"/>
        <w:gridCol w:w="993"/>
        <w:gridCol w:w="850"/>
        <w:gridCol w:w="992"/>
        <w:gridCol w:w="993"/>
        <w:gridCol w:w="850"/>
      </w:tblGrid>
      <w:tr w:rsidR="003F636D" w:rsidTr="009D70AF">
        <w:tc>
          <w:tcPr>
            <w:tcW w:w="5093"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F636D" w:rsidRPr="00D35739" w:rsidRDefault="003F636D" w:rsidP="00C65FEE">
            <w:pPr>
              <w:jc w:val="center"/>
              <w:rPr>
                <w:rFonts w:ascii="Times New Roman" w:hAnsi="Times New Roman" w:cs="Times New Roman"/>
                <w:b/>
                <w:sz w:val="20"/>
                <w:szCs w:val="20"/>
              </w:rPr>
            </w:pPr>
            <w:r w:rsidRPr="00D35739">
              <w:rPr>
                <w:rFonts w:ascii="Times New Roman" w:hAnsi="Times New Roman" w:cs="Times New Roman"/>
                <w:b/>
                <w:bCs/>
                <w:sz w:val="20"/>
                <w:szCs w:val="20"/>
              </w:rPr>
              <w:t>Показатели</w:t>
            </w:r>
          </w:p>
        </w:tc>
        <w:tc>
          <w:tcPr>
            <w:tcW w:w="993"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F636D" w:rsidRPr="00D35739" w:rsidRDefault="003F636D" w:rsidP="00A31AA8">
            <w:pPr>
              <w:ind w:left="-108"/>
              <w:jc w:val="center"/>
              <w:rPr>
                <w:rFonts w:ascii="Times New Roman" w:hAnsi="Times New Roman" w:cs="Times New Roman"/>
                <w:b/>
                <w:sz w:val="20"/>
                <w:szCs w:val="20"/>
              </w:rPr>
            </w:pPr>
            <w:r w:rsidRPr="00D35739">
              <w:rPr>
                <w:rFonts w:ascii="Times New Roman" w:hAnsi="Times New Roman" w:cs="Times New Roman"/>
                <w:b/>
                <w:bCs/>
                <w:sz w:val="20"/>
                <w:szCs w:val="20"/>
              </w:rPr>
              <w:t>Отчет 20</w:t>
            </w:r>
            <w:r w:rsidR="0030044B" w:rsidRPr="00D35739">
              <w:rPr>
                <w:rFonts w:ascii="Times New Roman" w:hAnsi="Times New Roman" w:cs="Times New Roman"/>
                <w:b/>
                <w:bCs/>
                <w:sz w:val="20"/>
                <w:szCs w:val="20"/>
              </w:rPr>
              <w:t>2</w:t>
            </w:r>
            <w:r w:rsidR="00A31AA8" w:rsidRPr="00D35739">
              <w:rPr>
                <w:rFonts w:ascii="Times New Roman" w:hAnsi="Times New Roman" w:cs="Times New Roman"/>
                <w:b/>
                <w:bCs/>
                <w:sz w:val="20"/>
                <w:szCs w:val="20"/>
              </w:rPr>
              <w:t>1</w:t>
            </w:r>
            <w:r w:rsidRPr="00D35739">
              <w:rPr>
                <w:rFonts w:ascii="Times New Roman" w:hAnsi="Times New Roman" w:cs="Times New Roman"/>
                <w:b/>
                <w:bCs/>
                <w:sz w:val="20"/>
                <w:szCs w:val="20"/>
              </w:rPr>
              <w:t xml:space="preserve"> года</w:t>
            </w:r>
          </w:p>
        </w:tc>
        <w:tc>
          <w:tcPr>
            <w:tcW w:w="85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F636D" w:rsidRPr="00D35739" w:rsidRDefault="003F636D" w:rsidP="00A31AA8">
            <w:pPr>
              <w:ind w:left="-108"/>
              <w:jc w:val="center"/>
              <w:rPr>
                <w:rFonts w:ascii="Times New Roman" w:hAnsi="Times New Roman" w:cs="Times New Roman"/>
                <w:b/>
                <w:sz w:val="20"/>
                <w:szCs w:val="20"/>
              </w:rPr>
            </w:pPr>
            <w:r w:rsidRPr="00D35739">
              <w:rPr>
                <w:rFonts w:ascii="Times New Roman" w:hAnsi="Times New Roman" w:cs="Times New Roman"/>
                <w:b/>
                <w:bCs/>
                <w:sz w:val="20"/>
                <w:szCs w:val="20"/>
              </w:rPr>
              <w:t>Оценка 20</w:t>
            </w:r>
            <w:r w:rsidR="0030044B" w:rsidRPr="00D35739">
              <w:rPr>
                <w:rFonts w:ascii="Times New Roman" w:hAnsi="Times New Roman" w:cs="Times New Roman"/>
                <w:b/>
                <w:bCs/>
                <w:sz w:val="20"/>
                <w:szCs w:val="20"/>
              </w:rPr>
              <w:t>2</w:t>
            </w:r>
            <w:r w:rsidR="00A31AA8" w:rsidRPr="00D35739">
              <w:rPr>
                <w:rFonts w:ascii="Times New Roman" w:hAnsi="Times New Roman" w:cs="Times New Roman"/>
                <w:b/>
                <w:bCs/>
                <w:sz w:val="20"/>
                <w:szCs w:val="20"/>
              </w:rPr>
              <w:t>2</w:t>
            </w:r>
            <w:r w:rsidRPr="00D35739">
              <w:rPr>
                <w:rFonts w:ascii="Times New Roman" w:hAnsi="Times New Roman" w:cs="Times New Roman"/>
                <w:b/>
                <w:bCs/>
                <w:sz w:val="20"/>
                <w:szCs w:val="20"/>
              </w:rPr>
              <w:t xml:space="preserve"> года</w:t>
            </w:r>
          </w:p>
        </w:tc>
        <w:tc>
          <w:tcPr>
            <w:tcW w:w="2835"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F636D" w:rsidRPr="00D35739" w:rsidRDefault="003F636D" w:rsidP="00C65FEE">
            <w:pPr>
              <w:jc w:val="center"/>
              <w:rPr>
                <w:rFonts w:ascii="Times New Roman" w:hAnsi="Times New Roman" w:cs="Times New Roman"/>
                <w:b/>
                <w:bCs/>
                <w:sz w:val="20"/>
                <w:szCs w:val="20"/>
              </w:rPr>
            </w:pPr>
            <w:r w:rsidRPr="00D35739">
              <w:rPr>
                <w:rFonts w:ascii="Times New Roman" w:hAnsi="Times New Roman" w:cs="Times New Roman"/>
                <w:b/>
                <w:bCs/>
                <w:sz w:val="20"/>
                <w:szCs w:val="20"/>
              </w:rPr>
              <w:t>Прогноз</w:t>
            </w:r>
          </w:p>
        </w:tc>
      </w:tr>
      <w:tr w:rsidR="003F636D" w:rsidTr="009D70AF">
        <w:tc>
          <w:tcPr>
            <w:tcW w:w="5093" w:type="dxa"/>
            <w:vMerge/>
            <w:tcBorders>
              <w:top w:val="single" w:sz="8" w:space="0" w:color="auto"/>
              <w:left w:val="single" w:sz="8" w:space="0" w:color="auto"/>
              <w:bottom w:val="single" w:sz="4" w:space="0" w:color="auto"/>
              <w:right w:val="single" w:sz="8" w:space="0" w:color="auto"/>
            </w:tcBorders>
            <w:vAlign w:val="center"/>
            <w:hideMark/>
          </w:tcPr>
          <w:p w:rsidR="003F636D" w:rsidRPr="00D35739" w:rsidRDefault="003F636D" w:rsidP="00C65FEE">
            <w:pPr>
              <w:jc w:val="center"/>
              <w:rPr>
                <w:rFonts w:ascii="Times New Roman" w:hAnsi="Times New Roman" w:cs="Times New Roman"/>
                <w:sz w:val="20"/>
                <w:szCs w:val="20"/>
              </w:rPr>
            </w:pPr>
          </w:p>
        </w:tc>
        <w:tc>
          <w:tcPr>
            <w:tcW w:w="993" w:type="dxa"/>
            <w:vMerge/>
            <w:tcBorders>
              <w:top w:val="single" w:sz="8" w:space="0" w:color="auto"/>
              <w:left w:val="nil"/>
              <w:bottom w:val="single" w:sz="8" w:space="0" w:color="auto"/>
              <w:right w:val="single" w:sz="8" w:space="0" w:color="auto"/>
            </w:tcBorders>
            <w:vAlign w:val="center"/>
            <w:hideMark/>
          </w:tcPr>
          <w:p w:rsidR="003F636D" w:rsidRPr="00D35739" w:rsidRDefault="003F636D" w:rsidP="00C65FEE">
            <w:pPr>
              <w:jc w:val="center"/>
              <w:rPr>
                <w:rFonts w:ascii="Times New Roman" w:hAnsi="Times New Roman" w:cs="Times New Roman"/>
                <w:sz w:val="20"/>
                <w:szCs w:val="20"/>
              </w:rPr>
            </w:pPr>
          </w:p>
        </w:tc>
        <w:tc>
          <w:tcPr>
            <w:tcW w:w="850" w:type="dxa"/>
            <w:vMerge/>
            <w:tcBorders>
              <w:top w:val="single" w:sz="8" w:space="0" w:color="auto"/>
              <w:left w:val="nil"/>
              <w:bottom w:val="single" w:sz="8" w:space="0" w:color="auto"/>
              <w:right w:val="single" w:sz="8" w:space="0" w:color="auto"/>
            </w:tcBorders>
            <w:vAlign w:val="center"/>
            <w:hideMark/>
          </w:tcPr>
          <w:p w:rsidR="003F636D" w:rsidRPr="00D35739" w:rsidRDefault="003F636D" w:rsidP="00C65FEE">
            <w:pPr>
              <w:jc w:val="center"/>
              <w:rPr>
                <w:rFonts w:ascii="Times New Roman" w:hAnsi="Times New Roman" w:cs="Times New Roman"/>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F636D" w:rsidRPr="00D35739" w:rsidRDefault="003F636D" w:rsidP="00A31AA8">
            <w:pPr>
              <w:ind w:right="-108"/>
              <w:jc w:val="center"/>
              <w:rPr>
                <w:rFonts w:ascii="Times New Roman" w:hAnsi="Times New Roman" w:cs="Times New Roman"/>
                <w:sz w:val="20"/>
                <w:szCs w:val="20"/>
              </w:rPr>
            </w:pPr>
            <w:r w:rsidRPr="00D35739">
              <w:rPr>
                <w:rFonts w:ascii="Times New Roman" w:hAnsi="Times New Roman" w:cs="Times New Roman"/>
                <w:bCs/>
                <w:sz w:val="20"/>
                <w:szCs w:val="20"/>
              </w:rPr>
              <w:t>20</w:t>
            </w:r>
            <w:r w:rsidR="00C20C3F" w:rsidRPr="00D35739">
              <w:rPr>
                <w:rFonts w:ascii="Times New Roman" w:hAnsi="Times New Roman" w:cs="Times New Roman"/>
                <w:bCs/>
                <w:sz w:val="20"/>
                <w:szCs w:val="20"/>
              </w:rPr>
              <w:t>2</w:t>
            </w:r>
            <w:r w:rsidR="00A31AA8" w:rsidRPr="00D35739">
              <w:rPr>
                <w:rFonts w:ascii="Times New Roman" w:hAnsi="Times New Roman" w:cs="Times New Roman"/>
                <w:bCs/>
                <w:sz w:val="20"/>
                <w:szCs w:val="20"/>
              </w:rPr>
              <w:t>3</w:t>
            </w:r>
            <w:r w:rsidRPr="00D35739">
              <w:rPr>
                <w:rFonts w:ascii="Times New Roman" w:hAnsi="Times New Roman" w:cs="Times New Roman"/>
                <w:bCs/>
                <w:sz w:val="20"/>
                <w:szCs w:val="20"/>
              </w:rPr>
              <w:t xml:space="preserve"> </w:t>
            </w:r>
            <w:r w:rsidR="00A65900" w:rsidRPr="00D35739">
              <w:rPr>
                <w:rFonts w:ascii="Times New Roman" w:hAnsi="Times New Roman" w:cs="Times New Roman"/>
                <w:bCs/>
                <w:sz w:val="20"/>
                <w:szCs w:val="20"/>
              </w:rPr>
              <w:t>г</w:t>
            </w:r>
            <w:r w:rsidRPr="00D35739">
              <w:rPr>
                <w:rFonts w:ascii="Times New Roman" w:hAnsi="Times New Roman" w:cs="Times New Roman"/>
                <w:bCs/>
                <w:sz w:val="20"/>
                <w:szCs w:val="20"/>
              </w:rPr>
              <w:t>од</w:t>
            </w:r>
          </w:p>
        </w:tc>
        <w:tc>
          <w:tcPr>
            <w:tcW w:w="9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F636D" w:rsidRPr="00D35739" w:rsidRDefault="003F636D" w:rsidP="00A31AA8">
            <w:pPr>
              <w:jc w:val="center"/>
              <w:rPr>
                <w:rFonts w:ascii="Times New Roman" w:hAnsi="Times New Roman" w:cs="Times New Roman"/>
                <w:sz w:val="20"/>
                <w:szCs w:val="20"/>
              </w:rPr>
            </w:pPr>
            <w:r w:rsidRPr="00D35739">
              <w:rPr>
                <w:rFonts w:ascii="Times New Roman" w:hAnsi="Times New Roman" w:cs="Times New Roman"/>
                <w:bCs/>
                <w:sz w:val="20"/>
                <w:szCs w:val="20"/>
              </w:rPr>
              <w:t>202</w:t>
            </w:r>
            <w:r w:rsidR="00A31AA8" w:rsidRPr="00D35739">
              <w:rPr>
                <w:rFonts w:ascii="Times New Roman" w:hAnsi="Times New Roman" w:cs="Times New Roman"/>
                <w:bCs/>
                <w:sz w:val="20"/>
                <w:szCs w:val="20"/>
              </w:rPr>
              <w:t>4</w:t>
            </w:r>
            <w:r w:rsidRPr="00D35739">
              <w:rPr>
                <w:rFonts w:ascii="Times New Roman" w:hAnsi="Times New Roman" w:cs="Times New Roman"/>
                <w:bCs/>
                <w:sz w:val="20"/>
                <w:szCs w:val="20"/>
              </w:rPr>
              <w:t xml:space="preserve"> год</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F636D" w:rsidRPr="00D35739" w:rsidRDefault="003F636D" w:rsidP="00A31AA8">
            <w:pPr>
              <w:ind w:left="-108" w:right="-132"/>
              <w:jc w:val="center"/>
              <w:rPr>
                <w:rFonts w:ascii="Times New Roman" w:hAnsi="Times New Roman" w:cs="Times New Roman"/>
                <w:bCs/>
                <w:sz w:val="20"/>
                <w:szCs w:val="20"/>
              </w:rPr>
            </w:pPr>
            <w:r w:rsidRPr="00D35739">
              <w:rPr>
                <w:rFonts w:ascii="Times New Roman" w:hAnsi="Times New Roman" w:cs="Times New Roman"/>
                <w:bCs/>
                <w:sz w:val="20"/>
                <w:szCs w:val="20"/>
              </w:rPr>
              <w:t>202</w:t>
            </w:r>
            <w:r w:rsidR="00A31AA8" w:rsidRPr="00D35739">
              <w:rPr>
                <w:rFonts w:ascii="Times New Roman" w:hAnsi="Times New Roman" w:cs="Times New Roman"/>
                <w:bCs/>
                <w:sz w:val="20"/>
                <w:szCs w:val="20"/>
              </w:rPr>
              <w:t>5</w:t>
            </w:r>
            <w:r w:rsidR="00D26C07" w:rsidRPr="00D35739">
              <w:rPr>
                <w:rFonts w:ascii="Times New Roman" w:hAnsi="Times New Roman" w:cs="Times New Roman"/>
                <w:bCs/>
                <w:sz w:val="20"/>
                <w:szCs w:val="20"/>
              </w:rPr>
              <w:t xml:space="preserve"> </w:t>
            </w:r>
            <w:r w:rsidRPr="00D35739">
              <w:rPr>
                <w:rFonts w:ascii="Times New Roman" w:hAnsi="Times New Roman" w:cs="Times New Roman"/>
                <w:bCs/>
                <w:sz w:val="20"/>
                <w:szCs w:val="20"/>
              </w:rPr>
              <w:t>год</w:t>
            </w:r>
          </w:p>
        </w:tc>
      </w:tr>
      <w:tr w:rsidR="003F636D" w:rsidTr="009D70AF">
        <w:trPr>
          <w:trHeight w:val="558"/>
        </w:trPr>
        <w:tc>
          <w:tcPr>
            <w:tcW w:w="50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376E8E" w:rsidRPr="00D35739" w:rsidRDefault="003F636D" w:rsidP="003F636D">
            <w:pPr>
              <w:jc w:val="both"/>
              <w:rPr>
                <w:rFonts w:ascii="Times New Roman" w:hAnsi="Times New Roman" w:cs="Times New Roman"/>
                <w:sz w:val="20"/>
                <w:szCs w:val="20"/>
              </w:rPr>
            </w:pPr>
            <w:r w:rsidRPr="00D35739">
              <w:rPr>
                <w:rFonts w:ascii="Times New Roman" w:hAnsi="Times New Roman" w:cs="Times New Roman"/>
                <w:sz w:val="20"/>
                <w:szCs w:val="20"/>
              </w:rPr>
              <w:t>Объем отгруженных товаров собственного производства, млн. руб., в том числе</w:t>
            </w:r>
            <w:r w:rsidR="00C20C3F" w:rsidRPr="00D35739">
              <w:rPr>
                <w:rFonts w:ascii="Times New Roman" w:hAnsi="Times New Roman" w:cs="Times New Roman"/>
                <w:sz w:val="20"/>
                <w:szCs w:val="20"/>
              </w:rPr>
              <w:t>:</w:t>
            </w:r>
          </w:p>
        </w:tc>
        <w:tc>
          <w:tcPr>
            <w:tcW w:w="993" w:type="dxa"/>
            <w:tcBorders>
              <w:top w:val="nil"/>
              <w:left w:val="nil"/>
              <w:bottom w:val="single" w:sz="4" w:space="0" w:color="auto"/>
              <w:right w:val="single" w:sz="8" w:space="0" w:color="auto"/>
            </w:tcBorders>
            <w:tcMar>
              <w:top w:w="0" w:type="dxa"/>
              <w:left w:w="108" w:type="dxa"/>
              <w:bottom w:w="0" w:type="dxa"/>
              <w:right w:w="108" w:type="dxa"/>
            </w:tcMar>
          </w:tcPr>
          <w:p w:rsidR="00C20C3F" w:rsidRPr="00D35739" w:rsidRDefault="003C6128" w:rsidP="00816587">
            <w:pPr>
              <w:jc w:val="right"/>
              <w:rPr>
                <w:rFonts w:ascii="Times New Roman" w:hAnsi="Times New Roman" w:cs="Times New Roman"/>
                <w:sz w:val="20"/>
                <w:szCs w:val="20"/>
              </w:rPr>
            </w:pPr>
            <w:r w:rsidRPr="00D35739">
              <w:rPr>
                <w:rFonts w:ascii="Times New Roman" w:hAnsi="Times New Roman" w:cs="Times New Roman"/>
                <w:sz w:val="20"/>
                <w:szCs w:val="20"/>
              </w:rPr>
              <w:t>1485,000</w:t>
            </w:r>
          </w:p>
        </w:tc>
        <w:tc>
          <w:tcPr>
            <w:tcW w:w="850" w:type="dxa"/>
            <w:tcBorders>
              <w:top w:val="nil"/>
              <w:left w:val="nil"/>
              <w:bottom w:val="single" w:sz="4" w:space="0" w:color="auto"/>
              <w:right w:val="single" w:sz="8" w:space="0" w:color="auto"/>
            </w:tcBorders>
            <w:tcMar>
              <w:top w:w="0" w:type="dxa"/>
              <w:left w:w="108" w:type="dxa"/>
              <w:bottom w:w="0" w:type="dxa"/>
              <w:right w:w="108" w:type="dxa"/>
            </w:tcMar>
          </w:tcPr>
          <w:p w:rsidR="0030044B" w:rsidRPr="00D35739" w:rsidRDefault="005B2CC2" w:rsidP="009D70AF">
            <w:pPr>
              <w:ind w:left="-250"/>
              <w:jc w:val="right"/>
              <w:rPr>
                <w:rFonts w:ascii="Times New Roman" w:hAnsi="Times New Roman" w:cs="Times New Roman"/>
                <w:sz w:val="20"/>
                <w:szCs w:val="20"/>
              </w:rPr>
            </w:pPr>
            <w:r w:rsidRPr="00D35739">
              <w:rPr>
                <w:rFonts w:ascii="Times New Roman" w:hAnsi="Times New Roman" w:cs="Times New Roman"/>
                <w:sz w:val="20"/>
                <w:szCs w:val="20"/>
              </w:rPr>
              <w:t>978,900</w:t>
            </w:r>
          </w:p>
        </w:tc>
        <w:tc>
          <w:tcPr>
            <w:tcW w:w="992" w:type="dxa"/>
            <w:tcBorders>
              <w:top w:val="nil"/>
              <w:left w:val="nil"/>
              <w:bottom w:val="single" w:sz="4" w:space="0" w:color="auto"/>
              <w:right w:val="single" w:sz="8" w:space="0" w:color="auto"/>
            </w:tcBorders>
            <w:tcMar>
              <w:top w:w="0" w:type="dxa"/>
              <w:left w:w="108" w:type="dxa"/>
              <w:bottom w:w="0" w:type="dxa"/>
              <w:right w:w="108" w:type="dxa"/>
            </w:tcMar>
          </w:tcPr>
          <w:p w:rsidR="0030044B" w:rsidRPr="00D35739" w:rsidRDefault="005B2CC2" w:rsidP="005B2CC2">
            <w:pPr>
              <w:ind w:left="-84"/>
              <w:jc w:val="right"/>
              <w:rPr>
                <w:rFonts w:ascii="Times New Roman" w:hAnsi="Times New Roman" w:cs="Times New Roman"/>
                <w:sz w:val="20"/>
                <w:szCs w:val="20"/>
              </w:rPr>
            </w:pPr>
            <w:r w:rsidRPr="00D35739">
              <w:rPr>
                <w:rFonts w:ascii="Times New Roman" w:hAnsi="Times New Roman" w:cs="Times New Roman"/>
                <w:sz w:val="20"/>
                <w:szCs w:val="20"/>
              </w:rPr>
              <w:t>1001,500</w:t>
            </w:r>
          </w:p>
        </w:tc>
        <w:tc>
          <w:tcPr>
            <w:tcW w:w="993" w:type="dxa"/>
            <w:tcBorders>
              <w:top w:val="nil"/>
              <w:left w:val="nil"/>
              <w:bottom w:val="single" w:sz="4" w:space="0" w:color="auto"/>
              <w:right w:val="single" w:sz="8" w:space="0" w:color="auto"/>
            </w:tcBorders>
            <w:tcMar>
              <w:top w:w="0" w:type="dxa"/>
              <w:left w:w="108" w:type="dxa"/>
              <w:bottom w:w="0" w:type="dxa"/>
              <w:right w:w="108" w:type="dxa"/>
            </w:tcMar>
          </w:tcPr>
          <w:p w:rsidR="00C33CD4" w:rsidRPr="00D35739" w:rsidRDefault="005B2CC2" w:rsidP="00CF2B76">
            <w:pPr>
              <w:jc w:val="right"/>
              <w:rPr>
                <w:rFonts w:ascii="Times New Roman" w:hAnsi="Times New Roman" w:cs="Times New Roman"/>
                <w:sz w:val="20"/>
                <w:szCs w:val="20"/>
              </w:rPr>
            </w:pPr>
            <w:r w:rsidRPr="00D35739">
              <w:rPr>
                <w:rFonts w:ascii="Times New Roman" w:hAnsi="Times New Roman" w:cs="Times New Roman"/>
                <w:sz w:val="20"/>
                <w:szCs w:val="20"/>
              </w:rPr>
              <w:t>1113,300</w:t>
            </w:r>
          </w:p>
        </w:tc>
        <w:tc>
          <w:tcPr>
            <w:tcW w:w="850" w:type="dxa"/>
            <w:tcBorders>
              <w:top w:val="nil"/>
              <w:left w:val="nil"/>
              <w:bottom w:val="single" w:sz="4" w:space="0" w:color="auto"/>
              <w:right w:val="single" w:sz="8" w:space="0" w:color="auto"/>
            </w:tcBorders>
            <w:tcMar>
              <w:top w:w="0" w:type="dxa"/>
              <w:left w:w="108" w:type="dxa"/>
              <w:bottom w:w="0" w:type="dxa"/>
              <w:right w:w="108" w:type="dxa"/>
            </w:tcMar>
          </w:tcPr>
          <w:p w:rsidR="00C33CD4" w:rsidRPr="00D35739" w:rsidRDefault="005B2CC2" w:rsidP="009D70AF">
            <w:pPr>
              <w:ind w:left="-108" w:right="-108"/>
              <w:jc w:val="center"/>
              <w:rPr>
                <w:rFonts w:ascii="Times New Roman" w:hAnsi="Times New Roman" w:cs="Times New Roman"/>
                <w:sz w:val="20"/>
                <w:szCs w:val="20"/>
              </w:rPr>
            </w:pPr>
            <w:r w:rsidRPr="00D35739">
              <w:rPr>
                <w:rFonts w:ascii="Times New Roman" w:hAnsi="Times New Roman" w:cs="Times New Roman"/>
                <w:sz w:val="20"/>
                <w:szCs w:val="20"/>
              </w:rPr>
              <w:t>1123,900</w:t>
            </w:r>
          </w:p>
        </w:tc>
      </w:tr>
      <w:tr w:rsidR="00816587" w:rsidTr="009D70AF">
        <w:trPr>
          <w:trHeight w:val="799"/>
        </w:trPr>
        <w:tc>
          <w:tcPr>
            <w:tcW w:w="50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816587" w:rsidRPr="00D35739" w:rsidRDefault="00816587" w:rsidP="00816587">
            <w:pPr>
              <w:jc w:val="both"/>
              <w:rPr>
                <w:rFonts w:ascii="Times New Roman" w:hAnsi="Times New Roman" w:cs="Times New Roman"/>
                <w:sz w:val="20"/>
                <w:szCs w:val="20"/>
              </w:rPr>
            </w:pPr>
            <w:r w:rsidRPr="00D35739">
              <w:rPr>
                <w:rFonts w:ascii="Times New Roman" w:hAnsi="Times New Roman" w:cs="Times New Roman"/>
                <w:sz w:val="20"/>
                <w:szCs w:val="20"/>
              </w:rPr>
              <w:t xml:space="preserve"> обрабатывающие производства: </w:t>
            </w:r>
          </w:p>
          <w:p w:rsidR="00816587" w:rsidRPr="00D35739" w:rsidRDefault="00816587" w:rsidP="00816587">
            <w:pPr>
              <w:jc w:val="both"/>
              <w:rPr>
                <w:rFonts w:ascii="Times New Roman" w:hAnsi="Times New Roman" w:cs="Times New Roman"/>
                <w:sz w:val="20"/>
                <w:szCs w:val="20"/>
              </w:rPr>
            </w:pPr>
            <w:r w:rsidRPr="00D35739">
              <w:rPr>
                <w:rFonts w:ascii="Times New Roman" w:hAnsi="Times New Roman" w:cs="Times New Roman"/>
                <w:sz w:val="20"/>
                <w:szCs w:val="20"/>
              </w:rPr>
              <w:t>- производство пищевых продуктов</w:t>
            </w:r>
          </w:p>
          <w:p w:rsidR="00816587" w:rsidRPr="00D35739" w:rsidRDefault="00816587" w:rsidP="00816587">
            <w:pPr>
              <w:jc w:val="both"/>
              <w:rPr>
                <w:rFonts w:ascii="Times New Roman" w:hAnsi="Times New Roman" w:cs="Times New Roman"/>
                <w:sz w:val="20"/>
                <w:szCs w:val="20"/>
              </w:rPr>
            </w:pPr>
            <w:r w:rsidRPr="00D35739">
              <w:rPr>
                <w:rFonts w:ascii="Times New Roman" w:hAnsi="Times New Roman" w:cs="Times New Roman"/>
                <w:sz w:val="20"/>
                <w:szCs w:val="20"/>
              </w:rPr>
              <w:t>- обработка древесины и производство изделий из дерева</w:t>
            </w:r>
          </w:p>
        </w:tc>
        <w:tc>
          <w:tcPr>
            <w:tcW w:w="993"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816587" w:rsidRPr="00D35739" w:rsidRDefault="00816587" w:rsidP="00816587">
            <w:pPr>
              <w:jc w:val="right"/>
              <w:rPr>
                <w:rFonts w:ascii="Times New Roman" w:hAnsi="Times New Roman" w:cs="Times New Roman"/>
                <w:sz w:val="20"/>
                <w:szCs w:val="20"/>
              </w:rPr>
            </w:pPr>
            <w:r w:rsidRPr="00D35739">
              <w:rPr>
                <w:rFonts w:ascii="Times New Roman" w:hAnsi="Times New Roman" w:cs="Times New Roman"/>
                <w:sz w:val="20"/>
                <w:szCs w:val="20"/>
              </w:rPr>
              <w:t>14</w:t>
            </w:r>
            <w:r w:rsidR="00C226FE" w:rsidRPr="00D35739">
              <w:rPr>
                <w:rFonts w:ascii="Times New Roman" w:hAnsi="Times New Roman" w:cs="Times New Roman"/>
                <w:sz w:val="20"/>
                <w:szCs w:val="20"/>
              </w:rPr>
              <w:t>30,200</w:t>
            </w:r>
          </w:p>
          <w:p w:rsidR="00816587" w:rsidRPr="00D35739" w:rsidRDefault="00C226FE" w:rsidP="00C226FE">
            <w:pPr>
              <w:jc w:val="right"/>
              <w:rPr>
                <w:rFonts w:ascii="Times New Roman" w:hAnsi="Times New Roman" w:cs="Times New Roman"/>
                <w:sz w:val="20"/>
                <w:szCs w:val="20"/>
              </w:rPr>
            </w:pPr>
            <w:r w:rsidRPr="00D35739">
              <w:rPr>
                <w:rFonts w:ascii="Times New Roman" w:hAnsi="Times New Roman" w:cs="Times New Roman"/>
                <w:sz w:val="20"/>
                <w:szCs w:val="20"/>
              </w:rPr>
              <w:t>51,100</w:t>
            </w:r>
          </w:p>
          <w:p w:rsidR="00C226FE" w:rsidRPr="00D35739" w:rsidRDefault="00C226FE" w:rsidP="00C226FE">
            <w:pPr>
              <w:jc w:val="right"/>
              <w:rPr>
                <w:rFonts w:ascii="Times New Roman" w:hAnsi="Times New Roman" w:cs="Times New Roman"/>
                <w:sz w:val="20"/>
                <w:szCs w:val="20"/>
              </w:rPr>
            </w:pPr>
            <w:r w:rsidRPr="00D35739">
              <w:rPr>
                <w:rFonts w:ascii="Times New Roman" w:hAnsi="Times New Roman" w:cs="Times New Roman"/>
                <w:sz w:val="20"/>
                <w:szCs w:val="20"/>
              </w:rPr>
              <w:t>1379,100</w:t>
            </w:r>
          </w:p>
        </w:tc>
        <w:tc>
          <w:tcPr>
            <w:tcW w:w="850"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C226FE" w:rsidRPr="00D35739" w:rsidRDefault="00C226FE" w:rsidP="009D70AF">
            <w:pPr>
              <w:ind w:left="-250"/>
              <w:jc w:val="right"/>
              <w:rPr>
                <w:rFonts w:ascii="Times New Roman" w:hAnsi="Times New Roman" w:cs="Times New Roman"/>
                <w:sz w:val="20"/>
                <w:szCs w:val="20"/>
              </w:rPr>
            </w:pPr>
            <w:r w:rsidRPr="00D35739">
              <w:rPr>
                <w:rFonts w:ascii="Times New Roman" w:hAnsi="Times New Roman" w:cs="Times New Roman"/>
                <w:sz w:val="20"/>
                <w:szCs w:val="20"/>
              </w:rPr>
              <w:t>921,900</w:t>
            </w:r>
          </w:p>
          <w:p w:rsidR="000B4446" w:rsidRPr="00D35739" w:rsidRDefault="000B4446" w:rsidP="009D70AF">
            <w:pPr>
              <w:ind w:left="-250"/>
              <w:jc w:val="right"/>
              <w:rPr>
                <w:rFonts w:ascii="Times New Roman" w:hAnsi="Times New Roman" w:cs="Times New Roman"/>
                <w:sz w:val="20"/>
                <w:szCs w:val="20"/>
              </w:rPr>
            </w:pPr>
            <w:r w:rsidRPr="00D35739">
              <w:rPr>
                <w:rFonts w:ascii="Times New Roman" w:hAnsi="Times New Roman" w:cs="Times New Roman"/>
                <w:sz w:val="20"/>
                <w:szCs w:val="20"/>
              </w:rPr>
              <w:t>54,300</w:t>
            </w:r>
          </w:p>
          <w:p w:rsidR="00816587" w:rsidRPr="00D35739" w:rsidRDefault="00C226FE" w:rsidP="009D70AF">
            <w:pPr>
              <w:ind w:left="-250"/>
              <w:jc w:val="right"/>
              <w:rPr>
                <w:rFonts w:ascii="Times New Roman" w:hAnsi="Times New Roman" w:cs="Times New Roman"/>
                <w:sz w:val="20"/>
                <w:szCs w:val="20"/>
              </w:rPr>
            </w:pPr>
            <w:r w:rsidRPr="00D35739">
              <w:rPr>
                <w:rFonts w:ascii="Times New Roman" w:hAnsi="Times New Roman" w:cs="Times New Roman"/>
                <w:sz w:val="20"/>
                <w:szCs w:val="20"/>
              </w:rPr>
              <w:t>867,600</w:t>
            </w:r>
          </w:p>
        </w:tc>
        <w:tc>
          <w:tcPr>
            <w:tcW w:w="992"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816587" w:rsidRPr="00D35739" w:rsidRDefault="00C226FE" w:rsidP="00C33CD4">
            <w:pPr>
              <w:jc w:val="right"/>
              <w:rPr>
                <w:rFonts w:ascii="Times New Roman" w:hAnsi="Times New Roman" w:cs="Times New Roman"/>
                <w:sz w:val="20"/>
                <w:szCs w:val="20"/>
              </w:rPr>
            </w:pPr>
            <w:r w:rsidRPr="00D35739">
              <w:rPr>
                <w:rFonts w:ascii="Times New Roman" w:hAnsi="Times New Roman" w:cs="Times New Roman"/>
                <w:sz w:val="20"/>
                <w:szCs w:val="20"/>
              </w:rPr>
              <w:t>944,300</w:t>
            </w:r>
          </w:p>
          <w:p w:rsidR="000B4446" w:rsidRPr="00D35739" w:rsidRDefault="000B4446" w:rsidP="00C33CD4">
            <w:pPr>
              <w:jc w:val="right"/>
              <w:rPr>
                <w:rFonts w:ascii="Times New Roman" w:hAnsi="Times New Roman" w:cs="Times New Roman"/>
                <w:sz w:val="20"/>
                <w:szCs w:val="20"/>
              </w:rPr>
            </w:pPr>
            <w:r w:rsidRPr="00D35739">
              <w:rPr>
                <w:rFonts w:ascii="Times New Roman" w:hAnsi="Times New Roman" w:cs="Times New Roman"/>
                <w:sz w:val="20"/>
                <w:szCs w:val="20"/>
              </w:rPr>
              <w:t>54,300</w:t>
            </w:r>
          </w:p>
          <w:p w:rsidR="00C33CD4" w:rsidRPr="00D35739" w:rsidRDefault="00C226FE" w:rsidP="00C33CD4">
            <w:pPr>
              <w:jc w:val="right"/>
              <w:rPr>
                <w:rFonts w:ascii="Times New Roman" w:hAnsi="Times New Roman" w:cs="Times New Roman"/>
                <w:sz w:val="20"/>
                <w:szCs w:val="20"/>
              </w:rPr>
            </w:pPr>
            <w:r w:rsidRPr="00D35739">
              <w:rPr>
                <w:rFonts w:ascii="Times New Roman" w:hAnsi="Times New Roman" w:cs="Times New Roman"/>
                <w:sz w:val="20"/>
                <w:szCs w:val="20"/>
              </w:rPr>
              <w:t>8</w:t>
            </w:r>
            <w:r w:rsidR="00C33CD4" w:rsidRPr="00D35739">
              <w:rPr>
                <w:rFonts w:ascii="Times New Roman" w:hAnsi="Times New Roman" w:cs="Times New Roman"/>
                <w:sz w:val="20"/>
                <w:szCs w:val="20"/>
              </w:rPr>
              <w:t>90,0</w:t>
            </w:r>
            <w:r w:rsidRPr="00D35739">
              <w:rPr>
                <w:rFonts w:ascii="Times New Roman" w:hAnsi="Times New Roman" w:cs="Times New Roman"/>
                <w:sz w:val="20"/>
                <w:szCs w:val="20"/>
              </w:rPr>
              <w:t>00</w:t>
            </w:r>
          </w:p>
        </w:tc>
        <w:tc>
          <w:tcPr>
            <w:tcW w:w="993"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816587" w:rsidRPr="00D35739" w:rsidRDefault="00C33CD4" w:rsidP="00816587">
            <w:pPr>
              <w:jc w:val="right"/>
              <w:rPr>
                <w:rFonts w:ascii="Times New Roman" w:hAnsi="Times New Roman" w:cs="Times New Roman"/>
                <w:sz w:val="20"/>
                <w:szCs w:val="20"/>
              </w:rPr>
            </w:pPr>
            <w:r w:rsidRPr="00D35739">
              <w:rPr>
                <w:rFonts w:ascii="Times New Roman" w:hAnsi="Times New Roman" w:cs="Times New Roman"/>
                <w:sz w:val="20"/>
                <w:szCs w:val="20"/>
              </w:rPr>
              <w:t>10</w:t>
            </w:r>
            <w:r w:rsidR="00C226FE" w:rsidRPr="00D35739">
              <w:rPr>
                <w:rFonts w:ascii="Times New Roman" w:hAnsi="Times New Roman" w:cs="Times New Roman"/>
                <w:sz w:val="20"/>
                <w:szCs w:val="20"/>
              </w:rPr>
              <w:t>55</w:t>
            </w:r>
            <w:r w:rsidRPr="00D35739">
              <w:rPr>
                <w:rFonts w:ascii="Times New Roman" w:hAnsi="Times New Roman" w:cs="Times New Roman"/>
                <w:sz w:val="20"/>
                <w:szCs w:val="20"/>
              </w:rPr>
              <w:t>,</w:t>
            </w:r>
            <w:r w:rsidR="00C226FE" w:rsidRPr="00D35739">
              <w:rPr>
                <w:rFonts w:ascii="Times New Roman" w:hAnsi="Times New Roman" w:cs="Times New Roman"/>
                <w:sz w:val="20"/>
                <w:szCs w:val="20"/>
              </w:rPr>
              <w:t>900</w:t>
            </w:r>
          </w:p>
          <w:p w:rsidR="00C33CD4" w:rsidRPr="00D35739" w:rsidRDefault="000B4446" w:rsidP="00816587">
            <w:pPr>
              <w:jc w:val="right"/>
              <w:rPr>
                <w:rFonts w:ascii="Times New Roman" w:hAnsi="Times New Roman" w:cs="Times New Roman"/>
                <w:sz w:val="20"/>
                <w:szCs w:val="20"/>
              </w:rPr>
            </w:pPr>
            <w:r w:rsidRPr="00D35739">
              <w:rPr>
                <w:rFonts w:ascii="Times New Roman" w:hAnsi="Times New Roman" w:cs="Times New Roman"/>
                <w:sz w:val="20"/>
                <w:szCs w:val="20"/>
              </w:rPr>
              <w:t>54,900</w:t>
            </w:r>
          </w:p>
          <w:p w:rsidR="00C33CD4" w:rsidRPr="00D35739" w:rsidRDefault="00C226FE" w:rsidP="00816587">
            <w:pPr>
              <w:jc w:val="right"/>
              <w:rPr>
                <w:rFonts w:ascii="Times New Roman" w:hAnsi="Times New Roman" w:cs="Times New Roman"/>
                <w:sz w:val="20"/>
                <w:szCs w:val="20"/>
              </w:rPr>
            </w:pPr>
            <w:r w:rsidRPr="00D35739">
              <w:rPr>
                <w:rFonts w:ascii="Times New Roman" w:hAnsi="Times New Roman" w:cs="Times New Roman"/>
                <w:sz w:val="20"/>
                <w:szCs w:val="20"/>
              </w:rPr>
              <w:t>1001</w:t>
            </w:r>
            <w:r w:rsidR="00C33CD4" w:rsidRPr="00D35739">
              <w:rPr>
                <w:rFonts w:ascii="Times New Roman" w:hAnsi="Times New Roman" w:cs="Times New Roman"/>
                <w:sz w:val="20"/>
                <w:szCs w:val="20"/>
              </w:rPr>
              <w:t>,</w:t>
            </w:r>
            <w:r w:rsidRPr="00D35739">
              <w:rPr>
                <w:rFonts w:ascii="Times New Roman" w:hAnsi="Times New Roman" w:cs="Times New Roman"/>
                <w:sz w:val="20"/>
                <w:szCs w:val="20"/>
              </w:rPr>
              <w:t>00</w:t>
            </w:r>
            <w:r w:rsidR="00C33CD4" w:rsidRPr="00D35739">
              <w:rPr>
                <w:rFonts w:ascii="Times New Roman" w:hAnsi="Times New Roman" w:cs="Times New Roman"/>
                <w:sz w:val="20"/>
                <w:szCs w:val="20"/>
              </w:rPr>
              <w:t>0</w:t>
            </w:r>
          </w:p>
        </w:tc>
        <w:tc>
          <w:tcPr>
            <w:tcW w:w="850"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816587" w:rsidRPr="00D35739" w:rsidRDefault="00C33CD4" w:rsidP="009D70AF">
            <w:pPr>
              <w:ind w:left="-108" w:right="-108"/>
              <w:jc w:val="center"/>
              <w:rPr>
                <w:rFonts w:ascii="Times New Roman" w:hAnsi="Times New Roman" w:cs="Times New Roman"/>
                <w:sz w:val="20"/>
                <w:szCs w:val="20"/>
              </w:rPr>
            </w:pPr>
            <w:r w:rsidRPr="00D35739">
              <w:rPr>
                <w:rFonts w:ascii="Times New Roman" w:hAnsi="Times New Roman" w:cs="Times New Roman"/>
                <w:sz w:val="20"/>
                <w:szCs w:val="20"/>
              </w:rPr>
              <w:t>10</w:t>
            </w:r>
            <w:r w:rsidR="00C226FE" w:rsidRPr="00D35739">
              <w:rPr>
                <w:rFonts w:ascii="Times New Roman" w:hAnsi="Times New Roman" w:cs="Times New Roman"/>
                <w:sz w:val="20"/>
                <w:szCs w:val="20"/>
              </w:rPr>
              <w:t>65</w:t>
            </w:r>
            <w:r w:rsidRPr="00D35739">
              <w:rPr>
                <w:rFonts w:ascii="Times New Roman" w:hAnsi="Times New Roman" w:cs="Times New Roman"/>
                <w:sz w:val="20"/>
                <w:szCs w:val="20"/>
              </w:rPr>
              <w:t>,9</w:t>
            </w:r>
            <w:r w:rsidR="00C226FE" w:rsidRPr="00D35739">
              <w:rPr>
                <w:rFonts w:ascii="Times New Roman" w:hAnsi="Times New Roman" w:cs="Times New Roman"/>
                <w:sz w:val="20"/>
                <w:szCs w:val="20"/>
              </w:rPr>
              <w:t>00</w:t>
            </w:r>
          </w:p>
          <w:p w:rsidR="000B4446" w:rsidRPr="00D35739" w:rsidRDefault="009D70AF" w:rsidP="009D70AF">
            <w:pPr>
              <w:ind w:left="-108" w:right="-108"/>
              <w:jc w:val="center"/>
              <w:rPr>
                <w:rFonts w:ascii="Times New Roman" w:hAnsi="Times New Roman" w:cs="Times New Roman"/>
                <w:sz w:val="20"/>
                <w:szCs w:val="20"/>
              </w:rPr>
            </w:pPr>
            <w:r>
              <w:rPr>
                <w:rFonts w:ascii="Times New Roman" w:hAnsi="Times New Roman" w:cs="Times New Roman"/>
                <w:sz w:val="20"/>
                <w:szCs w:val="20"/>
              </w:rPr>
              <w:t xml:space="preserve">   </w:t>
            </w:r>
            <w:r w:rsidR="000B4446" w:rsidRPr="00D35739">
              <w:rPr>
                <w:rFonts w:ascii="Times New Roman" w:hAnsi="Times New Roman" w:cs="Times New Roman"/>
                <w:sz w:val="20"/>
                <w:szCs w:val="20"/>
              </w:rPr>
              <w:t>56,900</w:t>
            </w:r>
          </w:p>
          <w:p w:rsidR="00C33CD4" w:rsidRPr="00D35739" w:rsidRDefault="00C33CD4" w:rsidP="009D70AF">
            <w:pPr>
              <w:ind w:left="-108" w:right="-108"/>
              <w:jc w:val="center"/>
              <w:rPr>
                <w:rFonts w:ascii="Times New Roman" w:hAnsi="Times New Roman" w:cs="Times New Roman"/>
                <w:sz w:val="20"/>
                <w:szCs w:val="20"/>
              </w:rPr>
            </w:pPr>
            <w:r w:rsidRPr="00D35739">
              <w:rPr>
                <w:rFonts w:ascii="Times New Roman" w:hAnsi="Times New Roman" w:cs="Times New Roman"/>
                <w:sz w:val="20"/>
                <w:szCs w:val="20"/>
              </w:rPr>
              <w:t>100</w:t>
            </w:r>
            <w:r w:rsidR="00C226FE" w:rsidRPr="00D35739">
              <w:rPr>
                <w:rFonts w:ascii="Times New Roman" w:hAnsi="Times New Roman" w:cs="Times New Roman"/>
                <w:sz w:val="20"/>
                <w:szCs w:val="20"/>
              </w:rPr>
              <w:t>9</w:t>
            </w:r>
            <w:r w:rsidRPr="00D35739">
              <w:rPr>
                <w:rFonts w:ascii="Times New Roman" w:hAnsi="Times New Roman" w:cs="Times New Roman"/>
                <w:sz w:val="20"/>
                <w:szCs w:val="20"/>
              </w:rPr>
              <w:t>,</w:t>
            </w:r>
            <w:r w:rsidR="00C226FE" w:rsidRPr="00D35739">
              <w:rPr>
                <w:rFonts w:ascii="Times New Roman" w:hAnsi="Times New Roman" w:cs="Times New Roman"/>
                <w:sz w:val="20"/>
                <w:szCs w:val="20"/>
              </w:rPr>
              <w:t>00</w:t>
            </w:r>
            <w:r w:rsidRPr="00D35739">
              <w:rPr>
                <w:rFonts w:ascii="Times New Roman" w:hAnsi="Times New Roman" w:cs="Times New Roman"/>
                <w:sz w:val="20"/>
                <w:szCs w:val="20"/>
              </w:rPr>
              <w:t>0</w:t>
            </w:r>
          </w:p>
        </w:tc>
      </w:tr>
      <w:tr w:rsidR="00816587" w:rsidTr="009D70AF">
        <w:trPr>
          <w:trHeight w:val="467"/>
        </w:trPr>
        <w:tc>
          <w:tcPr>
            <w:tcW w:w="50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816587" w:rsidRPr="00D35739" w:rsidRDefault="00816587" w:rsidP="009D70AF">
            <w:pPr>
              <w:jc w:val="both"/>
              <w:rPr>
                <w:rFonts w:ascii="Times New Roman" w:hAnsi="Times New Roman" w:cs="Times New Roman"/>
                <w:sz w:val="20"/>
                <w:szCs w:val="20"/>
              </w:rPr>
            </w:pPr>
            <w:r w:rsidRPr="00D35739">
              <w:rPr>
                <w:rFonts w:ascii="Times New Roman" w:hAnsi="Times New Roman" w:cs="Times New Roman"/>
                <w:sz w:val="20"/>
                <w:szCs w:val="20"/>
              </w:rPr>
              <w:t xml:space="preserve"> производство и распределение</w:t>
            </w:r>
            <w:r w:rsidR="009D70AF">
              <w:rPr>
                <w:rFonts w:ascii="Times New Roman" w:hAnsi="Times New Roman" w:cs="Times New Roman"/>
                <w:sz w:val="20"/>
                <w:szCs w:val="20"/>
              </w:rPr>
              <w:t xml:space="preserve"> </w:t>
            </w:r>
            <w:r w:rsidRPr="00D35739">
              <w:rPr>
                <w:rFonts w:ascii="Times New Roman" w:hAnsi="Times New Roman" w:cs="Times New Roman"/>
                <w:sz w:val="20"/>
                <w:szCs w:val="20"/>
              </w:rPr>
              <w:t>электроэнергии, газа и воды</w:t>
            </w:r>
          </w:p>
        </w:tc>
        <w:tc>
          <w:tcPr>
            <w:tcW w:w="993"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816587" w:rsidRPr="00D35739" w:rsidRDefault="00B47D0A" w:rsidP="00816587">
            <w:pPr>
              <w:jc w:val="right"/>
              <w:rPr>
                <w:rFonts w:ascii="Times New Roman" w:hAnsi="Times New Roman" w:cs="Times New Roman"/>
                <w:sz w:val="20"/>
                <w:szCs w:val="20"/>
              </w:rPr>
            </w:pPr>
            <w:r w:rsidRPr="00D35739">
              <w:rPr>
                <w:rFonts w:ascii="Times New Roman" w:hAnsi="Times New Roman" w:cs="Times New Roman"/>
                <w:sz w:val="20"/>
                <w:szCs w:val="20"/>
              </w:rPr>
              <w:t>54,800</w:t>
            </w:r>
          </w:p>
        </w:tc>
        <w:tc>
          <w:tcPr>
            <w:tcW w:w="850"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816587" w:rsidRPr="00D35739" w:rsidRDefault="00816587" w:rsidP="009D70AF">
            <w:pPr>
              <w:ind w:left="-250"/>
              <w:jc w:val="right"/>
              <w:rPr>
                <w:rFonts w:ascii="Times New Roman" w:hAnsi="Times New Roman" w:cs="Times New Roman"/>
                <w:sz w:val="20"/>
                <w:szCs w:val="20"/>
              </w:rPr>
            </w:pPr>
            <w:r w:rsidRPr="00D35739">
              <w:rPr>
                <w:rFonts w:ascii="Times New Roman" w:hAnsi="Times New Roman" w:cs="Times New Roman"/>
                <w:sz w:val="20"/>
                <w:szCs w:val="20"/>
              </w:rPr>
              <w:t>5</w:t>
            </w:r>
            <w:r w:rsidR="00B47D0A" w:rsidRPr="00D35739">
              <w:rPr>
                <w:rFonts w:ascii="Times New Roman" w:hAnsi="Times New Roman" w:cs="Times New Roman"/>
                <w:sz w:val="20"/>
                <w:szCs w:val="20"/>
              </w:rPr>
              <w:t>7,000</w:t>
            </w:r>
          </w:p>
        </w:tc>
        <w:tc>
          <w:tcPr>
            <w:tcW w:w="992"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816587" w:rsidRPr="00D35739" w:rsidRDefault="00B47D0A" w:rsidP="00816587">
            <w:pPr>
              <w:jc w:val="right"/>
              <w:rPr>
                <w:rFonts w:ascii="Times New Roman" w:hAnsi="Times New Roman" w:cs="Times New Roman"/>
                <w:sz w:val="20"/>
                <w:szCs w:val="20"/>
              </w:rPr>
            </w:pPr>
            <w:r w:rsidRPr="00D35739">
              <w:rPr>
                <w:rFonts w:ascii="Times New Roman" w:hAnsi="Times New Roman" w:cs="Times New Roman"/>
                <w:sz w:val="20"/>
                <w:szCs w:val="20"/>
              </w:rPr>
              <w:t>57,200</w:t>
            </w:r>
          </w:p>
        </w:tc>
        <w:tc>
          <w:tcPr>
            <w:tcW w:w="993"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816587" w:rsidRPr="00D35739" w:rsidRDefault="00B47D0A" w:rsidP="00816587">
            <w:pPr>
              <w:jc w:val="right"/>
              <w:rPr>
                <w:rFonts w:ascii="Times New Roman" w:hAnsi="Times New Roman" w:cs="Times New Roman"/>
                <w:sz w:val="20"/>
                <w:szCs w:val="20"/>
              </w:rPr>
            </w:pPr>
            <w:r w:rsidRPr="00D35739">
              <w:rPr>
                <w:rFonts w:ascii="Times New Roman" w:hAnsi="Times New Roman" w:cs="Times New Roman"/>
                <w:sz w:val="20"/>
                <w:szCs w:val="20"/>
              </w:rPr>
              <w:t>57,400</w:t>
            </w:r>
          </w:p>
        </w:tc>
        <w:tc>
          <w:tcPr>
            <w:tcW w:w="850"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816587" w:rsidRPr="00D35739" w:rsidRDefault="009D70AF" w:rsidP="009D70AF">
            <w:pPr>
              <w:ind w:left="-108" w:right="-108"/>
              <w:jc w:val="center"/>
              <w:rPr>
                <w:rFonts w:ascii="Times New Roman" w:hAnsi="Times New Roman" w:cs="Times New Roman"/>
                <w:sz w:val="20"/>
                <w:szCs w:val="20"/>
              </w:rPr>
            </w:pPr>
            <w:r>
              <w:rPr>
                <w:rFonts w:ascii="Times New Roman" w:hAnsi="Times New Roman" w:cs="Times New Roman"/>
                <w:sz w:val="20"/>
                <w:szCs w:val="20"/>
              </w:rPr>
              <w:t xml:space="preserve">    </w:t>
            </w:r>
            <w:r w:rsidR="00C33CD4" w:rsidRPr="00D35739">
              <w:rPr>
                <w:rFonts w:ascii="Times New Roman" w:hAnsi="Times New Roman" w:cs="Times New Roman"/>
                <w:sz w:val="20"/>
                <w:szCs w:val="20"/>
              </w:rPr>
              <w:t>5</w:t>
            </w:r>
            <w:r w:rsidR="00B47D0A" w:rsidRPr="00D35739">
              <w:rPr>
                <w:rFonts w:ascii="Times New Roman" w:hAnsi="Times New Roman" w:cs="Times New Roman"/>
                <w:sz w:val="20"/>
                <w:szCs w:val="20"/>
              </w:rPr>
              <w:t>8,000</w:t>
            </w:r>
          </w:p>
        </w:tc>
      </w:tr>
    </w:tbl>
    <w:p w:rsidR="00094BFC" w:rsidRDefault="00094BFC" w:rsidP="00094BFC">
      <w:pPr>
        <w:ind w:firstLine="567"/>
        <w:jc w:val="both"/>
        <w:rPr>
          <w:rFonts w:ascii="Times New Roman" w:hAnsi="Times New Roman" w:cs="Times New Roman"/>
          <w:bCs/>
        </w:rPr>
      </w:pPr>
    </w:p>
    <w:p w:rsidR="003F76F0" w:rsidRPr="003F76F0" w:rsidRDefault="007C5EE4" w:rsidP="003F76F0">
      <w:pPr>
        <w:ind w:firstLine="709"/>
        <w:jc w:val="both"/>
        <w:rPr>
          <w:rFonts w:ascii="Times New Roman" w:hAnsi="Times New Roman" w:cs="Times New Roman"/>
          <w:bCs/>
        </w:rPr>
      </w:pPr>
      <w:r w:rsidRPr="007C5EE4">
        <w:rPr>
          <w:rFonts w:ascii="Times New Roman" w:hAnsi="Times New Roman" w:cs="Times New Roman"/>
          <w:b/>
        </w:rPr>
        <w:t>3.2.2.</w:t>
      </w:r>
      <w:r>
        <w:rPr>
          <w:rFonts w:ascii="Times New Roman" w:hAnsi="Times New Roman" w:cs="Times New Roman"/>
        </w:rPr>
        <w:t xml:space="preserve"> </w:t>
      </w:r>
      <w:r w:rsidR="003F76F0" w:rsidRPr="00052EB4">
        <w:rPr>
          <w:rFonts w:ascii="Times New Roman" w:eastAsia="Times New Roman" w:hAnsi="Times New Roman" w:cs="Times New Roman"/>
        </w:rPr>
        <w:t>В Хоринском районе</w:t>
      </w:r>
      <w:r w:rsidR="003F76F0" w:rsidRPr="00052EB4">
        <w:rPr>
          <w:rFonts w:ascii="Times New Roman" w:eastAsia="Times New Roman" w:hAnsi="Times New Roman" w:cs="Times New Roman"/>
          <w:b/>
        </w:rPr>
        <w:t xml:space="preserve"> </w:t>
      </w:r>
      <w:r w:rsidR="003F76F0" w:rsidRPr="00052EB4">
        <w:rPr>
          <w:rFonts w:ascii="Times New Roman" w:eastAsia="Times New Roman" w:hAnsi="Times New Roman" w:cs="Times New Roman"/>
        </w:rPr>
        <w:t xml:space="preserve">функционируют </w:t>
      </w:r>
      <w:r w:rsidR="003F76F0">
        <w:rPr>
          <w:rFonts w:ascii="Times New Roman" w:eastAsia="Times New Roman" w:hAnsi="Times New Roman" w:cs="Times New Roman"/>
        </w:rPr>
        <w:t>3</w:t>
      </w:r>
      <w:r w:rsidR="003F76F0" w:rsidRPr="00052EB4">
        <w:rPr>
          <w:rFonts w:ascii="Times New Roman" w:eastAsia="Times New Roman" w:hAnsi="Times New Roman" w:cs="Times New Roman"/>
        </w:rPr>
        <w:t xml:space="preserve"> сельскохозяйственны</w:t>
      </w:r>
      <w:r w:rsidR="003F76F0">
        <w:rPr>
          <w:rFonts w:ascii="Times New Roman" w:eastAsia="Times New Roman" w:hAnsi="Times New Roman" w:cs="Times New Roman"/>
        </w:rPr>
        <w:t>е</w:t>
      </w:r>
      <w:r w:rsidR="003F76F0" w:rsidRPr="00052EB4">
        <w:rPr>
          <w:rFonts w:ascii="Times New Roman" w:eastAsia="Times New Roman" w:hAnsi="Times New Roman" w:cs="Times New Roman"/>
        </w:rPr>
        <w:t xml:space="preserve"> организаци</w:t>
      </w:r>
      <w:r w:rsidR="003F76F0">
        <w:rPr>
          <w:rFonts w:ascii="Times New Roman" w:eastAsia="Times New Roman" w:hAnsi="Times New Roman" w:cs="Times New Roman"/>
        </w:rPr>
        <w:t>и</w:t>
      </w:r>
      <w:r w:rsidR="003F76F0" w:rsidRPr="00052EB4">
        <w:rPr>
          <w:rFonts w:ascii="Times New Roman" w:eastAsia="Times New Roman" w:hAnsi="Times New Roman" w:cs="Times New Roman"/>
        </w:rPr>
        <w:t xml:space="preserve">, </w:t>
      </w:r>
      <w:r w:rsidR="003F76F0">
        <w:rPr>
          <w:rFonts w:ascii="Times New Roman" w:eastAsia="Times New Roman" w:hAnsi="Times New Roman" w:cs="Times New Roman"/>
        </w:rPr>
        <w:t>62</w:t>
      </w:r>
      <w:r w:rsidR="003F76F0" w:rsidRPr="00052EB4">
        <w:rPr>
          <w:rFonts w:ascii="Times New Roman" w:eastAsia="Times New Roman" w:hAnsi="Times New Roman" w:cs="Times New Roman"/>
        </w:rPr>
        <w:t xml:space="preserve"> </w:t>
      </w:r>
      <w:r w:rsidR="003F76F0" w:rsidRPr="00E3451A">
        <w:rPr>
          <w:rFonts w:ascii="Times New Roman" w:hAnsi="Times New Roman" w:cs="Times New Roman"/>
          <w:bCs/>
        </w:rPr>
        <w:t>крестьянско-</w:t>
      </w:r>
      <w:r w:rsidR="003F76F0" w:rsidRPr="00E3451A">
        <w:rPr>
          <w:rFonts w:ascii="Times New Roman" w:hAnsi="Times New Roman" w:cs="Times New Roman"/>
          <w:bCs/>
        </w:rPr>
        <w:softHyphen/>
        <w:t>фермерск</w:t>
      </w:r>
      <w:r w:rsidR="003F76F0">
        <w:rPr>
          <w:rFonts w:ascii="Times New Roman" w:hAnsi="Times New Roman" w:cs="Times New Roman"/>
          <w:bCs/>
        </w:rPr>
        <w:t>их</w:t>
      </w:r>
      <w:r w:rsidR="003F76F0" w:rsidRPr="00E3451A">
        <w:rPr>
          <w:rFonts w:ascii="Times New Roman" w:hAnsi="Times New Roman" w:cs="Times New Roman"/>
          <w:bCs/>
        </w:rPr>
        <w:t xml:space="preserve"> хозяйств</w:t>
      </w:r>
      <w:r w:rsidR="003F76F0">
        <w:rPr>
          <w:rFonts w:ascii="Times New Roman" w:hAnsi="Times New Roman" w:cs="Times New Roman"/>
          <w:bCs/>
        </w:rPr>
        <w:t xml:space="preserve"> и индивидуальных предпринимателей,</w:t>
      </w:r>
      <w:r w:rsidR="003F76F0" w:rsidRPr="00E3451A">
        <w:rPr>
          <w:rFonts w:ascii="Times New Roman" w:hAnsi="Times New Roman" w:cs="Times New Roman"/>
          <w:bCs/>
        </w:rPr>
        <w:t xml:space="preserve"> </w:t>
      </w:r>
      <w:r w:rsidR="003F76F0" w:rsidRPr="00052EB4">
        <w:rPr>
          <w:rFonts w:ascii="Times New Roman" w:eastAsia="Times New Roman" w:hAnsi="Times New Roman" w:cs="Times New Roman"/>
        </w:rPr>
        <w:t xml:space="preserve">1 сельскохозяйственный кредитный кооператив, </w:t>
      </w:r>
      <w:r w:rsidR="003F76F0">
        <w:rPr>
          <w:rFonts w:ascii="Times New Roman" w:eastAsia="Times New Roman" w:hAnsi="Times New Roman" w:cs="Times New Roman"/>
        </w:rPr>
        <w:t>1</w:t>
      </w:r>
      <w:r w:rsidR="003F76F0" w:rsidRPr="00052EB4">
        <w:rPr>
          <w:rFonts w:ascii="Times New Roman" w:eastAsia="Times New Roman" w:hAnsi="Times New Roman" w:cs="Times New Roman"/>
        </w:rPr>
        <w:t xml:space="preserve"> сельскохозяйственны</w:t>
      </w:r>
      <w:r w:rsidR="003F76F0">
        <w:rPr>
          <w:rFonts w:ascii="Times New Roman" w:eastAsia="Times New Roman" w:hAnsi="Times New Roman" w:cs="Times New Roman"/>
        </w:rPr>
        <w:t>й</w:t>
      </w:r>
      <w:r w:rsidR="003F76F0" w:rsidRPr="00052EB4">
        <w:rPr>
          <w:rFonts w:ascii="Times New Roman" w:eastAsia="Times New Roman" w:hAnsi="Times New Roman" w:cs="Times New Roman"/>
        </w:rPr>
        <w:t xml:space="preserve"> потребительски</w:t>
      </w:r>
      <w:r w:rsidR="003F76F0">
        <w:rPr>
          <w:rFonts w:ascii="Times New Roman" w:eastAsia="Times New Roman" w:hAnsi="Times New Roman" w:cs="Times New Roman"/>
        </w:rPr>
        <w:t>й</w:t>
      </w:r>
      <w:r w:rsidR="003F76F0" w:rsidRPr="00052EB4">
        <w:rPr>
          <w:rFonts w:ascii="Times New Roman" w:eastAsia="Times New Roman" w:hAnsi="Times New Roman" w:cs="Times New Roman"/>
        </w:rPr>
        <w:t xml:space="preserve"> кооператив</w:t>
      </w:r>
      <w:r w:rsidR="003F76F0">
        <w:rPr>
          <w:rFonts w:ascii="Times New Roman" w:eastAsia="Times New Roman" w:hAnsi="Times New Roman" w:cs="Times New Roman"/>
        </w:rPr>
        <w:t xml:space="preserve">, </w:t>
      </w:r>
      <w:r w:rsidR="003F76F0" w:rsidRPr="00052EB4">
        <w:rPr>
          <w:rFonts w:ascii="Times New Roman" w:eastAsia="Times New Roman" w:hAnsi="Times New Roman" w:cs="Times New Roman"/>
        </w:rPr>
        <w:t>5940 личных подсобных хозяйств</w:t>
      </w:r>
      <w:r w:rsidR="003F76F0">
        <w:rPr>
          <w:rFonts w:ascii="Times New Roman" w:eastAsia="Times New Roman" w:hAnsi="Times New Roman" w:cs="Times New Roman"/>
        </w:rPr>
        <w:t>.</w:t>
      </w:r>
      <w:r w:rsidR="003F76F0" w:rsidRPr="00052EB4">
        <w:rPr>
          <w:rFonts w:ascii="Times New Roman" w:eastAsia="Times New Roman" w:hAnsi="Times New Roman" w:cs="Times New Roman"/>
        </w:rPr>
        <w:t xml:space="preserve"> </w:t>
      </w:r>
      <w:r w:rsidR="003F76F0" w:rsidRPr="003F76F0">
        <w:rPr>
          <w:rFonts w:ascii="Times New Roman" w:hAnsi="Times New Roman" w:cs="Times New Roman"/>
        </w:rPr>
        <w:t>В 2022 году</w:t>
      </w:r>
      <w:r w:rsidR="003F76F0">
        <w:rPr>
          <w:rFonts w:ascii="Times New Roman" w:hAnsi="Times New Roman" w:cs="Times New Roman"/>
        </w:rPr>
        <w:t>,</w:t>
      </w:r>
      <w:r w:rsidR="003F76F0" w:rsidRPr="003F76F0">
        <w:rPr>
          <w:rFonts w:ascii="Times New Roman" w:hAnsi="Times New Roman" w:cs="Times New Roman"/>
        </w:rPr>
        <w:t xml:space="preserve"> по предварительной оценке</w:t>
      </w:r>
      <w:r w:rsidR="003F76F0">
        <w:rPr>
          <w:rFonts w:ascii="Times New Roman" w:hAnsi="Times New Roman" w:cs="Times New Roman"/>
        </w:rPr>
        <w:t>,</w:t>
      </w:r>
      <w:r w:rsidR="003F76F0" w:rsidRPr="003F76F0">
        <w:rPr>
          <w:rFonts w:ascii="Times New Roman" w:hAnsi="Times New Roman" w:cs="Times New Roman"/>
        </w:rPr>
        <w:t xml:space="preserve"> объем валового производства сельскохозяйственной продукции составит 48</w:t>
      </w:r>
      <w:r w:rsidR="00517610">
        <w:rPr>
          <w:rFonts w:ascii="Times New Roman" w:hAnsi="Times New Roman" w:cs="Times New Roman"/>
        </w:rPr>
        <w:t>1,2</w:t>
      </w:r>
      <w:r w:rsidR="003F76F0" w:rsidRPr="003F76F0">
        <w:rPr>
          <w:rFonts w:ascii="Times New Roman" w:hAnsi="Times New Roman" w:cs="Times New Roman"/>
        </w:rPr>
        <w:t xml:space="preserve"> млн. руб</w:t>
      </w:r>
      <w:r w:rsidR="003F76F0">
        <w:rPr>
          <w:rFonts w:ascii="Times New Roman" w:hAnsi="Times New Roman" w:cs="Times New Roman"/>
        </w:rPr>
        <w:t>лей</w:t>
      </w:r>
      <w:r w:rsidR="003F76F0" w:rsidRPr="003F76F0">
        <w:rPr>
          <w:rFonts w:ascii="Times New Roman" w:hAnsi="Times New Roman" w:cs="Times New Roman"/>
        </w:rPr>
        <w:t xml:space="preserve"> или 106</w:t>
      </w:r>
      <w:r w:rsidR="00517610">
        <w:rPr>
          <w:rFonts w:ascii="Times New Roman" w:hAnsi="Times New Roman" w:cs="Times New Roman"/>
        </w:rPr>
        <w:t>,0</w:t>
      </w:r>
      <w:r w:rsidR="003F76F0" w:rsidRPr="003F76F0">
        <w:rPr>
          <w:rFonts w:ascii="Times New Roman" w:hAnsi="Times New Roman" w:cs="Times New Roman"/>
        </w:rPr>
        <w:t xml:space="preserve">% к предыдущему году в сопоставимых ценах. </w:t>
      </w:r>
      <w:r w:rsidR="003F76F0" w:rsidRPr="003F76F0">
        <w:rPr>
          <w:rFonts w:ascii="Times New Roman" w:hAnsi="Times New Roman" w:cs="Times New Roman"/>
          <w:bCs/>
        </w:rPr>
        <w:t xml:space="preserve">В 2022 году 2 </w:t>
      </w:r>
      <w:r w:rsidR="003F76F0" w:rsidRPr="00E3451A">
        <w:rPr>
          <w:rFonts w:ascii="Times New Roman" w:hAnsi="Times New Roman" w:cs="Times New Roman"/>
          <w:bCs/>
        </w:rPr>
        <w:t>крестьянско-</w:t>
      </w:r>
      <w:r w:rsidR="003F76F0" w:rsidRPr="00E3451A">
        <w:rPr>
          <w:rFonts w:ascii="Times New Roman" w:hAnsi="Times New Roman" w:cs="Times New Roman"/>
          <w:bCs/>
        </w:rPr>
        <w:softHyphen/>
        <w:t>фермерск</w:t>
      </w:r>
      <w:r w:rsidR="003F76F0">
        <w:rPr>
          <w:rFonts w:ascii="Times New Roman" w:hAnsi="Times New Roman" w:cs="Times New Roman"/>
          <w:bCs/>
        </w:rPr>
        <w:t>их</w:t>
      </w:r>
      <w:r w:rsidR="003F76F0" w:rsidRPr="00E3451A">
        <w:rPr>
          <w:rFonts w:ascii="Times New Roman" w:hAnsi="Times New Roman" w:cs="Times New Roman"/>
          <w:bCs/>
        </w:rPr>
        <w:t xml:space="preserve"> хозяйств</w:t>
      </w:r>
      <w:r w:rsidR="003F76F0">
        <w:rPr>
          <w:rFonts w:ascii="Times New Roman" w:hAnsi="Times New Roman" w:cs="Times New Roman"/>
          <w:bCs/>
        </w:rPr>
        <w:t>а</w:t>
      </w:r>
      <w:r w:rsidR="003F76F0" w:rsidRPr="003F76F0">
        <w:rPr>
          <w:rFonts w:ascii="Times New Roman" w:hAnsi="Times New Roman" w:cs="Times New Roman"/>
          <w:bCs/>
        </w:rPr>
        <w:t xml:space="preserve"> получили гос</w:t>
      </w:r>
      <w:r w:rsidR="003F76F0">
        <w:rPr>
          <w:rFonts w:ascii="Times New Roman" w:hAnsi="Times New Roman" w:cs="Times New Roman"/>
          <w:bCs/>
        </w:rPr>
        <w:t xml:space="preserve">ударственную </w:t>
      </w:r>
      <w:r w:rsidR="003F76F0" w:rsidRPr="003F76F0">
        <w:rPr>
          <w:rFonts w:ascii="Times New Roman" w:hAnsi="Times New Roman" w:cs="Times New Roman"/>
          <w:bCs/>
        </w:rPr>
        <w:t>поддержку на сумму 9,9 млн. рублей.</w:t>
      </w:r>
    </w:p>
    <w:p w:rsidR="00A044A4" w:rsidRDefault="003F636D" w:rsidP="007C5EE4">
      <w:pPr>
        <w:ind w:firstLine="709"/>
        <w:jc w:val="both"/>
        <w:rPr>
          <w:rFonts w:ascii="Times New Roman" w:hAnsi="Times New Roman" w:cs="Times New Roman"/>
        </w:rPr>
      </w:pPr>
      <w:r w:rsidRPr="00CF2B76">
        <w:rPr>
          <w:rFonts w:ascii="Times New Roman" w:hAnsi="Times New Roman" w:cs="Times New Roman"/>
        </w:rPr>
        <w:t>В 20</w:t>
      </w:r>
      <w:r w:rsidR="00AA7E80">
        <w:rPr>
          <w:rFonts w:ascii="Times New Roman" w:hAnsi="Times New Roman" w:cs="Times New Roman"/>
        </w:rPr>
        <w:t>2</w:t>
      </w:r>
      <w:r w:rsidR="00517610">
        <w:rPr>
          <w:rFonts w:ascii="Times New Roman" w:hAnsi="Times New Roman" w:cs="Times New Roman"/>
        </w:rPr>
        <w:t>3</w:t>
      </w:r>
      <w:r w:rsidRPr="00CF2B76">
        <w:rPr>
          <w:rFonts w:ascii="Times New Roman" w:hAnsi="Times New Roman" w:cs="Times New Roman"/>
        </w:rPr>
        <w:t xml:space="preserve"> году и до 202</w:t>
      </w:r>
      <w:r w:rsidR="00517610">
        <w:rPr>
          <w:rFonts w:ascii="Times New Roman" w:hAnsi="Times New Roman" w:cs="Times New Roman"/>
        </w:rPr>
        <w:t>5</w:t>
      </w:r>
      <w:r w:rsidRPr="00CF2B76">
        <w:rPr>
          <w:rFonts w:ascii="Times New Roman" w:hAnsi="Times New Roman" w:cs="Times New Roman"/>
        </w:rPr>
        <w:t xml:space="preserve"> года в Хоринск</w:t>
      </w:r>
      <w:r w:rsidR="00B95312">
        <w:rPr>
          <w:rFonts w:ascii="Times New Roman" w:hAnsi="Times New Roman" w:cs="Times New Roman"/>
        </w:rPr>
        <w:t>ом</w:t>
      </w:r>
      <w:r w:rsidRPr="00CF2B76">
        <w:rPr>
          <w:rFonts w:ascii="Times New Roman" w:hAnsi="Times New Roman" w:cs="Times New Roman"/>
        </w:rPr>
        <w:t xml:space="preserve"> район</w:t>
      </w:r>
      <w:r w:rsidR="00B95312">
        <w:rPr>
          <w:rFonts w:ascii="Times New Roman" w:hAnsi="Times New Roman" w:cs="Times New Roman"/>
        </w:rPr>
        <w:t>е</w:t>
      </w:r>
      <w:r w:rsidR="007C5EE4">
        <w:rPr>
          <w:rFonts w:ascii="Times New Roman" w:hAnsi="Times New Roman" w:cs="Times New Roman"/>
        </w:rPr>
        <w:t xml:space="preserve"> в</w:t>
      </w:r>
      <w:r w:rsidR="007C5EE4" w:rsidRPr="00E3451A">
        <w:rPr>
          <w:rFonts w:ascii="Times New Roman" w:hAnsi="Times New Roman" w:cs="Times New Roman"/>
        </w:rPr>
        <w:t xml:space="preserve"> рамках реализации республиканских целевых программ продолжится работа по развитию малых форм хозяйствования на селе.</w:t>
      </w:r>
      <w:r w:rsidR="007C5EE4">
        <w:rPr>
          <w:rFonts w:ascii="Times New Roman" w:hAnsi="Times New Roman" w:cs="Times New Roman"/>
        </w:rPr>
        <w:t xml:space="preserve"> </w:t>
      </w:r>
    </w:p>
    <w:p w:rsidR="00B95312" w:rsidRDefault="00B95312" w:rsidP="00B95312">
      <w:pPr>
        <w:ind w:firstLine="709"/>
        <w:jc w:val="both"/>
        <w:rPr>
          <w:rFonts w:ascii="Times New Roman" w:hAnsi="Times New Roman" w:cs="Times New Roman"/>
        </w:rPr>
      </w:pPr>
      <w:r w:rsidRPr="00052EB4">
        <w:rPr>
          <w:rFonts w:ascii="Times New Roman" w:hAnsi="Times New Roman" w:cs="Times New Roman"/>
        </w:rPr>
        <w:t>Согласно прогноза объем производства продукции сельского хозяйства во всех категориях хозяйств в 20</w:t>
      </w:r>
      <w:r>
        <w:rPr>
          <w:rFonts w:ascii="Times New Roman" w:hAnsi="Times New Roman" w:cs="Times New Roman"/>
        </w:rPr>
        <w:t>23</w:t>
      </w:r>
      <w:r w:rsidRPr="00052EB4">
        <w:rPr>
          <w:rFonts w:ascii="Times New Roman" w:hAnsi="Times New Roman" w:cs="Times New Roman"/>
        </w:rPr>
        <w:t xml:space="preserve"> году составит </w:t>
      </w:r>
      <w:r>
        <w:rPr>
          <w:rFonts w:ascii="Times New Roman" w:hAnsi="Times New Roman" w:cs="Times New Roman"/>
        </w:rPr>
        <w:t xml:space="preserve">464 </w:t>
      </w:r>
      <w:r w:rsidRPr="00052EB4">
        <w:rPr>
          <w:rFonts w:ascii="Times New Roman" w:hAnsi="Times New Roman" w:cs="Times New Roman"/>
        </w:rPr>
        <w:t>млн.</w:t>
      </w:r>
      <w:r>
        <w:rPr>
          <w:rFonts w:ascii="Times New Roman" w:hAnsi="Times New Roman" w:cs="Times New Roman"/>
        </w:rPr>
        <w:t xml:space="preserve"> </w:t>
      </w:r>
      <w:r w:rsidRPr="00052EB4">
        <w:rPr>
          <w:rFonts w:ascii="Times New Roman" w:hAnsi="Times New Roman" w:cs="Times New Roman"/>
        </w:rPr>
        <w:t>руб</w:t>
      </w:r>
      <w:r>
        <w:rPr>
          <w:rFonts w:ascii="Times New Roman" w:hAnsi="Times New Roman" w:cs="Times New Roman"/>
        </w:rPr>
        <w:t>лей</w:t>
      </w:r>
      <w:r w:rsidRPr="00052EB4">
        <w:rPr>
          <w:rFonts w:ascii="Times New Roman" w:hAnsi="Times New Roman" w:cs="Times New Roman"/>
          <w:color w:val="FF0000"/>
        </w:rPr>
        <w:t> </w:t>
      </w:r>
      <w:r w:rsidRPr="00052EB4">
        <w:rPr>
          <w:rFonts w:ascii="Times New Roman" w:hAnsi="Times New Roman" w:cs="Times New Roman"/>
        </w:rPr>
        <w:t xml:space="preserve">или </w:t>
      </w:r>
      <w:r>
        <w:rPr>
          <w:rFonts w:ascii="Times New Roman" w:hAnsi="Times New Roman" w:cs="Times New Roman"/>
        </w:rPr>
        <w:t>96,4</w:t>
      </w:r>
      <w:r w:rsidRPr="00052EB4">
        <w:rPr>
          <w:rFonts w:ascii="Times New Roman" w:hAnsi="Times New Roman" w:cs="Times New Roman"/>
        </w:rPr>
        <w:t>% к уровню оценки 20</w:t>
      </w:r>
      <w:r>
        <w:rPr>
          <w:rFonts w:ascii="Times New Roman" w:hAnsi="Times New Roman" w:cs="Times New Roman"/>
        </w:rPr>
        <w:t>22</w:t>
      </w:r>
      <w:r w:rsidRPr="00052EB4">
        <w:rPr>
          <w:rFonts w:ascii="Times New Roman" w:hAnsi="Times New Roman" w:cs="Times New Roman"/>
        </w:rPr>
        <w:t xml:space="preserve"> года. В 202</w:t>
      </w:r>
      <w:r>
        <w:rPr>
          <w:rFonts w:ascii="Times New Roman" w:hAnsi="Times New Roman" w:cs="Times New Roman"/>
        </w:rPr>
        <w:t>4</w:t>
      </w:r>
      <w:r w:rsidRPr="00052EB4">
        <w:rPr>
          <w:rFonts w:ascii="Times New Roman" w:hAnsi="Times New Roman" w:cs="Times New Roman"/>
        </w:rPr>
        <w:t>-202</w:t>
      </w:r>
      <w:r>
        <w:rPr>
          <w:rFonts w:ascii="Times New Roman" w:hAnsi="Times New Roman" w:cs="Times New Roman"/>
        </w:rPr>
        <w:t>5</w:t>
      </w:r>
      <w:r w:rsidRPr="00052EB4">
        <w:rPr>
          <w:rFonts w:ascii="Times New Roman" w:hAnsi="Times New Roman" w:cs="Times New Roman"/>
        </w:rPr>
        <w:t xml:space="preserve"> годах прогнозируется увеличение объемов производства продукции сельского хозяйства в хозяйствах всех категорий до </w:t>
      </w:r>
      <w:r>
        <w:rPr>
          <w:rFonts w:ascii="Times New Roman" w:hAnsi="Times New Roman" w:cs="Times New Roman"/>
        </w:rPr>
        <w:t>517,0 млн. р</w:t>
      </w:r>
      <w:r w:rsidRPr="00052EB4">
        <w:rPr>
          <w:rFonts w:ascii="Times New Roman" w:hAnsi="Times New Roman" w:cs="Times New Roman"/>
        </w:rPr>
        <w:t>уб</w:t>
      </w:r>
      <w:r>
        <w:rPr>
          <w:rFonts w:ascii="Times New Roman" w:hAnsi="Times New Roman" w:cs="Times New Roman"/>
        </w:rPr>
        <w:t>лей.</w:t>
      </w:r>
      <w:r w:rsidRPr="00052EB4">
        <w:rPr>
          <w:rFonts w:ascii="Times New Roman" w:hAnsi="Times New Roman" w:cs="Times New Roman"/>
        </w:rPr>
        <w:t xml:space="preserve"> </w:t>
      </w:r>
      <w:r w:rsidRPr="00E3451A">
        <w:rPr>
          <w:rFonts w:ascii="Times New Roman" w:hAnsi="Times New Roman" w:cs="Times New Roman"/>
        </w:rPr>
        <w:t>Среднегодовой темп роста валовой продукции сельского хозяйства в 202</w:t>
      </w:r>
      <w:r>
        <w:rPr>
          <w:rFonts w:ascii="Times New Roman" w:hAnsi="Times New Roman" w:cs="Times New Roman"/>
        </w:rPr>
        <w:t>3</w:t>
      </w:r>
      <w:r w:rsidRPr="00E3451A">
        <w:rPr>
          <w:rFonts w:ascii="Times New Roman" w:hAnsi="Times New Roman" w:cs="Times New Roman"/>
        </w:rPr>
        <w:t>-202</w:t>
      </w:r>
      <w:r>
        <w:rPr>
          <w:rFonts w:ascii="Times New Roman" w:hAnsi="Times New Roman" w:cs="Times New Roman"/>
        </w:rPr>
        <w:t>5</w:t>
      </w:r>
      <w:r w:rsidRPr="00E3451A">
        <w:rPr>
          <w:rFonts w:ascii="Times New Roman" w:hAnsi="Times New Roman" w:cs="Times New Roman"/>
        </w:rPr>
        <w:t xml:space="preserve"> годах составит 105</w:t>
      </w:r>
      <w:r>
        <w:rPr>
          <w:rFonts w:ascii="Times New Roman" w:hAnsi="Times New Roman" w:cs="Times New Roman"/>
        </w:rPr>
        <w:t>,0</w:t>
      </w:r>
      <w:r w:rsidRPr="00E3451A">
        <w:rPr>
          <w:rFonts w:ascii="Times New Roman" w:hAnsi="Times New Roman" w:cs="Times New Roman"/>
        </w:rPr>
        <w:t>%.</w:t>
      </w:r>
      <w:r>
        <w:rPr>
          <w:rFonts w:ascii="Times New Roman" w:hAnsi="Times New Roman" w:cs="Times New Roman"/>
        </w:rPr>
        <w:t xml:space="preserve"> </w:t>
      </w:r>
      <w:r w:rsidRPr="00E3451A">
        <w:rPr>
          <w:rFonts w:ascii="Times New Roman" w:hAnsi="Times New Roman" w:cs="Times New Roman"/>
        </w:rPr>
        <w:t xml:space="preserve">Рост объемов производства сельскохозяйственной продукции прогнозируется за счет обновления парка сельскохозяйственных машин, проведения работ по повышению продуктивности и увеличению </w:t>
      </w:r>
      <w:r w:rsidRPr="00E3451A">
        <w:rPr>
          <w:rFonts w:ascii="Times New Roman" w:hAnsi="Times New Roman" w:cs="Times New Roman"/>
        </w:rPr>
        <w:lastRenderedPageBreak/>
        <w:t>поголовья скота, обновление основных фондов сельскохозяйственных организаций.</w:t>
      </w:r>
      <w:r>
        <w:rPr>
          <w:rFonts w:ascii="Times New Roman" w:hAnsi="Times New Roman" w:cs="Times New Roman"/>
        </w:rPr>
        <w:t xml:space="preserve"> </w:t>
      </w:r>
      <w:r w:rsidRPr="00E3451A">
        <w:rPr>
          <w:rFonts w:ascii="Times New Roman" w:hAnsi="Times New Roman" w:cs="Times New Roman"/>
        </w:rPr>
        <w:t>В рамках реализации республиканских целевых программ продолжится работа по развитию малых форм хозяйствования на селе.</w:t>
      </w:r>
      <w:r>
        <w:rPr>
          <w:rFonts w:ascii="Times New Roman" w:hAnsi="Times New Roman" w:cs="Times New Roman"/>
        </w:rPr>
        <w:t xml:space="preserve"> </w:t>
      </w:r>
      <w:r w:rsidRPr="00052EB4">
        <w:rPr>
          <w:rFonts w:ascii="Times New Roman" w:hAnsi="Times New Roman" w:cs="Times New Roman"/>
        </w:rPr>
        <w:t xml:space="preserve">Основную долю – </w:t>
      </w:r>
      <w:r>
        <w:rPr>
          <w:rFonts w:ascii="Times New Roman" w:hAnsi="Times New Roman" w:cs="Times New Roman"/>
        </w:rPr>
        <w:t>79</w:t>
      </w:r>
      <w:r w:rsidRPr="00052EB4">
        <w:rPr>
          <w:rFonts w:ascii="Times New Roman" w:hAnsi="Times New Roman" w:cs="Times New Roman"/>
        </w:rPr>
        <w:t>,</w:t>
      </w:r>
      <w:r>
        <w:rPr>
          <w:rFonts w:ascii="Times New Roman" w:hAnsi="Times New Roman" w:cs="Times New Roman"/>
        </w:rPr>
        <w:t>0</w:t>
      </w:r>
      <w:r w:rsidRPr="00052EB4">
        <w:rPr>
          <w:rFonts w:ascii="Times New Roman" w:hAnsi="Times New Roman" w:cs="Times New Roman"/>
        </w:rPr>
        <w:t>% занимает отрасль животноводства</w:t>
      </w:r>
      <w:r>
        <w:rPr>
          <w:rFonts w:ascii="Times New Roman" w:hAnsi="Times New Roman" w:cs="Times New Roman"/>
        </w:rPr>
        <w:t>, с</w:t>
      </w:r>
      <w:r w:rsidRPr="00052EB4">
        <w:rPr>
          <w:rFonts w:ascii="Times New Roman" w:hAnsi="Times New Roman" w:cs="Times New Roman"/>
        </w:rPr>
        <w:t>оотношение доли продукции животноводства и растениеводства в плановый период 20</w:t>
      </w:r>
      <w:r>
        <w:rPr>
          <w:rFonts w:ascii="Times New Roman" w:hAnsi="Times New Roman" w:cs="Times New Roman"/>
        </w:rPr>
        <w:t>23</w:t>
      </w:r>
      <w:r w:rsidRPr="00052EB4">
        <w:rPr>
          <w:rFonts w:ascii="Times New Roman" w:hAnsi="Times New Roman" w:cs="Times New Roman"/>
        </w:rPr>
        <w:t>-202</w:t>
      </w:r>
      <w:r>
        <w:rPr>
          <w:rFonts w:ascii="Times New Roman" w:hAnsi="Times New Roman" w:cs="Times New Roman"/>
        </w:rPr>
        <w:t>4</w:t>
      </w:r>
      <w:r w:rsidRPr="00052EB4">
        <w:rPr>
          <w:rFonts w:ascii="Times New Roman" w:hAnsi="Times New Roman" w:cs="Times New Roman"/>
        </w:rPr>
        <w:t xml:space="preserve"> годов не изменится. </w:t>
      </w:r>
    </w:p>
    <w:p w:rsidR="00A27417" w:rsidRDefault="00A27417" w:rsidP="00B95312">
      <w:pPr>
        <w:ind w:firstLine="709"/>
        <w:jc w:val="both"/>
        <w:rPr>
          <w:rFonts w:ascii="Times New Roman" w:hAnsi="Times New Roman" w:cs="Times New Roman"/>
        </w:rPr>
      </w:pPr>
    </w:p>
    <w:p w:rsidR="003F636D" w:rsidRPr="00CF2B76" w:rsidRDefault="003F636D" w:rsidP="003F636D">
      <w:pPr>
        <w:ind w:firstLine="540"/>
        <w:jc w:val="center"/>
        <w:rPr>
          <w:rFonts w:ascii="Times New Roman" w:hAnsi="Times New Roman" w:cs="Times New Roman"/>
        </w:rPr>
      </w:pPr>
      <w:r w:rsidRPr="00CF2B76">
        <w:rPr>
          <w:rFonts w:ascii="Times New Roman" w:hAnsi="Times New Roman" w:cs="Times New Roman"/>
          <w:b/>
          <w:bCs/>
        </w:rPr>
        <w:t>Основные показатели, характеризующие сельское хозяйство</w:t>
      </w:r>
    </w:p>
    <w:p w:rsidR="003F636D" w:rsidRPr="00CF2B76" w:rsidRDefault="003F636D" w:rsidP="00C17E90">
      <w:pPr>
        <w:ind w:right="203" w:firstLine="540"/>
        <w:jc w:val="right"/>
        <w:rPr>
          <w:rFonts w:ascii="Times New Roman" w:hAnsi="Times New Roman" w:cs="Times New Roman"/>
          <w:sz w:val="22"/>
          <w:szCs w:val="22"/>
        </w:rPr>
      </w:pPr>
      <w:r w:rsidRPr="00CF2B76">
        <w:rPr>
          <w:rFonts w:ascii="Times New Roman" w:hAnsi="Times New Roman" w:cs="Times New Roman"/>
          <w:sz w:val="22"/>
          <w:szCs w:val="22"/>
        </w:rPr>
        <w:t>таблица №</w:t>
      </w:r>
      <w:r w:rsidR="00302455">
        <w:rPr>
          <w:rFonts w:ascii="Times New Roman" w:hAnsi="Times New Roman" w:cs="Times New Roman"/>
          <w:sz w:val="22"/>
          <w:szCs w:val="22"/>
        </w:rPr>
        <w:t>5</w:t>
      </w:r>
    </w:p>
    <w:tbl>
      <w:tblPr>
        <w:tblW w:w="9913" w:type="dxa"/>
        <w:tblLayout w:type="fixed"/>
        <w:tblCellMar>
          <w:left w:w="0" w:type="dxa"/>
          <w:right w:w="0" w:type="dxa"/>
        </w:tblCellMar>
        <w:tblLook w:val="04A0" w:firstRow="1" w:lastRow="0" w:firstColumn="1" w:lastColumn="0" w:noHBand="0" w:noVBand="1"/>
      </w:tblPr>
      <w:tblGrid>
        <w:gridCol w:w="4219"/>
        <w:gridCol w:w="1300"/>
        <w:gridCol w:w="1275"/>
        <w:gridCol w:w="1134"/>
        <w:gridCol w:w="993"/>
        <w:gridCol w:w="992"/>
      </w:tblGrid>
      <w:tr w:rsidR="003F636D" w:rsidTr="00E20E4E">
        <w:tc>
          <w:tcPr>
            <w:tcW w:w="421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F636D" w:rsidRPr="002A2036" w:rsidRDefault="003F636D" w:rsidP="00C65FEE">
            <w:pPr>
              <w:jc w:val="center"/>
              <w:rPr>
                <w:rFonts w:ascii="Times New Roman" w:hAnsi="Times New Roman" w:cs="Times New Roman"/>
                <w:b/>
                <w:sz w:val="22"/>
                <w:szCs w:val="22"/>
              </w:rPr>
            </w:pPr>
            <w:r w:rsidRPr="002A2036">
              <w:rPr>
                <w:rFonts w:ascii="Times New Roman" w:hAnsi="Times New Roman" w:cs="Times New Roman"/>
                <w:b/>
                <w:bCs/>
                <w:sz w:val="22"/>
                <w:szCs w:val="22"/>
              </w:rPr>
              <w:t>Показатели</w:t>
            </w:r>
          </w:p>
        </w:tc>
        <w:tc>
          <w:tcPr>
            <w:tcW w:w="130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A2036" w:rsidRDefault="003F636D" w:rsidP="00C65FEE">
            <w:pPr>
              <w:ind w:left="-108"/>
              <w:jc w:val="center"/>
              <w:rPr>
                <w:rFonts w:ascii="Times New Roman" w:hAnsi="Times New Roman" w:cs="Times New Roman"/>
                <w:b/>
                <w:bCs/>
                <w:sz w:val="22"/>
                <w:szCs w:val="22"/>
              </w:rPr>
            </w:pPr>
            <w:r w:rsidRPr="002A2036">
              <w:rPr>
                <w:rFonts w:ascii="Times New Roman" w:hAnsi="Times New Roman" w:cs="Times New Roman"/>
                <w:b/>
                <w:bCs/>
                <w:sz w:val="22"/>
                <w:szCs w:val="22"/>
              </w:rPr>
              <w:t xml:space="preserve">Отчет </w:t>
            </w:r>
          </w:p>
          <w:p w:rsidR="003F636D" w:rsidRPr="002A2036" w:rsidRDefault="003F636D" w:rsidP="003F76F0">
            <w:pPr>
              <w:ind w:left="-108"/>
              <w:jc w:val="center"/>
              <w:rPr>
                <w:rFonts w:ascii="Times New Roman" w:hAnsi="Times New Roman" w:cs="Times New Roman"/>
                <w:b/>
                <w:sz w:val="22"/>
                <w:szCs w:val="22"/>
              </w:rPr>
            </w:pPr>
            <w:r w:rsidRPr="002A2036">
              <w:rPr>
                <w:rFonts w:ascii="Times New Roman" w:hAnsi="Times New Roman" w:cs="Times New Roman"/>
                <w:b/>
                <w:bCs/>
                <w:sz w:val="22"/>
                <w:szCs w:val="22"/>
              </w:rPr>
              <w:t>20</w:t>
            </w:r>
            <w:r w:rsidR="00D13897">
              <w:rPr>
                <w:rFonts w:ascii="Times New Roman" w:hAnsi="Times New Roman" w:cs="Times New Roman"/>
                <w:b/>
                <w:bCs/>
                <w:sz w:val="22"/>
                <w:szCs w:val="22"/>
              </w:rPr>
              <w:t>2</w:t>
            </w:r>
            <w:r w:rsidR="003F76F0">
              <w:rPr>
                <w:rFonts w:ascii="Times New Roman" w:hAnsi="Times New Roman" w:cs="Times New Roman"/>
                <w:b/>
                <w:bCs/>
                <w:sz w:val="22"/>
                <w:szCs w:val="22"/>
              </w:rPr>
              <w:t>1</w:t>
            </w:r>
            <w:r w:rsidRPr="002A2036">
              <w:rPr>
                <w:rFonts w:ascii="Times New Roman" w:hAnsi="Times New Roman" w:cs="Times New Roman"/>
                <w:b/>
                <w:bCs/>
                <w:sz w:val="22"/>
                <w:szCs w:val="22"/>
              </w:rPr>
              <w:t xml:space="preserve"> года</w:t>
            </w:r>
          </w:p>
        </w:tc>
        <w:tc>
          <w:tcPr>
            <w:tcW w:w="127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F636D" w:rsidRPr="002A2036" w:rsidRDefault="003F636D" w:rsidP="003F76F0">
            <w:pPr>
              <w:ind w:left="-108"/>
              <w:jc w:val="center"/>
              <w:rPr>
                <w:rFonts w:ascii="Times New Roman" w:hAnsi="Times New Roman" w:cs="Times New Roman"/>
                <w:b/>
                <w:sz w:val="22"/>
                <w:szCs w:val="22"/>
              </w:rPr>
            </w:pPr>
            <w:r w:rsidRPr="002A2036">
              <w:rPr>
                <w:rFonts w:ascii="Times New Roman" w:hAnsi="Times New Roman" w:cs="Times New Roman"/>
                <w:b/>
                <w:bCs/>
                <w:sz w:val="22"/>
                <w:szCs w:val="22"/>
              </w:rPr>
              <w:t>Оценка 20</w:t>
            </w:r>
            <w:r w:rsidR="00D13897">
              <w:rPr>
                <w:rFonts w:ascii="Times New Roman" w:hAnsi="Times New Roman" w:cs="Times New Roman"/>
                <w:b/>
                <w:bCs/>
                <w:sz w:val="22"/>
                <w:szCs w:val="22"/>
              </w:rPr>
              <w:t>2</w:t>
            </w:r>
            <w:r w:rsidR="003F76F0">
              <w:rPr>
                <w:rFonts w:ascii="Times New Roman" w:hAnsi="Times New Roman" w:cs="Times New Roman"/>
                <w:b/>
                <w:bCs/>
                <w:sz w:val="22"/>
                <w:szCs w:val="22"/>
              </w:rPr>
              <w:t>2</w:t>
            </w:r>
            <w:r w:rsidRPr="002A2036">
              <w:rPr>
                <w:rFonts w:ascii="Times New Roman" w:hAnsi="Times New Roman" w:cs="Times New Roman"/>
                <w:b/>
                <w:bCs/>
                <w:sz w:val="22"/>
                <w:szCs w:val="22"/>
              </w:rPr>
              <w:t xml:space="preserve"> года</w:t>
            </w:r>
          </w:p>
        </w:tc>
        <w:tc>
          <w:tcPr>
            <w:tcW w:w="3119"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F636D" w:rsidRPr="002A2036" w:rsidRDefault="003F636D" w:rsidP="00C65FEE">
            <w:pPr>
              <w:jc w:val="center"/>
              <w:rPr>
                <w:rFonts w:ascii="Times New Roman" w:hAnsi="Times New Roman" w:cs="Times New Roman"/>
                <w:b/>
                <w:bCs/>
                <w:sz w:val="22"/>
                <w:szCs w:val="22"/>
              </w:rPr>
            </w:pPr>
            <w:r w:rsidRPr="002A2036">
              <w:rPr>
                <w:rFonts w:ascii="Times New Roman" w:hAnsi="Times New Roman" w:cs="Times New Roman"/>
                <w:b/>
                <w:bCs/>
                <w:sz w:val="22"/>
                <w:szCs w:val="22"/>
              </w:rPr>
              <w:t>Прогноз</w:t>
            </w:r>
          </w:p>
        </w:tc>
      </w:tr>
      <w:tr w:rsidR="00CF2B76" w:rsidTr="00E20E4E">
        <w:tc>
          <w:tcPr>
            <w:tcW w:w="4219" w:type="dxa"/>
            <w:vMerge/>
            <w:tcBorders>
              <w:top w:val="single" w:sz="8" w:space="0" w:color="auto"/>
              <w:left w:val="single" w:sz="8" w:space="0" w:color="auto"/>
              <w:bottom w:val="single" w:sz="4" w:space="0" w:color="auto"/>
              <w:right w:val="single" w:sz="8" w:space="0" w:color="auto"/>
            </w:tcBorders>
            <w:vAlign w:val="center"/>
            <w:hideMark/>
          </w:tcPr>
          <w:p w:rsidR="00CF2B76" w:rsidRPr="002A2036" w:rsidRDefault="00CF2B76" w:rsidP="00C65FEE">
            <w:pPr>
              <w:jc w:val="center"/>
              <w:rPr>
                <w:rFonts w:ascii="Times New Roman" w:hAnsi="Times New Roman" w:cs="Times New Roman"/>
                <w:sz w:val="22"/>
                <w:szCs w:val="22"/>
              </w:rPr>
            </w:pPr>
          </w:p>
        </w:tc>
        <w:tc>
          <w:tcPr>
            <w:tcW w:w="1300" w:type="dxa"/>
            <w:vMerge/>
            <w:tcBorders>
              <w:top w:val="single" w:sz="8" w:space="0" w:color="auto"/>
              <w:left w:val="nil"/>
              <w:bottom w:val="single" w:sz="8" w:space="0" w:color="auto"/>
              <w:right w:val="single" w:sz="8" w:space="0" w:color="auto"/>
            </w:tcBorders>
            <w:vAlign w:val="center"/>
            <w:hideMark/>
          </w:tcPr>
          <w:p w:rsidR="00CF2B76" w:rsidRPr="002A2036" w:rsidRDefault="00CF2B76" w:rsidP="00C65FEE">
            <w:pPr>
              <w:jc w:val="center"/>
              <w:rPr>
                <w:rFonts w:ascii="Times New Roman" w:hAnsi="Times New Roman" w:cs="Times New Roman"/>
                <w:sz w:val="22"/>
                <w:szCs w:val="22"/>
              </w:rPr>
            </w:pPr>
          </w:p>
        </w:tc>
        <w:tc>
          <w:tcPr>
            <w:tcW w:w="1275" w:type="dxa"/>
            <w:vMerge/>
            <w:tcBorders>
              <w:top w:val="single" w:sz="8" w:space="0" w:color="auto"/>
              <w:left w:val="nil"/>
              <w:bottom w:val="single" w:sz="8" w:space="0" w:color="auto"/>
              <w:right w:val="single" w:sz="8" w:space="0" w:color="auto"/>
            </w:tcBorders>
            <w:vAlign w:val="center"/>
            <w:hideMark/>
          </w:tcPr>
          <w:p w:rsidR="00CF2B76" w:rsidRPr="002A2036" w:rsidRDefault="00CF2B76" w:rsidP="00C65FEE">
            <w:pPr>
              <w:jc w:val="center"/>
              <w:rPr>
                <w:rFonts w:ascii="Times New Roman" w:hAnsi="Times New Roman" w:cs="Times New Roman"/>
                <w:sz w:val="22"/>
                <w:szCs w:val="22"/>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F2B76" w:rsidRPr="002A2036" w:rsidRDefault="00CF2B76" w:rsidP="003712C2">
            <w:pPr>
              <w:jc w:val="center"/>
              <w:rPr>
                <w:rFonts w:ascii="Times New Roman" w:hAnsi="Times New Roman" w:cs="Times New Roman"/>
                <w:sz w:val="22"/>
                <w:szCs w:val="22"/>
              </w:rPr>
            </w:pPr>
            <w:r w:rsidRPr="002A2036">
              <w:rPr>
                <w:rFonts w:ascii="Times New Roman" w:hAnsi="Times New Roman" w:cs="Times New Roman"/>
                <w:bCs/>
                <w:sz w:val="22"/>
                <w:szCs w:val="22"/>
              </w:rPr>
              <w:t>20</w:t>
            </w:r>
            <w:r w:rsidR="00A3683B">
              <w:rPr>
                <w:rFonts w:ascii="Times New Roman" w:hAnsi="Times New Roman" w:cs="Times New Roman"/>
                <w:bCs/>
                <w:sz w:val="22"/>
                <w:szCs w:val="22"/>
              </w:rPr>
              <w:t>2</w:t>
            </w:r>
            <w:r w:rsidR="003712C2">
              <w:rPr>
                <w:rFonts w:ascii="Times New Roman" w:hAnsi="Times New Roman" w:cs="Times New Roman"/>
                <w:bCs/>
                <w:sz w:val="22"/>
                <w:szCs w:val="22"/>
              </w:rPr>
              <w:t>3</w:t>
            </w:r>
            <w:r w:rsidRPr="002A2036">
              <w:rPr>
                <w:rFonts w:ascii="Times New Roman" w:hAnsi="Times New Roman" w:cs="Times New Roman"/>
                <w:bCs/>
                <w:sz w:val="22"/>
                <w:szCs w:val="22"/>
              </w:rPr>
              <w:t xml:space="preserve"> год</w:t>
            </w:r>
          </w:p>
        </w:tc>
        <w:tc>
          <w:tcPr>
            <w:tcW w:w="9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F2B76" w:rsidRPr="002A2036" w:rsidRDefault="00CF2B76" w:rsidP="003712C2">
            <w:pPr>
              <w:ind w:left="-108"/>
              <w:jc w:val="center"/>
              <w:rPr>
                <w:rFonts w:ascii="Times New Roman" w:hAnsi="Times New Roman" w:cs="Times New Roman"/>
                <w:sz w:val="22"/>
                <w:szCs w:val="22"/>
              </w:rPr>
            </w:pPr>
            <w:r w:rsidRPr="002A2036">
              <w:rPr>
                <w:rFonts w:ascii="Times New Roman" w:hAnsi="Times New Roman" w:cs="Times New Roman"/>
                <w:bCs/>
                <w:sz w:val="22"/>
                <w:szCs w:val="22"/>
              </w:rPr>
              <w:t>202</w:t>
            </w:r>
            <w:r w:rsidR="003712C2">
              <w:rPr>
                <w:rFonts w:ascii="Times New Roman" w:hAnsi="Times New Roman" w:cs="Times New Roman"/>
                <w:bCs/>
                <w:sz w:val="22"/>
                <w:szCs w:val="22"/>
              </w:rPr>
              <w:t>4</w:t>
            </w:r>
            <w:r w:rsidRPr="002A2036">
              <w:rPr>
                <w:rFonts w:ascii="Times New Roman" w:hAnsi="Times New Roman" w:cs="Times New Roman"/>
                <w:bCs/>
                <w:sz w:val="22"/>
                <w:szCs w:val="22"/>
              </w:rPr>
              <w:t xml:space="preserve"> год</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F2B76" w:rsidRPr="002A2036" w:rsidRDefault="00CF2B76" w:rsidP="003712C2">
            <w:pPr>
              <w:ind w:left="-108"/>
              <w:jc w:val="center"/>
              <w:rPr>
                <w:rFonts w:ascii="Times New Roman" w:hAnsi="Times New Roman" w:cs="Times New Roman"/>
                <w:bCs/>
                <w:sz w:val="22"/>
                <w:szCs w:val="22"/>
              </w:rPr>
            </w:pPr>
            <w:r w:rsidRPr="002A2036">
              <w:rPr>
                <w:rFonts w:ascii="Times New Roman" w:hAnsi="Times New Roman" w:cs="Times New Roman"/>
                <w:bCs/>
                <w:sz w:val="22"/>
                <w:szCs w:val="22"/>
              </w:rPr>
              <w:t>202</w:t>
            </w:r>
            <w:r w:rsidR="003712C2">
              <w:rPr>
                <w:rFonts w:ascii="Times New Roman" w:hAnsi="Times New Roman" w:cs="Times New Roman"/>
                <w:bCs/>
                <w:sz w:val="22"/>
                <w:szCs w:val="22"/>
              </w:rPr>
              <w:t>5</w:t>
            </w:r>
            <w:r w:rsidRPr="002A2036">
              <w:rPr>
                <w:rFonts w:ascii="Times New Roman" w:hAnsi="Times New Roman" w:cs="Times New Roman"/>
                <w:bCs/>
                <w:sz w:val="22"/>
                <w:szCs w:val="22"/>
              </w:rPr>
              <w:t xml:space="preserve"> год</w:t>
            </w:r>
          </w:p>
        </w:tc>
      </w:tr>
      <w:tr w:rsidR="00302455" w:rsidTr="00E20E4E">
        <w:tc>
          <w:tcPr>
            <w:tcW w:w="4219" w:type="dxa"/>
            <w:vMerge w:val="restart"/>
            <w:tcBorders>
              <w:top w:val="single" w:sz="4" w:space="0" w:color="auto"/>
              <w:left w:val="single" w:sz="8" w:space="0" w:color="auto"/>
              <w:right w:val="single" w:sz="8" w:space="0" w:color="auto"/>
            </w:tcBorders>
            <w:tcMar>
              <w:top w:w="0" w:type="dxa"/>
              <w:left w:w="108" w:type="dxa"/>
              <w:bottom w:w="0" w:type="dxa"/>
              <w:right w:w="108" w:type="dxa"/>
            </w:tcMar>
            <w:hideMark/>
          </w:tcPr>
          <w:p w:rsidR="00302455" w:rsidRDefault="00302455" w:rsidP="002A2036">
            <w:pPr>
              <w:jc w:val="both"/>
              <w:rPr>
                <w:rFonts w:ascii="Times New Roman" w:hAnsi="Times New Roman" w:cs="Times New Roman"/>
                <w:sz w:val="22"/>
                <w:szCs w:val="22"/>
              </w:rPr>
            </w:pPr>
            <w:r w:rsidRPr="002A2036">
              <w:rPr>
                <w:rFonts w:ascii="Times New Roman" w:hAnsi="Times New Roman" w:cs="Times New Roman"/>
                <w:sz w:val="22"/>
                <w:szCs w:val="22"/>
              </w:rPr>
              <w:t>Продукция сельского хозяйства, млн. руб.</w:t>
            </w:r>
            <w:r>
              <w:rPr>
                <w:rFonts w:ascii="Times New Roman" w:hAnsi="Times New Roman" w:cs="Times New Roman"/>
                <w:sz w:val="22"/>
                <w:szCs w:val="22"/>
              </w:rPr>
              <w:t>:</w:t>
            </w:r>
          </w:p>
          <w:p w:rsidR="00302455" w:rsidRDefault="00302455" w:rsidP="00302455">
            <w:pPr>
              <w:jc w:val="both"/>
              <w:rPr>
                <w:rFonts w:ascii="Times New Roman" w:hAnsi="Times New Roman" w:cs="Times New Roman"/>
                <w:sz w:val="22"/>
                <w:szCs w:val="22"/>
              </w:rPr>
            </w:pPr>
            <w:r>
              <w:rPr>
                <w:rFonts w:ascii="Times New Roman" w:hAnsi="Times New Roman" w:cs="Times New Roman"/>
                <w:sz w:val="22"/>
                <w:szCs w:val="22"/>
              </w:rPr>
              <w:t xml:space="preserve">- продукция растениеводства, </w:t>
            </w:r>
            <w:r w:rsidRPr="002A2036">
              <w:rPr>
                <w:rFonts w:ascii="Times New Roman" w:hAnsi="Times New Roman" w:cs="Times New Roman"/>
                <w:sz w:val="22"/>
                <w:szCs w:val="22"/>
              </w:rPr>
              <w:t>млн. руб.</w:t>
            </w:r>
          </w:p>
          <w:p w:rsidR="00302455" w:rsidRPr="002A2036" w:rsidRDefault="00302455" w:rsidP="00302455">
            <w:pPr>
              <w:jc w:val="both"/>
              <w:rPr>
                <w:rFonts w:ascii="Times New Roman" w:hAnsi="Times New Roman" w:cs="Times New Roman"/>
                <w:sz w:val="22"/>
                <w:szCs w:val="22"/>
              </w:rPr>
            </w:pPr>
            <w:r>
              <w:rPr>
                <w:rFonts w:ascii="Times New Roman" w:hAnsi="Times New Roman" w:cs="Times New Roman"/>
                <w:sz w:val="22"/>
                <w:szCs w:val="22"/>
              </w:rPr>
              <w:t xml:space="preserve">- продукция животноводства, </w:t>
            </w:r>
            <w:r w:rsidRPr="002A2036">
              <w:rPr>
                <w:rFonts w:ascii="Times New Roman" w:hAnsi="Times New Roman" w:cs="Times New Roman"/>
                <w:sz w:val="22"/>
                <w:szCs w:val="22"/>
              </w:rPr>
              <w:t>млн. руб.</w:t>
            </w:r>
          </w:p>
        </w:tc>
        <w:tc>
          <w:tcPr>
            <w:tcW w:w="1300" w:type="dxa"/>
            <w:tcBorders>
              <w:top w:val="nil"/>
              <w:left w:val="nil"/>
              <w:bottom w:val="nil"/>
              <w:right w:val="single" w:sz="8" w:space="0" w:color="auto"/>
            </w:tcBorders>
            <w:tcMar>
              <w:top w:w="0" w:type="dxa"/>
              <w:left w:w="108" w:type="dxa"/>
              <w:bottom w:w="0" w:type="dxa"/>
              <w:right w:w="108" w:type="dxa"/>
            </w:tcMar>
          </w:tcPr>
          <w:p w:rsidR="00E43062" w:rsidRPr="002A2036" w:rsidRDefault="00E43062" w:rsidP="00912BEC">
            <w:pPr>
              <w:jc w:val="right"/>
              <w:rPr>
                <w:rFonts w:ascii="Times New Roman" w:hAnsi="Times New Roman" w:cs="Times New Roman"/>
                <w:sz w:val="22"/>
                <w:szCs w:val="22"/>
              </w:rPr>
            </w:pPr>
            <w:r>
              <w:rPr>
                <w:rFonts w:ascii="Times New Roman" w:hAnsi="Times New Roman" w:cs="Times New Roman"/>
                <w:sz w:val="22"/>
                <w:szCs w:val="22"/>
              </w:rPr>
              <w:t>4</w:t>
            </w:r>
            <w:r w:rsidR="00912BEC">
              <w:rPr>
                <w:rFonts w:ascii="Times New Roman" w:hAnsi="Times New Roman" w:cs="Times New Roman"/>
                <w:sz w:val="22"/>
                <w:szCs w:val="22"/>
              </w:rPr>
              <w:t>53,8</w:t>
            </w:r>
          </w:p>
        </w:tc>
        <w:tc>
          <w:tcPr>
            <w:tcW w:w="1275" w:type="dxa"/>
            <w:tcBorders>
              <w:top w:val="nil"/>
              <w:left w:val="nil"/>
              <w:bottom w:val="nil"/>
              <w:right w:val="single" w:sz="8" w:space="0" w:color="auto"/>
            </w:tcBorders>
            <w:tcMar>
              <w:top w:w="0" w:type="dxa"/>
              <w:left w:w="108" w:type="dxa"/>
              <w:bottom w:w="0" w:type="dxa"/>
              <w:right w:w="108" w:type="dxa"/>
            </w:tcMar>
          </w:tcPr>
          <w:p w:rsidR="00302455" w:rsidRPr="002A2036" w:rsidRDefault="00912BEC" w:rsidP="00912BEC">
            <w:pPr>
              <w:jc w:val="right"/>
              <w:rPr>
                <w:rFonts w:ascii="Times New Roman" w:hAnsi="Times New Roman" w:cs="Times New Roman"/>
                <w:sz w:val="22"/>
                <w:szCs w:val="22"/>
              </w:rPr>
            </w:pPr>
            <w:r>
              <w:rPr>
                <w:rFonts w:ascii="Times New Roman" w:hAnsi="Times New Roman" w:cs="Times New Roman"/>
                <w:sz w:val="22"/>
                <w:szCs w:val="22"/>
              </w:rPr>
              <w:t>481,2</w:t>
            </w:r>
          </w:p>
        </w:tc>
        <w:tc>
          <w:tcPr>
            <w:tcW w:w="1134" w:type="dxa"/>
            <w:tcBorders>
              <w:top w:val="nil"/>
              <w:left w:val="nil"/>
              <w:bottom w:val="nil"/>
              <w:right w:val="single" w:sz="8" w:space="0" w:color="auto"/>
            </w:tcBorders>
            <w:tcMar>
              <w:top w:w="0" w:type="dxa"/>
              <w:left w:w="108" w:type="dxa"/>
              <w:bottom w:w="0" w:type="dxa"/>
              <w:right w:w="108" w:type="dxa"/>
            </w:tcMar>
          </w:tcPr>
          <w:p w:rsidR="00302455" w:rsidRPr="002A2036" w:rsidRDefault="00E43062" w:rsidP="00CF2B76">
            <w:pPr>
              <w:jc w:val="right"/>
              <w:rPr>
                <w:rFonts w:ascii="Times New Roman" w:hAnsi="Times New Roman" w:cs="Times New Roman"/>
                <w:sz w:val="22"/>
                <w:szCs w:val="22"/>
              </w:rPr>
            </w:pPr>
            <w:r>
              <w:rPr>
                <w:rFonts w:ascii="Times New Roman" w:hAnsi="Times New Roman" w:cs="Times New Roman"/>
                <w:sz w:val="22"/>
                <w:szCs w:val="22"/>
              </w:rPr>
              <w:t>464,0</w:t>
            </w:r>
          </w:p>
        </w:tc>
        <w:tc>
          <w:tcPr>
            <w:tcW w:w="993" w:type="dxa"/>
            <w:tcBorders>
              <w:top w:val="nil"/>
              <w:left w:val="nil"/>
              <w:bottom w:val="nil"/>
              <w:right w:val="single" w:sz="8" w:space="0" w:color="auto"/>
            </w:tcBorders>
            <w:tcMar>
              <w:top w:w="0" w:type="dxa"/>
              <w:left w:w="108" w:type="dxa"/>
              <w:bottom w:w="0" w:type="dxa"/>
              <w:right w:w="108" w:type="dxa"/>
            </w:tcMar>
          </w:tcPr>
          <w:p w:rsidR="00302455" w:rsidRPr="002A2036" w:rsidRDefault="00E43062" w:rsidP="00CF2B76">
            <w:pPr>
              <w:jc w:val="right"/>
              <w:rPr>
                <w:rFonts w:ascii="Times New Roman" w:hAnsi="Times New Roman" w:cs="Times New Roman"/>
                <w:sz w:val="22"/>
                <w:szCs w:val="22"/>
              </w:rPr>
            </w:pPr>
            <w:r>
              <w:rPr>
                <w:rFonts w:ascii="Times New Roman" w:hAnsi="Times New Roman" w:cs="Times New Roman"/>
                <w:sz w:val="22"/>
                <w:szCs w:val="22"/>
              </w:rPr>
              <w:t>492,0</w:t>
            </w:r>
          </w:p>
        </w:tc>
        <w:tc>
          <w:tcPr>
            <w:tcW w:w="992" w:type="dxa"/>
            <w:tcBorders>
              <w:top w:val="nil"/>
              <w:left w:val="nil"/>
              <w:bottom w:val="nil"/>
              <w:right w:val="single" w:sz="8" w:space="0" w:color="auto"/>
            </w:tcBorders>
            <w:tcMar>
              <w:top w:w="0" w:type="dxa"/>
              <w:left w:w="108" w:type="dxa"/>
              <w:bottom w:w="0" w:type="dxa"/>
              <w:right w:w="108" w:type="dxa"/>
            </w:tcMar>
          </w:tcPr>
          <w:p w:rsidR="00302455" w:rsidRPr="002A2036" w:rsidRDefault="00E43062" w:rsidP="00CF2B76">
            <w:pPr>
              <w:jc w:val="right"/>
              <w:rPr>
                <w:rFonts w:ascii="Times New Roman" w:hAnsi="Times New Roman" w:cs="Times New Roman"/>
                <w:sz w:val="22"/>
                <w:szCs w:val="22"/>
              </w:rPr>
            </w:pPr>
            <w:r>
              <w:rPr>
                <w:rFonts w:ascii="Times New Roman" w:hAnsi="Times New Roman" w:cs="Times New Roman"/>
                <w:sz w:val="22"/>
                <w:szCs w:val="22"/>
              </w:rPr>
              <w:t>517,0</w:t>
            </w:r>
          </w:p>
        </w:tc>
      </w:tr>
      <w:tr w:rsidR="00302455" w:rsidTr="00E20E4E">
        <w:tc>
          <w:tcPr>
            <w:tcW w:w="4219" w:type="dxa"/>
            <w:vMerge/>
            <w:tcBorders>
              <w:left w:val="single" w:sz="8" w:space="0" w:color="auto"/>
              <w:right w:val="single" w:sz="8" w:space="0" w:color="auto"/>
            </w:tcBorders>
            <w:tcMar>
              <w:top w:w="0" w:type="dxa"/>
              <w:left w:w="108" w:type="dxa"/>
              <w:bottom w:w="0" w:type="dxa"/>
              <w:right w:w="108" w:type="dxa"/>
            </w:tcMar>
          </w:tcPr>
          <w:p w:rsidR="00302455" w:rsidRPr="002A2036" w:rsidRDefault="00302455" w:rsidP="002A2036">
            <w:pPr>
              <w:jc w:val="both"/>
              <w:rPr>
                <w:rFonts w:ascii="Times New Roman" w:hAnsi="Times New Roman" w:cs="Times New Roman"/>
                <w:sz w:val="22"/>
                <w:szCs w:val="22"/>
              </w:rPr>
            </w:pPr>
          </w:p>
        </w:tc>
        <w:tc>
          <w:tcPr>
            <w:tcW w:w="1300" w:type="dxa"/>
            <w:tcBorders>
              <w:top w:val="nil"/>
              <w:left w:val="nil"/>
              <w:bottom w:val="nil"/>
              <w:right w:val="single" w:sz="8" w:space="0" w:color="auto"/>
            </w:tcBorders>
            <w:tcMar>
              <w:top w:w="0" w:type="dxa"/>
              <w:left w:w="108" w:type="dxa"/>
              <w:bottom w:w="0" w:type="dxa"/>
              <w:right w:w="108" w:type="dxa"/>
            </w:tcMar>
          </w:tcPr>
          <w:p w:rsidR="00302455" w:rsidRDefault="00912BEC" w:rsidP="00CF2B76">
            <w:pPr>
              <w:jc w:val="right"/>
              <w:rPr>
                <w:rFonts w:ascii="Times New Roman" w:hAnsi="Times New Roman" w:cs="Times New Roman"/>
                <w:sz w:val="22"/>
                <w:szCs w:val="22"/>
              </w:rPr>
            </w:pPr>
            <w:r>
              <w:rPr>
                <w:rFonts w:ascii="Times New Roman" w:hAnsi="Times New Roman" w:cs="Times New Roman"/>
                <w:sz w:val="22"/>
                <w:szCs w:val="22"/>
              </w:rPr>
              <w:t>93,5</w:t>
            </w:r>
          </w:p>
        </w:tc>
        <w:tc>
          <w:tcPr>
            <w:tcW w:w="1275" w:type="dxa"/>
            <w:tcBorders>
              <w:top w:val="nil"/>
              <w:left w:val="nil"/>
              <w:bottom w:val="nil"/>
              <w:right w:val="single" w:sz="8" w:space="0" w:color="auto"/>
            </w:tcBorders>
            <w:tcMar>
              <w:top w:w="0" w:type="dxa"/>
              <w:left w:w="108" w:type="dxa"/>
              <w:bottom w:w="0" w:type="dxa"/>
              <w:right w:w="108" w:type="dxa"/>
            </w:tcMar>
          </w:tcPr>
          <w:p w:rsidR="00302455" w:rsidRDefault="00912BEC" w:rsidP="00CF2B76">
            <w:pPr>
              <w:jc w:val="right"/>
              <w:rPr>
                <w:rFonts w:ascii="Times New Roman" w:hAnsi="Times New Roman" w:cs="Times New Roman"/>
                <w:sz w:val="22"/>
                <w:szCs w:val="22"/>
              </w:rPr>
            </w:pPr>
            <w:r>
              <w:rPr>
                <w:rFonts w:ascii="Times New Roman" w:hAnsi="Times New Roman" w:cs="Times New Roman"/>
                <w:sz w:val="22"/>
                <w:szCs w:val="22"/>
              </w:rPr>
              <w:t>138,2</w:t>
            </w:r>
          </w:p>
        </w:tc>
        <w:tc>
          <w:tcPr>
            <w:tcW w:w="1134" w:type="dxa"/>
            <w:tcBorders>
              <w:top w:val="nil"/>
              <w:left w:val="nil"/>
              <w:bottom w:val="nil"/>
              <w:right w:val="single" w:sz="8" w:space="0" w:color="auto"/>
            </w:tcBorders>
            <w:tcMar>
              <w:top w:w="0" w:type="dxa"/>
              <w:left w:w="108" w:type="dxa"/>
              <w:bottom w:w="0" w:type="dxa"/>
              <w:right w:w="108" w:type="dxa"/>
            </w:tcMar>
          </w:tcPr>
          <w:p w:rsidR="00302455" w:rsidRDefault="00912BEC" w:rsidP="00CF2B76">
            <w:pPr>
              <w:jc w:val="right"/>
              <w:rPr>
                <w:rFonts w:ascii="Times New Roman" w:hAnsi="Times New Roman" w:cs="Times New Roman"/>
                <w:sz w:val="22"/>
                <w:szCs w:val="22"/>
              </w:rPr>
            </w:pPr>
            <w:r>
              <w:rPr>
                <w:rFonts w:ascii="Times New Roman" w:hAnsi="Times New Roman" w:cs="Times New Roman"/>
                <w:sz w:val="22"/>
                <w:szCs w:val="22"/>
              </w:rPr>
              <w:t>138,4</w:t>
            </w:r>
          </w:p>
        </w:tc>
        <w:tc>
          <w:tcPr>
            <w:tcW w:w="993" w:type="dxa"/>
            <w:tcBorders>
              <w:top w:val="nil"/>
              <w:left w:val="nil"/>
              <w:bottom w:val="nil"/>
              <w:right w:val="single" w:sz="8" w:space="0" w:color="auto"/>
            </w:tcBorders>
            <w:tcMar>
              <w:top w:w="0" w:type="dxa"/>
              <w:left w:w="108" w:type="dxa"/>
              <w:bottom w:w="0" w:type="dxa"/>
              <w:right w:w="108" w:type="dxa"/>
            </w:tcMar>
          </w:tcPr>
          <w:p w:rsidR="00302455" w:rsidRDefault="00E43062" w:rsidP="00912BEC">
            <w:pPr>
              <w:jc w:val="right"/>
              <w:rPr>
                <w:rFonts w:ascii="Times New Roman" w:hAnsi="Times New Roman" w:cs="Times New Roman"/>
                <w:sz w:val="22"/>
                <w:szCs w:val="22"/>
              </w:rPr>
            </w:pPr>
            <w:r>
              <w:rPr>
                <w:rFonts w:ascii="Times New Roman" w:hAnsi="Times New Roman" w:cs="Times New Roman"/>
                <w:sz w:val="22"/>
                <w:szCs w:val="22"/>
              </w:rPr>
              <w:t>1</w:t>
            </w:r>
            <w:r w:rsidR="00912BEC">
              <w:rPr>
                <w:rFonts w:ascii="Times New Roman" w:hAnsi="Times New Roman" w:cs="Times New Roman"/>
                <w:sz w:val="22"/>
                <w:szCs w:val="22"/>
              </w:rPr>
              <w:t>39,1</w:t>
            </w:r>
          </w:p>
        </w:tc>
        <w:tc>
          <w:tcPr>
            <w:tcW w:w="992" w:type="dxa"/>
            <w:tcBorders>
              <w:top w:val="nil"/>
              <w:left w:val="nil"/>
              <w:bottom w:val="nil"/>
              <w:right w:val="single" w:sz="8" w:space="0" w:color="auto"/>
            </w:tcBorders>
            <w:tcMar>
              <w:top w:w="0" w:type="dxa"/>
              <w:left w:w="108" w:type="dxa"/>
              <w:bottom w:w="0" w:type="dxa"/>
              <w:right w:w="108" w:type="dxa"/>
            </w:tcMar>
          </w:tcPr>
          <w:p w:rsidR="00302455" w:rsidRDefault="00E43062" w:rsidP="00912BEC">
            <w:pPr>
              <w:jc w:val="right"/>
              <w:rPr>
                <w:rFonts w:ascii="Times New Roman" w:hAnsi="Times New Roman" w:cs="Times New Roman"/>
                <w:sz w:val="22"/>
                <w:szCs w:val="22"/>
              </w:rPr>
            </w:pPr>
            <w:r>
              <w:rPr>
                <w:rFonts w:ascii="Times New Roman" w:hAnsi="Times New Roman" w:cs="Times New Roman"/>
                <w:sz w:val="22"/>
                <w:szCs w:val="22"/>
              </w:rPr>
              <w:t>1</w:t>
            </w:r>
            <w:r w:rsidR="00912BEC">
              <w:rPr>
                <w:rFonts w:ascii="Times New Roman" w:hAnsi="Times New Roman" w:cs="Times New Roman"/>
                <w:sz w:val="22"/>
                <w:szCs w:val="22"/>
              </w:rPr>
              <w:t>40,9</w:t>
            </w:r>
          </w:p>
        </w:tc>
      </w:tr>
      <w:tr w:rsidR="00302455" w:rsidTr="00E20E4E">
        <w:tc>
          <w:tcPr>
            <w:tcW w:w="4219" w:type="dxa"/>
            <w:vMerge/>
            <w:tcBorders>
              <w:left w:val="single" w:sz="8" w:space="0" w:color="auto"/>
              <w:bottom w:val="single" w:sz="8" w:space="0" w:color="auto"/>
              <w:right w:val="single" w:sz="8" w:space="0" w:color="auto"/>
            </w:tcBorders>
            <w:tcMar>
              <w:top w:w="0" w:type="dxa"/>
              <w:left w:w="108" w:type="dxa"/>
              <w:bottom w:w="0" w:type="dxa"/>
              <w:right w:w="108" w:type="dxa"/>
            </w:tcMar>
          </w:tcPr>
          <w:p w:rsidR="00302455" w:rsidRPr="002A2036" w:rsidRDefault="00302455" w:rsidP="002A2036">
            <w:pPr>
              <w:jc w:val="both"/>
              <w:rPr>
                <w:rFonts w:ascii="Times New Roman" w:hAnsi="Times New Roman" w:cs="Times New Roman"/>
                <w:sz w:val="22"/>
                <w:szCs w:val="22"/>
              </w:rPr>
            </w:pPr>
          </w:p>
        </w:tc>
        <w:tc>
          <w:tcPr>
            <w:tcW w:w="1300" w:type="dxa"/>
            <w:tcBorders>
              <w:top w:val="nil"/>
              <w:left w:val="nil"/>
              <w:bottom w:val="single" w:sz="8" w:space="0" w:color="auto"/>
              <w:right w:val="single" w:sz="8" w:space="0" w:color="auto"/>
            </w:tcBorders>
            <w:tcMar>
              <w:top w:w="0" w:type="dxa"/>
              <w:left w:w="108" w:type="dxa"/>
              <w:bottom w:w="0" w:type="dxa"/>
              <w:right w:w="108" w:type="dxa"/>
            </w:tcMar>
          </w:tcPr>
          <w:p w:rsidR="00302455" w:rsidRDefault="00E43062" w:rsidP="00912BEC">
            <w:pPr>
              <w:jc w:val="right"/>
              <w:rPr>
                <w:rFonts w:ascii="Times New Roman" w:hAnsi="Times New Roman" w:cs="Times New Roman"/>
                <w:sz w:val="22"/>
                <w:szCs w:val="22"/>
              </w:rPr>
            </w:pPr>
            <w:r>
              <w:rPr>
                <w:rFonts w:ascii="Times New Roman" w:hAnsi="Times New Roman" w:cs="Times New Roman"/>
                <w:sz w:val="22"/>
                <w:szCs w:val="22"/>
              </w:rPr>
              <w:t>3</w:t>
            </w:r>
            <w:r w:rsidR="00912BEC">
              <w:rPr>
                <w:rFonts w:ascii="Times New Roman" w:hAnsi="Times New Roman" w:cs="Times New Roman"/>
                <w:sz w:val="22"/>
                <w:szCs w:val="22"/>
              </w:rPr>
              <w:t>60,3</w:t>
            </w: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302455" w:rsidRDefault="00E43062" w:rsidP="00912BEC">
            <w:pPr>
              <w:jc w:val="right"/>
              <w:rPr>
                <w:rFonts w:ascii="Times New Roman" w:hAnsi="Times New Roman" w:cs="Times New Roman"/>
                <w:sz w:val="22"/>
                <w:szCs w:val="22"/>
              </w:rPr>
            </w:pPr>
            <w:r>
              <w:rPr>
                <w:rFonts w:ascii="Times New Roman" w:hAnsi="Times New Roman" w:cs="Times New Roman"/>
                <w:sz w:val="22"/>
                <w:szCs w:val="22"/>
              </w:rPr>
              <w:t>3</w:t>
            </w:r>
            <w:r w:rsidR="00912BEC">
              <w:rPr>
                <w:rFonts w:ascii="Times New Roman" w:hAnsi="Times New Roman" w:cs="Times New Roman"/>
                <w:sz w:val="22"/>
                <w:szCs w:val="22"/>
              </w:rPr>
              <w:t>43,0</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02455" w:rsidRDefault="00E43062" w:rsidP="00912BEC">
            <w:pPr>
              <w:jc w:val="right"/>
              <w:rPr>
                <w:rFonts w:ascii="Times New Roman" w:hAnsi="Times New Roman" w:cs="Times New Roman"/>
                <w:sz w:val="22"/>
                <w:szCs w:val="22"/>
              </w:rPr>
            </w:pPr>
            <w:r>
              <w:rPr>
                <w:rFonts w:ascii="Times New Roman" w:hAnsi="Times New Roman" w:cs="Times New Roman"/>
                <w:sz w:val="22"/>
                <w:szCs w:val="22"/>
              </w:rPr>
              <w:t>3</w:t>
            </w:r>
            <w:r w:rsidR="00912BEC">
              <w:rPr>
                <w:rFonts w:ascii="Times New Roman" w:hAnsi="Times New Roman" w:cs="Times New Roman"/>
                <w:sz w:val="22"/>
                <w:szCs w:val="22"/>
              </w:rPr>
              <w:t>44,2</w:t>
            </w: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302455" w:rsidRDefault="00E43062" w:rsidP="00912BEC">
            <w:pPr>
              <w:jc w:val="right"/>
              <w:rPr>
                <w:rFonts w:ascii="Times New Roman" w:hAnsi="Times New Roman" w:cs="Times New Roman"/>
                <w:sz w:val="22"/>
                <w:szCs w:val="22"/>
              </w:rPr>
            </w:pPr>
            <w:r>
              <w:rPr>
                <w:rFonts w:ascii="Times New Roman" w:hAnsi="Times New Roman" w:cs="Times New Roman"/>
                <w:sz w:val="22"/>
                <w:szCs w:val="22"/>
              </w:rPr>
              <w:t>3</w:t>
            </w:r>
            <w:r w:rsidR="00912BEC">
              <w:rPr>
                <w:rFonts w:ascii="Times New Roman" w:hAnsi="Times New Roman" w:cs="Times New Roman"/>
                <w:sz w:val="22"/>
                <w:szCs w:val="22"/>
              </w:rPr>
              <w:t>46,8</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302455" w:rsidRDefault="00912BEC" w:rsidP="00CF2B76">
            <w:pPr>
              <w:jc w:val="right"/>
              <w:rPr>
                <w:rFonts w:ascii="Times New Roman" w:hAnsi="Times New Roman" w:cs="Times New Roman"/>
                <w:sz w:val="22"/>
                <w:szCs w:val="22"/>
              </w:rPr>
            </w:pPr>
            <w:r>
              <w:rPr>
                <w:rFonts w:ascii="Times New Roman" w:hAnsi="Times New Roman" w:cs="Times New Roman"/>
                <w:sz w:val="22"/>
                <w:szCs w:val="22"/>
              </w:rPr>
              <w:t>348,7</w:t>
            </w:r>
          </w:p>
        </w:tc>
      </w:tr>
    </w:tbl>
    <w:p w:rsidR="00052EB4" w:rsidRDefault="00052EB4" w:rsidP="003F636D">
      <w:pPr>
        <w:ind w:firstLine="567"/>
        <w:jc w:val="both"/>
        <w:rPr>
          <w:rFonts w:ascii="Times New Roman" w:hAnsi="Times New Roman" w:cs="Times New Roman"/>
        </w:rPr>
      </w:pPr>
    </w:p>
    <w:p w:rsidR="005B4522" w:rsidRDefault="005B4522" w:rsidP="005B4522">
      <w:pPr>
        <w:ind w:firstLine="567"/>
        <w:jc w:val="both"/>
        <w:rPr>
          <w:rFonts w:ascii="Times New Roman" w:hAnsi="Times New Roman" w:cs="Times New Roman"/>
        </w:rPr>
      </w:pPr>
      <w:r w:rsidRPr="005B4522">
        <w:rPr>
          <w:rFonts w:ascii="Times New Roman" w:hAnsi="Times New Roman" w:cs="Times New Roman"/>
          <w:b/>
        </w:rPr>
        <w:t xml:space="preserve">3.2.3. </w:t>
      </w:r>
      <w:r>
        <w:rPr>
          <w:rFonts w:ascii="Times New Roman" w:hAnsi="Times New Roman" w:cs="Times New Roman"/>
        </w:rPr>
        <w:t>Строительство, малое и среднее предпринимательство.</w:t>
      </w:r>
    </w:p>
    <w:p w:rsidR="005B4522" w:rsidRPr="005B4522" w:rsidRDefault="005B4522" w:rsidP="005B4522">
      <w:pPr>
        <w:pStyle w:val="af7"/>
        <w:spacing w:before="0" w:beforeAutospacing="0" w:after="0" w:afterAutospacing="0"/>
        <w:ind w:firstLine="567"/>
        <w:jc w:val="both"/>
      </w:pPr>
      <w:r w:rsidRPr="005B4522">
        <w:t xml:space="preserve">В 2022-2024 годах прогнозируется увеличение ввода жилья до 3,34 </w:t>
      </w:r>
      <w:proofErr w:type="spellStart"/>
      <w:r w:rsidRPr="005B4522">
        <w:t>тыс.кв.м</w:t>
      </w:r>
      <w:proofErr w:type="spellEnd"/>
      <w:r>
        <w:t>.</w:t>
      </w:r>
      <w:r w:rsidRPr="005B4522">
        <w:t xml:space="preserve"> в основном за счет индивидуальных застройщиков.</w:t>
      </w:r>
    </w:p>
    <w:p w:rsidR="005B4522" w:rsidRPr="005B4522" w:rsidRDefault="005B4522" w:rsidP="005B4522">
      <w:pPr>
        <w:autoSpaceDE w:val="0"/>
        <w:autoSpaceDN w:val="0"/>
        <w:adjustRightInd w:val="0"/>
        <w:ind w:firstLine="709"/>
        <w:jc w:val="both"/>
        <w:rPr>
          <w:rFonts w:ascii="Times New Roman" w:hAnsi="Times New Roman" w:cs="Times New Roman"/>
        </w:rPr>
      </w:pPr>
      <w:r w:rsidRPr="005B4522">
        <w:rPr>
          <w:rFonts w:ascii="Times New Roman" w:hAnsi="Times New Roman" w:cs="Times New Roman"/>
        </w:rPr>
        <w:t>На территории Хоринского района осуществляют деятельность 316 субъектов малого предпринимательства, из них 45 малых предприятий и 2</w:t>
      </w:r>
      <w:r w:rsidR="00A620F1">
        <w:rPr>
          <w:rFonts w:ascii="Times New Roman" w:hAnsi="Times New Roman" w:cs="Times New Roman"/>
        </w:rPr>
        <w:t>69</w:t>
      </w:r>
      <w:r w:rsidRPr="005B4522">
        <w:rPr>
          <w:rFonts w:ascii="Times New Roman" w:hAnsi="Times New Roman" w:cs="Times New Roman"/>
        </w:rPr>
        <w:t xml:space="preserve"> индивидуальных предпринимателей. </w:t>
      </w:r>
    </w:p>
    <w:p w:rsidR="00210594" w:rsidRPr="00210594" w:rsidRDefault="005B4522" w:rsidP="00210594">
      <w:pPr>
        <w:autoSpaceDE w:val="0"/>
        <w:autoSpaceDN w:val="0"/>
        <w:adjustRightInd w:val="0"/>
        <w:ind w:firstLine="709"/>
        <w:jc w:val="both"/>
        <w:rPr>
          <w:rFonts w:ascii="Times New Roman" w:hAnsi="Times New Roman" w:cs="Times New Roman"/>
        </w:rPr>
      </w:pPr>
      <w:r w:rsidRPr="005B4522">
        <w:rPr>
          <w:rFonts w:ascii="Times New Roman" w:hAnsi="Times New Roman" w:cs="Times New Roman"/>
          <w:bCs/>
        </w:rPr>
        <w:t>В текущем 202</w:t>
      </w:r>
      <w:r w:rsidR="00A620F1">
        <w:rPr>
          <w:rFonts w:ascii="Times New Roman" w:hAnsi="Times New Roman" w:cs="Times New Roman"/>
          <w:bCs/>
        </w:rPr>
        <w:t>2 году</w:t>
      </w:r>
      <w:r w:rsidRPr="005B4522">
        <w:rPr>
          <w:rFonts w:ascii="Times New Roman" w:hAnsi="Times New Roman" w:cs="Times New Roman"/>
          <w:bCs/>
        </w:rPr>
        <w:t xml:space="preserve"> открыл</w:t>
      </w:r>
      <w:r w:rsidR="00A620F1">
        <w:rPr>
          <w:rFonts w:ascii="Times New Roman" w:hAnsi="Times New Roman" w:cs="Times New Roman"/>
          <w:bCs/>
        </w:rPr>
        <w:t>ся</w:t>
      </w:r>
      <w:r w:rsidRPr="005B4522">
        <w:rPr>
          <w:rFonts w:ascii="Times New Roman" w:hAnsi="Times New Roman" w:cs="Times New Roman"/>
          <w:bCs/>
        </w:rPr>
        <w:t xml:space="preserve"> </w:t>
      </w:r>
      <w:r w:rsidR="00A620F1">
        <w:rPr>
          <w:rFonts w:ascii="Times New Roman" w:hAnsi="Times New Roman" w:cs="Times New Roman"/>
          <w:bCs/>
        </w:rPr>
        <w:t>1</w:t>
      </w:r>
      <w:r w:rsidRPr="005B4522">
        <w:rPr>
          <w:rFonts w:ascii="Times New Roman" w:hAnsi="Times New Roman" w:cs="Times New Roman"/>
          <w:bCs/>
        </w:rPr>
        <w:t xml:space="preserve"> объект торговли в </w:t>
      </w:r>
      <w:proofErr w:type="spellStart"/>
      <w:r w:rsidRPr="005B4522">
        <w:rPr>
          <w:rFonts w:ascii="Times New Roman" w:hAnsi="Times New Roman" w:cs="Times New Roman"/>
          <w:bCs/>
        </w:rPr>
        <w:t>с.Хоринск</w:t>
      </w:r>
      <w:proofErr w:type="spellEnd"/>
      <w:r w:rsidR="00210594">
        <w:rPr>
          <w:rFonts w:ascii="Times New Roman" w:hAnsi="Times New Roman" w:cs="Times New Roman"/>
          <w:bCs/>
        </w:rPr>
        <w:t>, п</w:t>
      </w:r>
      <w:r w:rsidR="00210594" w:rsidRPr="00210594">
        <w:rPr>
          <w:rFonts w:ascii="Times New Roman" w:hAnsi="Times New Roman" w:cs="Times New Roman"/>
          <w:bCs/>
        </w:rPr>
        <w:t xml:space="preserve">о программе развития </w:t>
      </w:r>
      <w:proofErr w:type="spellStart"/>
      <w:r w:rsidR="00210594" w:rsidRPr="00210594">
        <w:rPr>
          <w:rFonts w:ascii="Times New Roman" w:hAnsi="Times New Roman" w:cs="Times New Roman"/>
          <w:bCs/>
        </w:rPr>
        <w:t>самозанятости</w:t>
      </w:r>
      <w:proofErr w:type="spellEnd"/>
      <w:r w:rsidR="00210594">
        <w:rPr>
          <w:rFonts w:ascii="Times New Roman" w:hAnsi="Times New Roman" w:cs="Times New Roman"/>
          <w:bCs/>
        </w:rPr>
        <w:t xml:space="preserve"> населения</w:t>
      </w:r>
      <w:r w:rsidR="00210594" w:rsidRPr="00210594">
        <w:rPr>
          <w:rFonts w:ascii="Times New Roman" w:hAnsi="Times New Roman" w:cs="Times New Roman"/>
          <w:bCs/>
        </w:rPr>
        <w:t xml:space="preserve"> в 2022 году </w:t>
      </w:r>
      <w:r w:rsidR="00210594">
        <w:rPr>
          <w:rFonts w:ascii="Times New Roman" w:hAnsi="Times New Roman" w:cs="Times New Roman"/>
          <w:bCs/>
        </w:rPr>
        <w:t xml:space="preserve">открыли </w:t>
      </w:r>
      <w:r w:rsidR="00210594" w:rsidRPr="00210594">
        <w:rPr>
          <w:rFonts w:ascii="Times New Roman" w:hAnsi="Times New Roman" w:cs="Times New Roman"/>
          <w:bCs/>
        </w:rPr>
        <w:t>собственное дело 2 безработных граждан (228</w:t>
      </w:r>
      <w:r w:rsidR="00210594">
        <w:rPr>
          <w:rFonts w:ascii="Times New Roman" w:hAnsi="Times New Roman" w:cs="Times New Roman"/>
          <w:bCs/>
        </w:rPr>
        <w:t>,0</w:t>
      </w:r>
      <w:r w:rsidR="00210594" w:rsidRPr="00210594">
        <w:rPr>
          <w:rFonts w:ascii="Times New Roman" w:hAnsi="Times New Roman" w:cs="Times New Roman"/>
          <w:bCs/>
        </w:rPr>
        <w:t xml:space="preserve"> тыс.</w:t>
      </w:r>
      <w:r w:rsidR="00210594">
        <w:rPr>
          <w:rFonts w:ascii="Times New Roman" w:hAnsi="Times New Roman" w:cs="Times New Roman"/>
          <w:bCs/>
        </w:rPr>
        <w:t xml:space="preserve"> </w:t>
      </w:r>
      <w:r w:rsidR="00210594" w:rsidRPr="00210594">
        <w:rPr>
          <w:rFonts w:ascii="Times New Roman" w:hAnsi="Times New Roman" w:cs="Times New Roman"/>
          <w:bCs/>
        </w:rPr>
        <w:t>руб</w:t>
      </w:r>
      <w:r w:rsidR="00210594">
        <w:rPr>
          <w:rFonts w:ascii="Times New Roman" w:hAnsi="Times New Roman" w:cs="Times New Roman"/>
          <w:bCs/>
        </w:rPr>
        <w:t>лей, п</w:t>
      </w:r>
      <w:r w:rsidR="00210594" w:rsidRPr="00210594">
        <w:rPr>
          <w:rFonts w:ascii="Times New Roman" w:hAnsi="Times New Roman" w:cs="Times New Roman"/>
          <w:bCs/>
        </w:rPr>
        <w:t>о программе «Социальный контракт» открыли собственное дело безработных граждан (3,4 млн.</w:t>
      </w:r>
      <w:r w:rsidR="00210594">
        <w:rPr>
          <w:rFonts w:ascii="Times New Roman" w:hAnsi="Times New Roman" w:cs="Times New Roman"/>
          <w:bCs/>
        </w:rPr>
        <w:t xml:space="preserve"> </w:t>
      </w:r>
      <w:r w:rsidR="00210594" w:rsidRPr="00210594">
        <w:rPr>
          <w:rFonts w:ascii="Times New Roman" w:hAnsi="Times New Roman" w:cs="Times New Roman"/>
          <w:bCs/>
        </w:rPr>
        <w:t>руб</w:t>
      </w:r>
      <w:r w:rsidR="00210594">
        <w:rPr>
          <w:rFonts w:ascii="Times New Roman" w:hAnsi="Times New Roman" w:cs="Times New Roman"/>
          <w:bCs/>
        </w:rPr>
        <w:t>лей</w:t>
      </w:r>
      <w:r w:rsidR="00210594" w:rsidRPr="00210594">
        <w:rPr>
          <w:rFonts w:ascii="Times New Roman" w:hAnsi="Times New Roman" w:cs="Times New Roman"/>
          <w:bCs/>
        </w:rPr>
        <w:t>).</w:t>
      </w:r>
    </w:p>
    <w:p w:rsidR="005B4522" w:rsidRDefault="005B4522" w:rsidP="005B4522">
      <w:pPr>
        <w:autoSpaceDE w:val="0"/>
        <w:autoSpaceDN w:val="0"/>
        <w:adjustRightInd w:val="0"/>
        <w:ind w:firstLine="709"/>
        <w:jc w:val="both"/>
        <w:rPr>
          <w:rFonts w:ascii="Times New Roman" w:hAnsi="Times New Roman" w:cs="Times New Roman"/>
        </w:rPr>
      </w:pPr>
      <w:r w:rsidRPr="005B4522">
        <w:rPr>
          <w:rFonts w:ascii="Times New Roman" w:hAnsi="Times New Roman" w:cs="Times New Roman"/>
        </w:rPr>
        <w:t xml:space="preserve">Оборот малых и средних предприятий, </w:t>
      </w:r>
      <w:r w:rsidR="00A620F1">
        <w:rPr>
          <w:rFonts w:ascii="Times New Roman" w:hAnsi="Times New Roman" w:cs="Times New Roman"/>
        </w:rPr>
        <w:t xml:space="preserve">включая </w:t>
      </w:r>
      <w:proofErr w:type="spellStart"/>
      <w:r w:rsidR="00A620F1">
        <w:rPr>
          <w:rFonts w:ascii="Times New Roman" w:hAnsi="Times New Roman" w:cs="Times New Roman"/>
        </w:rPr>
        <w:t>микропредприятия</w:t>
      </w:r>
      <w:proofErr w:type="spellEnd"/>
      <w:r w:rsidR="00A620F1">
        <w:rPr>
          <w:rFonts w:ascii="Times New Roman" w:hAnsi="Times New Roman" w:cs="Times New Roman"/>
        </w:rPr>
        <w:t xml:space="preserve">, в 2022 </w:t>
      </w:r>
      <w:r w:rsidRPr="005B4522">
        <w:rPr>
          <w:rFonts w:ascii="Times New Roman" w:hAnsi="Times New Roman" w:cs="Times New Roman"/>
        </w:rPr>
        <w:t>г</w:t>
      </w:r>
      <w:r w:rsidR="00A620F1">
        <w:rPr>
          <w:rFonts w:ascii="Times New Roman" w:hAnsi="Times New Roman" w:cs="Times New Roman"/>
        </w:rPr>
        <w:t>оду</w:t>
      </w:r>
      <w:r w:rsidRPr="005B4522">
        <w:rPr>
          <w:rFonts w:ascii="Times New Roman" w:hAnsi="Times New Roman" w:cs="Times New Roman"/>
        </w:rPr>
        <w:t xml:space="preserve"> прогнозируется на уровне </w:t>
      </w:r>
      <w:r w:rsidR="00A620F1">
        <w:rPr>
          <w:rFonts w:ascii="Times New Roman" w:hAnsi="Times New Roman" w:cs="Times New Roman"/>
        </w:rPr>
        <w:t>1366,0</w:t>
      </w:r>
      <w:r w:rsidRPr="005B4522">
        <w:rPr>
          <w:rFonts w:ascii="Times New Roman" w:hAnsi="Times New Roman" w:cs="Times New Roman"/>
        </w:rPr>
        <w:t xml:space="preserve"> млн.</w:t>
      </w:r>
      <w:r>
        <w:rPr>
          <w:rFonts w:ascii="Times New Roman" w:hAnsi="Times New Roman" w:cs="Times New Roman"/>
        </w:rPr>
        <w:t xml:space="preserve"> </w:t>
      </w:r>
      <w:r w:rsidRPr="005B4522">
        <w:rPr>
          <w:rFonts w:ascii="Times New Roman" w:hAnsi="Times New Roman" w:cs="Times New Roman"/>
        </w:rPr>
        <w:t>руб</w:t>
      </w:r>
      <w:r>
        <w:rPr>
          <w:rFonts w:ascii="Times New Roman" w:hAnsi="Times New Roman" w:cs="Times New Roman"/>
        </w:rPr>
        <w:t>лей</w:t>
      </w:r>
      <w:r w:rsidRPr="005B4522">
        <w:rPr>
          <w:rFonts w:ascii="Times New Roman" w:hAnsi="Times New Roman" w:cs="Times New Roman"/>
        </w:rPr>
        <w:t>, В 202</w:t>
      </w:r>
      <w:r w:rsidR="00A620F1">
        <w:rPr>
          <w:rFonts w:ascii="Times New Roman" w:hAnsi="Times New Roman" w:cs="Times New Roman"/>
        </w:rPr>
        <w:t>3</w:t>
      </w:r>
      <w:r w:rsidRPr="005B4522">
        <w:rPr>
          <w:rFonts w:ascii="Times New Roman" w:hAnsi="Times New Roman" w:cs="Times New Roman"/>
        </w:rPr>
        <w:t>-202</w:t>
      </w:r>
      <w:r w:rsidR="00A620F1">
        <w:rPr>
          <w:rFonts w:ascii="Times New Roman" w:hAnsi="Times New Roman" w:cs="Times New Roman"/>
        </w:rPr>
        <w:t>5</w:t>
      </w:r>
      <w:r w:rsidRPr="005B4522">
        <w:rPr>
          <w:rFonts w:ascii="Times New Roman" w:hAnsi="Times New Roman" w:cs="Times New Roman"/>
        </w:rPr>
        <w:t xml:space="preserve"> </w:t>
      </w:r>
      <w:r w:rsidR="00A620F1">
        <w:rPr>
          <w:rFonts w:ascii="Times New Roman" w:hAnsi="Times New Roman" w:cs="Times New Roman"/>
        </w:rPr>
        <w:t>годах</w:t>
      </w:r>
      <w:r w:rsidRPr="005B4522">
        <w:rPr>
          <w:rFonts w:ascii="Times New Roman" w:hAnsi="Times New Roman" w:cs="Times New Roman"/>
        </w:rPr>
        <w:t xml:space="preserve"> среднегодовой темп роста составит 102</w:t>
      </w:r>
      <w:r w:rsidR="00210594">
        <w:rPr>
          <w:rFonts w:ascii="Times New Roman" w:hAnsi="Times New Roman" w:cs="Times New Roman"/>
        </w:rPr>
        <w:t>,0</w:t>
      </w:r>
      <w:r w:rsidRPr="005B4522">
        <w:rPr>
          <w:rFonts w:ascii="Times New Roman" w:hAnsi="Times New Roman" w:cs="Times New Roman"/>
        </w:rPr>
        <w:t>%. Рост оборота малых предприятий прогнозируется как за счет увеличения количества малых предприятий в рамках реализации инвестиционных проектов, планируемых в 202</w:t>
      </w:r>
      <w:r w:rsidR="00210594">
        <w:rPr>
          <w:rFonts w:ascii="Times New Roman" w:hAnsi="Times New Roman" w:cs="Times New Roman"/>
        </w:rPr>
        <w:t>3</w:t>
      </w:r>
      <w:r w:rsidRPr="005B4522">
        <w:rPr>
          <w:rFonts w:ascii="Times New Roman" w:hAnsi="Times New Roman" w:cs="Times New Roman"/>
        </w:rPr>
        <w:t>-2024</w:t>
      </w:r>
      <w:r w:rsidR="00210594">
        <w:rPr>
          <w:rFonts w:ascii="Times New Roman" w:hAnsi="Times New Roman" w:cs="Times New Roman"/>
        </w:rPr>
        <w:t xml:space="preserve"> </w:t>
      </w:r>
      <w:r w:rsidRPr="005B4522">
        <w:rPr>
          <w:rFonts w:ascii="Times New Roman" w:hAnsi="Times New Roman" w:cs="Times New Roman"/>
        </w:rPr>
        <w:t>г</w:t>
      </w:r>
      <w:r w:rsidR="00210594">
        <w:rPr>
          <w:rFonts w:ascii="Times New Roman" w:hAnsi="Times New Roman" w:cs="Times New Roman"/>
        </w:rPr>
        <w:t>одах</w:t>
      </w:r>
      <w:r w:rsidRPr="005B4522">
        <w:rPr>
          <w:rFonts w:ascii="Times New Roman" w:hAnsi="Times New Roman" w:cs="Times New Roman"/>
        </w:rPr>
        <w:t xml:space="preserve"> в </w:t>
      </w:r>
      <w:r w:rsidR="00210594">
        <w:rPr>
          <w:rFonts w:ascii="Times New Roman" w:hAnsi="Times New Roman" w:cs="Times New Roman"/>
        </w:rPr>
        <w:t xml:space="preserve">следующих </w:t>
      </w:r>
      <w:r w:rsidRPr="005B4522">
        <w:rPr>
          <w:rFonts w:ascii="Times New Roman" w:hAnsi="Times New Roman" w:cs="Times New Roman"/>
        </w:rPr>
        <w:t>сфер</w:t>
      </w:r>
      <w:r w:rsidR="00210594">
        <w:rPr>
          <w:rFonts w:ascii="Times New Roman" w:hAnsi="Times New Roman" w:cs="Times New Roman"/>
        </w:rPr>
        <w:t>ах:</w:t>
      </w:r>
      <w:r w:rsidRPr="005B4522">
        <w:rPr>
          <w:rFonts w:ascii="Times New Roman" w:hAnsi="Times New Roman" w:cs="Times New Roman"/>
        </w:rPr>
        <w:t xml:space="preserve"> туризма </w:t>
      </w:r>
      <w:r w:rsidR="00210594">
        <w:rPr>
          <w:rFonts w:ascii="Times New Roman" w:hAnsi="Times New Roman" w:cs="Times New Roman"/>
        </w:rPr>
        <w:t>(</w:t>
      </w:r>
      <w:r w:rsidRPr="005B4522">
        <w:rPr>
          <w:rFonts w:ascii="Times New Roman" w:hAnsi="Times New Roman" w:cs="Times New Roman"/>
        </w:rPr>
        <w:t>созданию туристического комплекса в Хоринском районе</w:t>
      </w:r>
      <w:r w:rsidR="00210594">
        <w:rPr>
          <w:rFonts w:ascii="Times New Roman" w:hAnsi="Times New Roman" w:cs="Times New Roman"/>
        </w:rPr>
        <w:t>)</w:t>
      </w:r>
      <w:r w:rsidRPr="005B4522">
        <w:rPr>
          <w:rFonts w:ascii="Times New Roman" w:hAnsi="Times New Roman" w:cs="Times New Roman"/>
        </w:rPr>
        <w:t>, сельского хозяйства</w:t>
      </w:r>
      <w:r w:rsidR="00210594">
        <w:rPr>
          <w:rFonts w:ascii="Times New Roman" w:hAnsi="Times New Roman" w:cs="Times New Roman"/>
        </w:rPr>
        <w:t xml:space="preserve"> </w:t>
      </w:r>
      <w:r w:rsidRPr="005B4522">
        <w:rPr>
          <w:rFonts w:ascii="Times New Roman" w:hAnsi="Times New Roman" w:cs="Times New Roman"/>
        </w:rPr>
        <w:t>за счет роста объемов переработки мяса</w:t>
      </w:r>
      <w:r w:rsidR="00210594" w:rsidRPr="005B4522">
        <w:rPr>
          <w:rFonts w:ascii="Times New Roman" w:hAnsi="Times New Roman" w:cs="Times New Roman"/>
        </w:rPr>
        <w:t>, в лесоперерабатывающей промышленности</w:t>
      </w:r>
      <w:r w:rsidR="00210594">
        <w:rPr>
          <w:rFonts w:ascii="Times New Roman" w:hAnsi="Times New Roman" w:cs="Times New Roman"/>
        </w:rPr>
        <w:t xml:space="preserve"> за счет выпуска продукции</w:t>
      </w:r>
      <w:r w:rsidR="00210594" w:rsidRPr="005B4522">
        <w:rPr>
          <w:rFonts w:ascii="Times New Roman" w:hAnsi="Times New Roman" w:cs="Times New Roman"/>
        </w:rPr>
        <w:t xml:space="preserve">, так </w:t>
      </w:r>
      <w:r w:rsidR="00210594">
        <w:rPr>
          <w:rFonts w:ascii="Times New Roman" w:hAnsi="Times New Roman" w:cs="Times New Roman"/>
        </w:rPr>
        <w:t xml:space="preserve">же </w:t>
      </w:r>
      <w:r w:rsidR="00210594" w:rsidRPr="005B4522">
        <w:rPr>
          <w:rFonts w:ascii="Times New Roman" w:hAnsi="Times New Roman" w:cs="Times New Roman"/>
        </w:rPr>
        <w:t>за счет роста производительности труда</w:t>
      </w:r>
      <w:r w:rsidR="00210594">
        <w:rPr>
          <w:rFonts w:ascii="Times New Roman" w:hAnsi="Times New Roman" w:cs="Times New Roman"/>
        </w:rPr>
        <w:t>.</w:t>
      </w:r>
    </w:p>
    <w:p w:rsidR="00A1174B" w:rsidRDefault="00DE4C19" w:rsidP="00A1174B">
      <w:pPr>
        <w:ind w:firstLine="709"/>
        <w:jc w:val="both"/>
        <w:rPr>
          <w:rFonts w:ascii="Times New Roman" w:hAnsi="Times New Roman" w:cs="Times New Roman"/>
        </w:rPr>
      </w:pPr>
      <w:r w:rsidRPr="00DE4C19">
        <w:rPr>
          <w:rFonts w:ascii="Times New Roman" w:hAnsi="Times New Roman" w:cs="Times New Roman"/>
          <w:b/>
        </w:rPr>
        <w:t>3.2.</w:t>
      </w:r>
      <w:r w:rsidR="00E75A3F">
        <w:rPr>
          <w:rFonts w:ascii="Times New Roman" w:hAnsi="Times New Roman" w:cs="Times New Roman"/>
          <w:b/>
        </w:rPr>
        <w:t>4</w:t>
      </w:r>
      <w:r w:rsidRPr="00DE4C19">
        <w:rPr>
          <w:rFonts w:ascii="Times New Roman" w:hAnsi="Times New Roman" w:cs="Times New Roman"/>
          <w:b/>
        </w:rPr>
        <w:t xml:space="preserve">. </w:t>
      </w:r>
      <w:r w:rsidR="003F636D" w:rsidRPr="00710947">
        <w:rPr>
          <w:rFonts w:ascii="Times New Roman" w:hAnsi="Times New Roman" w:cs="Times New Roman"/>
        </w:rPr>
        <w:t>Инвестиции в основной капитал являются одним из основных факторов, способствующих достижению показателей в сфере материального производства. </w:t>
      </w:r>
      <w:r w:rsidR="00993430">
        <w:rPr>
          <w:rFonts w:ascii="Times New Roman" w:hAnsi="Times New Roman" w:cs="Times New Roman"/>
        </w:rPr>
        <w:t xml:space="preserve"> </w:t>
      </w:r>
    </w:p>
    <w:p w:rsidR="00306EEF" w:rsidRPr="00306EEF" w:rsidRDefault="00306EEF" w:rsidP="00306EEF">
      <w:pPr>
        <w:ind w:firstLine="567"/>
        <w:jc w:val="both"/>
        <w:rPr>
          <w:rFonts w:ascii="Times New Roman" w:hAnsi="Times New Roman" w:cs="Times New Roman"/>
        </w:rPr>
      </w:pPr>
      <w:r w:rsidRPr="00306EEF">
        <w:rPr>
          <w:rFonts w:ascii="Times New Roman" w:hAnsi="Times New Roman" w:cs="Times New Roman"/>
        </w:rPr>
        <w:t xml:space="preserve">Объем инвестиций в основной капитал в 2022 году ожидается в объеме 1277,03 тыс. рублей за счет реализации мероприятий по национальным проектам в бюджетной сфере за счет строительства и капитального ремонта учреждений и объектов (реализация проекта 1000 дворов, благоустройства территорий, приобретение здания для </w:t>
      </w:r>
      <w:r w:rsidRPr="00306EEF">
        <w:rPr>
          <w:rFonts w:ascii="Times New Roman" w:hAnsi="Times New Roman" w:cs="Times New Roman"/>
          <w:lang w:val="en-US"/>
        </w:rPr>
        <w:t>IT</w:t>
      </w:r>
      <w:r w:rsidRPr="00306EEF">
        <w:rPr>
          <w:rFonts w:ascii="Times New Roman" w:hAnsi="Times New Roman" w:cs="Times New Roman"/>
        </w:rPr>
        <w:t xml:space="preserve"> куба и оборудования, капитальный ремонт кровли здания младшей группы МБДОУ «Хоринский детский сад «Тополек», поступления медицинского оборудования и автомобилей для </w:t>
      </w:r>
      <w:proofErr w:type="spellStart"/>
      <w:r w:rsidRPr="00306EEF">
        <w:rPr>
          <w:rFonts w:ascii="Times New Roman" w:hAnsi="Times New Roman" w:cs="Times New Roman"/>
        </w:rPr>
        <w:t>Хоринской</w:t>
      </w:r>
      <w:proofErr w:type="spellEnd"/>
      <w:r w:rsidRPr="00306EEF">
        <w:rPr>
          <w:rFonts w:ascii="Times New Roman" w:hAnsi="Times New Roman" w:cs="Times New Roman"/>
        </w:rPr>
        <w:t xml:space="preserve"> ЦРБ.).  Внебюджетные инвестиции связаны с вводом жилья на территории района (1,28 тыс. </w:t>
      </w:r>
      <w:proofErr w:type="spellStart"/>
      <w:r w:rsidRPr="00306EEF">
        <w:rPr>
          <w:rFonts w:ascii="Times New Roman" w:hAnsi="Times New Roman" w:cs="Times New Roman"/>
        </w:rPr>
        <w:t>кв.м</w:t>
      </w:r>
      <w:proofErr w:type="spellEnd"/>
      <w:r w:rsidRPr="00306EEF">
        <w:rPr>
          <w:rFonts w:ascii="Times New Roman" w:hAnsi="Times New Roman" w:cs="Times New Roman"/>
        </w:rPr>
        <w:t xml:space="preserve">.), а также приобретением техники в лесной отрасли и сельском хозяйстве, открытием новых точек торговли и услуг. </w:t>
      </w:r>
    </w:p>
    <w:p w:rsidR="00306EEF" w:rsidRDefault="00306EEF" w:rsidP="00306EEF">
      <w:pPr>
        <w:ind w:firstLine="709"/>
        <w:jc w:val="both"/>
        <w:rPr>
          <w:rFonts w:ascii="Times New Roman" w:hAnsi="Times New Roman" w:cs="Times New Roman"/>
        </w:rPr>
      </w:pPr>
      <w:r w:rsidRPr="00A1174B">
        <w:rPr>
          <w:rFonts w:ascii="Times New Roman" w:hAnsi="Times New Roman" w:cs="Times New Roman"/>
        </w:rPr>
        <w:t>По показателю «Объем инвестиций в основной капитал, за исключением бюджетных средств» в 202</w:t>
      </w:r>
      <w:r w:rsidR="00160855">
        <w:rPr>
          <w:rFonts w:ascii="Times New Roman" w:hAnsi="Times New Roman" w:cs="Times New Roman"/>
        </w:rPr>
        <w:t>3</w:t>
      </w:r>
      <w:r w:rsidRPr="00A1174B">
        <w:rPr>
          <w:rFonts w:ascii="Times New Roman" w:hAnsi="Times New Roman" w:cs="Times New Roman"/>
        </w:rPr>
        <w:t>-202</w:t>
      </w:r>
      <w:r w:rsidR="00160855">
        <w:rPr>
          <w:rFonts w:ascii="Times New Roman" w:hAnsi="Times New Roman" w:cs="Times New Roman"/>
        </w:rPr>
        <w:t>5</w:t>
      </w:r>
      <w:r w:rsidRPr="00A1174B">
        <w:rPr>
          <w:rFonts w:ascii="Times New Roman" w:hAnsi="Times New Roman" w:cs="Times New Roman"/>
        </w:rPr>
        <w:t xml:space="preserve"> годы по оценке будет наблюдаться следующая тенденция. </w:t>
      </w:r>
    </w:p>
    <w:p w:rsidR="009B5802" w:rsidRPr="006A6F08" w:rsidRDefault="00160855" w:rsidP="00160855">
      <w:pPr>
        <w:ind w:firstLine="709"/>
        <w:jc w:val="both"/>
        <w:rPr>
          <w:rFonts w:ascii="Times New Roman" w:hAnsi="Times New Roman" w:cs="Times New Roman"/>
        </w:rPr>
      </w:pPr>
      <w:r w:rsidRPr="006A6F08">
        <w:rPr>
          <w:rFonts w:ascii="Times New Roman" w:hAnsi="Times New Roman" w:cs="Times New Roman"/>
        </w:rPr>
        <w:t xml:space="preserve">В прогнозируемом 2023 году на территории Хоринского района будет продолжена реализация крупных инвестиционных проектов: </w:t>
      </w:r>
    </w:p>
    <w:p w:rsidR="009B5802" w:rsidRDefault="009B5802" w:rsidP="009B5802">
      <w:pPr>
        <w:ind w:firstLine="709"/>
        <w:jc w:val="both"/>
        <w:rPr>
          <w:rFonts w:ascii="Times New Roman" w:hAnsi="Times New Roman" w:cs="Times New Roman"/>
          <w:bCs/>
        </w:rPr>
      </w:pPr>
      <w:r>
        <w:rPr>
          <w:rFonts w:ascii="Times New Roman" w:hAnsi="Times New Roman" w:cs="Times New Roman"/>
        </w:rPr>
        <w:t>-в</w:t>
      </w:r>
      <w:r w:rsidRPr="00A1174B">
        <w:rPr>
          <w:rFonts w:ascii="Times New Roman" w:hAnsi="Times New Roman" w:cs="Times New Roman"/>
        </w:rPr>
        <w:t xml:space="preserve"> лесоперерабатывающей отрасли ООО «Древо» продолжает реализацию инвестиционный проект по строительству </w:t>
      </w:r>
      <w:proofErr w:type="spellStart"/>
      <w:r w:rsidRPr="00A1174B">
        <w:rPr>
          <w:rFonts w:ascii="Times New Roman" w:hAnsi="Times New Roman" w:cs="Times New Roman"/>
        </w:rPr>
        <w:t>лесозаготовительно</w:t>
      </w:r>
      <w:proofErr w:type="spellEnd"/>
      <w:r w:rsidRPr="00A1174B">
        <w:rPr>
          <w:rFonts w:ascii="Times New Roman" w:hAnsi="Times New Roman" w:cs="Times New Roman"/>
        </w:rPr>
        <w:t xml:space="preserve">-деревоперерабатывающего предприятия в Хоринском районе </w:t>
      </w:r>
      <w:r w:rsidRPr="00A1174B">
        <w:rPr>
          <w:rFonts w:ascii="Times New Roman" w:hAnsi="Times New Roman" w:cs="Times New Roman"/>
          <w:bCs/>
        </w:rPr>
        <w:t>с общим объемом инвестиций 330 млн. рублей, созданием 73 новых рабочих мест. Кроме этого, с 2021 года планируется реализация проекта по созданию лесоперерабатывающего комплекса Восток по изготовлению материалов для малоэтажного строительства. Инвестор ОО ЛПК Восток. Объем инвестиции – 175 млн.</w:t>
      </w:r>
      <w:r>
        <w:rPr>
          <w:rFonts w:ascii="Times New Roman" w:hAnsi="Times New Roman" w:cs="Times New Roman"/>
          <w:bCs/>
        </w:rPr>
        <w:t xml:space="preserve"> </w:t>
      </w:r>
      <w:r w:rsidRPr="00A1174B">
        <w:rPr>
          <w:rFonts w:ascii="Times New Roman" w:hAnsi="Times New Roman" w:cs="Times New Roman"/>
          <w:bCs/>
        </w:rPr>
        <w:t>рублей, создание дополнительных 127 новых рабочих мест</w:t>
      </w:r>
      <w:r>
        <w:rPr>
          <w:rFonts w:ascii="Times New Roman" w:hAnsi="Times New Roman" w:cs="Times New Roman"/>
          <w:bCs/>
        </w:rPr>
        <w:t>:</w:t>
      </w:r>
    </w:p>
    <w:p w:rsidR="009B5802" w:rsidRPr="00A1174B" w:rsidRDefault="009B5802" w:rsidP="009B5802">
      <w:pPr>
        <w:ind w:firstLine="709"/>
        <w:jc w:val="both"/>
        <w:rPr>
          <w:rFonts w:ascii="Times New Roman" w:hAnsi="Times New Roman" w:cs="Times New Roman"/>
        </w:rPr>
      </w:pPr>
      <w:r>
        <w:rPr>
          <w:rFonts w:ascii="Times New Roman" w:hAnsi="Times New Roman" w:cs="Times New Roman"/>
          <w:bCs/>
        </w:rPr>
        <w:lastRenderedPageBreak/>
        <w:t>-</w:t>
      </w:r>
      <w:r w:rsidRPr="00A1174B">
        <w:rPr>
          <w:rFonts w:ascii="Times New Roman" w:hAnsi="Times New Roman" w:cs="Times New Roman"/>
          <w:bCs/>
        </w:rPr>
        <w:t xml:space="preserve"> </w:t>
      </w:r>
      <w:r w:rsidRPr="00A1174B">
        <w:rPr>
          <w:rFonts w:ascii="Times New Roman" w:hAnsi="Times New Roman" w:cs="Times New Roman"/>
        </w:rPr>
        <w:t xml:space="preserve">сформированы 7 инвестиционных предложений: в сельском хозяйстве – 3 проекта, в промышленности – 2 проекта, в сфере услуг – 2 проекта. Общая сумма </w:t>
      </w:r>
      <w:proofErr w:type="spellStart"/>
      <w:r w:rsidRPr="00A1174B">
        <w:rPr>
          <w:rFonts w:ascii="Times New Roman" w:hAnsi="Times New Roman" w:cs="Times New Roman"/>
        </w:rPr>
        <w:t>инвестпредложений</w:t>
      </w:r>
      <w:proofErr w:type="spellEnd"/>
      <w:r w:rsidRPr="00A1174B">
        <w:rPr>
          <w:rFonts w:ascii="Times New Roman" w:hAnsi="Times New Roman" w:cs="Times New Roman"/>
        </w:rPr>
        <w:t xml:space="preserve"> более 300 млн.</w:t>
      </w:r>
      <w:r>
        <w:rPr>
          <w:rFonts w:ascii="Times New Roman" w:hAnsi="Times New Roman" w:cs="Times New Roman"/>
        </w:rPr>
        <w:t xml:space="preserve"> </w:t>
      </w:r>
      <w:r w:rsidRPr="00A1174B">
        <w:rPr>
          <w:rFonts w:ascii="Times New Roman" w:hAnsi="Times New Roman" w:cs="Times New Roman"/>
        </w:rPr>
        <w:t>руб</w:t>
      </w:r>
      <w:r>
        <w:rPr>
          <w:rFonts w:ascii="Times New Roman" w:hAnsi="Times New Roman" w:cs="Times New Roman"/>
        </w:rPr>
        <w:t>лей</w:t>
      </w:r>
      <w:r w:rsidRPr="00A1174B">
        <w:rPr>
          <w:rFonts w:ascii="Times New Roman" w:hAnsi="Times New Roman" w:cs="Times New Roman"/>
        </w:rPr>
        <w:t>.</w:t>
      </w:r>
    </w:p>
    <w:p w:rsidR="009B5802" w:rsidRPr="00A1174B" w:rsidRDefault="009B5802" w:rsidP="009B5802">
      <w:pPr>
        <w:ind w:firstLine="709"/>
        <w:jc w:val="both"/>
        <w:rPr>
          <w:rFonts w:ascii="Times New Roman" w:hAnsi="Times New Roman" w:cs="Times New Roman"/>
        </w:rPr>
      </w:pPr>
      <w:r>
        <w:rPr>
          <w:rFonts w:ascii="Times New Roman" w:hAnsi="Times New Roman" w:cs="Times New Roman"/>
        </w:rPr>
        <w:t>В</w:t>
      </w:r>
      <w:r w:rsidRPr="00A1174B">
        <w:rPr>
          <w:rFonts w:ascii="Times New Roman" w:hAnsi="Times New Roman" w:cs="Times New Roman"/>
        </w:rPr>
        <w:t xml:space="preserve"> бюджетной сфере в 2022 году запланированы мероприятия по капитальному ремонту социальных объектов (РДК </w:t>
      </w:r>
      <w:proofErr w:type="spellStart"/>
      <w:r w:rsidRPr="00A1174B">
        <w:rPr>
          <w:rFonts w:ascii="Times New Roman" w:hAnsi="Times New Roman" w:cs="Times New Roman"/>
        </w:rPr>
        <w:t>с.Хоринск</w:t>
      </w:r>
      <w:proofErr w:type="spellEnd"/>
      <w:r w:rsidRPr="00A1174B">
        <w:rPr>
          <w:rFonts w:ascii="Times New Roman" w:hAnsi="Times New Roman" w:cs="Times New Roman"/>
        </w:rPr>
        <w:t xml:space="preserve">, пищеблок ГБУЗ </w:t>
      </w:r>
      <w:proofErr w:type="spellStart"/>
      <w:r w:rsidRPr="00A1174B">
        <w:rPr>
          <w:rFonts w:ascii="Times New Roman" w:hAnsi="Times New Roman" w:cs="Times New Roman"/>
        </w:rPr>
        <w:t>Хоринская</w:t>
      </w:r>
      <w:proofErr w:type="spellEnd"/>
      <w:r w:rsidRPr="00A1174B">
        <w:rPr>
          <w:rFonts w:ascii="Times New Roman" w:hAnsi="Times New Roman" w:cs="Times New Roman"/>
        </w:rPr>
        <w:t xml:space="preserve"> ЦРБ, капитальный ремонт Хоринского филиала БРИТ, капитальный ремонт музея </w:t>
      </w:r>
      <w:proofErr w:type="spellStart"/>
      <w:r w:rsidRPr="00A1174B">
        <w:rPr>
          <w:rFonts w:ascii="Times New Roman" w:hAnsi="Times New Roman" w:cs="Times New Roman"/>
        </w:rPr>
        <w:t>с.Хоринск</w:t>
      </w:r>
      <w:proofErr w:type="spellEnd"/>
      <w:r w:rsidRPr="00A1174B">
        <w:rPr>
          <w:rFonts w:ascii="Times New Roman" w:hAnsi="Times New Roman" w:cs="Times New Roman"/>
        </w:rPr>
        <w:t>) на сумму более 80</w:t>
      </w:r>
      <w:r>
        <w:rPr>
          <w:rFonts w:ascii="Times New Roman" w:hAnsi="Times New Roman" w:cs="Times New Roman"/>
        </w:rPr>
        <w:t>,0</w:t>
      </w:r>
      <w:r w:rsidRPr="00A1174B">
        <w:rPr>
          <w:rFonts w:ascii="Times New Roman" w:hAnsi="Times New Roman" w:cs="Times New Roman"/>
        </w:rPr>
        <w:t xml:space="preserve"> млн. рублей. </w:t>
      </w:r>
      <w:r>
        <w:rPr>
          <w:rFonts w:ascii="Times New Roman" w:hAnsi="Times New Roman" w:cs="Times New Roman"/>
        </w:rPr>
        <w:t>В</w:t>
      </w:r>
      <w:r w:rsidRPr="00A1174B">
        <w:rPr>
          <w:rFonts w:ascii="Times New Roman" w:hAnsi="Times New Roman" w:cs="Times New Roman"/>
        </w:rPr>
        <w:t>о внебюджетной сфере запланировано строительство второй солнечной электростанции на территории района мощностью 60 мВт, ориентировочная стоимость 5,2 млрд. рублей.</w:t>
      </w:r>
      <w:r>
        <w:rPr>
          <w:rFonts w:ascii="Times New Roman" w:hAnsi="Times New Roman" w:cs="Times New Roman"/>
        </w:rPr>
        <w:t xml:space="preserve"> </w:t>
      </w:r>
      <w:r w:rsidRPr="00A1174B">
        <w:rPr>
          <w:rFonts w:ascii="Times New Roman" w:hAnsi="Times New Roman" w:cs="Times New Roman"/>
        </w:rPr>
        <w:t xml:space="preserve">В 2023 году планируется строительство 2 корпуса МБОУ </w:t>
      </w:r>
      <w:proofErr w:type="spellStart"/>
      <w:r w:rsidRPr="00A1174B">
        <w:rPr>
          <w:rFonts w:ascii="Times New Roman" w:hAnsi="Times New Roman" w:cs="Times New Roman"/>
        </w:rPr>
        <w:t>Хоринской</w:t>
      </w:r>
      <w:proofErr w:type="spellEnd"/>
      <w:r w:rsidRPr="00A1174B">
        <w:rPr>
          <w:rFonts w:ascii="Times New Roman" w:hAnsi="Times New Roman" w:cs="Times New Roman"/>
        </w:rPr>
        <w:t xml:space="preserve"> СОШ №1 (в связи с 100-летием Хоринского района) на сумму 450,0 млн. рублей, реставрация </w:t>
      </w:r>
      <w:proofErr w:type="spellStart"/>
      <w:r w:rsidRPr="00A1174B">
        <w:rPr>
          <w:rFonts w:ascii="Times New Roman" w:hAnsi="Times New Roman" w:cs="Times New Roman"/>
        </w:rPr>
        <w:t>Анинского</w:t>
      </w:r>
      <w:proofErr w:type="spellEnd"/>
      <w:r w:rsidRPr="00A1174B">
        <w:rPr>
          <w:rFonts w:ascii="Times New Roman" w:hAnsi="Times New Roman" w:cs="Times New Roman"/>
        </w:rPr>
        <w:t xml:space="preserve"> дацана на сумму более 100 млн. рублей. </w:t>
      </w:r>
    </w:p>
    <w:p w:rsidR="00160855" w:rsidRPr="009B5802" w:rsidRDefault="00160855" w:rsidP="00160855">
      <w:pPr>
        <w:ind w:firstLine="709"/>
        <w:jc w:val="both"/>
        <w:rPr>
          <w:rFonts w:ascii="Times New Roman" w:hAnsi="Times New Roman" w:cs="Times New Roman"/>
        </w:rPr>
      </w:pPr>
      <w:r w:rsidRPr="009B5802">
        <w:rPr>
          <w:rFonts w:ascii="Times New Roman" w:hAnsi="Times New Roman" w:cs="Times New Roman"/>
        </w:rPr>
        <w:t>На период 2023-2025 годы в общем объеме внебюджетных инвестиций дополнительно учитываются вложения в основной капитал малым предпринимательством сферы торговли и общественного питания, сельского хозяйства и лесной отрасли, а также ежегодным вводом жилья индивидуальных застройщиков.</w:t>
      </w:r>
    </w:p>
    <w:p w:rsidR="00160855" w:rsidRPr="009B5802" w:rsidRDefault="00160855" w:rsidP="00160855">
      <w:pPr>
        <w:ind w:firstLine="709"/>
        <w:jc w:val="center"/>
        <w:rPr>
          <w:rFonts w:ascii="Times New Roman" w:hAnsi="Times New Roman" w:cs="Times New Roman"/>
          <w:highlight w:val="yellow"/>
        </w:rPr>
      </w:pPr>
    </w:p>
    <w:p w:rsidR="003F636D" w:rsidRDefault="003F636D" w:rsidP="003F636D">
      <w:pPr>
        <w:ind w:firstLine="709"/>
        <w:jc w:val="center"/>
        <w:rPr>
          <w:rFonts w:ascii="Times New Roman" w:hAnsi="Times New Roman" w:cs="Times New Roman"/>
          <w:b/>
          <w:bCs/>
        </w:rPr>
      </w:pPr>
      <w:r w:rsidRPr="00710947">
        <w:rPr>
          <w:rFonts w:ascii="Times New Roman" w:hAnsi="Times New Roman" w:cs="Times New Roman"/>
          <w:b/>
          <w:bCs/>
        </w:rPr>
        <w:t>Основные показатели, характеризующие инвестиции</w:t>
      </w:r>
    </w:p>
    <w:p w:rsidR="001D0985" w:rsidRPr="001D0985" w:rsidRDefault="001D0985" w:rsidP="001D0985">
      <w:pPr>
        <w:ind w:right="62" w:firstLine="709"/>
        <w:jc w:val="right"/>
        <w:rPr>
          <w:rFonts w:ascii="Times New Roman" w:hAnsi="Times New Roman" w:cs="Times New Roman"/>
          <w:bCs/>
          <w:sz w:val="22"/>
          <w:szCs w:val="22"/>
        </w:rPr>
      </w:pPr>
      <w:r>
        <w:rPr>
          <w:rFonts w:ascii="Times New Roman" w:hAnsi="Times New Roman" w:cs="Times New Roman"/>
          <w:bCs/>
          <w:sz w:val="22"/>
          <w:szCs w:val="22"/>
        </w:rPr>
        <w:t>т</w:t>
      </w:r>
      <w:r w:rsidRPr="001D0985">
        <w:rPr>
          <w:rFonts w:ascii="Times New Roman" w:hAnsi="Times New Roman" w:cs="Times New Roman"/>
          <w:bCs/>
          <w:sz w:val="22"/>
          <w:szCs w:val="22"/>
        </w:rPr>
        <w:t>аблица №</w:t>
      </w:r>
      <w:r w:rsidR="00D13897">
        <w:rPr>
          <w:rFonts w:ascii="Times New Roman" w:hAnsi="Times New Roman" w:cs="Times New Roman"/>
          <w:bCs/>
          <w:sz w:val="22"/>
          <w:szCs w:val="22"/>
        </w:rPr>
        <w:t>6</w:t>
      </w:r>
    </w:p>
    <w:tbl>
      <w:tblPr>
        <w:tblStyle w:val="af2"/>
        <w:tblW w:w="9918" w:type="dxa"/>
        <w:tblLook w:val="04A0" w:firstRow="1" w:lastRow="0" w:firstColumn="1" w:lastColumn="0" w:noHBand="0" w:noVBand="1"/>
      </w:tblPr>
      <w:tblGrid>
        <w:gridCol w:w="4531"/>
        <w:gridCol w:w="1134"/>
        <w:gridCol w:w="1134"/>
        <w:gridCol w:w="993"/>
        <w:gridCol w:w="1134"/>
        <w:gridCol w:w="992"/>
      </w:tblGrid>
      <w:tr w:rsidR="00710947" w:rsidTr="008B7388">
        <w:trPr>
          <w:trHeight w:val="102"/>
        </w:trPr>
        <w:tc>
          <w:tcPr>
            <w:tcW w:w="4531" w:type="dxa"/>
            <w:vMerge w:val="restart"/>
          </w:tcPr>
          <w:p w:rsidR="00710947" w:rsidRPr="0040444C" w:rsidRDefault="00710947" w:rsidP="003F636D">
            <w:pPr>
              <w:jc w:val="center"/>
              <w:rPr>
                <w:rFonts w:ascii="Times New Roman" w:hAnsi="Times New Roman" w:cs="Times New Roman"/>
                <w:bCs/>
                <w:sz w:val="22"/>
                <w:szCs w:val="22"/>
              </w:rPr>
            </w:pPr>
          </w:p>
          <w:p w:rsidR="00710947" w:rsidRPr="0040444C" w:rsidRDefault="00710947" w:rsidP="003F636D">
            <w:pPr>
              <w:jc w:val="center"/>
              <w:rPr>
                <w:rFonts w:ascii="Times New Roman" w:hAnsi="Times New Roman" w:cs="Times New Roman"/>
                <w:b/>
                <w:bCs/>
                <w:sz w:val="22"/>
                <w:szCs w:val="22"/>
              </w:rPr>
            </w:pPr>
            <w:r w:rsidRPr="0040444C">
              <w:rPr>
                <w:rFonts w:ascii="Times New Roman" w:hAnsi="Times New Roman" w:cs="Times New Roman"/>
                <w:b/>
                <w:bCs/>
                <w:sz w:val="22"/>
                <w:szCs w:val="22"/>
              </w:rPr>
              <w:t>Показатели</w:t>
            </w:r>
          </w:p>
        </w:tc>
        <w:tc>
          <w:tcPr>
            <w:tcW w:w="1134" w:type="dxa"/>
            <w:vMerge w:val="restart"/>
          </w:tcPr>
          <w:p w:rsidR="00710947" w:rsidRPr="0040444C" w:rsidRDefault="00710947" w:rsidP="00412A67">
            <w:pPr>
              <w:jc w:val="center"/>
              <w:rPr>
                <w:rFonts w:ascii="Times New Roman" w:hAnsi="Times New Roman" w:cs="Times New Roman"/>
                <w:b/>
                <w:bCs/>
                <w:sz w:val="22"/>
                <w:szCs w:val="22"/>
              </w:rPr>
            </w:pPr>
            <w:r w:rsidRPr="0040444C">
              <w:rPr>
                <w:rFonts w:ascii="Times New Roman" w:hAnsi="Times New Roman" w:cs="Times New Roman"/>
                <w:b/>
                <w:bCs/>
                <w:sz w:val="22"/>
                <w:szCs w:val="22"/>
              </w:rPr>
              <w:t>Отчет 20</w:t>
            </w:r>
            <w:r w:rsidR="00EF1E17" w:rsidRPr="0040444C">
              <w:rPr>
                <w:rFonts w:ascii="Times New Roman" w:hAnsi="Times New Roman" w:cs="Times New Roman"/>
                <w:b/>
                <w:bCs/>
                <w:sz w:val="22"/>
                <w:szCs w:val="22"/>
              </w:rPr>
              <w:t>2</w:t>
            </w:r>
            <w:r w:rsidR="00412A67" w:rsidRPr="0040444C">
              <w:rPr>
                <w:rFonts w:ascii="Times New Roman" w:hAnsi="Times New Roman" w:cs="Times New Roman"/>
                <w:b/>
                <w:bCs/>
                <w:sz w:val="22"/>
                <w:szCs w:val="22"/>
              </w:rPr>
              <w:t>1</w:t>
            </w:r>
            <w:r w:rsidRPr="0040444C">
              <w:rPr>
                <w:rFonts w:ascii="Times New Roman" w:hAnsi="Times New Roman" w:cs="Times New Roman"/>
                <w:b/>
                <w:bCs/>
                <w:sz w:val="22"/>
                <w:szCs w:val="22"/>
              </w:rPr>
              <w:t xml:space="preserve"> год</w:t>
            </w:r>
          </w:p>
        </w:tc>
        <w:tc>
          <w:tcPr>
            <w:tcW w:w="1134" w:type="dxa"/>
            <w:vMerge w:val="restart"/>
          </w:tcPr>
          <w:p w:rsidR="00710947" w:rsidRPr="0040444C" w:rsidRDefault="00710947" w:rsidP="00412A67">
            <w:pPr>
              <w:jc w:val="center"/>
              <w:rPr>
                <w:rFonts w:ascii="Times New Roman" w:hAnsi="Times New Roman" w:cs="Times New Roman"/>
                <w:b/>
                <w:bCs/>
                <w:sz w:val="22"/>
                <w:szCs w:val="22"/>
              </w:rPr>
            </w:pPr>
            <w:r w:rsidRPr="0040444C">
              <w:rPr>
                <w:rFonts w:ascii="Times New Roman" w:hAnsi="Times New Roman" w:cs="Times New Roman"/>
                <w:b/>
                <w:bCs/>
                <w:sz w:val="22"/>
                <w:szCs w:val="22"/>
              </w:rPr>
              <w:t>Оценка 20</w:t>
            </w:r>
            <w:r w:rsidR="00EF1E17" w:rsidRPr="0040444C">
              <w:rPr>
                <w:rFonts w:ascii="Times New Roman" w:hAnsi="Times New Roman" w:cs="Times New Roman"/>
                <w:b/>
                <w:bCs/>
                <w:sz w:val="22"/>
                <w:szCs w:val="22"/>
              </w:rPr>
              <w:t>2</w:t>
            </w:r>
            <w:r w:rsidR="00412A67" w:rsidRPr="0040444C">
              <w:rPr>
                <w:rFonts w:ascii="Times New Roman" w:hAnsi="Times New Roman" w:cs="Times New Roman"/>
                <w:b/>
                <w:bCs/>
                <w:sz w:val="22"/>
                <w:szCs w:val="22"/>
              </w:rPr>
              <w:t>2</w:t>
            </w:r>
            <w:r w:rsidRPr="0040444C">
              <w:rPr>
                <w:rFonts w:ascii="Times New Roman" w:hAnsi="Times New Roman" w:cs="Times New Roman"/>
                <w:b/>
                <w:bCs/>
                <w:sz w:val="22"/>
                <w:szCs w:val="22"/>
              </w:rPr>
              <w:t xml:space="preserve"> год</w:t>
            </w:r>
          </w:p>
        </w:tc>
        <w:tc>
          <w:tcPr>
            <w:tcW w:w="3119" w:type="dxa"/>
            <w:gridSpan w:val="3"/>
          </w:tcPr>
          <w:p w:rsidR="00710947" w:rsidRPr="0040444C" w:rsidRDefault="001D0985" w:rsidP="003F636D">
            <w:pPr>
              <w:jc w:val="center"/>
              <w:rPr>
                <w:rFonts w:ascii="Times New Roman" w:hAnsi="Times New Roman" w:cs="Times New Roman"/>
                <w:b/>
                <w:bCs/>
                <w:sz w:val="22"/>
                <w:szCs w:val="22"/>
              </w:rPr>
            </w:pPr>
            <w:r w:rsidRPr="0040444C">
              <w:rPr>
                <w:rFonts w:ascii="Times New Roman" w:hAnsi="Times New Roman" w:cs="Times New Roman"/>
                <w:b/>
                <w:bCs/>
                <w:sz w:val="22"/>
                <w:szCs w:val="22"/>
              </w:rPr>
              <w:t xml:space="preserve">Прогноз </w:t>
            </w:r>
          </w:p>
        </w:tc>
      </w:tr>
      <w:tr w:rsidR="00710947" w:rsidTr="008B7388">
        <w:trPr>
          <w:trHeight w:val="102"/>
        </w:trPr>
        <w:tc>
          <w:tcPr>
            <w:tcW w:w="4531" w:type="dxa"/>
            <w:vMerge/>
          </w:tcPr>
          <w:p w:rsidR="00710947" w:rsidRPr="0040444C" w:rsidRDefault="00710947" w:rsidP="003F636D">
            <w:pPr>
              <w:jc w:val="center"/>
              <w:rPr>
                <w:rFonts w:ascii="Times New Roman" w:hAnsi="Times New Roman" w:cs="Times New Roman"/>
                <w:bCs/>
                <w:sz w:val="22"/>
                <w:szCs w:val="22"/>
              </w:rPr>
            </w:pPr>
          </w:p>
        </w:tc>
        <w:tc>
          <w:tcPr>
            <w:tcW w:w="1134" w:type="dxa"/>
            <w:vMerge/>
          </w:tcPr>
          <w:p w:rsidR="00710947" w:rsidRPr="0040444C" w:rsidRDefault="00710947" w:rsidP="003F636D">
            <w:pPr>
              <w:jc w:val="center"/>
              <w:rPr>
                <w:rFonts w:ascii="Times New Roman" w:hAnsi="Times New Roman" w:cs="Times New Roman"/>
                <w:bCs/>
                <w:sz w:val="22"/>
                <w:szCs w:val="22"/>
              </w:rPr>
            </w:pPr>
          </w:p>
        </w:tc>
        <w:tc>
          <w:tcPr>
            <w:tcW w:w="1134" w:type="dxa"/>
            <w:vMerge/>
          </w:tcPr>
          <w:p w:rsidR="00710947" w:rsidRPr="0040444C" w:rsidRDefault="00710947" w:rsidP="003F636D">
            <w:pPr>
              <w:jc w:val="center"/>
              <w:rPr>
                <w:rFonts w:ascii="Times New Roman" w:hAnsi="Times New Roman" w:cs="Times New Roman"/>
                <w:bCs/>
                <w:sz w:val="22"/>
                <w:szCs w:val="22"/>
              </w:rPr>
            </w:pPr>
          </w:p>
        </w:tc>
        <w:tc>
          <w:tcPr>
            <w:tcW w:w="993" w:type="dxa"/>
          </w:tcPr>
          <w:p w:rsidR="00710947" w:rsidRPr="0040444C" w:rsidRDefault="001D0985" w:rsidP="00412A67">
            <w:pPr>
              <w:ind w:left="-108" w:right="-89"/>
              <w:jc w:val="center"/>
              <w:rPr>
                <w:rFonts w:ascii="Times New Roman" w:hAnsi="Times New Roman" w:cs="Times New Roman"/>
                <w:bCs/>
                <w:sz w:val="22"/>
                <w:szCs w:val="22"/>
              </w:rPr>
            </w:pPr>
            <w:r w:rsidRPr="0040444C">
              <w:rPr>
                <w:rFonts w:ascii="Times New Roman" w:hAnsi="Times New Roman" w:cs="Times New Roman"/>
                <w:bCs/>
                <w:sz w:val="22"/>
                <w:szCs w:val="22"/>
              </w:rPr>
              <w:t>20</w:t>
            </w:r>
            <w:r w:rsidR="001D6B6A" w:rsidRPr="0040444C">
              <w:rPr>
                <w:rFonts w:ascii="Times New Roman" w:hAnsi="Times New Roman" w:cs="Times New Roman"/>
                <w:bCs/>
                <w:sz w:val="22"/>
                <w:szCs w:val="22"/>
              </w:rPr>
              <w:t>2</w:t>
            </w:r>
            <w:r w:rsidR="00412A67" w:rsidRPr="0040444C">
              <w:rPr>
                <w:rFonts w:ascii="Times New Roman" w:hAnsi="Times New Roman" w:cs="Times New Roman"/>
                <w:bCs/>
                <w:sz w:val="22"/>
                <w:szCs w:val="22"/>
              </w:rPr>
              <w:t>3</w:t>
            </w:r>
            <w:r w:rsidRPr="0040444C">
              <w:rPr>
                <w:rFonts w:ascii="Times New Roman" w:hAnsi="Times New Roman" w:cs="Times New Roman"/>
                <w:bCs/>
                <w:sz w:val="22"/>
                <w:szCs w:val="22"/>
              </w:rPr>
              <w:t>год</w:t>
            </w:r>
          </w:p>
        </w:tc>
        <w:tc>
          <w:tcPr>
            <w:tcW w:w="1134" w:type="dxa"/>
          </w:tcPr>
          <w:p w:rsidR="00710947" w:rsidRPr="0040444C" w:rsidRDefault="001D0985" w:rsidP="00412A67">
            <w:pPr>
              <w:ind w:left="-127"/>
              <w:jc w:val="center"/>
              <w:rPr>
                <w:rFonts w:ascii="Times New Roman" w:hAnsi="Times New Roman" w:cs="Times New Roman"/>
                <w:bCs/>
                <w:sz w:val="22"/>
                <w:szCs w:val="22"/>
              </w:rPr>
            </w:pPr>
            <w:r w:rsidRPr="0040444C">
              <w:rPr>
                <w:rFonts w:ascii="Times New Roman" w:hAnsi="Times New Roman" w:cs="Times New Roman"/>
                <w:bCs/>
                <w:sz w:val="22"/>
                <w:szCs w:val="22"/>
              </w:rPr>
              <w:t>202</w:t>
            </w:r>
            <w:r w:rsidR="00412A67" w:rsidRPr="0040444C">
              <w:rPr>
                <w:rFonts w:ascii="Times New Roman" w:hAnsi="Times New Roman" w:cs="Times New Roman"/>
                <w:bCs/>
                <w:sz w:val="22"/>
                <w:szCs w:val="22"/>
              </w:rPr>
              <w:t>4</w:t>
            </w:r>
            <w:r w:rsidRPr="0040444C">
              <w:rPr>
                <w:rFonts w:ascii="Times New Roman" w:hAnsi="Times New Roman" w:cs="Times New Roman"/>
                <w:bCs/>
                <w:sz w:val="22"/>
                <w:szCs w:val="22"/>
              </w:rPr>
              <w:t xml:space="preserve"> год</w:t>
            </w:r>
          </w:p>
        </w:tc>
        <w:tc>
          <w:tcPr>
            <w:tcW w:w="992" w:type="dxa"/>
          </w:tcPr>
          <w:p w:rsidR="00710947" w:rsidRPr="0040444C" w:rsidRDefault="001D0985" w:rsidP="00412A67">
            <w:pPr>
              <w:ind w:left="-146"/>
              <w:jc w:val="center"/>
              <w:rPr>
                <w:rFonts w:ascii="Times New Roman" w:hAnsi="Times New Roman" w:cs="Times New Roman"/>
                <w:bCs/>
                <w:sz w:val="22"/>
                <w:szCs w:val="22"/>
              </w:rPr>
            </w:pPr>
            <w:r w:rsidRPr="0040444C">
              <w:rPr>
                <w:rFonts w:ascii="Times New Roman" w:hAnsi="Times New Roman" w:cs="Times New Roman"/>
                <w:bCs/>
                <w:sz w:val="22"/>
                <w:szCs w:val="22"/>
              </w:rPr>
              <w:t>2</w:t>
            </w:r>
            <w:r w:rsidR="001D6B6A" w:rsidRPr="0040444C">
              <w:rPr>
                <w:rFonts w:ascii="Times New Roman" w:hAnsi="Times New Roman" w:cs="Times New Roman"/>
                <w:bCs/>
                <w:sz w:val="22"/>
                <w:szCs w:val="22"/>
              </w:rPr>
              <w:t>02</w:t>
            </w:r>
            <w:r w:rsidR="00412A67" w:rsidRPr="0040444C">
              <w:rPr>
                <w:rFonts w:ascii="Times New Roman" w:hAnsi="Times New Roman" w:cs="Times New Roman"/>
                <w:bCs/>
                <w:sz w:val="22"/>
                <w:szCs w:val="22"/>
              </w:rPr>
              <w:t>5</w:t>
            </w:r>
            <w:r w:rsidR="001D6B6A" w:rsidRPr="0040444C">
              <w:rPr>
                <w:rFonts w:ascii="Times New Roman" w:hAnsi="Times New Roman" w:cs="Times New Roman"/>
                <w:bCs/>
                <w:sz w:val="22"/>
                <w:szCs w:val="22"/>
              </w:rPr>
              <w:t xml:space="preserve"> г</w:t>
            </w:r>
            <w:r w:rsidRPr="0040444C">
              <w:rPr>
                <w:rFonts w:ascii="Times New Roman" w:hAnsi="Times New Roman" w:cs="Times New Roman"/>
                <w:bCs/>
                <w:sz w:val="22"/>
                <w:szCs w:val="22"/>
              </w:rPr>
              <w:t>од</w:t>
            </w:r>
          </w:p>
        </w:tc>
      </w:tr>
      <w:tr w:rsidR="001D0985" w:rsidTr="008B7388">
        <w:trPr>
          <w:trHeight w:val="102"/>
        </w:trPr>
        <w:tc>
          <w:tcPr>
            <w:tcW w:w="4531" w:type="dxa"/>
          </w:tcPr>
          <w:p w:rsidR="001D0985" w:rsidRPr="0040444C" w:rsidRDefault="001D0985" w:rsidP="001D0985">
            <w:pPr>
              <w:rPr>
                <w:rFonts w:ascii="Times New Roman" w:hAnsi="Times New Roman" w:cs="Times New Roman"/>
                <w:sz w:val="22"/>
                <w:szCs w:val="22"/>
              </w:rPr>
            </w:pPr>
            <w:r w:rsidRPr="0040444C">
              <w:rPr>
                <w:rFonts w:ascii="Times New Roman" w:hAnsi="Times New Roman" w:cs="Times New Roman"/>
                <w:sz w:val="22"/>
                <w:szCs w:val="22"/>
              </w:rPr>
              <w:t xml:space="preserve">Инвестиции в основной капитал за счет всех источников финансирования, млн. руб. в </w:t>
            </w:r>
            <w:proofErr w:type="spellStart"/>
            <w:r w:rsidRPr="0040444C">
              <w:rPr>
                <w:rFonts w:ascii="Times New Roman" w:hAnsi="Times New Roman" w:cs="Times New Roman"/>
                <w:sz w:val="22"/>
                <w:szCs w:val="22"/>
              </w:rPr>
              <w:t>т.ч</w:t>
            </w:r>
            <w:proofErr w:type="spellEnd"/>
            <w:r w:rsidRPr="0040444C">
              <w:rPr>
                <w:rFonts w:ascii="Times New Roman" w:hAnsi="Times New Roman" w:cs="Times New Roman"/>
                <w:sz w:val="22"/>
                <w:szCs w:val="22"/>
              </w:rPr>
              <w:t xml:space="preserve">.: </w:t>
            </w:r>
          </w:p>
        </w:tc>
        <w:tc>
          <w:tcPr>
            <w:tcW w:w="1134" w:type="dxa"/>
          </w:tcPr>
          <w:p w:rsidR="002E5355" w:rsidRPr="0040444C" w:rsidRDefault="00E230DB" w:rsidP="000B6505">
            <w:pPr>
              <w:jc w:val="right"/>
              <w:rPr>
                <w:rFonts w:ascii="Times New Roman" w:hAnsi="Times New Roman" w:cs="Times New Roman"/>
                <w:sz w:val="22"/>
                <w:szCs w:val="22"/>
              </w:rPr>
            </w:pPr>
            <w:r w:rsidRPr="0040444C">
              <w:rPr>
                <w:rFonts w:ascii="Times New Roman" w:hAnsi="Times New Roman" w:cs="Times New Roman"/>
                <w:sz w:val="22"/>
                <w:szCs w:val="22"/>
              </w:rPr>
              <w:t>307,2</w:t>
            </w:r>
          </w:p>
        </w:tc>
        <w:tc>
          <w:tcPr>
            <w:tcW w:w="1134" w:type="dxa"/>
          </w:tcPr>
          <w:p w:rsidR="001D0985" w:rsidRPr="0040444C" w:rsidRDefault="00E230DB" w:rsidP="00E230DB">
            <w:pPr>
              <w:jc w:val="right"/>
              <w:rPr>
                <w:rFonts w:ascii="Times New Roman" w:hAnsi="Times New Roman" w:cs="Times New Roman"/>
                <w:sz w:val="22"/>
                <w:szCs w:val="22"/>
              </w:rPr>
            </w:pPr>
            <w:r w:rsidRPr="0040444C">
              <w:rPr>
                <w:rFonts w:ascii="Times New Roman" w:hAnsi="Times New Roman" w:cs="Times New Roman"/>
                <w:sz w:val="22"/>
                <w:szCs w:val="22"/>
              </w:rPr>
              <w:t>132,0</w:t>
            </w:r>
          </w:p>
        </w:tc>
        <w:tc>
          <w:tcPr>
            <w:tcW w:w="993" w:type="dxa"/>
          </w:tcPr>
          <w:p w:rsidR="001D0985" w:rsidRPr="0040444C" w:rsidRDefault="000B6505" w:rsidP="000B6505">
            <w:pPr>
              <w:jc w:val="right"/>
              <w:rPr>
                <w:rFonts w:ascii="Times New Roman" w:hAnsi="Times New Roman" w:cs="Times New Roman"/>
                <w:sz w:val="22"/>
                <w:szCs w:val="22"/>
              </w:rPr>
            </w:pPr>
            <w:r w:rsidRPr="0040444C">
              <w:rPr>
                <w:rFonts w:ascii="Times New Roman" w:hAnsi="Times New Roman" w:cs="Times New Roman"/>
                <w:sz w:val="22"/>
                <w:szCs w:val="22"/>
              </w:rPr>
              <w:t>5388,7</w:t>
            </w:r>
          </w:p>
        </w:tc>
        <w:tc>
          <w:tcPr>
            <w:tcW w:w="1134" w:type="dxa"/>
          </w:tcPr>
          <w:p w:rsidR="001D0985" w:rsidRPr="0040444C" w:rsidRDefault="000B6505" w:rsidP="00873983">
            <w:pPr>
              <w:jc w:val="right"/>
              <w:rPr>
                <w:rFonts w:ascii="Times New Roman" w:hAnsi="Times New Roman" w:cs="Times New Roman"/>
                <w:sz w:val="22"/>
                <w:szCs w:val="22"/>
              </w:rPr>
            </w:pPr>
            <w:r w:rsidRPr="0040444C">
              <w:rPr>
                <w:rFonts w:ascii="Times New Roman" w:hAnsi="Times New Roman" w:cs="Times New Roman"/>
                <w:sz w:val="22"/>
                <w:szCs w:val="22"/>
              </w:rPr>
              <w:t>6</w:t>
            </w:r>
            <w:r w:rsidR="00873983" w:rsidRPr="0040444C">
              <w:rPr>
                <w:rFonts w:ascii="Times New Roman" w:hAnsi="Times New Roman" w:cs="Times New Roman"/>
                <w:sz w:val="22"/>
                <w:szCs w:val="22"/>
              </w:rPr>
              <w:t>59,0</w:t>
            </w:r>
          </w:p>
        </w:tc>
        <w:tc>
          <w:tcPr>
            <w:tcW w:w="992" w:type="dxa"/>
          </w:tcPr>
          <w:p w:rsidR="001D0985" w:rsidRPr="0040444C" w:rsidRDefault="000B6505" w:rsidP="00873983">
            <w:pPr>
              <w:jc w:val="right"/>
              <w:rPr>
                <w:rFonts w:ascii="Times New Roman" w:hAnsi="Times New Roman" w:cs="Times New Roman"/>
                <w:sz w:val="22"/>
                <w:szCs w:val="22"/>
              </w:rPr>
            </w:pPr>
            <w:r w:rsidRPr="0040444C">
              <w:rPr>
                <w:rFonts w:ascii="Times New Roman" w:hAnsi="Times New Roman" w:cs="Times New Roman"/>
                <w:sz w:val="22"/>
                <w:szCs w:val="22"/>
              </w:rPr>
              <w:t>2</w:t>
            </w:r>
            <w:r w:rsidR="00873983" w:rsidRPr="0040444C">
              <w:rPr>
                <w:rFonts w:ascii="Times New Roman" w:hAnsi="Times New Roman" w:cs="Times New Roman"/>
                <w:sz w:val="22"/>
                <w:szCs w:val="22"/>
              </w:rPr>
              <w:t>80</w:t>
            </w:r>
            <w:r w:rsidRPr="0040444C">
              <w:rPr>
                <w:rFonts w:ascii="Times New Roman" w:hAnsi="Times New Roman" w:cs="Times New Roman"/>
                <w:sz w:val="22"/>
                <w:szCs w:val="22"/>
              </w:rPr>
              <w:t>,0</w:t>
            </w:r>
          </w:p>
        </w:tc>
      </w:tr>
      <w:tr w:rsidR="001D0985" w:rsidTr="008B7388">
        <w:trPr>
          <w:trHeight w:val="102"/>
        </w:trPr>
        <w:tc>
          <w:tcPr>
            <w:tcW w:w="4531" w:type="dxa"/>
            <w:vAlign w:val="center"/>
          </w:tcPr>
          <w:p w:rsidR="001D0985" w:rsidRPr="0040444C" w:rsidRDefault="001D0985" w:rsidP="001D0985">
            <w:pPr>
              <w:rPr>
                <w:rFonts w:ascii="Times New Roman" w:hAnsi="Times New Roman" w:cs="Times New Roman"/>
                <w:sz w:val="22"/>
                <w:szCs w:val="22"/>
              </w:rPr>
            </w:pPr>
            <w:r w:rsidRPr="0040444C">
              <w:rPr>
                <w:rFonts w:ascii="Times New Roman" w:hAnsi="Times New Roman" w:cs="Times New Roman"/>
                <w:sz w:val="22"/>
                <w:szCs w:val="22"/>
              </w:rPr>
              <w:t>- собственные средства предприятий</w:t>
            </w:r>
          </w:p>
        </w:tc>
        <w:tc>
          <w:tcPr>
            <w:tcW w:w="1134" w:type="dxa"/>
            <w:vAlign w:val="center"/>
          </w:tcPr>
          <w:p w:rsidR="001D0985" w:rsidRPr="0040444C" w:rsidRDefault="00873983" w:rsidP="000B6505">
            <w:pPr>
              <w:jc w:val="right"/>
              <w:rPr>
                <w:rFonts w:ascii="Times New Roman" w:hAnsi="Times New Roman" w:cs="Times New Roman"/>
                <w:sz w:val="22"/>
                <w:szCs w:val="22"/>
              </w:rPr>
            </w:pPr>
            <w:r w:rsidRPr="0040444C">
              <w:rPr>
                <w:rFonts w:ascii="Times New Roman" w:hAnsi="Times New Roman" w:cs="Times New Roman"/>
                <w:sz w:val="22"/>
                <w:szCs w:val="22"/>
              </w:rPr>
              <w:t>40,2</w:t>
            </w:r>
          </w:p>
        </w:tc>
        <w:tc>
          <w:tcPr>
            <w:tcW w:w="1134" w:type="dxa"/>
            <w:vAlign w:val="center"/>
          </w:tcPr>
          <w:p w:rsidR="001D0985" w:rsidRPr="0040444C" w:rsidRDefault="00E230DB" w:rsidP="000B6505">
            <w:pPr>
              <w:jc w:val="right"/>
              <w:rPr>
                <w:rFonts w:ascii="Times New Roman" w:hAnsi="Times New Roman" w:cs="Times New Roman"/>
                <w:sz w:val="22"/>
                <w:szCs w:val="22"/>
              </w:rPr>
            </w:pPr>
            <w:r w:rsidRPr="0040444C">
              <w:rPr>
                <w:rFonts w:ascii="Times New Roman" w:hAnsi="Times New Roman" w:cs="Times New Roman"/>
                <w:sz w:val="22"/>
                <w:szCs w:val="22"/>
              </w:rPr>
              <w:t>41,0</w:t>
            </w:r>
          </w:p>
        </w:tc>
        <w:tc>
          <w:tcPr>
            <w:tcW w:w="993" w:type="dxa"/>
            <w:vAlign w:val="center"/>
          </w:tcPr>
          <w:p w:rsidR="001D0985" w:rsidRPr="0040444C" w:rsidRDefault="000B6505" w:rsidP="000B6505">
            <w:pPr>
              <w:jc w:val="right"/>
              <w:rPr>
                <w:rFonts w:ascii="Times New Roman" w:hAnsi="Times New Roman" w:cs="Times New Roman"/>
                <w:sz w:val="22"/>
                <w:szCs w:val="22"/>
              </w:rPr>
            </w:pPr>
            <w:r w:rsidRPr="0040444C">
              <w:rPr>
                <w:rFonts w:ascii="Times New Roman" w:hAnsi="Times New Roman" w:cs="Times New Roman"/>
                <w:sz w:val="22"/>
                <w:szCs w:val="22"/>
              </w:rPr>
              <w:t>5289,3</w:t>
            </w:r>
          </w:p>
        </w:tc>
        <w:tc>
          <w:tcPr>
            <w:tcW w:w="1134" w:type="dxa"/>
            <w:vAlign w:val="center"/>
          </w:tcPr>
          <w:p w:rsidR="001D0985" w:rsidRPr="0040444C" w:rsidRDefault="000B6505" w:rsidP="000B6505">
            <w:pPr>
              <w:jc w:val="right"/>
              <w:rPr>
                <w:rFonts w:ascii="Times New Roman" w:hAnsi="Times New Roman" w:cs="Times New Roman"/>
                <w:sz w:val="22"/>
                <w:szCs w:val="22"/>
              </w:rPr>
            </w:pPr>
            <w:r w:rsidRPr="0040444C">
              <w:rPr>
                <w:rFonts w:ascii="Times New Roman" w:hAnsi="Times New Roman" w:cs="Times New Roman"/>
                <w:sz w:val="22"/>
                <w:szCs w:val="22"/>
              </w:rPr>
              <w:t>91,2</w:t>
            </w:r>
          </w:p>
        </w:tc>
        <w:tc>
          <w:tcPr>
            <w:tcW w:w="992" w:type="dxa"/>
            <w:vAlign w:val="center"/>
          </w:tcPr>
          <w:p w:rsidR="001D0985" w:rsidRPr="0040444C" w:rsidRDefault="000B6505" w:rsidP="000B6505">
            <w:pPr>
              <w:jc w:val="right"/>
              <w:rPr>
                <w:rFonts w:ascii="Times New Roman" w:hAnsi="Times New Roman" w:cs="Times New Roman"/>
                <w:sz w:val="22"/>
                <w:szCs w:val="22"/>
              </w:rPr>
            </w:pPr>
            <w:r w:rsidRPr="0040444C">
              <w:rPr>
                <w:rFonts w:ascii="Times New Roman" w:hAnsi="Times New Roman" w:cs="Times New Roman"/>
                <w:sz w:val="22"/>
                <w:szCs w:val="22"/>
              </w:rPr>
              <w:t>99,5</w:t>
            </w:r>
          </w:p>
        </w:tc>
      </w:tr>
      <w:tr w:rsidR="001D0985" w:rsidTr="008B7388">
        <w:trPr>
          <w:trHeight w:val="102"/>
        </w:trPr>
        <w:tc>
          <w:tcPr>
            <w:tcW w:w="4531" w:type="dxa"/>
            <w:vAlign w:val="center"/>
          </w:tcPr>
          <w:p w:rsidR="001D0985" w:rsidRPr="0040444C" w:rsidRDefault="001D0985" w:rsidP="001D0985">
            <w:pPr>
              <w:rPr>
                <w:rFonts w:ascii="Times New Roman" w:hAnsi="Times New Roman" w:cs="Times New Roman"/>
                <w:sz w:val="22"/>
                <w:szCs w:val="22"/>
              </w:rPr>
            </w:pPr>
            <w:r w:rsidRPr="0040444C">
              <w:rPr>
                <w:rFonts w:ascii="Times New Roman" w:hAnsi="Times New Roman" w:cs="Times New Roman"/>
                <w:sz w:val="22"/>
                <w:szCs w:val="22"/>
              </w:rPr>
              <w:t>- заемные средства других организаций</w:t>
            </w:r>
          </w:p>
        </w:tc>
        <w:tc>
          <w:tcPr>
            <w:tcW w:w="1134" w:type="dxa"/>
            <w:vAlign w:val="center"/>
          </w:tcPr>
          <w:p w:rsidR="001D0985" w:rsidRPr="0040444C" w:rsidRDefault="002E5355" w:rsidP="000B6505">
            <w:pPr>
              <w:jc w:val="right"/>
              <w:rPr>
                <w:rFonts w:ascii="Times New Roman" w:hAnsi="Times New Roman" w:cs="Times New Roman"/>
                <w:sz w:val="22"/>
                <w:szCs w:val="22"/>
              </w:rPr>
            </w:pPr>
            <w:r w:rsidRPr="0040444C">
              <w:rPr>
                <w:rFonts w:ascii="Times New Roman" w:hAnsi="Times New Roman" w:cs="Times New Roman"/>
                <w:sz w:val="22"/>
                <w:szCs w:val="22"/>
              </w:rPr>
              <w:t>0</w:t>
            </w:r>
            <w:r w:rsidR="000B6505" w:rsidRPr="0040444C">
              <w:rPr>
                <w:rFonts w:ascii="Times New Roman" w:hAnsi="Times New Roman" w:cs="Times New Roman"/>
                <w:sz w:val="22"/>
                <w:szCs w:val="22"/>
              </w:rPr>
              <w:t>,0</w:t>
            </w:r>
          </w:p>
        </w:tc>
        <w:tc>
          <w:tcPr>
            <w:tcW w:w="1134" w:type="dxa"/>
            <w:vAlign w:val="center"/>
          </w:tcPr>
          <w:p w:rsidR="001D0985" w:rsidRPr="0040444C" w:rsidRDefault="002E5355" w:rsidP="000B6505">
            <w:pPr>
              <w:jc w:val="right"/>
              <w:rPr>
                <w:rFonts w:ascii="Times New Roman" w:hAnsi="Times New Roman" w:cs="Times New Roman"/>
                <w:sz w:val="22"/>
                <w:szCs w:val="22"/>
              </w:rPr>
            </w:pPr>
            <w:r w:rsidRPr="0040444C">
              <w:rPr>
                <w:rFonts w:ascii="Times New Roman" w:hAnsi="Times New Roman" w:cs="Times New Roman"/>
                <w:sz w:val="22"/>
                <w:szCs w:val="22"/>
              </w:rPr>
              <w:t>0</w:t>
            </w:r>
            <w:r w:rsidR="000B6505" w:rsidRPr="0040444C">
              <w:rPr>
                <w:rFonts w:ascii="Times New Roman" w:hAnsi="Times New Roman" w:cs="Times New Roman"/>
                <w:sz w:val="22"/>
                <w:szCs w:val="22"/>
              </w:rPr>
              <w:t>,0</w:t>
            </w:r>
          </w:p>
        </w:tc>
        <w:tc>
          <w:tcPr>
            <w:tcW w:w="993" w:type="dxa"/>
            <w:vAlign w:val="center"/>
          </w:tcPr>
          <w:p w:rsidR="001D0985" w:rsidRPr="0040444C" w:rsidRDefault="000B6505" w:rsidP="000B6505">
            <w:pPr>
              <w:jc w:val="right"/>
              <w:rPr>
                <w:rFonts w:ascii="Times New Roman" w:hAnsi="Times New Roman" w:cs="Times New Roman"/>
                <w:sz w:val="22"/>
                <w:szCs w:val="22"/>
              </w:rPr>
            </w:pPr>
            <w:r w:rsidRPr="0040444C">
              <w:rPr>
                <w:rFonts w:ascii="Times New Roman" w:hAnsi="Times New Roman" w:cs="Times New Roman"/>
                <w:sz w:val="22"/>
                <w:szCs w:val="22"/>
              </w:rPr>
              <w:t>0,0</w:t>
            </w:r>
          </w:p>
        </w:tc>
        <w:tc>
          <w:tcPr>
            <w:tcW w:w="1134" w:type="dxa"/>
            <w:vAlign w:val="center"/>
          </w:tcPr>
          <w:p w:rsidR="001D0985" w:rsidRPr="0040444C" w:rsidRDefault="000B6505" w:rsidP="000B6505">
            <w:pPr>
              <w:jc w:val="right"/>
              <w:rPr>
                <w:rFonts w:ascii="Times New Roman" w:hAnsi="Times New Roman" w:cs="Times New Roman"/>
                <w:sz w:val="22"/>
                <w:szCs w:val="22"/>
              </w:rPr>
            </w:pPr>
            <w:r w:rsidRPr="0040444C">
              <w:rPr>
                <w:rFonts w:ascii="Times New Roman" w:hAnsi="Times New Roman" w:cs="Times New Roman"/>
                <w:sz w:val="22"/>
                <w:szCs w:val="22"/>
              </w:rPr>
              <w:t>0,0</w:t>
            </w:r>
          </w:p>
        </w:tc>
        <w:tc>
          <w:tcPr>
            <w:tcW w:w="992" w:type="dxa"/>
            <w:vAlign w:val="center"/>
          </w:tcPr>
          <w:p w:rsidR="001D0985" w:rsidRPr="0040444C" w:rsidRDefault="000B6505" w:rsidP="000B6505">
            <w:pPr>
              <w:jc w:val="right"/>
              <w:rPr>
                <w:rFonts w:ascii="Times New Roman" w:hAnsi="Times New Roman" w:cs="Times New Roman"/>
                <w:sz w:val="22"/>
                <w:szCs w:val="22"/>
              </w:rPr>
            </w:pPr>
            <w:r w:rsidRPr="0040444C">
              <w:rPr>
                <w:rFonts w:ascii="Times New Roman" w:hAnsi="Times New Roman" w:cs="Times New Roman"/>
                <w:sz w:val="22"/>
                <w:szCs w:val="22"/>
              </w:rPr>
              <w:t>0,0</w:t>
            </w:r>
          </w:p>
        </w:tc>
      </w:tr>
      <w:tr w:rsidR="001D0985" w:rsidTr="008B7388">
        <w:trPr>
          <w:trHeight w:val="102"/>
        </w:trPr>
        <w:tc>
          <w:tcPr>
            <w:tcW w:w="4531" w:type="dxa"/>
            <w:vAlign w:val="center"/>
          </w:tcPr>
          <w:p w:rsidR="001D0985" w:rsidRPr="0040444C" w:rsidRDefault="001D0985" w:rsidP="001D0985">
            <w:pPr>
              <w:rPr>
                <w:rFonts w:ascii="Times New Roman" w:hAnsi="Times New Roman" w:cs="Times New Roman"/>
                <w:sz w:val="22"/>
                <w:szCs w:val="22"/>
              </w:rPr>
            </w:pPr>
            <w:r w:rsidRPr="0040444C">
              <w:rPr>
                <w:rFonts w:ascii="Times New Roman" w:hAnsi="Times New Roman" w:cs="Times New Roman"/>
                <w:sz w:val="22"/>
                <w:szCs w:val="22"/>
              </w:rPr>
              <w:t>- бюджетные средства</w:t>
            </w:r>
          </w:p>
        </w:tc>
        <w:tc>
          <w:tcPr>
            <w:tcW w:w="1134" w:type="dxa"/>
            <w:vAlign w:val="center"/>
          </w:tcPr>
          <w:p w:rsidR="001D0985" w:rsidRPr="0040444C" w:rsidRDefault="00873983" w:rsidP="000B6505">
            <w:pPr>
              <w:jc w:val="right"/>
              <w:rPr>
                <w:rFonts w:ascii="Times New Roman" w:hAnsi="Times New Roman" w:cs="Times New Roman"/>
                <w:sz w:val="22"/>
                <w:szCs w:val="22"/>
              </w:rPr>
            </w:pPr>
            <w:r w:rsidRPr="0040444C">
              <w:rPr>
                <w:rFonts w:ascii="Times New Roman" w:hAnsi="Times New Roman" w:cs="Times New Roman"/>
                <w:sz w:val="22"/>
                <w:szCs w:val="22"/>
              </w:rPr>
              <w:t>267,0</w:t>
            </w:r>
          </w:p>
        </w:tc>
        <w:tc>
          <w:tcPr>
            <w:tcW w:w="1134" w:type="dxa"/>
            <w:vAlign w:val="center"/>
          </w:tcPr>
          <w:p w:rsidR="001D0985" w:rsidRPr="0040444C" w:rsidRDefault="00E230DB" w:rsidP="000B6505">
            <w:pPr>
              <w:jc w:val="right"/>
              <w:rPr>
                <w:rFonts w:ascii="Times New Roman" w:hAnsi="Times New Roman" w:cs="Times New Roman"/>
                <w:sz w:val="22"/>
                <w:szCs w:val="22"/>
              </w:rPr>
            </w:pPr>
            <w:r w:rsidRPr="0040444C">
              <w:rPr>
                <w:rFonts w:ascii="Times New Roman" w:hAnsi="Times New Roman" w:cs="Times New Roman"/>
                <w:sz w:val="22"/>
                <w:szCs w:val="22"/>
              </w:rPr>
              <w:t>91</w:t>
            </w:r>
            <w:r w:rsidR="000B6505" w:rsidRPr="0040444C">
              <w:rPr>
                <w:rFonts w:ascii="Times New Roman" w:hAnsi="Times New Roman" w:cs="Times New Roman"/>
                <w:sz w:val="22"/>
                <w:szCs w:val="22"/>
              </w:rPr>
              <w:t>,0</w:t>
            </w:r>
          </w:p>
        </w:tc>
        <w:tc>
          <w:tcPr>
            <w:tcW w:w="993" w:type="dxa"/>
            <w:vAlign w:val="center"/>
          </w:tcPr>
          <w:p w:rsidR="001D0985" w:rsidRPr="0040444C" w:rsidRDefault="000B6505" w:rsidP="000B6505">
            <w:pPr>
              <w:jc w:val="right"/>
              <w:rPr>
                <w:rFonts w:ascii="Times New Roman" w:hAnsi="Times New Roman" w:cs="Times New Roman"/>
                <w:sz w:val="22"/>
                <w:szCs w:val="22"/>
              </w:rPr>
            </w:pPr>
            <w:r w:rsidRPr="0040444C">
              <w:rPr>
                <w:rFonts w:ascii="Times New Roman" w:hAnsi="Times New Roman" w:cs="Times New Roman"/>
                <w:sz w:val="22"/>
                <w:szCs w:val="22"/>
              </w:rPr>
              <w:t>99,4</w:t>
            </w:r>
          </w:p>
        </w:tc>
        <w:tc>
          <w:tcPr>
            <w:tcW w:w="1134" w:type="dxa"/>
            <w:vAlign w:val="center"/>
          </w:tcPr>
          <w:p w:rsidR="001D0985" w:rsidRPr="0040444C" w:rsidRDefault="000B6505" w:rsidP="000B6505">
            <w:pPr>
              <w:jc w:val="right"/>
              <w:rPr>
                <w:rFonts w:ascii="Times New Roman" w:hAnsi="Times New Roman" w:cs="Times New Roman"/>
                <w:sz w:val="22"/>
                <w:szCs w:val="22"/>
              </w:rPr>
            </w:pPr>
            <w:r w:rsidRPr="0040444C">
              <w:rPr>
                <w:rFonts w:ascii="Times New Roman" w:hAnsi="Times New Roman" w:cs="Times New Roman"/>
                <w:sz w:val="22"/>
                <w:szCs w:val="22"/>
              </w:rPr>
              <w:t>549,8</w:t>
            </w:r>
          </w:p>
        </w:tc>
        <w:tc>
          <w:tcPr>
            <w:tcW w:w="992" w:type="dxa"/>
            <w:vAlign w:val="center"/>
          </w:tcPr>
          <w:p w:rsidR="001D0985" w:rsidRPr="0040444C" w:rsidRDefault="0065316D" w:rsidP="000B6505">
            <w:pPr>
              <w:jc w:val="right"/>
              <w:rPr>
                <w:rFonts w:ascii="Times New Roman" w:hAnsi="Times New Roman" w:cs="Times New Roman"/>
                <w:sz w:val="22"/>
                <w:szCs w:val="22"/>
              </w:rPr>
            </w:pPr>
            <w:r w:rsidRPr="0040444C">
              <w:rPr>
                <w:rFonts w:ascii="Times New Roman" w:hAnsi="Times New Roman" w:cs="Times New Roman"/>
                <w:sz w:val="22"/>
                <w:szCs w:val="22"/>
              </w:rPr>
              <w:t>1</w:t>
            </w:r>
            <w:r w:rsidR="000B6505" w:rsidRPr="0040444C">
              <w:rPr>
                <w:rFonts w:ascii="Times New Roman" w:hAnsi="Times New Roman" w:cs="Times New Roman"/>
                <w:sz w:val="22"/>
                <w:szCs w:val="22"/>
              </w:rPr>
              <w:t>11,5</w:t>
            </w:r>
          </w:p>
        </w:tc>
      </w:tr>
    </w:tbl>
    <w:p w:rsidR="00710947" w:rsidRDefault="00710947" w:rsidP="003F636D">
      <w:pPr>
        <w:ind w:firstLine="709"/>
        <w:jc w:val="center"/>
        <w:rPr>
          <w:rFonts w:ascii="Times New Roman" w:hAnsi="Times New Roman" w:cs="Times New Roman"/>
          <w:b/>
          <w:bCs/>
        </w:rPr>
      </w:pPr>
    </w:p>
    <w:p w:rsidR="005A61C6" w:rsidRDefault="005A61C6" w:rsidP="005A61C6">
      <w:pPr>
        <w:ind w:firstLine="567"/>
        <w:jc w:val="both"/>
        <w:rPr>
          <w:rFonts w:ascii="Times New Roman" w:hAnsi="Times New Roman" w:cs="Times New Roman"/>
          <w:bCs/>
          <w:szCs w:val="23"/>
        </w:rPr>
      </w:pPr>
      <w:r w:rsidRPr="007B7BFB">
        <w:rPr>
          <w:rFonts w:ascii="Times New Roman" w:hAnsi="Times New Roman" w:cs="Times New Roman"/>
          <w:szCs w:val="23"/>
        </w:rPr>
        <w:t>П</w:t>
      </w:r>
      <w:r w:rsidRPr="007B7BFB">
        <w:rPr>
          <w:rFonts w:ascii="Times New Roman" w:hAnsi="Times New Roman" w:cs="Times New Roman"/>
          <w:bCs/>
          <w:szCs w:val="23"/>
        </w:rPr>
        <w:t xml:space="preserve">рогнозная динамика инвестиций в основной капитал в Прогнозе обоснована </w:t>
      </w:r>
      <w:r>
        <w:rPr>
          <w:rFonts w:ascii="Times New Roman" w:hAnsi="Times New Roman" w:cs="Times New Roman"/>
          <w:bCs/>
          <w:szCs w:val="23"/>
        </w:rPr>
        <w:t xml:space="preserve">собственными </w:t>
      </w:r>
      <w:r w:rsidRPr="007B7BFB">
        <w:rPr>
          <w:rFonts w:ascii="Times New Roman" w:hAnsi="Times New Roman" w:cs="Times New Roman"/>
          <w:bCs/>
          <w:szCs w:val="23"/>
        </w:rPr>
        <w:t>средства</w:t>
      </w:r>
      <w:r>
        <w:rPr>
          <w:rFonts w:ascii="Times New Roman" w:hAnsi="Times New Roman" w:cs="Times New Roman"/>
          <w:bCs/>
          <w:szCs w:val="23"/>
        </w:rPr>
        <w:t>ми</w:t>
      </w:r>
      <w:r w:rsidRPr="007B7BFB">
        <w:rPr>
          <w:rFonts w:ascii="Times New Roman" w:hAnsi="Times New Roman" w:cs="Times New Roman"/>
          <w:bCs/>
          <w:szCs w:val="23"/>
        </w:rPr>
        <w:t xml:space="preserve"> (</w:t>
      </w:r>
      <w:r>
        <w:rPr>
          <w:rFonts w:ascii="Times New Roman" w:hAnsi="Times New Roman" w:cs="Times New Roman"/>
          <w:bCs/>
          <w:szCs w:val="23"/>
        </w:rPr>
        <w:t>25,6</w:t>
      </w:r>
      <w:r w:rsidRPr="007B7BFB">
        <w:rPr>
          <w:rFonts w:ascii="Times New Roman" w:hAnsi="Times New Roman" w:cs="Times New Roman"/>
          <w:bCs/>
          <w:szCs w:val="23"/>
        </w:rPr>
        <w:t xml:space="preserve">%) </w:t>
      </w:r>
      <w:r>
        <w:rPr>
          <w:rFonts w:ascii="Times New Roman" w:hAnsi="Times New Roman" w:cs="Times New Roman"/>
          <w:bCs/>
          <w:szCs w:val="23"/>
        </w:rPr>
        <w:t xml:space="preserve">– в основном инвестиционные вложения в лесную отрасль и сельское хозяйство. Бюджетные средства (74,4%) </w:t>
      </w:r>
      <w:r w:rsidRPr="007B7BFB">
        <w:rPr>
          <w:rFonts w:ascii="Times New Roman" w:hAnsi="Times New Roman" w:cs="Times New Roman"/>
          <w:bCs/>
          <w:szCs w:val="23"/>
        </w:rPr>
        <w:t>конкретизирован</w:t>
      </w:r>
      <w:r>
        <w:rPr>
          <w:rFonts w:ascii="Times New Roman" w:hAnsi="Times New Roman" w:cs="Times New Roman"/>
          <w:bCs/>
          <w:szCs w:val="23"/>
        </w:rPr>
        <w:t>ы</w:t>
      </w:r>
      <w:r w:rsidRPr="007B7BFB">
        <w:rPr>
          <w:rFonts w:ascii="Times New Roman" w:hAnsi="Times New Roman" w:cs="Times New Roman"/>
          <w:bCs/>
          <w:szCs w:val="23"/>
        </w:rPr>
        <w:t xml:space="preserve"> по основным направлениям вложения средств в рамках реализации мероприятий, включенных в федеральные </w:t>
      </w:r>
      <w:r>
        <w:rPr>
          <w:rFonts w:ascii="Times New Roman" w:hAnsi="Times New Roman" w:cs="Times New Roman"/>
          <w:bCs/>
          <w:szCs w:val="23"/>
        </w:rPr>
        <w:t xml:space="preserve">и республиканские </w:t>
      </w:r>
      <w:r w:rsidRPr="007B7BFB">
        <w:rPr>
          <w:rFonts w:ascii="Times New Roman" w:hAnsi="Times New Roman" w:cs="Times New Roman"/>
          <w:bCs/>
          <w:szCs w:val="23"/>
        </w:rPr>
        <w:t>программы (строительство и модернизация автомобильных дорог общего пользования, на строительство и капитальный ремонт учреждений образования, культуры и т.д.).</w:t>
      </w:r>
      <w:r>
        <w:rPr>
          <w:rFonts w:ascii="Times New Roman" w:hAnsi="Times New Roman" w:cs="Times New Roman"/>
          <w:bCs/>
          <w:szCs w:val="23"/>
        </w:rPr>
        <w:t xml:space="preserve"> </w:t>
      </w:r>
    </w:p>
    <w:p w:rsidR="00FA3D92" w:rsidRPr="0053583D" w:rsidRDefault="002E1242" w:rsidP="00E54FEF">
      <w:pPr>
        <w:ind w:firstLine="567"/>
        <w:jc w:val="both"/>
        <w:rPr>
          <w:rFonts w:ascii="Times New Roman" w:hAnsi="Times New Roman" w:cs="Times New Roman"/>
        </w:rPr>
      </w:pPr>
      <w:r w:rsidRPr="008D788E">
        <w:rPr>
          <w:rFonts w:ascii="Times New Roman" w:eastAsia="Calibri" w:hAnsi="Times New Roman" w:cs="Times New Roman"/>
          <w:b/>
        </w:rPr>
        <w:t>3.2.</w:t>
      </w:r>
      <w:r w:rsidR="008D788E" w:rsidRPr="008D788E">
        <w:rPr>
          <w:rFonts w:ascii="Times New Roman" w:eastAsia="Calibri" w:hAnsi="Times New Roman" w:cs="Times New Roman"/>
          <w:b/>
        </w:rPr>
        <w:t>5</w:t>
      </w:r>
      <w:r w:rsidRPr="008D788E">
        <w:rPr>
          <w:rFonts w:ascii="Times New Roman" w:eastAsia="Calibri" w:hAnsi="Times New Roman" w:cs="Times New Roman"/>
          <w:b/>
        </w:rPr>
        <w:t>.</w:t>
      </w:r>
      <w:r w:rsidRPr="008D788E">
        <w:rPr>
          <w:rFonts w:ascii="Times New Roman" w:eastAsia="Calibri" w:hAnsi="Times New Roman" w:cs="Times New Roman"/>
        </w:rPr>
        <w:t xml:space="preserve"> </w:t>
      </w:r>
      <w:r w:rsidR="001D6B6A" w:rsidRPr="008D788E">
        <w:rPr>
          <w:rFonts w:ascii="Times New Roman" w:eastAsia="Calibri" w:hAnsi="Times New Roman" w:cs="Times New Roman"/>
        </w:rPr>
        <w:t>В базовый вариант Прогноза заложен средний вариант демографического прогноза Федеральной службы статистики по Республике Бурятия</w:t>
      </w:r>
      <w:r w:rsidR="00261B34" w:rsidRPr="008D788E">
        <w:rPr>
          <w:rFonts w:ascii="Times New Roman" w:eastAsia="Calibri" w:hAnsi="Times New Roman" w:cs="Times New Roman"/>
        </w:rPr>
        <w:t xml:space="preserve">. </w:t>
      </w:r>
      <w:r w:rsidR="00FA3D92" w:rsidRPr="0053583D">
        <w:rPr>
          <w:rFonts w:ascii="Times New Roman" w:hAnsi="Times New Roman" w:cs="Times New Roman"/>
        </w:rPr>
        <w:t xml:space="preserve">Демографическая ситуация района характеризуется следующими показателями. Численность постоянного населения Хоринского района на 01.01.2022г. составляет 16 260 чел. </w:t>
      </w:r>
    </w:p>
    <w:p w:rsidR="0053583D" w:rsidRPr="0053583D" w:rsidRDefault="0053583D" w:rsidP="00E54FEF">
      <w:pPr>
        <w:pStyle w:val="5"/>
        <w:spacing w:before="0"/>
        <w:ind w:firstLine="567"/>
        <w:jc w:val="both"/>
        <w:rPr>
          <w:rFonts w:ascii="Times New Roman" w:hAnsi="Times New Roman" w:cs="Times New Roman"/>
          <w:bCs/>
          <w:color w:val="auto"/>
          <w:szCs w:val="28"/>
        </w:rPr>
      </w:pPr>
      <w:r w:rsidRPr="0053583D">
        <w:rPr>
          <w:rFonts w:ascii="Times New Roman" w:hAnsi="Times New Roman" w:cs="Times New Roman"/>
          <w:bCs/>
          <w:color w:val="auto"/>
          <w:szCs w:val="28"/>
        </w:rPr>
        <w:t xml:space="preserve">Прогноз численности населения составит в 2023 году – 16261 человек, в 2024 году – 16290 человек, в 2025 году – 16700 человек. </w:t>
      </w:r>
    </w:p>
    <w:p w:rsidR="00FA3D92" w:rsidRPr="0053583D" w:rsidRDefault="00FA3D92" w:rsidP="00E54FEF">
      <w:pPr>
        <w:ind w:firstLine="567"/>
        <w:jc w:val="both"/>
        <w:rPr>
          <w:rFonts w:ascii="Times New Roman" w:hAnsi="Times New Roman" w:cs="Times New Roman"/>
        </w:rPr>
      </w:pPr>
      <w:r w:rsidRPr="0053583D">
        <w:rPr>
          <w:rFonts w:ascii="Times New Roman" w:hAnsi="Times New Roman" w:cs="Times New Roman"/>
        </w:rPr>
        <w:t>Общие тенденции демографических процессов в прогнозируемом периоде:</w:t>
      </w:r>
    </w:p>
    <w:p w:rsidR="00FA3D92" w:rsidRPr="0053583D" w:rsidRDefault="00FA3D92" w:rsidP="00E54FEF">
      <w:pPr>
        <w:ind w:firstLine="567"/>
        <w:jc w:val="both"/>
        <w:rPr>
          <w:rFonts w:ascii="Times New Roman" w:hAnsi="Times New Roman" w:cs="Times New Roman"/>
        </w:rPr>
      </w:pPr>
      <w:r w:rsidRPr="0053583D">
        <w:rPr>
          <w:rFonts w:ascii="Times New Roman" w:hAnsi="Times New Roman" w:cs="Times New Roman"/>
        </w:rPr>
        <w:t xml:space="preserve">- </w:t>
      </w:r>
      <w:r w:rsidR="0053583D">
        <w:rPr>
          <w:rFonts w:ascii="Times New Roman" w:hAnsi="Times New Roman" w:cs="Times New Roman"/>
        </w:rPr>
        <w:t>р</w:t>
      </w:r>
      <w:r w:rsidRPr="0053583D">
        <w:rPr>
          <w:rFonts w:ascii="Times New Roman" w:hAnsi="Times New Roman" w:cs="Times New Roman"/>
        </w:rPr>
        <w:t>ост рождаемости на 0,60-1,4% в год;</w:t>
      </w:r>
    </w:p>
    <w:p w:rsidR="00FA3D92" w:rsidRPr="0053583D" w:rsidRDefault="00FA3D92" w:rsidP="00E54FEF">
      <w:pPr>
        <w:ind w:firstLine="567"/>
        <w:jc w:val="both"/>
        <w:rPr>
          <w:rFonts w:ascii="Times New Roman" w:hAnsi="Times New Roman" w:cs="Times New Roman"/>
        </w:rPr>
      </w:pPr>
      <w:r w:rsidRPr="0053583D">
        <w:rPr>
          <w:rFonts w:ascii="Times New Roman" w:hAnsi="Times New Roman" w:cs="Times New Roman"/>
        </w:rPr>
        <w:t>- снижение уровня смертности на 0,7-1,2% в год.</w:t>
      </w:r>
    </w:p>
    <w:p w:rsidR="00FA3D92" w:rsidRPr="0053583D" w:rsidRDefault="0053583D" w:rsidP="00E54FEF">
      <w:pPr>
        <w:ind w:firstLine="567"/>
        <w:jc w:val="both"/>
        <w:rPr>
          <w:rFonts w:ascii="Times New Roman" w:hAnsi="Times New Roman" w:cs="Times New Roman"/>
        </w:rPr>
      </w:pPr>
      <w:r>
        <w:rPr>
          <w:rFonts w:ascii="Times New Roman" w:hAnsi="Times New Roman" w:cs="Times New Roman"/>
        </w:rPr>
        <w:t xml:space="preserve">- </w:t>
      </w:r>
      <w:r w:rsidR="00FA3D92" w:rsidRPr="0053583D">
        <w:rPr>
          <w:rFonts w:ascii="Times New Roman" w:hAnsi="Times New Roman" w:cs="Times New Roman"/>
        </w:rPr>
        <w:t>отрицательная динамика естественного прироста в среднем на 2,1 %, к концу прогноза наблюдается положительная динамика.</w:t>
      </w:r>
    </w:p>
    <w:p w:rsidR="00FA3D92" w:rsidRPr="0053583D" w:rsidRDefault="0053583D" w:rsidP="00E54FEF">
      <w:pPr>
        <w:ind w:firstLine="567"/>
        <w:jc w:val="both"/>
        <w:rPr>
          <w:rFonts w:ascii="Times New Roman" w:hAnsi="Times New Roman" w:cs="Times New Roman"/>
        </w:rPr>
      </w:pPr>
      <w:r>
        <w:rPr>
          <w:rFonts w:ascii="Times New Roman" w:hAnsi="Times New Roman" w:cs="Times New Roman"/>
        </w:rPr>
        <w:t>М</w:t>
      </w:r>
      <w:r w:rsidR="00FA3D92" w:rsidRPr="0053583D">
        <w:rPr>
          <w:rFonts w:ascii="Times New Roman" w:hAnsi="Times New Roman" w:cs="Times New Roman"/>
        </w:rPr>
        <w:t>играционное движение наблюдается убылью, к концу прогноза наблюдается положительная динамика.</w:t>
      </w:r>
      <w:r>
        <w:rPr>
          <w:rFonts w:ascii="Times New Roman" w:hAnsi="Times New Roman" w:cs="Times New Roman"/>
        </w:rPr>
        <w:t xml:space="preserve"> </w:t>
      </w:r>
      <w:r w:rsidR="00FA3D92" w:rsidRPr="0053583D">
        <w:rPr>
          <w:rFonts w:ascii="Times New Roman" w:hAnsi="Times New Roman" w:cs="Times New Roman"/>
        </w:rPr>
        <w:t>В силу экономических и социальных причин прогнозируется усредненный показатель прибыли численности населения.</w:t>
      </w:r>
    </w:p>
    <w:p w:rsidR="00316E11" w:rsidRPr="00316E11" w:rsidRDefault="00316E11" w:rsidP="00D31A48">
      <w:pPr>
        <w:ind w:firstLine="567"/>
        <w:jc w:val="both"/>
        <w:rPr>
          <w:rFonts w:ascii="Times New Roman" w:hAnsi="Times New Roman" w:cs="Times New Roman"/>
        </w:rPr>
      </w:pPr>
      <w:r w:rsidRPr="00316E11">
        <w:rPr>
          <w:rFonts w:ascii="Times New Roman" w:hAnsi="Times New Roman" w:cs="Times New Roman"/>
        </w:rPr>
        <w:t>В прогнозном периоде на 2023-2025</w:t>
      </w:r>
      <w:r w:rsidR="00D31A48">
        <w:rPr>
          <w:rFonts w:ascii="Times New Roman" w:hAnsi="Times New Roman" w:cs="Times New Roman"/>
        </w:rPr>
        <w:t xml:space="preserve"> </w:t>
      </w:r>
      <w:r w:rsidRPr="00316E11">
        <w:rPr>
          <w:rFonts w:ascii="Times New Roman" w:hAnsi="Times New Roman" w:cs="Times New Roman"/>
        </w:rPr>
        <w:t>г</w:t>
      </w:r>
      <w:r w:rsidR="00D31A48">
        <w:rPr>
          <w:rFonts w:ascii="Times New Roman" w:hAnsi="Times New Roman" w:cs="Times New Roman"/>
        </w:rPr>
        <w:t>одов</w:t>
      </w:r>
      <w:r w:rsidRPr="00316E11">
        <w:rPr>
          <w:rFonts w:ascii="Times New Roman" w:hAnsi="Times New Roman" w:cs="Times New Roman"/>
        </w:rPr>
        <w:t xml:space="preserve"> показатели численности рабочей силы и численности трудовых ресурсов в целом достаточно устойчивы</w:t>
      </w:r>
      <w:r w:rsidR="00D31A48">
        <w:rPr>
          <w:rFonts w:ascii="Times New Roman" w:hAnsi="Times New Roman" w:cs="Times New Roman"/>
        </w:rPr>
        <w:t>:</w:t>
      </w:r>
      <w:r w:rsidRPr="00316E11">
        <w:rPr>
          <w:rFonts w:ascii="Times New Roman" w:hAnsi="Times New Roman" w:cs="Times New Roman"/>
        </w:rPr>
        <w:t xml:space="preserve"> показатель численност</w:t>
      </w:r>
      <w:r w:rsidR="00D31A48">
        <w:rPr>
          <w:rFonts w:ascii="Times New Roman" w:hAnsi="Times New Roman" w:cs="Times New Roman"/>
        </w:rPr>
        <w:t>и</w:t>
      </w:r>
      <w:r w:rsidRPr="00316E11">
        <w:rPr>
          <w:rFonts w:ascii="Times New Roman" w:hAnsi="Times New Roman" w:cs="Times New Roman"/>
        </w:rPr>
        <w:t xml:space="preserve"> трудоспособного возраста прогнозируется на уровне 8,6-8,7 тыс.</w:t>
      </w:r>
      <w:r w:rsidR="00D31A48">
        <w:rPr>
          <w:rFonts w:ascii="Times New Roman" w:hAnsi="Times New Roman" w:cs="Times New Roman"/>
        </w:rPr>
        <w:t xml:space="preserve"> </w:t>
      </w:r>
      <w:r w:rsidRPr="00316E11">
        <w:rPr>
          <w:rFonts w:ascii="Times New Roman" w:hAnsi="Times New Roman" w:cs="Times New Roman"/>
        </w:rPr>
        <w:t>чел</w:t>
      </w:r>
      <w:r w:rsidR="00D31A48">
        <w:rPr>
          <w:rFonts w:ascii="Times New Roman" w:hAnsi="Times New Roman" w:cs="Times New Roman"/>
        </w:rPr>
        <w:t>овек, ч</w:t>
      </w:r>
      <w:r w:rsidRPr="00316E11">
        <w:rPr>
          <w:rFonts w:ascii="Times New Roman" w:hAnsi="Times New Roman" w:cs="Times New Roman"/>
        </w:rPr>
        <w:t>исленность рабочей силы в 2023 году по оценке составит 8,5 тыс.</w:t>
      </w:r>
      <w:r w:rsidR="00D31A48">
        <w:rPr>
          <w:rFonts w:ascii="Times New Roman" w:hAnsi="Times New Roman" w:cs="Times New Roman"/>
        </w:rPr>
        <w:t xml:space="preserve"> </w:t>
      </w:r>
      <w:r w:rsidRPr="00316E11">
        <w:rPr>
          <w:rFonts w:ascii="Times New Roman" w:hAnsi="Times New Roman" w:cs="Times New Roman"/>
        </w:rPr>
        <w:t>чел</w:t>
      </w:r>
      <w:r w:rsidR="00D31A48">
        <w:rPr>
          <w:rFonts w:ascii="Times New Roman" w:hAnsi="Times New Roman" w:cs="Times New Roman"/>
        </w:rPr>
        <w:t>овек. Ч</w:t>
      </w:r>
      <w:r w:rsidRPr="00316E11">
        <w:rPr>
          <w:rFonts w:ascii="Times New Roman" w:hAnsi="Times New Roman" w:cs="Times New Roman"/>
        </w:rPr>
        <w:t>исленность занятого населения в экономике в 2022 году по оценке составит 7,173 тыс.</w:t>
      </w:r>
      <w:r w:rsidR="00D31A48">
        <w:rPr>
          <w:rFonts w:ascii="Times New Roman" w:hAnsi="Times New Roman" w:cs="Times New Roman"/>
        </w:rPr>
        <w:t xml:space="preserve"> </w:t>
      </w:r>
      <w:r w:rsidRPr="00316E11">
        <w:rPr>
          <w:rFonts w:ascii="Times New Roman" w:hAnsi="Times New Roman" w:cs="Times New Roman"/>
        </w:rPr>
        <w:t>чел</w:t>
      </w:r>
      <w:r w:rsidR="00D31A48">
        <w:rPr>
          <w:rFonts w:ascii="Times New Roman" w:hAnsi="Times New Roman" w:cs="Times New Roman"/>
        </w:rPr>
        <w:t>овек, н</w:t>
      </w:r>
      <w:r w:rsidRPr="00316E11">
        <w:rPr>
          <w:rFonts w:ascii="Times New Roman" w:hAnsi="Times New Roman" w:cs="Times New Roman"/>
        </w:rPr>
        <w:t>а прогнозируемый период 2023-2025</w:t>
      </w:r>
      <w:r w:rsidR="00D31A48">
        <w:rPr>
          <w:rFonts w:ascii="Times New Roman" w:hAnsi="Times New Roman" w:cs="Times New Roman"/>
        </w:rPr>
        <w:t xml:space="preserve"> годов</w:t>
      </w:r>
      <w:r w:rsidRPr="00316E11">
        <w:rPr>
          <w:rFonts w:ascii="Times New Roman" w:hAnsi="Times New Roman" w:cs="Times New Roman"/>
        </w:rPr>
        <w:t xml:space="preserve"> увеличится на 2,6 % и составит 7,362 тыс.</w:t>
      </w:r>
      <w:r w:rsidR="00D31A48">
        <w:rPr>
          <w:rFonts w:ascii="Times New Roman" w:hAnsi="Times New Roman" w:cs="Times New Roman"/>
        </w:rPr>
        <w:t xml:space="preserve"> </w:t>
      </w:r>
      <w:r w:rsidRPr="00316E11">
        <w:rPr>
          <w:rFonts w:ascii="Times New Roman" w:hAnsi="Times New Roman" w:cs="Times New Roman"/>
        </w:rPr>
        <w:t>чел</w:t>
      </w:r>
      <w:r w:rsidR="00D31A48">
        <w:rPr>
          <w:rFonts w:ascii="Times New Roman" w:hAnsi="Times New Roman" w:cs="Times New Roman"/>
        </w:rPr>
        <w:t>овек</w:t>
      </w:r>
      <w:r w:rsidRPr="00316E11">
        <w:rPr>
          <w:rFonts w:ascii="Times New Roman" w:hAnsi="Times New Roman" w:cs="Times New Roman"/>
        </w:rPr>
        <w:t>.</w:t>
      </w:r>
    </w:p>
    <w:p w:rsidR="00316E11" w:rsidRPr="00316E11" w:rsidRDefault="00316E11" w:rsidP="003F0C23">
      <w:pPr>
        <w:ind w:firstLine="567"/>
        <w:jc w:val="both"/>
        <w:rPr>
          <w:rFonts w:ascii="Times New Roman" w:hAnsi="Times New Roman" w:cs="Times New Roman"/>
        </w:rPr>
      </w:pPr>
      <w:r w:rsidRPr="00316E11">
        <w:rPr>
          <w:rFonts w:ascii="Times New Roman" w:hAnsi="Times New Roman" w:cs="Times New Roman"/>
        </w:rPr>
        <w:t xml:space="preserve">В 2022 году ожидается численность безработных граждан (рассчитанная по методологии) </w:t>
      </w:r>
      <w:r w:rsidR="000E746F">
        <w:rPr>
          <w:rFonts w:ascii="Times New Roman" w:hAnsi="Times New Roman" w:cs="Times New Roman"/>
        </w:rPr>
        <w:lastRenderedPageBreak/>
        <w:t>690</w:t>
      </w:r>
      <w:r w:rsidRPr="00316E11">
        <w:rPr>
          <w:rFonts w:ascii="Times New Roman" w:hAnsi="Times New Roman" w:cs="Times New Roman"/>
        </w:rPr>
        <w:t xml:space="preserve"> человек или 8,7 %</w:t>
      </w:r>
      <w:r w:rsidR="00FF527B">
        <w:rPr>
          <w:rFonts w:ascii="Times New Roman" w:hAnsi="Times New Roman" w:cs="Times New Roman"/>
        </w:rPr>
        <w:t xml:space="preserve">, </w:t>
      </w:r>
      <w:r w:rsidR="00FF527B" w:rsidRPr="00316E11">
        <w:rPr>
          <w:rFonts w:ascii="Times New Roman" w:hAnsi="Times New Roman" w:cs="Times New Roman"/>
        </w:rPr>
        <w:t>останется на уровне 2021 года.</w:t>
      </w:r>
      <w:r w:rsidRPr="00316E11">
        <w:rPr>
          <w:rFonts w:ascii="Times New Roman" w:hAnsi="Times New Roman" w:cs="Times New Roman"/>
        </w:rPr>
        <w:t xml:space="preserve"> До 2025 года прогнозируется снизить показатель по уровню общей безработицы до 8,3%. Прогнозируется повышение занятости населения на 202</w:t>
      </w:r>
      <w:r w:rsidR="00CB5107">
        <w:rPr>
          <w:rFonts w:ascii="Times New Roman" w:hAnsi="Times New Roman" w:cs="Times New Roman"/>
        </w:rPr>
        <w:t>3</w:t>
      </w:r>
      <w:r w:rsidRPr="00316E11">
        <w:rPr>
          <w:rFonts w:ascii="Times New Roman" w:hAnsi="Times New Roman" w:cs="Times New Roman"/>
        </w:rPr>
        <w:t xml:space="preserve">-2025 годы. Подъем обусловлен реализацией инвестиционных проектов в сельском хозяйстве, лесопромышленном комплексе, в сфере туризма, а также реализация мероприятий по программе </w:t>
      </w:r>
      <w:proofErr w:type="spellStart"/>
      <w:r w:rsidRPr="00316E11">
        <w:rPr>
          <w:rFonts w:ascii="Times New Roman" w:hAnsi="Times New Roman" w:cs="Times New Roman"/>
        </w:rPr>
        <w:t>самозанятости</w:t>
      </w:r>
      <w:proofErr w:type="spellEnd"/>
      <w:r w:rsidRPr="00316E11">
        <w:rPr>
          <w:rFonts w:ascii="Times New Roman" w:hAnsi="Times New Roman" w:cs="Times New Roman"/>
        </w:rPr>
        <w:t xml:space="preserve"> населения. В целях снижения уровня общей безработицы районом принимаются меры по созданию и сохранению рабочих мест.</w:t>
      </w:r>
      <w:r w:rsidR="003F0C23">
        <w:rPr>
          <w:rFonts w:ascii="Times New Roman" w:hAnsi="Times New Roman" w:cs="Times New Roman"/>
        </w:rPr>
        <w:t xml:space="preserve"> </w:t>
      </w:r>
      <w:r w:rsidRPr="00316E11">
        <w:rPr>
          <w:rFonts w:ascii="Times New Roman" w:hAnsi="Times New Roman" w:cs="Times New Roman"/>
        </w:rPr>
        <w:t>Численность официально зарегистрированных безработных в 2022-2023 гг. не превысит 35 чел., уровень регистрируемой безработицы будет на уровне 0,2-0,8%.</w:t>
      </w:r>
    </w:p>
    <w:p w:rsidR="00316E11" w:rsidRPr="00316E11" w:rsidRDefault="00316E11" w:rsidP="003F0C23">
      <w:pPr>
        <w:ind w:firstLine="567"/>
        <w:jc w:val="both"/>
        <w:rPr>
          <w:rFonts w:ascii="Times New Roman" w:hAnsi="Times New Roman" w:cs="Times New Roman"/>
        </w:rPr>
      </w:pPr>
      <w:r w:rsidRPr="003F0C23">
        <w:rPr>
          <w:rFonts w:ascii="Times New Roman" w:hAnsi="Times New Roman" w:cs="Times New Roman"/>
        </w:rPr>
        <w:t>Уровень жизни населения</w:t>
      </w:r>
      <w:r w:rsidR="003F0C23">
        <w:rPr>
          <w:rFonts w:ascii="Times New Roman" w:hAnsi="Times New Roman" w:cs="Times New Roman"/>
        </w:rPr>
        <w:t xml:space="preserve">. </w:t>
      </w:r>
      <w:r w:rsidRPr="00316E11">
        <w:rPr>
          <w:rFonts w:ascii="Times New Roman" w:hAnsi="Times New Roman" w:cs="Times New Roman"/>
        </w:rPr>
        <w:t>Рост денежных доходов в перспективе будет обеспечиваться за счет роста заработной платы, пенсий, социальных выплат и других доходов.</w:t>
      </w:r>
      <w:r w:rsidR="000E746F">
        <w:rPr>
          <w:rFonts w:ascii="Times New Roman" w:hAnsi="Times New Roman" w:cs="Times New Roman"/>
        </w:rPr>
        <w:t xml:space="preserve"> </w:t>
      </w:r>
      <w:r w:rsidRPr="00316E11">
        <w:rPr>
          <w:rFonts w:ascii="Times New Roman" w:hAnsi="Times New Roman" w:cs="Times New Roman"/>
        </w:rPr>
        <w:t>В 2022 году в связи с ростом инфляционных процессов в экономике реальные денежные доходы составят 99,7 %. В прогноз периоде 2023-2025 реальные доходы будут на уровне 99,</w:t>
      </w:r>
      <w:r w:rsidR="000E746F">
        <w:rPr>
          <w:rFonts w:ascii="Times New Roman" w:hAnsi="Times New Roman" w:cs="Times New Roman"/>
        </w:rPr>
        <w:t>6</w:t>
      </w:r>
      <w:r w:rsidRPr="00316E11">
        <w:rPr>
          <w:rFonts w:ascii="Times New Roman" w:hAnsi="Times New Roman" w:cs="Times New Roman"/>
        </w:rPr>
        <w:t>-99,9%.</w:t>
      </w:r>
      <w:r w:rsidR="003F0C23">
        <w:rPr>
          <w:rFonts w:ascii="Times New Roman" w:hAnsi="Times New Roman" w:cs="Times New Roman"/>
        </w:rPr>
        <w:t xml:space="preserve"> </w:t>
      </w:r>
      <w:r w:rsidRPr="00316E11">
        <w:rPr>
          <w:rFonts w:ascii="Times New Roman" w:hAnsi="Times New Roman" w:cs="Times New Roman"/>
        </w:rPr>
        <w:t>Прожиточный минимум в среднем на душу населения (в среднем за год) в 2022 году по оценке ожидается 15</w:t>
      </w:r>
      <w:r w:rsidR="003F0C23">
        <w:rPr>
          <w:rFonts w:ascii="Times New Roman" w:hAnsi="Times New Roman" w:cs="Times New Roman"/>
        </w:rPr>
        <w:t> </w:t>
      </w:r>
      <w:r w:rsidRPr="00316E11">
        <w:rPr>
          <w:rFonts w:ascii="Times New Roman" w:hAnsi="Times New Roman" w:cs="Times New Roman"/>
        </w:rPr>
        <w:t>172</w:t>
      </w:r>
      <w:r w:rsidR="003F0C23">
        <w:rPr>
          <w:rFonts w:ascii="Times New Roman" w:hAnsi="Times New Roman" w:cs="Times New Roman"/>
        </w:rPr>
        <w:t>,0</w:t>
      </w:r>
      <w:r w:rsidRPr="00316E11">
        <w:rPr>
          <w:rFonts w:ascii="Times New Roman" w:hAnsi="Times New Roman" w:cs="Times New Roman"/>
        </w:rPr>
        <w:t xml:space="preserve"> руб., на прогнозный период 2023-2025гг увеличение по двум вариантам ожидается с 15 172 руб., до 23 623 руб. По основным социально-демографическим группам населения: трудоспособного населения на период 2023-2025гг увеличение по двум вариантам с 16 537 руб., до 26 564 руб., пенсионеров с 13 048 руб., до 21 076 руб., детей с 15 495 руб. до 21 657 руб.</w:t>
      </w:r>
    </w:p>
    <w:p w:rsidR="00316E11" w:rsidRPr="00316E11" w:rsidRDefault="00316E11" w:rsidP="003F0C23">
      <w:pPr>
        <w:ind w:firstLine="567"/>
        <w:jc w:val="both"/>
        <w:rPr>
          <w:rFonts w:ascii="Times New Roman" w:hAnsi="Times New Roman" w:cs="Times New Roman"/>
        </w:rPr>
      </w:pPr>
      <w:r w:rsidRPr="00316E11">
        <w:rPr>
          <w:rFonts w:ascii="Times New Roman" w:hAnsi="Times New Roman" w:cs="Times New Roman"/>
        </w:rPr>
        <w:t xml:space="preserve">Численность населения с денежными доходами ниже прожиточного минимума к общей численности населения в 2022 году по оценке ожидается 28,5%. На прогнозируемый период 2023-2025 </w:t>
      </w:r>
      <w:r w:rsidR="003F0C23">
        <w:rPr>
          <w:rFonts w:ascii="Times New Roman" w:hAnsi="Times New Roman" w:cs="Times New Roman"/>
        </w:rPr>
        <w:t>годов</w:t>
      </w:r>
      <w:r w:rsidRPr="00316E11">
        <w:rPr>
          <w:rFonts w:ascii="Times New Roman" w:hAnsi="Times New Roman" w:cs="Times New Roman"/>
        </w:rPr>
        <w:t xml:space="preserve"> население с денежными доходами ниже прожиточного минимума уменьшится на 2,2% и к 2025</w:t>
      </w:r>
      <w:r w:rsidR="003F0C23">
        <w:rPr>
          <w:rFonts w:ascii="Times New Roman" w:hAnsi="Times New Roman" w:cs="Times New Roman"/>
        </w:rPr>
        <w:t xml:space="preserve"> </w:t>
      </w:r>
      <w:r w:rsidRPr="00316E11">
        <w:rPr>
          <w:rFonts w:ascii="Times New Roman" w:hAnsi="Times New Roman" w:cs="Times New Roman"/>
        </w:rPr>
        <w:t>г</w:t>
      </w:r>
      <w:r w:rsidR="003F0C23">
        <w:rPr>
          <w:rFonts w:ascii="Times New Roman" w:hAnsi="Times New Roman" w:cs="Times New Roman"/>
        </w:rPr>
        <w:t>оду</w:t>
      </w:r>
      <w:r w:rsidRPr="00316E11">
        <w:rPr>
          <w:rFonts w:ascii="Times New Roman" w:hAnsi="Times New Roman" w:cs="Times New Roman"/>
        </w:rPr>
        <w:t xml:space="preserve"> составит 26,3%.</w:t>
      </w:r>
    </w:p>
    <w:p w:rsidR="00316E11" w:rsidRPr="00316E11" w:rsidRDefault="00316E11" w:rsidP="00316E11">
      <w:pPr>
        <w:ind w:firstLine="900"/>
        <w:jc w:val="both"/>
        <w:rPr>
          <w:rFonts w:ascii="Times New Roman" w:hAnsi="Times New Roman" w:cs="Times New Roman"/>
        </w:rPr>
      </w:pPr>
    </w:p>
    <w:p w:rsidR="001B15DB" w:rsidRPr="001B15DB" w:rsidRDefault="003F636D" w:rsidP="00093D30">
      <w:pPr>
        <w:ind w:firstLine="709"/>
        <w:jc w:val="center"/>
        <w:rPr>
          <w:rFonts w:ascii="Times New Roman" w:hAnsi="Times New Roman" w:cs="Times New Roman"/>
        </w:rPr>
      </w:pPr>
      <w:r w:rsidRPr="001D0985">
        <w:rPr>
          <w:rFonts w:ascii="Times New Roman" w:hAnsi="Times New Roman" w:cs="Times New Roman"/>
          <w:b/>
          <w:bCs/>
        </w:rPr>
        <w:t xml:space="preserve">Основные показатели </w:t>
      </w:r>
      <w:r w:rsidR="001B15DB" w:rsidRPr="001B15DB">
        <w:rPr>
          <w:rFonts w:ascii="Times New Roman" w:hAnsi="Times New Roman" w:cs="Times New Roman"/>
          <w:b/>
          <w:bCs/>
        </w:rPr>
        <w:t>демографической ситуации</w:t>
      </w:r>
    </w:p>
    <w:p w:rsidR="003F636D" w:rsidRPr="001D0985" w:rsidRDefault="001B15DB" w:rsidP="001B15DB">
      <w:pPr>
        <w:ind w:firstLine="540"/>
        <w:jc w:val="center"/>
        <w:rPr>
          <w:rFonts w:ascii="Times New Roman" w:hAnsi="Times New Roman" w:cs="Times New Roman"/>
        </w:rPr>
      </w:pPr>
      <w:r>
        <w:rPr>
          <w:rFonts w:ascii="Times New Roman" w:hAnsi="Times New Roman" w:cs="Times New Roman"/>
          <w:b/>
          <w:bCs/>
        </w:rPr>
        <w:t xml:space="preserve">и </w:t>
      </w:r>
      <w:r w:rsidR="003F636D" w:rsidRPr="001D0985">
        <w:rPr>
          <w:rFonts w:ascii="Times New Roman" w:hAnsi="Times New Roman" w:cs="Times New Roman"/>
          <w:b/>
          <w:bCs/>
        </w:rPr>
        <w:t>занятости населения</w:t>
      </w:r>
    </w:p>
    <w:p w:rsidR="003F636D" w:rsidRPr="001D0985" w:rsidRDefault="003F636D" w:rsidP="001B15DB">
      <w:pPr>
        <w:ind w:right="203" w:firstLine="540"/>
        <w:jc w:val="right"/>
        <w:rPr>
          <w:rFonts w:ascii="Times New Roman" w:hAnsi="Times New Roman" w:cs="Times New Roman"/>
          <w:sz w:val="22"/>
          <w:szCs w:val="22"/>
        </w:rPr>
      </w:pPr>
      <w:r w:rsidRPr="001D0985">
        <w:rPr>
          <w:rFonts w:ascii="Times New Roman" w:hAnsi="Times New Roman" w:cs="Times New Roman"/>
          <w:sz w:val="22"/>
          <w:szCs w:val="22"/>
        </w:rPr>
        <w:t>таблица №</w:t>
      </w:r>
      <w:r w:rsidR="00DA290F">
        <w:rPr>
          <w:rFonts w:ascii="Times New Roman" w:hAnsi="Times New Roman" w:cs="Times New Roman"/>
          <w:sz w:val="22"/>
          <w:szCs w:val="22"/>
        </w:rPr>
        <w:t>7</w:t>
      </w:r>
    </w:p>
    <w:tbl>
      <w:tblPr>
        <w:tblW w:w="9913" w:type="dxa"/>
        <w:tblLayout w:type="fixed"/>
        <w:tblCellMar>
          <w:left w:w="0" w:type="dxa"/>
          <w:right w:w="0" w:type="dxa"/>
        </w:tblCellMar>
        <w:tblLook w:val="04A0" w:firstRow="1" w:lastRow="0" w:firstColumn="1" w:lastColumn="0" w:noHBand="0" w:noVBand="1"/>
      </w:tblPr>
      <w:tblGrid>
        <w:gridCol w:w="4668"/>
        <w:gridCol w:w="992"/>
        <w:gridCol w:w="1134"/>
        <w:gridCol w:w="993"/>
        <w:gridCol w:w="992"/>
        <w:gridCol w:w="1134"/>
      </w:tblGrid>
      <w:tr w:rsidR="003F636D" w:rsidRPr="001D0985" w:rsidTr="002A19D4">
        <w:trPr>
          <w:trHeight w:val="230"/>
        </w:trPr>
        <w:tc>
          <w:tcPr>
            <w:tcW w:w="4668"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F636D" w:rsidRPr="002A2036" w:rsidRDefault="003F636D" w:rsidP="00C65FEE">
            <w:pPr>
              <w:ind w:right="-108"/>
              <w:jc w:val="center"/>
              <w:rPr>
                <w:rFonts w:ascii="Times New Roman" w:hAnsi="Times New Roman" w:cs="Times New Roman"/>
                <w:b/>
                <w:sz w:val="22"/>
                <w:szCs w:val="22"/>
              </w:rPr>
            </w:pPr>
            <w:r w:rsidRPr="002A2036">
              <w:rPr>
                <w:rFonts w:ascii="Times New Roman" w:hAnsi="Times New Roman" w:cs="Times New Roman"/>
                <w:b/>
                <w:bCs/>
                <w:sz w:val="22"/>
                <w:szCs w:val="22"/>
              </w:rPr>
              <w:t>Показатели</w:t>
            </w:r>
          </w:p>
        </w:tc>
        <w:tc>
          <w:tcPr>
            <w:tcW w:w="992" w:type="dxa"/>
            <w:vMerge w:val="restart"/>
            <w:tcBorders>
              <w:top w:val="single" w:sz="8" w:space="0" w:color="auto"/>
              <w:left w:val="single" w:sz="8" w:space="0" w:color="auto"/>
              <w:right w:val="single" w:sz="8" w:space="0" w:color="auto"/>
            </w:tcBorders>
            <w:vAlign w:val="center"/>
          </w:tcPr>
          <w:p w:rsidR="003F636D" w:rsidRPr="002A2036" w:rsidRDefault="003F636D" w:rsidP="00C65FEE">
            <w:pPr>
              <w:ind w:left="-108"/>
              <w:jc w:val="center"/>
              <w:rPr>
                <w:rFonts w:ascii="Times New Roman" w:hAnsi="Times New Roman" w:cs="Times New Roman"/>
                <w:b/>
                <w:bCs/>
                <w:sz w:val="22"/>
                <w:szCs w:val="22"/>
              </w:rPr>
            </w:pPr>
            <w:r w:rsidRPr="002A2036">
              <w:rPr>
                <w:rFonts w:ascii="Times New Roman" w:hAnsi="Times New Roman" w:cs="Times New Roman"/>
                <w:b/>
                <w:bCs/>
                <w:sz w:val="22"/>
                <w:szCs w:val="22"/>
              </w:rPr>
              <w:t>Отчет</w:t>
            </w:r>
          </w:p>
          <w:p w:rsidR="003F636D" w:rsidRPr="002A2036" w:rsidRDefault="003F636D" w:rsidP="00AD3B5B">
            <w:pPr>
              <w:ind w:left="-108"/>
              <w:jc w:val="right"/>
              <w:rPr>
                <w:rFonts w:ascii="Times New Roman" w:hAnsi="Times New Roman" w:cs="Times New Roman"/>
                <w:b/>
                <w:sz w:val="22"/>
                <w:szCs w:val="22"/>
              </w:rPr>
            </w:pPr>
            <w:r w:rsidRPr="002A2036">
              <w:rPr>
                <w:rFonts w:ascii="Times New Roman" w:hAnsi="Times New Roman" w:cs="Times New Roman"/>
                <w:b/>
                <w:bCs/>
                <w:sz w:val="22"/>
                <w:szCs w:val="22"/>
              </w:rPr>
              <w:t>20</w:t>
            </w:r>
            <w:r w:rsidR="00093D30">
              <w:rPr>
                <w:rFonts w:ascii="Times New Roman" w:hAnsi="Times New Roman" w:cs="Times New Roman"/>
                <w:b/>
                <w:bCs/>
                <w:sz w:val="22"/>
                <w:szCs w:val="22"/>
              </w:rPr>
              <w:t>2</w:t>
            </w:r>
            <w:r w:rsidR="00AD3B5B">
              <w:rPr>
                <w:rFonts w:ascii="Times New Roman" w:hAnsi="Times New Roman" w:cs="Times New Roman"/>
                <w:b/>
                <w:bCs/>
                <w:sz w:val="22"/>
                <w:szCs w:val="22"/>
              </w:rPr>
              <w:t>1</w:t>
            </w:r>
            <w:r w:rsidRPr="002A2036">
              <w:rPr>
                <w:rFonts w:ascii="Times New Roman" w:hAnsi="Times New Roman" w:cs="Times New Roman"/>
                <w:b/>
                <w:bCs/>
                <w:sz w:val="22"/>
                <w:szCs w:val="22"/>
              </w:rPr>
              <w:t xml:space="preserve"> года</w:t>
            </w:r>
          </w:p>
        </w:tc>
        <w:tc>
          <w:tcPr>
            <w:tcW w:w="1134" w:type="dxa"/>
            <w:vMerge w:val="restart"/>
            <w:tcBorders>
              <w:top w:val="single" w:sz="8" w:space="0" w:color="auto"/>
              <w:left w:val="single" w:sz="8" w:space="0" w:color="auto"/>
              <w:right w:val="single" w:sz="8" w:space="0" w:color="auto"/>
            </w:tcBorders>
            <w:vAlign w:val="center"/>
          </w:tcPr>
          <w:p w:rsidR="003F636D" w:rsidRPr="002A2036" w:rsidRDefault="003F636D" w:rsidP="00C65FEE">
            <w:pPr>
              <w:ind w:left="-108"/>
              <w:jc w:val="center"/>
              <w:rPr>
                <w:rFonts w:ascii="Times New Roman" w:hAnsi="Times New Roman" w:cs="Times New Roman"/>
                <w:b/>
                <w:bCs/>
                <w:sz w:val="22"/>
                <w:szCs w:val="22"/>
              </w:rPr>
            </w:pPr>
            <w:r w:rsidRPr="002A2036">
              <w:rPr>
                <w:rFonts w:ascii="Times New Roman" w:hAnsi="Times New Roman" w:cs="Times New Roman"/>
                <w:b/>
                <w:bCs/>
                <w:sz w:val="22"/>
                <w:szCs w:val="22"/>
              </w:rPr>
              <w:t>Оценка</w:t>
            </w:r>
          </w:p>
          <w:p w:rsidR="003F636D" w:rsidRPr="002A2036" w:rsidRDefault="003F636D" w:rsidP="00AD3B5B">
            <w:pPr>
              <w:ind w:left="-108"/>
              <w:jc w:val="center"/>
              <w:rPr>
                <w:rFonts w:ascii="Times New Roman" w:hAnsi="Times New Roman" w:cs="Times New Roman"/>
                <w:b/>
                <w:sz w:val="22"/>
                <w:szCs w:val="22"/>
              </w:rPr>
            </w:pPr>
            <w:r w:rsidRPr="002A2036">
              <w:rPr>
                <w:rFonts w:ascii="Times New Roman" w:hAnsi="Times New Roman" w:cs="Times New Roman"/>
                <w:b/>
                <w:bCs/>
                <w:sz w:val="22"/>
                <w:szCs w:val="22"/>
              </w:rPr>
              <w:t>20</w:t>
            </w:r>
            <w:r w:rsidR="00093D30">
              <w:rPr>
                <w:rFonts w:ascii="Times New Roman" w:hAnsi="Times New Roman" w:cs="Times New Roman"/>
                <w:b/>
                <w:bCs/>
                <w:sz w:val="22"/>
                <w:szCs w:val="22"/>
              </w:rPr>
              <w:t>2</w:t>
            </w:r>
            <w:r w:rsidR="00AD3B5B">
              <w:rPr>
                <w:rFonts w:ascii="Times New Roman" w:hAnsi="Times New Roman" w:cs="Times New Roman"/>
                <w:b/>
                <w:bCs/>
                <w:sz w:val="22"/>
                <w:szCs w:val="22"/>
              </w:rPr>
              <w:t>2</w:t>
            </w:r>
            <w:r w:rsidRPr="002A2036">
              <w:rPr>
                <w:rFonts w:ascii="Times New Roman" w:hAnsi="Times New Roman" w:cs="Times New Roman"/>
                <w:b/>
                <w:bCs/>
                <w:sz w:val="22"/>
                <w:szCs w:val="22"/>
              </w:rPr>
              <w:t xml:space="preserve"> года</w:t>
            </w:r>
          </w:p>
        </w:tc>
        <w:tc>
          <w:tcPr>
            <w:tcW w:w="3119" w:type="dxa"/>
            <w:gridSpan w:val="3"/>
            <w:tcBorders>
              <w:top w:val="single" w:sz="8" w:space="0" w:color="auto"/>
              <w:left w:val="single" w:sz="8" w:space="0" w:color="auto"/>
              <w:bottom w:val="single" w:sz="8" w:space="0" w:color="auto"/>
              <w:right w:val="single" w:sz="8" w:space="0" w:color="auto"/>
            </w:tcBorders>
            <w:vAlign w:val="center"/>
          </w:tcPr>
          <w:p w:rsidR="003F636D" w:rsidRPr="002A2036" w:rsidRDefault="003F636D" w:rsidP="00C65FEE">
            <w:pPr>
              <w:ind w:right="-108"/>
              <w:jc w:val="center"/>
              <w:rPr>
                <w:rFonts w:ascii="Times New Roman" w:hAnsi="Times New Roman" w:cs="Times New Roman"/>
                <w:b/>
                <w:bCs/>
                <w:sz w:val="22"/>
                <w:szCs w:val="22"/>
              </w:rPr>
            </w:pPr>
            <w:r w:rsidRPr="002A2036">
              <w:rPr>
                <w:rFonts w:ascii="Times New Roman" w:hAnsi="Times New Roman" w:cs="Times New Roman"/>
                <w:b/>
                <w:bCs/>
                <w:sz w:val="22"/>
                <w:szCs w:val="22"/>
              </w:rPr>
              <w:t>Прогноз</w:t>
            </w:r>
          </w:p>
        </w:tc>
      </w:tr>
      <w:tr w:rsidR="001D0985" w:rsidRPr="001D0985" w:rsidTr="002A19D4">
        <w:trPr>
          <w:trHeight w:val="230"/>
        </w:trPr>
        <w:tc>
          <w:tcPr>
            <w:tcW w:w="4668" w:type="dxa"/>
            <w:vMerge/>
            <w:tcBorders>
              <w:top w:val="single" w:sz="8" w:space="0" w:color="auto"/>
              <w:left w:val="single" w:sz="8" w:space="0" w:color="auto"/>
              <w:bottom w:val="single" w:sz="4" w:space="0" w:color="auto"/>
              <w:right w:val="single" w:sz="8" w:space="0" w:color="auto"/>
            </w:tcBorders>
            <w:vAlign w:val="center"/>
            <w:hideMark/>
          </w:tcPr>
          <w:p w:rsidR="001D0985" w:rsidRPr="001D0985" w:rsidRDefault="001D0985" w:rsidP="00C65FEE">
            <w:pPr>
              <w:rPr>
                <w:rFonts w:ascii="Times New Roman" w:hAnsi="Times New Roman" w:cs="Times New Roman"/>
                <w:sz w:val="22"/>
                <w:szCs w:val="22"/>
              </w:rPr>
            </w:pPr>
          </w:p>
        </w:tc>
        <w:tc>
          <w:tcPr>
            <w:tcW w:w="992" w:type="dxa"/>
            <w:vMerge/>
            <w:tcBorders>
              <w:left w:val="single" w:sz="8" w:space="0" w:color="auto"/>
              <w:bottom w:val="single" w:sz="8" w:space="0" w:color="auto"/>
              <w:right w:val="single" w:sz="8" w:space="0" w:color="auto"/>
            </w:tcBorders>
            <w:vAlign w:val="center"/>
          </w:tcPr>
          <w:p w:rsidR="001D0985" w:rsidRPr="001D0985" w:rsidRDefault="001D0985" w:rsidP="00C65FEE">
            <w:pPr>
              <w:jc w:val="center"/>
              <w:rPr>
                <w:rFonts w:ascii="Times New Roman" w:hAnsi="Times New Roman" w:cs="Times New Roman"/>
                <w:sz w:val="22"/>
                <w:szCs w:val="22"/>
              </w:rPr>
            </w:pPr>
          </w:p>
        </w:tc>
        <w:tc>
          <w:tcPr>
            <w:tcW w:w="1134" w:type="dxa"/>
            <w:vMerge/>
            <w:tcBorders>
              <w:left w:val="single" w:sz="8" w:space="0" w:color="auto"/>
              <w:bottom w:val="single" w:sz="8" w:space="0" w:color="auto"/>
              <w:right w:val="single" w:sz="8" w:space="0" w:color="auto"/>
            </w:tcBorders>
            <w:vAlign w:val="center"/>
          </w:tcPr>
          <w:p w:rsidR="001D0985" w:rsidRPr="001D0985" w:rsidRDefault="001D0985" w:rsidP="00C65FEE">
            <w:pPr>
              <w:jc w:val="center"/>
              <w:rPr>
                <w:rFonts w:ascii="Times New Roman" w:hAnsi="Times New Roman" w:cs="Times New Roman"/>
                <w:sz w:val="22"/>
                <w:szCs w:val="22"/>
              </w:rPr>
            </w:pPr>
          </w:p>
        </w:tc>
        <w:tc>
          <w:tcPr>
            <w:tcW w:w="993" w:type="dxa"/>
            <w:tcBorders>
              <w:top w:val="single" w:sz="8" w:space="0" w:color="auto"/>
              <w:left w:val="single" w:sz="8" w:space="0" w:color="auto"/>
              <w:bottom w:val="single" w:sz="8" w:space="0" w:color="auto"/>
              <w:right w:val="single" w:sz="8" w:space="0" w:color="auto"/>
            </w:tcBorders>
            <w:vAlign w:val="center"/>
          </w:tcPr>
          <w:p w:rsidR="001D0985" w:rsidRPr="001D0985" w:rsidRDefault="001D0985" w:rsidP="00AD3B5B">
            <w:pPr>
              <w:jc w:val="center"/>
              <w:rPr>
                <w:rFonts w:ascii="Times New Roman" w:hAnsi="Times New Roman" w:cs="Times New Roman"/>
                <w:sz w:val="22"/>
                <w:szCs w:val="22"/>
              </w:rPr>
            </w:pPr>
            <w:r w:rsidRPr="001D0985">
              <w:rPr>
                <w:rFonts w:ascii="Times New Roman" w:hAnsi="Times New Roman" w:cs="Times New Roman"/>
                <w:bCs/>
                <w:sz w:val="22"/>
                <w:szCs w:val="22"/>
              </w:rPr>
              <w:t>20</w:t>
            </w:r>
            <w:r w:rsidR="00BC5DF5">
              <w:rPr>
                <w:rFonts w:ascii="Times New Roman" w:hAnsi="Times New Roman" w:cs="Times New Roman"/>
                <w:bCs/>
                <w:sz w:val="22"/>
                <w:szCs w:val="22"/>
              </w:rPr>
              <w:t>2</w:t>
            </w:r>
            <w:r w:rsidR="00AD3B5B">
              <w:rPr>
                <w:rFonts w:ascii="Times New Roman" w:hAnsi="Times New Roman" w:cs="Times New Roman"/>
                <w:bCs/>
                <w:sz w:val="22"/>
                <w:szCs w:val="22"/>
              </w:rPr>
              <w:t>3</w:t>
            </w:r>
            <w:r w:rsidR="00C17E90">
              <w:rPr>
                <w:rFonts w:ascii="Times New Roman" w:hAnsi="Times New Roman" w:cs="Times New Roman"/>
                <w:bCs/>
                <w:sz w:val="22"/>
                <w:szCs w:val="22"/>
              </w:rPr>
              <w:t xml:space="preserve"> </w:t>
            </w:r>
            <w:r w:rsidRPr="001D0985">
              <w:rPr>
                <w:rFonts w:ascii="Times New Roman" w:hAnsi="Times New Roman" w:cs="Times New Roman"/>
                <w:bCs/>
                <w:sz w:val="22"/>
                <w:szCs w:val="22"/>
              </w:rPr>
              <w:t>год</w:t>
            </w:r>
          </w:p>
        </w:tc>
        <w:tc>
          <w:tcPr>
            <w:tcW w:w="992" w:type="dxa"/>
            <w:tcBorders>
              <w:top w:val="single" w:sz="8" w:space="0" w:color="auto"/>
              <w:left w:val="single" w:sz="8" w:space="0" w:color="auto"/>
              <w:bottom w:val="single" w:sz="8" w:space="0" w:color="auto"/>
              <w:right w:val="single" w:sz="8" w:space="0" w:color="auto"/>
            </w:tcBorders>
            <w:vAlign w:val="center"/>
          </w:tcPr>
          <w:p w:rsidR="001D0985" w:rsidRPr="001D0985" w:rsidRDefault="001D0985" w:rsidP="00AD3B5B">
            <w:pPr>
              <w:jc w:val="center"/>
              <w:rPr>
                <w:rFonts w:ascii="Times New Roman" w:hAnsi="Times New Roman" w:cs="Times New Roman"/>
                <w:sz w:val="22"/>
                <w:szCs w:val="22"/>
              </w:rPr>
            </w:pPr>
            <w:r w:rsidRPr="001D0985">
              <w:rPr>
                <w:rFonts w:ascii="Times New Roman" w:hAnsi="Times New Roman" w:cs="Times New Roman"/>
                <w:bCs/>
                <w:sz w:val="22"/>
                <w:szCs w:val="22"/>
              </w:rPr>
              <w:t>202</w:t>
            </w:r>
            <w:r w:rsidR="00AD3B5B">
              <w:rPr>
                <w:rFonts w:ascii="Times New Roman" w:hAnsi="Times New Roman" w:cs="Times New Roman"/>
                <w:bCs/>
                <w:sz w:val="22"/>
                <w:szCs w:val="22"/>
              </w:rPr>
              <w:t>4</w:t>
            </w:r>
            <w:r w:rsidR="00C17E90">
              <w:rPr>
                <w:rFonts w:ascii="Times New Roman" w:hAnsi="Times New Roman" w:cs="Times New Roman"/>
                <w:bCs/>
                <w:sz w:val="22"/>
                <w:szCs w:val="22"/>
              </w:rPr>
              <w:t xml:space="preserve"> </w:t>
            </w:r>
            <w:r w:rsidRPr="001D0985">
              <w:rPr>
                <w:rFonts w:ascii="Times New Roman" w:hAnsi="Times New Roman" w:cs="Times New Roman"/>
                <w:bCs/>
                <w:sz w:val="22"/>
                <w:szCs w:val="22"/>
              </w:rPr>
              <w:t>год</w:t>
            </w:r>
          </w:p>
        </w:tc>
        <w:tc>
          <w:tcPr>
            <w:tcW w:w="1134" w:type="dxa"/>
            <w:tcBorders>
              <w:top w:val="single" w:sz="8" w:space="0" w:color="auto"/>
              <w:left w:val="single" w:sz="8" w:space="0" w:color="auto"/>
              <w:bottom w:val="single" w:sz="8" w:space="0" w:color="auto"/>
              <w:right w:val="single" w:sz="8" w:space="0" w:color="auto"/>
            </w:tcBorders>
            <w:vAlign w:val="center"/>
          </w:tcPr>
          <w:p w:rsidR="001D0985" w:rsidRPr="001D0985" w:rsidRDefault="001D0985" w:rsidP="002A19D4">
            <w:pPr>
              <w:ind w:left="-108"/>
              <w:jc w:val="center"/>
              <w:rPr>
                <w:rFonts w:ascii="Times New Roman" w:hAnsi="Times New Roman" w:cs="Times New Roman"/>
                <w:bCs/>
                <w:sz w:val="22"/>
                <w:szCs w:val="22"/>
              </w:rPr>
            </w:pPr>
            <w:r w:rsidRPr="001D0985">
              <w:rPr>
                <w:rFonts w:ascii="Times New Roman" w:hAnsi="Times New Roman" w:cs="Times New Roman"/>
                <w:bCs/>
                <w:sz w:val="22"/>
                <w:szCs w:val="22"/>
              </w:rPr>
              <w:t>202</w:t>
            </w:r>
            <w:r w:rsidR="00AD3B5B">
              <w:rPr>
                <w:rFonts w:ascii="Times New Roman" w:hAnsi="Times New Roman" w:cs="Times New Roman"/>
                <w:bCs/>
                <w:sz w:val="22"/>
                <w:szCs w:val="22"/>
              </w:rPr>
              <w:t>5</w:t>
            </w:r>
            <w:r w:rsidR="00C17E90">
              <w:rPr>
                <w:rFonts w:ascii="Times New Roman" w:hAnsi="Times New Roman" w:cs="Times New Roman"/>
                <w:bCs/>
                <w:sz w:val="22"/>
                <w:szCs w:val="22"/>
              </w:rPr>
              <w:t xml:space="preserve"> </w:t>
            </w:r>
            <w:r w:rsidRPr="001D0985">
              <w:rPr>
                <w:rFonts w:ascii="Times New Roman" w:hAnsi="Times New Roman" w:cs="Times New Roman"/>
                <w:bCs/>
                <w:sz w:val="22"/>
                <w:szCs w:val="22"/>
              </w:rPr>
              <w:t>год</w:t>
            </w:r>
          </w:p>
        </w:tc>
      </w:tr>
      <w:tr w:rsidR="001B15DB" w:rsidRPr="001D0985" w:rsidTr="002A19D4">
        <w:trPr>
          <w:trHeight w:val="230"/>
        </w:trPr>
        <w:tc>
          <w:tcPr>
            <w:tcW w:w="4668" w:type="dxa"/>
            <w:tcBorders>
              <w:top w:val="single" w:sz="8" w:space="0" w:color="auto"/>
              <w:left w:val="single" w:sz="8" w:space="0" w:color="auto"/>
              <w:bottom w:val="single" w:sz="4" w:space="0" w:color="auto"/>
              <w:right w:val="single" w:sz="8" w:space="0" w:color="auto"/>
            </w:tcBorders>
          </w:tcPr>
          <w:p w:rsidR="001B15DB" w:rsidRPr="001D0985" w:rsidRDefault="001B15DB" w:rsidP="002A0462">
            <w:pPr>
              <w:jc w:val="both"/>
              <w:rPr>
                <w:rFonts w:ascii="Times New Roman" w:hAnsi="Times New Roman" w:cs="Times New Roman"/>
                <w:sz w:val="22"/>
                <w:szCs w:val="22"/>
              </w:rPr>
            </w:pPr>
            <w:r>
              <w:rPr>
                <w:rFonts w:ascii="Times New Roman" w:hAnsi="Times New Roman" w:cs="Times New Roman"/>
                <w:sz w:val="22"/>
                <w:szCs w:val="22"/>
              </w:rPr>
              <w:t xml:space="preserve"> </w:t>
            </w:r>
            <w:r w:rsidRPr="001D0985">
              <w:rPr>
                <w:rFonts w:ascii="Times New Roman" w:hAnsi="Times New Roman" w:cs="Times New Roman"/>
                <w:sz w:val="22"/>
                <w:szCs w:val="22"/>
              </w:rPr>
              <w:t xml:space="preserve">Среднегодовая численность населения </w:t>
            </w:r>
            <w:r w:rsidR="002A0462">
              <w:rPr>
                <w:rFonts w:ascii="Times New Roman" w:hAnsi="Times New Roman" w:cs="Times New Roman"/>
                <w:sz w:val="22"/>
                <w:szCs w:val="22"/>
              </w:rPr>
              <w:t>(</w:t>
            </w:r>
            <w:proofErr w:type="spellStart"/>
            <w:r w:rsidR="002A0462">
              <w:rPr>
                <w:rFonts w:ascii="Times New Roman" w:hAnsi="Times New Roman" w:cs="Times New Roman"/>
                <w:sz w:val="22"/>
                <w:szCs w:val="22"/>
              </w:rPr>
              <w:t>тыс.</w:t>
            </w:r>
            <w:r w:rsidRPr="001D0985">
              <w:rPr>
                <w:rFonts w:ascii="Times New Roman" w:hAnsi="Times New Roman" w:cs="Times New Roman"/>
                <w:sz w:val="22"/>
                <w:szCs w:val="22"/>
              </w:rPr>
              <w:t>чел</w:t>
            </w:r>
            <w:proofErr w:type="spellEnd"/>
            <w:r w:rsidRPr="001D0985">
              <w:rPr>
                <w:rFonts w:ascii="Times New Roman" w:hAnsi="Times New Roman" w:cs="Times New Roman"/>
                <w:sz w:val="22"/>
                <w:szCs w:val="22"/>
              </w:rPr>
              <w:t>.</w:t>
            </w:r>
            <w:r w:rsidR="002A0462">
              <w:rPr>
                <w:rFonts w:ascii="Times New Roman" w:hAnsi="Times New Roman" w:cs="Times New Roman"/>
                <w:sz w:val="22"/>
                <w:szCs w:val="22"/>
              </w:rPr>
              <w:t>)</w:t>
            </w:r>
          </w:p>
        </w:tc>
        <w:tc>
          <w:tcPr>
            <w:tcW w:w="992" w:type="dxa"/>
            <w:tcBorders>
              <w:left w:val="single" w:sz="8" w:space="0" w:color="auto"/>
              <w:bottom w:val="single" w:sz="8" w:space="0" w:color="auto"/>
              <w:right w:val="single" w:sz="8" w:space="0" w:color="auto"/>
            </w:tcBorders>
          </w:tcPr>
          <w:p w:rsidR="001B15DB" w:rsidRPr="001D0985" w:rsidRDefault="001C674F" w:rsidP="00FA3D92">
            <w:pPr>
              <w:ind w:right="142"/>
              <w:jc w:val="right"/>
              <w:rPr>
                <w:rFonts w:ascii="Times New Roman" w:hAnsi="Times New Roman" w:cs="Times New Roman"/>
                <w:sz w:val="22"/>
                <w:szCs w:val="22"/>
              </w:rPr>
            </w:pPr>
            <w:r>
              <w:rPr>
                <w:rFonts w:ascii="Times New Roman" w:hAnsi="Times New Roman" w:cs="Times New Roman"/>
                <w:sz w:val="22"/>
                <w:szCs w:val="22"/>
              </w:rPr>
              <w:t>16,</w:t>
            </w:r>
            <w:r w:rsidR="00FA3D92">
              <w:rPr>
                <w:rFonts w:ascii="Times New Roman" w:hAnsi="Times New Roman" w:cs="Times New Roman"/>
                <w:sz w:val="22"/>
                <w:szCs w:val="22"/>
              </w:rPr>
              <w:t>574</w:t>
            </w:r>
          </w:p>
        </w:tc>
        <w:tc>
          <w:tcPr>
            <w:tcW w:w="1134" w:type="dxa"/>
            <w:tcBorders>
              <w:left w:val="single" w:sz="8" w:space="0" w:color="auto"/>
              <w:bottom w:val="single" w:sz="8" w:space="0" w:color="auto"/>
              <w:right w:val="single" w:sz="8" w:space="0" w:color="auto"/>
            </w:tcBorders>
          </w:tcPr>
          <w:p w:rsidR="001B15DB" w:rsidRPr="001D0985" w:rsidRDefault="001C674F" w:rsidP="00FA3D92">
            <w:pPr>
              <w:ind w:right="142"/>
              <w:jc w:val="right"/>
              <w:rPr>
                <w:rFonts w:ascii="Times New Roman" w:hAnsi="Times New Roman" w:cs="Times New Roman"/>
                <w:sz w:val="22"/>
                <w:szCs w:val="22"/>
              </w:rPr>
            </w:pPr>
            <w:r>
              <w:rPr>
                <w:rFonts w:ascii="Times New Roman" w:hAnsi="Times New Roman" w:cs="Times New Roman"/>
                <w:sz w:val="22"/>
                <w:szCs w:val="22"/>
              </w:rPr>
              <w:t>16,</w:t>
            </w:r>
            <w:r w:rsidR="00FA3D92">
              <w:rPr>
                <w:rFonts w:ascii="Times New Roman" w:hAnsi="Times New Roman" w:cs="Times New Roman"/>
                <w:sz w:val="22"/>
                <w:szCs w:val="22"/>
              </w:rPr>
              <w:t>260</w:t>
            </w:r>
          </w:p>
        </w:tc>
        <w:tc>
          <w:tcPr>
            <w:tcW w:w="993" w:type="dxa"/>
            <w:tcBorders>
              <w:top w:val="single" w:sz="8" w:space="0" w:color="auto"/>
              <w:left w:val="single" w:sz="8" w:space="0" w:color="auto"/>
              <w:bottom w:val="single" w:sz="8" w:space="0" w:color="auto"/>
              <w:right w:val="single" w:sz="8" w:space="0" w:color="auto"/>
            </w:tcBorders>
          </w:tcPr>
          <w:p w:rsidR="001B15DB" w:rsidRPr="001D0985" w:rsidRDefault="001C674F" w:rsidP="00FA3D92">
            <w:pPr>
              <w:ind w:right="142"/>
              <w:jc w:val="right"/>
              <w:rPr>
                <w:rFonts w:ascii="Times New Roman" w:hAnsi="Times New Roman" w:cs="Times New Roman"/>
                <w:sz w:val="22"/>
                <w:szCs w:val="22"/>
              </w:rPr>
            </w:pPr>
            <w:r>
              <w:rPr>
                <w:rFonts w:ascii="Times New Roman" w:hAnsi="Times New Roman" w:cs="Times New Roman"/>
                <w:sz w:val="22"/>
                <w:szCs w:val="22"/>
              </w:rPr>
              <w:t>16,</w:t>
            </w:r>
            <w:r w:rsidR="00A42672">
              <w:rPr>
                <w:rFonts w:ascii="Times New Roman" w:hAnsi="Times New Roman" w:cs="Times New Roman"/>
                <w:sz w:val="22"/>
                <w:szCs w:val="22"/>
              </w:rPr>
              <w:t>2</w:t>
            </w:r>
            <w:r w:rsidR="00FA3D92">
              <w:rPr>
                <w:rFonts w:ascii="Times New Roman" w:hAnsi="Times New Roman" w:cs="Times New Roman"/>
                <w:sz w:val="22"/>
                <w:szCs w:val="22"/>
              </w:rPr>
              <w:t>61</w:t>
            </w:r>
          </w:p>
        </w:tc>
        <w:tc>
          <w:tcPr>
            <w:tcW w:w="992" w:type="dxa"/>
            <w:tcBorders>
              <w:top w:val="single" w:sz="8" w:space="0" w:color="auto"/>
              <w:left w:val="single" w:sz="8" w:space="0" w:color="auto"/>
              <w:bottom w:val="single" w:sz="8" w:space="0" w:color="auto"/>
              <w:right w:val="single" w:sz="8" w:space="0" w:color="auto"/>
            </w:tcBorders>
          </w:tcPr>
          <w:p w:rsidR="001B15DB" w:rsidRPr="001D0985" w:rsidRDefault="001C674F" w:rsidP="00FA3D92">
            <w:pPr>
              <w:ind w:right="142"/>
              <w:jc w:val="right"/>
              <w:rPr>
                <w:rFonts w:ascii="Times New Roman" w:hAnsi="Times New Roman" w:cs="Times New Roman"/>
                <w:sz w:val="22"/>
                <w:szCs w:val="22"/>
              </w:rPr>
            </w:pPr>
            <w:r>
              <w:rPr>
                <w:rFonts w:ascii="Times New Roman" w:hAnsi="Times New Roman" w:cs="Times New Roman"/>
                <w:sz w:val="22"/>
                <w:szCs w:val="22"/>
              </w:rPr>
              <w:t>16,</w:t>
            </w:r>
            <w:r w:rsidR="00FA3D92">
              <w:rPr>
                <w:rFonts w:ascii="Times New Roman" w:hAnsi="Times New Roman" w:cs="Times New Roman"/>
                <w:sz w:val="22"/>
                <w:szCs w:val="22"/>
              </w:rPr>
              <w:t>290</w:t>
            </w:r>
          </w:p>
        </w:tc>
        <w:tc>
          <w:tcPr>
            <w:tcW w:w="1134" w:type="dxa"/>
            <w:tcBorders>
              <w:top w:val="single" w:sz="8" w:space="0" w:color="auto"/>
              <w:left w:val="single" w:sz="8" w:space="0" w:color="auto"/>
              <w:bottom w:val="single" w:sz="8" w:space="0" w:color="auto"/>
              <w:right w:val="single" w:sz="8" w:space="0" w:color="auto"/>
            </w:tcBorders>
          </w:tcPr>
          <w:p w:rsidR="001B15DB" w:rsidRPr="001D0985" w:rsidRDefault="001C674F" w:rsidP="00FA3D92">
            <w:pPr>
              <w:ind w:right="141"/>
              <w:jc w:val="right"/>
              <w:rPr>
                <w:rFonts w:ascii="Times New Roman" w:hAnsi="Times New Roman" w:cs="Times New Roman"/>
                <w:sz w:val="22"/>
                <w:szCs w:val="22"/>
              </w:rPr>
            </w:pPr>
            <w:r>
              <w:rPr>
                <w:rFonts w:ascii="Times New Roman" w:hAnsi="Times New Roman" w:cs="Times New Roman"/>
                <w:sz w:val="22"/>
                <w:szCs w:val="22"/>
              </w:rPr>
              <w:t>16,</w:t>
            </w:r>
            <w:r w:rsidR="00FA3D92">
              <w:rPr>
                <w:rFonts w:ascii="Times New Roman" w:hAnsi="Times New Roman" w:cs="Times New Roman"/>
                <w:sz w:val="22"/>
                <w:szCs w:val="22"/>
              </w:rPr>
              <w:t>5</w:t>
            </w:r>
            <w:r w:rsidR="00A42672">
              <w:rPr>
                <w:rFonts w:ascii="Times New Roman" w:hAnsi="Times New Roman" w:cs="Times New Roman"/>
                <w:sz w:val="22"/>
                <w:szCs w:val="22"/>
              </w:rPr>
              <w:t>00</w:t>
            </w:r>
          </w:p>
        </w:tc>
      </w:tr>
      <w:tr w:rsidR="001C674F" w:rsidRPr="001D0985" w:rsidTr="002A19D4">
        <w:trPr>
          <w:trHeight w:val="230"/>
        </w:trPr>
        <w:tc>
          <w:tcPr>
            <w:tcW w:w="4668" w:type="dxa"/>
            <w:tcBorders>
              <w:top w:val="single" w:sz="8" w:space="0" w:color="auto"/>
              <w:left w:val="single" w:sz="8" w:space="0" w:color="auto"/>
              <w:bottom w:val="single" w:sz="4" w:space="0" w:color="auto"/>
              <w:right w:val="single" w:sz="8" w:space="0" w:color="auto"/>
            </w:tcBorders>
          </w:tcPr>
          <w:p w:rsidR="001C674F" w:rsidRPr="001D0985" w:rsidRDefault="001C674F" w:rsidP="002A0462">
            <w:pPr>
              <w:ind w:right="-108"/>
              <w:rPr>
                <w:rFonts w:ascii="Times New Roman" w:hAnsi="Times New Roman" w:cs="Times New Roman"/>
                <w:sz w:val="22"/>
                <w:szCs w:val="22"/>
              </w:rPr>
            </w:pPr>
            <w:r>
              <w:rPr>
                <w:rFonts w:ascii="Times New Roman" w:hAnsi="Times New Roman" w:cs="Times New Roman"/>
                <w:sz w:val="22"/>
                <w:szCs w:val="22"/>
              </w:rPr>
              <w:t>Коэффициент естественного прироста населения, (на 1000 чел. населения)</w:t>
            </w:r>
          </w:p>
        </w:tc>
        <w:tc>
          <w:tcPr>
            <w:tcW w:w="992" w:type="dxa"/>
            <w:tcBorders>
              <w:left w:val="single" w:sz="8" w:space="0" w:color="auto"/>
              <w:bottom w:val="single" w:sz="8" w:space="0" w:color="auto"/>
              <w:right w:val="single" w:sz="8" w:space="0" w:color="auto"/>
            </w:tcBorders>
          </w:tcPr>
          <w:p w:rsidR="001C674F" w:rsidRDefault="001C674F" w:rsidP="002A0462">
            <w:pPr>
              <w:ind w:right="141"/>
              <w:jc w:val="right"/>
              <w:rPr>
                <w:rFonts w:ascii="Times New Roman" w:hAnsi="Times New Roman" w:cs="Times New Roman"/>
                <w:sz w:val="22"/>
                <w:szCs w:val="22"/>
              </w:rPr>
            </w:pPr>
            <w:r>
              <w:rPr>
                <w:rFonts w:ascii="Times New Roman" w:hAnsi="Times New Roman" w:cs="Times New Roman"/>
                <w:sz w:val="22"/>
                <w:szCs w:val="22"/>
              </w:rPr>
              <w:t>0,30</w:t>
            </w:r>
          </w:p>
        </w:tc>
        <w:tc>
          <w:tcPr>
            <w:tcW w:w="1134" w:type="dxa"/>
            <w:tcBorders>
              <w:left w:val="single" w:sz="8" w:space="0" w:color="auto"/>
              <w:bottom w:val="single" w:sz="8" w:space="0" w:color="auto"/>
              <w:right w:val="single" w:sz="8" w:space="0" w:color="auto"/>
            </w:tcBorders>
          </w:tcPr>
          <w:p w:rsidR="001C674F" w:rsidRDefault="001C674F" w:rsidP="002A0462">
            <w:pPr>
              <w:ind w:right="142"/>
              <w:jc w:val="right"/>
              <w:rPr>
                <w:rFonts w:ascii="Times New Roman" w:hAnsi="Times New Roman" w:cs="Times New Roman"/>
                <w:sz w:val="22"/>
                <w:szCs w:val="22"/>
              </w:rPr>
            </w:pPr>
            <w:r>
              <w:rPr>
                <w:rFonts w:ascii="Times New Roman" w:hAnsi="Times New Roman" w:cs="Times New Roman"/>
                <w:sz w:val="22"/>
                <w:szCs w:val="22"/>
              </w:rPr>
              <w:t>-0,80</w:t>
            </w:r>
          </w:p>
        </w:tc>
        <w:tc>
          <w:tcPr>
            <w:tcW w:w="993" w:type="dxa"/>
            <w:tcBorders>
              <w:top w:val="single" w:sz="8" w:space="0" w:color="auto"/>
              <w:left w:val="single" w:sz="8" w:space="0" w:color="auto"/>
              <w:bottom w:val="single" w:sz="8" w:space="0" w:color="auto"/>
              <w:right w:val="single" w:sz="8" w:space="0" w:color="auto"/>
            </w:tcBorders>
          </w:tcPr>
          <w:p w:rsidR="001C674F" w:rsidRDefault="001C674F" w:rsidP="002A0462">
            <w:pPr>
              <w:ind w:right="142"/>
              <w:jc w:val="right"/>
              <w:rPr>
                <w:rFonts w:ascii="Times New Roman" w:hAnsi="Times New Roman" w:cs="Times New Roman"/>
                <w:sz w:val="22"/>
                <w:szCs w:val="22"/>
              </w:rPr>
            </w:pPr>
            <w:r>
              <w:rPr>
                <w:rFonts w:ascii="Times New Roman" w:hAnsi="Times New Roman" w:cs="Times New Roman"/>
                <w:sz w:val="22"/>
                <w:szCs w:val="22"/>
              </w:rPr>
              <w:t>1,80</w:t>
            </w:r>
          </w:p>
        </w:tc>
        <w:tc>
          <w:tcPr>
            <w:tcW w:w="992" w:type="dxa"/>
            <w:tcBorders>
              <w:top w:val="single" w:sz="8" w:space="0" w:color="auto"/>
              <w:left w:val="single" w:sz="8" w:space="0" w:color="auto"/>
              <w:bottom w:val="single" w:sz="8" w:space="0" w:color="auto"/>
              <w:right w:val="single" w:sz="8" w:space="0" w:color="auto"/>
            </w:tcBorders>
          </w:tcPr>
          <w:p w:rsidR="001C674F" w:rsidRDefault="001C674F" w:rsidP="002A0462">
            <w:pPr>
              <w:ind w:right="142"/>
              <w:jc w:val="right"/>
              <w:rPr>
                <w:rFonts w:ascii="Times New Roman" w:hAnsi="Times New Roman" w:cs="Times New Roman"/>
                <w:sz w:val="22"/>
                <w:szCs w:val="22"/>
              </w:rPr>
            </w:pPr>
            <w:r>
              <w:rPr>
                <w:rFonts w:ascii="Times New Roman" w:hAnsi="Times New Roman" w:cs="Times New Roman"/>
                <w:sz w:val="22"/>
                <w:szCs w:val="22"/>
              </w:rPr>
              <w:t>4,50</w:t>
            </w:r>
          </w:p>
        </w:tc>
        <w:tc>
          <w:tcPr>
            <w:tcW w:w="1134" w:type="dxa"/>
            <w:tcBorders>
              <w:top w:val="single" w:sz="8" w:space="0" w:color="auto"/>
              <w:left w:val="single" w:sz="8" w:space="0" w:color="auto"/>
              <w:bottom w:val="single" w:sz="8" w:space="0" w:color="auto"/>
              <w:right w:val="single" w:sz="8" w:space="0" w:color="auto"/>
            </w:tcBorders>
          </w:tcPr>
          <w:p w:rsidR="001C674F" w:rsidRDefault="001C674F" w:rsidP="002A0462">
            <w:pPr>
              <w:ind w:right="141"/>
              <w:jc w:val="right"/>
              <w:rPr>
                <w:rFonts w:ascii="Times New Roman" w:hAnsi="Times New Roman" w:cs="Times New Roman"/>
                <w:sz w:val="22"/>
                <w:szCs w:val="22"/>
              </w:rPr>
            </w:pPr>
            <w:r>
              <w:rPr>
                <w:rFonts w:ascii="Times New Roman" w:hAnsi="Times New Roman" w:cs="Times New Roman"/>
                <w:sz w:val="22"/>
                <w:szCs w:val="22"/>
              </w:rPr>
              <w:t>5,50</w:t>
            </w:r>
          </w:p>
        </w:tc>
      </w:tr>
      <w:tr w:rsidR="00BC5DF5" w:rsidRPr="001D0985" w:rsidTr="002A19D4">
        <w:tc>
          <w:tcPr>
            <w:tcW w:w="466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BC5DF5" w:rsidRPr="001D0985" w:rsidRDefault="00BC5DF5" w:rsidP="00BC5DF5">
            <w:pPr>
              <w:ind w:right="-108"/>
              <w:rPr>
                <w:rFonts w:ascii="Times New Roman" w:hAnsi="Times New Roman" w:cs="Times New Roman"/>
                <w:sz w:val="22"/>
                <w:szCs w:val="22"/>
              </w:rPr>
            </w:pPr>
            <w:r w:rsidRPr="001D0985">
              <w:rPr>
                <w:rFonts w:ascii="Times New Roman" w:hAnsi="Times New Roman" w:cs="Times New Roman"/>
                <w:sz w:val="22"/>
                <w:szCs w:val="22"/>
              </w:rPr>
              <w:t xml:space="preserve">Численность населения в трудоспособном возрасте, </w:t>
            </w:r>
            <w:r w:rsidR="002A0462">
              <w:rPr>
                <w:rFonts w:ascii="Times New Roman" w:hAnsi="Times New Roman" w:cs="Times New Roman"/>
                <w:sz w:val="22"/>
                <w:szCs w:val="22"/>
              </w:rPr>
              <w:t>(</w:t>
            </w:r>
            <w:r w:rsidRPr="001D0985">
              <w:rPr>
                <w:rFonts w:ascii="Times New Roman" w:hAnsi="Times New Roman" w:cs="Times New Roman"/>
                <w:sz w:val="22"/>
                <w:szCs w:val="22"/>
              </w:rPr>
              <w:t>тыс. чел.</w:t>
            </w:r>
            <w:r w:rsidR="002A0462">
              <w:rPr>
                <w:rFonts w:ascii="Times New Roman" w:hAnsi="Times New Roman" w:cs="Times New Roman"/>
                <w:sz w:val="22"/>
                <w:szCs w:val="22"/>
              </w:rPr>
              <w:t>)</w:t>
            </w:r>
          </w:p>
        </w:tc>
        <w:tc>
          <w:tcPr>
            <w:tcW w:w="992" w:type="dxa"/>
            <w:tcBorders>
              <w:top w:val="nil"/>
              <w:left w:val="single" w:sz="8" w:space="0" w:color="auto"/>
              <w:bottom w:val="single" w:sz="8" w:space="0" w:color="auto"/>
              <w:right w:val="single" w:sz="8" w:space="0" w:color="auto"/>
            </w:tcBorders>
          </w:tcPr>
          <w:p w:rsidR="00BC5DF5" w:rsidRPr="001D0985" w:rsidRDefault="00A42672" w:rsidP="00BC5DF5">
            <w:pPr>
              <w:ind w:right="141"/>
              <w:jc w:val="right"/>
              <w:rPr>
                <w:rFonts w:ascii="Times New Roman" w:hAnsi="Times New Roman" w:cs="Times New Roman"/>
                <w:sz w:val="22"/>
                <w:szCs w:val="22"/>
              </w:rPr>
            </w:pPr>
            <w:r>
              <w:rPr>
                <w:rFonts w:ascii="Times New Roman" w:hAnsi="Times New Roman" w:cs="Times New Roman"/>
                <w:sz w:val="22"/>
                <w:szCs w:val="22"/>
              </w:rPr>
              <w:t>8,8</w:t>
            </w:r>
          </w:p>
        </w:tc>
        <w:tc>
          <w:tcPr>
            <w:tcW w:w="1134" w:type="dxa"/>
            <w:tcBorders>
              <w:top w:val="nil"/>
              <w:left w:val="single" w:sz="8" w:space="0" w:color="auto"/>
              <w:bottom w:val="single" w:sz="8" w:space="0" w:color="auto"/>
              <w:right w:val="single" w:sz="8" w:space="0" w:color="auto"/>
            </w:tcBorders>
          </w:tcPr>
          <w:p w:rsidR="00BC5DF5" w:rsidRPr="001D0985" w:rsidRDefault="00A42672" w:rsidP="00BC5DF5">
            <w:pPr>
              <w:ind w:right="142"/>
              <w:jc w:val="right"/>
              <w:rPr>
                <w:rFonts w:ascii="Times New Roman" w:hAnsi="Times New Roman" w:cs="Times New Roman"/>
                <w:sz w:val="22"/>
                <w:szCs w:val="22"/>
              </w:rPr>
            </w:pPr>
            <w:r>
              <w:rPr>
                <w:rFonts w:ascii="Times New Roman" w:hAnsi="Times New Roman" w:cs="Times New Roman"/>
                <w:sz w:val="22"/>
                <w:szCs w:val="22"/>
              </w:rPr>
              <w:t>8,7</w:t>
            </w:r>
          </w:p>
        </w:tc>
        <w:tc>
          <w:tcPr>
            <w:tcW w:w="993" w:type="dxa"/>
            <w:tcBorders>
              <w:top w:val="nil"/>
              <w:left w:val="single" w:sz="8" w:space="0" w:color="auto"/>
              <w:bottom w:val="single" w:sz="8" w:space="0" w:color="auto"/>
              <w:right w:val="single" w:sz="8" w:space="0" w:color="auto"/>
            </w:tcBorders>
          </w:tcPr>
          <w:p w:rsidR="00BC5DF5" w:rsidRPr="001D0985" w:rsidRDefault="00A42672" w:rsidP="000809D5">
            <w:pPr>
              <w:ind w:right="142"/>
              <w:jc w:val="right"/>
              <w:rPr>
                <w:rFonts w:ascii="Times New Roman" w:hAnsi="Times New Roman" w:cs="Times New Roman"/>
                <w:sz w:val="22"/>
                <w:szCs w:val="22"/>
              </w:rPr>
            </w:pPr>
            <w:r>
              <w:rPr>
                <w:rFonts w:ascii="Times New Roman" w:hAnsi="Times New Roman" w:cs="Times New Roman"/>
                <w:sz w:val="22"/>
                <w:szCs w:val="22"/>
              </w:rPr>
              <w:t>8,8</w:t>
            </w:r>
          </w:p>
        </w:tc>
        <w:tc>
          <w:tcPr>
            <w:tcW w:w="992" w:type="dxa"/>
            <w:tcBorders>
              <w:top w:val="nil"/>
              <w:left w:val="single" w:sz="8" w:space="0" w:color="auto"/>
              <w:bottom w:val="single" w:sz="8" w:space="0" w:color="auto"/>
              <w:right w:val="single" w:sz="8" w:space="0" w:color="auto"/>
            </w:tcBorders>
          </w:tcPr>
          <w:p w:rsidR="00BC5DF5" w:rsidRPr="001D0985" w:rsidRDefault="00A42672" w:rsidP="000809D5">
            <w:pPr>
              <w:ind w:right="142"/>
              <w:jc w:val="right"/>
              <w:rPr>
                <w:rFonts w:ascii="Times New Roman" w:hAnsi="Times New Roman" w:cs="Times New Roman"/>
                <w:sz w:val="22"/>
                <w:szCs w:val="22"/>
              </w:rPr>
            </w:pPr>
            <w:r>
              <w:rPr>
                <w:rFonts w:ascii="Times New Roman" w:hAnsi="Times New Roman" w:cs="Times New Roman"/>
                <w:sz w:val="22"/>
                <w:szCs w:val="22"/>
              </w:rPr>
              <w:t>8,9</w:t>
            </w:r>
          </w:p>
        </w:tc>
        <w:tc>
          <w:tcPr>
            <w:tcW w:w="1134" w:type="dxa"/>
            <w:tcBorders>
              <w:top w:val="nil"/>
              <w:left w:val="single" w:sz="8" w:space="0" w:color="auto"/>
              <w:bottom w:val="single" w:sz="8" w:space="0" w:color="auto"/>
              <w:right w:val="single" w:sz="8" w:space="0" w:color="auto"/>
            </w:tcBorders>
          </w:tcPr>
          <w:p w:rsidR="00BC5DF5" w:rsidRPr="001D0985" w:rsidRDefault="00A42672" w:rsidP="001C674F">
            <w:pPr>
              <w:ind w:right="141"/>
              <w:jc w:val="right"/>
              <w:rPr>
                <w:rFonts w:ascii="Times New Roman" w:hAnsi="Times New Roman" w:cs="Times New Roman"/>
                <w:sz w:val="22"/>
                <w:szCs w:val="22"/>
              </w:rPr>
            </w:pPr>
            <w:r>
              <w:rPr>
                <w:rFonts w:ascii="Times New Roman" w:hAnsi="Times New Roman" w:cs="Times New Roman"/>
                <w:sz w:val="22"/>
                <w:szCs w:val="22"/>
              </w:rPr>
              <w:t>9,1</w:t>
            </w:r>
          </w:p>
        </w:tc>
      </w:tr>
      <w:tr w:rsidR="00BC5DF5" w:rsidRPr="001D0985" w:rsidTr="002A19D4">
        <w:tc>
          <w:tcPr>
            <w:tcW w:w="466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BC5DF5" w:rsidRPr="001D0985" w:rsidRDefault="00BC5DF5" w:rsidP="00A42672">
            <w:pPr>
              <w:ind w:right="-108"/>
              <w:rPr>
                <w:rFonts w:ascii="Times New Roman" w:hAnsi="Times New Roman" w:cs="Times New Roman"/>
                <w:sz w:val="22"/>
                <w:szCs w:val="22"/>
              </w:rPr>
            </w:pPr>
            <w:r w:rsidRPr="001D0985">
              <w:rPr>
                <w:rFonts w:ascii="Times New Roman" w:hAnsi="Times New Roman" w:cs="Times New Roman"/>
                <w:sz w:val="22"/>
                <w:szCs w:val="22"/>
              </w:rPr>
              <w:t xml:space="preserve">Численность населения </w:t>
            </w:r>
            <w:r>
              <w:rPr>
                <w:rFonts w:ascii="Times New Roman" w:hAnsi="Times New Roman" w:cs="Times New Roman"/>
                <w:sz w:val="22"/>
                <w:szCs w:val="22"/>
              </w:rPr>
              <w:t>старше</w:t>
            </w:r>
            <w:r w:rsidR="000809D5">
              <w:rPr>
                <w:rFonts w:ascii="Times New Roman" w:hAnsi="Times New Roman" w:cs="Times New Roman"/>
                <w:sz w:val="22"/>
                <w:szCs w:val="22"/>
              </w:rPr>
              <w:t xml:space="preserve"> </w:t>
            </w:r>
            <w:r>
              <w:rPr>
                <w:rFonts w:ascii="Times New Roman" w:hAnsi="Times New Roman" w:cs="Times New Roman"/>
                <w:sz w:val="22"/>
                <w:szCs w:val="22"/>
              </w:rPr>
              <w:t>т</w:t>
            </w:r>
            <w:r w:rsidRPr="001D0985">
              <w:rPr>
                <w:rFonts w:ascii="Times New Roman" w:hAnsi="Times New Roman" w:cs="Times New Roman"/>
                <w:sz w:val="22"/>
                <w:szCs w:val="22"/>
              </w:rPr>
              <w:t>рудоспособно</w:t>
            </w:r>
            <w:r>
              <w:rPr>
                <w:rFonts w:ascii="Times New Roman" w:hAnsi="Times New Roman" w:cs="Times New Roman"/>
                <w:sz w:val="22"/>
                <w:szCs w:val="22"/>
              </w:rPr>
              <w:t>го</w:t>
            </w:r>
            <w:r w:rsidRPr="001D0985">
              <w:rPr>
                <w:rFonts w:ascii="Times New Roman" w:hAnsi="Times New Roman" w:cs="Times New Roman"/>
                <w:sz w:val="22"/>
                <w:szCs w:val="22"/>
              </w:rPr>
              <w:t xml:space="preserve"> возраст</w:t>
            </w:r>
            <w:r>
              <w:rPr>
                <w:rFonts w:ascii="Times New Roman" w:hAnsi="Times New Roman" w:cs="Times New Roman"/>
                <w:sz w:val="22"/>
                <w:szCs w:val="22"/>
              </w:rPr>
              <w:t>а</w:t>
            </w:r>
            <w:r w:rsidRPr="001D0985">
              <w:rPr>
                <w:rFonts w:ascii="Times New Roman" w:hAnsi="Times New Roman" w:cs="Times New Roman"/>
                <w:sz w:val="22"/>
                <w:szCs w:val="22"/>
              </w:rPr>
              <w:t xml:space="preserve">, </w:t>
            </w:r>
            <w:r w:rsidR="002A0462">
              <w:rPr>
                <w:rFonts w:ascii="Times New Roman" w:hAnsi="Times New Roman" w:cs="Times New Roman"/>
                <w:sz w:val="22"/>
                <w:szCs w:val="22"/>
              </w:rPr>
              <w:t>(</w:t>
            </w:r>
            <w:r w:rsidRPr="001D0985">
              <w:rPr>
                <w:rFonts w:ascii="Times New Roman" w:hAnsi="Times New Roman" w:cs="Times New Roman"/>
                <w:sz w:val="22"/>
                <w:szCs w:val="22"/>
              </w:rPr>
              <w:t>тыс. чел.</w:t>
            </w:r>
            <w:r w:rsidR="002A0462">
              <w:rPr>
                <w:rFonts w:ascii="Times New Roman" w:hAnsi="Times New Roman" w:cs="Times New Roman"/>
                <w:sz w:val="22"/>
                <w:szCs w:val="22"/>
              </w:rPr>
              <w:t>)</w:t>
            </w:r>
          </w:p>
        </w:tc>
        <w:tc>
          <w:tcPr>
            <w:tcW w:w="992" w:type="dxa"/>
            <w:tcBorders>
              <w:top w:val="nil"/>
              <w:left w:val="single" w:sz="8" w:space="0" w:color="auto"/>
              <w:bottom w:val="single" w:sz="8" w:space="0" w:color="auto"/>
              <w:right w:val="single" w:sz="8" w:space="0" w:color="auto"/>
            </w:tcBorders>
          </w:tcPr>
          <w:p w:rsidR="00BC5DF5" w:rsidRPr="001D0985" w:rsidRDefault="00A42672" w:rsidP="00BC5DF5">
            <w:pPr>
              <w:ind w:right="141"/>
              <w:jc w:val="right"/>
              <w:rPr>
                <w:rFonts w:ascii="Times New Roman" w:hAnsi="Times New Roman" w:cs="Times New Roman"/>
                <w:sz w:val="22"/>
                <w:szCs w:val="22"/>
              </w:rPr>
            </w:pPr>
            <w:r>
              <w:rPr>
                <w:rFonts w:ascii="Times New Roman" w:hAnsi="Times New Roman" w:cs="Times New Roman"/>
                <w:sz w:val="22"/>
                <w:szCs w:val="22"/>
              </w:rPr>
              <w:t>3,6</w:t>
            </w:r>
          </w:p>
        </w:tc>
        <w:tc>
          <w:tcPr>
            <w:tcW w:w="1134" w:type="dxa"/>
            <w:tcBorders>
              <w:top w:val="nil"/>
              <w:left w:val="single" w:sz="8" w:space="0" w:color="auto"/>
              <w:bottom w:val="single" w:sz="8" w:space="0" w:color="auto"/>
              <w:right w:val="single" w:sz="8" w:space="0" w:color="auto"/>
            </w:tcBorders>
          </w:tcPr>
          <w:p w:rsidR="00BC5DF5" w:rsidRPr="001D0985" w:rsidRDefault="00A42672" w:rsidP="00BC5DF5">
            <w:pPr>
              <w:ind w:right="142"/>
              <w:jc w:val="right"/>
              <w:rPr>
                <w:rFonts w:ascii="Times New Roman" w:hAnsi="Times New Roman" w:cs="Times New Roman"/>
                <w:sz w:val="22"/>
                <w:szCs w:val="22"/>
              </w:rPr>
            </w:pPr>
            <w:r>
              <w:rPr>
                <w:rFonts w:ascii="Times New Roman" w:hAnsi="Times New Roman" w:cs="Times New Roman"/>
                <w:sz w:val="22"/>
                <w:szCs w:val="22"/>
              </w:rPr>
              <w:t>3,6</w:t>
            </w:r>
          </w:p>
        </w:tc>
        <w:tc>
          <w:tcPr>
            <w:tcW w:w="993" w:type="dxa"/>
            <w:tcBorders>
              <w:top w:val="nil"/>
              <w:left w:val="single" w:sz="8" w:space="0" w:color="auto"/>
              <w:bottom w:val="single" w:sz="8" w:space="0" w:color="auto"/>
              <w:right w:val="single" w:sz="8" w:space="0" w:color="auto"/>
            </w:tcBorders>
          </w:tcPr>
          <w:p w:rsidR="00BC5DF5" w:rsidRPr="001D0985" w:rsidRDefault="00A42672" w:rsidP="00BC5DF5">
            <w:pPr>
              <w:ind w:right="142"/>
              <w:jc w:val="right"/>
              <w:rPr>
                <w:rFonts w:ascii="Times New Roman" w:hAnsi="Times New Roman" w:cs="Times New Roman"/>
                <w:sz w:val="22"/>
                <w:szCs w:val="22"/>
              </w:rPr>
            </w:pPr>
            <w:r>
              <w:rPr>
                <w:rFonts w:ascii="Times New Roman" w:hAnsi="Times New Roman" w:cs="Times New Roman"/>
                <w:sz w:val="22"/>
                <w:szCs w:val="22"/>
              </w:rPr>
              <w:t>3,4</w:t>
            </w:r>
          </w:p>
        </w:tc>
        <w:tc>
          <w:tcPr>
            <w:tcW w:w="992" w:type="dxa"/>
            <w:tcBorders>
              <w:top w:val="nil"/>
              <w:left w:val="single" w:sz="8" w:space="0" w:color="auto"/>
              <w:bottom w:val="single" w:sz="8" w:space="0" w:color="auto"/>
              <w:right w:val="single" w:sz="8" w:space="0" w:color="auto"/>
            </w:tcBorders>
          </w:tcPr>
          <w:p w:rsidR="00BC5DF5" w:rsidRPr="001D0985" w:rsidRDefault="00A42672" w:rsidP="00BC5DF5">
            <w:pPr>
              <w:ind w:right="142"/>
              <w:jc w:val="right"/>
              <w:rPr>
                <w:rFonts w:ascii="Times New Roman" w:hAnsi="Times New Roman" w:cs="Times New Roman"/>
                <w:sz w:val="22"/>
                <w:szCs w:val="22"/>
              </w:rPr>
            </w:pPr>
            <w:r>
              <w:rPr>
                <w:rFonts w:ascii="Times New Roman" w:hAnsi="Times New Roman" w:cs="Times New Roman"/>
                <w:sz w:val="22"/>
                <w:szCs w:val="22"/>
              </w:rPr>
              <w:t>3,6</w:t>
            </w:r>
          </w:p>
        </w:tc>
        <w:tc>
          <w:tcPr>
            <w:tcW w:w="1134" w:type="dxa"/>
            <w:tcBorders>
              <w:top w:val="nil"/>
              <w:left w:val="single" w:sz="8" w:space="0" w:color="auto"/>
              <w:bottom w:val="single" w:sz="8" w:space="0" w:color="auto"/>
              <w:right w:val="single" w:sz="8" w:space="0" w:color="auto"/>
            </w:tcBorders>
          </w:tcPr>
          <w:p w:rsidR="00BC5DF5" w:rsidRPr="001D0985" w:rsidRDefault="00A42672" w:rsidP="00BC5DF5">
            <w:pPr>
              <w:ind w:right="141"/>
              <w:jc w:val="right"/>
              <w:rPr>
                <w:rFonts w:ascii="Times New Roman" w:hAnsi="Times New Roman" w:cs="Times New Roman"/>
                <w:sz w:val="22"/>
                <w:szCs w:val="22"/>
              </w:rPr>
            </w:pPr>
            <w:r>
              <w:rPr>
                <w:rFonts w:ascii="Times New Roman" w:hAnsi="Times New Roman" w:cs="Times New Roman"/>
                <w:sz w:val="22"/>
                <w:szCs w:val="22"/>
              </w:rPr>
              <w:t>3,6</w:t>
            </w:r>
          </w:p>
        </w:tc>
      </w:tr>
      <w:tr w:rsidR="001B15DB" w:rsidRPr="001D0985" w:rsidTr="002A19D4">
        <w:tc>
          <w:tcPr>
            <w:tcW w:w="466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1B15DB" w:rsidRPr="001D0985" w:rsidRDefault="001B15DB" w:rsidP="001B15DB">
            <w:pPr>
              <w:ind w:right="-108"/>
              <w:rPr>
                <w:rFonts w:ascii="Times New Roman" w:hAnsi="Times New Roman" w:cs="Times New Roman"/>
                <w:sz w:val="22"/>
                <w:szCs w:val="22"/>
              </w:rPr>
            </w:pPr>
            <w:r w:rsidRPr="001D0985">
              <w:rPr>
                <w:rFonts w:ascii="Times New Roman" w:hAnsi="Times New Roman" w:cs="Times New Roman"/>
                <w:sz w:val="22"/>
                <w:szCs w:val="22"/>
              </w:rPr>
              <w:t xml:space="preserve">Экономически активное население, </w:t>
            </w:r>
            <w:r w:rsidR="002A0462">
              <w:rPr>
                <w:rFonts w:ascii="Times New Roman" w:hAnsi="Times New Roman" w:cs="Times New Roman"/>
                <w:sz w:val="22"/>
                <w:szCs w:val="22"/>
              </w:rPr>
              <w:t>(</w:t>
            </w:r>
            <w:r w:rsidRPr="001D0985">
              <w:rPr>
                <w:rFonts w:ascii="Times New Roman" w:hAnsi="Times New Roman" w:cs="Times New Roman"/>
                <w:sz w:val="22"/>
                <w:szCs w:val="22"/>
              </w:rPr>
              <w:t>тыс. чел.</w:t>
            </w:r>
            <w:r w:rsidR="002A0462">
              <w:rPr>
                <w:rFonts w:ascii="Times New Roman" w:hAnsi="Times New Roman" w:cs="Times New Roman"/>
                <w:sz w:val="22"/>
                <w:szCs w:val="22"/>
              </w:rPr>
              <w:t>)</w:t>
            </w:r>
          </w:p>
        </w:tc>
        <w:tc>
          <w:tcPr>
            <w:tcW w:w="992" w:type="dxa"/>
            <w:tcBorders>
              <w:top w:val="nil"/>
              <w:left w:val="single" w:sz="8" w:space="0" w:color="auto"/>
              <w:bottom w:val="single" w:sz="8" w:space="0" w:color="auto"/>
              <w:right w:val="single" w:sz="8" w:space="0" w:color="auto"/>
            </w:tcBorders>
            <w:vAlign w:val="center"/>
          </w:tcPr>
          <w:p w:rsidR="001B15DB" w:rsidRPr="001D0985" w:rsidRDefault="001C674F" w:rsidP="000809D5">
            <w:pPr>
              <w:ind w:right="141"/>
              <w:jc w:val="right"/>
              <w:rPr>
                <w:rFonts w:ascii="Times New Roman" w:hAnsi="Times New Roman" w:cs="Times New Roman"/>
                <w:sz w:val="22"/>
                <w:szCs w:val="22"/>
              </w:rPr>
            </w:pPr>
            <w:r>
              <w:rPr>
                <w:rFonts w:ascii="Times New Roman" w:hAnsi="Times New Roman" w:cs="Times New Roman"/>
                <w:sz w:val="22"/>
                <w:szCs w:val="22"/>
              </w:rPr>
              <w:t>7,</w:t>
            </w:r>
            <w:r w:rsidR="000809D5">
              <w:rPr>
                <w:rFonts w:ascii="Times New Roman" w:hAnsi="Times New Roman" w:cs="Times New Roman"/>
                <w:sz w:val="22"/>
                <w:szCs w:val="22"/>
              </w:rPr>
              <w:t>15</w:t>
            </w:r>
          </w:p>
        </w:tc>
        <w:tc>
          <w:tcPr>
            <w:tcW w:w="1134" w:type="dxa"/>
            <w:tcBorders>
              <w:top w:val="nil"/>
              <w:left w:val="single" w:sz="8" w:space="0" w:color="auto"/>
              <w:bottom w:val="single" w:sz="8" w:space="0" w:color="auto"/>
              <w:right w:val="single" w:sz="8" w:space="0" w:color="auto"/>
            </w:tcBorders>
            <w:vAlign w:val="center"/>
          </w:tcPr>
          <w:p w:rsidR="001B15DB" w:rsidRPr="001D0985" w:rsidRDefault="002A0462" w:rsidP="000809D5">
            <w:pPr>
              <w:ind w:right="142"/>
              <w:jc w:val="right"/>
              <w:rPr>
                <w:rFonts w:ascii="Times New Roman" w:hAnsi="Times New Roman" w:cs="Times New Roman"/>
                <w:sz w:val="22"/>
                <w:szCs w:val="22"/>
              </w:rPr>
            </w:pPr>
            <w:r>
              <w:rPr>
                <w:rFonts w:ascii="Times New Roman" w:hAnsi="Times New Roman" w:cs="Times New Roman"/>
                <w:sz w:val="22"/>
                <w:szCs w:val="22"/>
              </w:rPr>
              <w:t>7,1</w:t>
            </w:r>
            <w:r w:rsidR="000809D5">
              <w:rPr>
                <w:rFonts w:ascii="Times New Roman" w:hAnsi="Times New Roman" w:cs="Times New Roman"/>
                <w:sz w:val="22"/>
                <w:szCs w:val="22"/>
              </w:rPr>
              <w:t>73</w:t>
            </w:r>
          </w:p>
        </w:tc>
        <w:tc>
          <w:tcPr>
            <w:tcW w:w="993" w:type="dxa"/>
            <w:tcBorders>
              <w:top w:val="nil"/>
              <w:left w:val="single" w:sz="8" w:space="0" w:color="auto"/>
              <w:bottom w:val="single" w:sz="8" w:space="0" w:color="auto"/>
              <w:right w:val="single" w:sz="8" w:space="0" w:color="auto"/>
            </w:tcBorders>
            <w:vAlign w:val="center"/>
          </w:tcPr>
          <w:p w:rsidR="001B15DB" w:rsidRPr="001D0985" w:rsidRDefault="002A0462" w:rsidP="000809D5">
            <w:pPr>
              <w:ind w:right="142"/>
              <w:jc w:val="right"/>
              <w:rPr>
                <w:rFonts w:ascii="Times New Roman" w:hAnsi="Times New Roman" w:cs="Times New Roman"/>
                <w:sz w:val="22"/>
                <w:szCs w:val="22"/>
              </w:rPr>
            </w:pPr>
            <w:r>
              <w:rPr>
                <w:rFonts w:ascii="Times New Roman" w:hAnsi="Times New Roman" w:cs="Times New Roman"/>
                <w:sz w:val="22"/>
                <w:szCs w:val="22"/>
              </w:rPr>
              <w:t>7,</w:t>
            </w:r>
            <w:r w:rsidR="000809D5">
              <w:rPr>
                <w:rFonts w:ascii="Times New Roman" w:hAnsi="Times New Roman" w:cs="Times New Roman"/>
                <w:sz w:val="22"/>
                <w:szCs w:val="22"/>
              </w:rPr>
              <w:t>206</w:t>
            </w:r>
          </w:p>
        </w:tc>
        <w:tc>
          <w:tcPr>
            <w:tcW w:w="992" w:type="dxa"/>
            <w:tcBorders>
              <w:top w:val="nil"/>
              <w:left w:val="single" w:sz="8" w:space="0" w:color="auto"/>
              <w:bottom w:val="single" w:sz="8" w:space="0" w:color="auto"/>
              <w:right w:val="single" w:sz="8" w:space="0" w:color="auto"/>
            </w:tcBorders>
            <w:vAlign w:val="center"/>
          </w:tcPr>
          <w:p w:rsidR="001B15DB" w:rsidRPr="001D0985" w:rsidRDefault="002A0462" w:rsidP="000809D5">
            <w:pPr>
              <w:ind w:right="142"/>
              <w:jc w:val="right"/>
              <w:rPr>
                <w:rFonts w:ascii="Times New Roman" w:hAnsi="Times New Roman" w:cs="Times New Roman"/>
                <w:sz w:val="22"/>
                <w:szCs w:val="22"/>
              </w:rPr>
            </w:pPr>
            <w:r>
              <w:rPr>
                <w:rFonts w:ascii="Times New Roman" w:hAnsi="Times New Roman" w:cs="Times New Roman"/>
                <w:sz w:val="22"/>
                <w:szCs w:val="22"/>
              </w:rPr>
              <w:t>7,</w:t>
            </w:r>
            <w:r w:rsidR="000809D5">
              <w:rPr>
                <w:rFonts w:ascii="Times New Roman" w:hAnsi="Times New Roman" w:cs="Times New Roman"/>
                <w:sz w:val="22"/>
                <w:szCs w:val="22"/>
              </w:rPr>
              <w:t>277</w:t>
            </w:r>
          </w:p>
        </w:tc>
        <w:tc>
          <w:tcPr>
            <w:tcW w:w="1134" w:type="dxa"/>
            <w:tcBorders>
              <w:top w:val="nil"/>
              <w:left w:val="single" w:sz="8" w:space="0" w:color="auto"/>
              <w:bottom w:val="single" w:sz="8" w:space="0" w:color="auto"/>
              <w:right w:val="single" w:sz="8" w:space="0" w:color="auto"/>
            </w:tcBorders>
            <w:vAlign w:val="center"/>
          </w:tcPr>
          <w:p w:rsidR="001B15DB" w:rsidRPr="001D0985" w:rsidRDefault="002A0462" w:rsidP="001B15DB">
            <w:pPr>
              <w:ind w:right="141"/>
              <w:jc w:val="right"/>
              <w:rPr>
                <w:rFonts w:ascii="Times New Roman" w:hAnsi="Times New Roman" w:cs="Times New Roman"/>
                <w:sz w:val="22"/>
                <w:szCs w:val="22"/>
              </w:rPr>
            </w:pPr>
            <w:r>
              <w:rPr>
                <w:rFonts w:ascii="Times New Roman" w:hAnsi="Times New Roman" w:cs="Times New Roman"/>
                <w:sz w:val="22"/>
                <w:szCs w:val="22"/>
              </w:rPr>
              <w:t>7,3</w:t>
            </w:r>
            <w:r w:rsidR="000809D5">
              <w:rPr>
                <w:rFonts w:ascii="Times New Roman" w:hAnsi="Times New Roman" w:cs="Times New Roman"/>
                <w:sz w:val="22"/>
                <w:szCs w:val="22"/>
              </w:rPr>
              <w:t>62</w:t>
            </w:r>
          </w:p>
        </w:tc>
      </w:tr>
      <w:tr w:rsidR="001B15DB" w:rsidRPr="001D0985" w:rsidTr="002A19D4">
        <w:tc>
          <w:tcPr>
            <w:tcW w:w="466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1B15DB" w:rsidRPr="001D0985" w:rsidRDefault="001B15DB" w:rsidP="001B15DB">
            <w:pPr>
              <w:ind w:right="-108"/>
              <w:rPr>
                <w:rFonts w:ascii="Times New Roman" w:hAnsi="Times New Roman" w:cs="Times New Roman"/>
                <w:sz w:val="22"/>
                <w:szCs w:val="22"/>
              </w:rPr>
            </w:pPr>
            <w:r w:rsidRPr="001D0985">
              <w:rPr>
                <w:rFonts w:ascii="Times New Roman" w:hAnsi="Times New Roman" w:cs="Times New Roman"/>
                <w:sz w:val="22"/>
                <w:szCs w:val="22"/>
              </w:rPr>
              <w:t xml:space="preserve">Общая численность безработных, </w:t>
            </w:r>
            <w:r w:rsidR="002A0462">
              <w:rPr>
                <w:rFonts w:ascii="Times New Roman" w:hAnsi="Times New Roman" w:cs="Times New Roman"/>
                <w:sz w:val="22"/>
                <w:szCs w:val="22"/>
              </w:rPr>
              <w:t>(</w:t>
            </w:r>
            <w:proofErr w:type="spellStart"/>
            <w:r w:rsidRPr="001D0985">
              <w:rPr>
                <w:rFonts w:ascii="Times New Roman" w:hAnsi="Times New Roman" w:cs="Times New Roman"/>
                <w:sz w:val="22"/>
                <w:szCs w:val="22"/>
              </w:rPr>
              <w:t>тыс.чел</w:t>
            </w:r>
            <w:proofErr w:type="spellEnd"/>
            <w:r w:rsidRPr="001D0985">
              <w:rPr>
                <w:rFonts w:ascii="Times New Roman" w:hAnsi="Times New Roman" w:cs="Times New Roman"/>
                <w:sz w:val="22"/>
                <w:szCs w:val="22"/>
              </w:rPr>
              <w:t>.</w:t>
            </w:r>
            <w:r w:rsidR="002A0462">
              <w:rPr>
                <w:rFonts w:ascii="Times New Roman" w:hAnsi="Times New Roman" w:cs="Times New Roman"/>
                <w:sz w:val="22"/>
                <w:szCs w:val="22"/>
              </w:rPr>
              <w:t>)</w:t>
            </w:r>
          </w:p>
        </w:tc>
        <w:tc>
          <w:tcPr>
            <w:tcW w:w="992" w:type="dxa"/>
            <w:tcBorders>
              <w:top w:val="nil"/>
              <w:left w:val="single" w:sz="8" w:space="0" w:color="auto"/>
              <w:bottom w:val="single" w:sz="8" w:space="0" w:color="auto"/>
              <w:right w:val="single" w:sz="8" w:space="0" w:color="auto"/>
            </w:tcBorders>
            <w:vAlign w:val="center"/>
          </w:tcPr>
          <w:p w:rsidR="001B15DB" w:rsidRPr="001D0985" w:rsidRDefault="00A42672" w:rsidP="00A42672">
            <w:pPr>
              <w:ind w:right="141"/>
              <w:jc w:val="right"/>
              <w:rPr>
                <w:rFonts w:ascii="Times New Roman" w:hAnsi="Times New Roman" w:cs="Times New Roman"/>
                <w:sz w:val="22"/>
                <w:szCs w:val="22"/>
              </w:rPr>
            </w:pPr>
            <w:r>
              <w:rPr>
                <w:rFonts w:ascii="Times New Roman" w:hAnsi="Times New Roman" w:cs="Times New Roman"/>
                <w:sz w:val="22"/>
                <w:szCs w:val="22"/>
              </w:rPr>
              <w:t>0,68</w:t>
            </w:r>
          </w:p>
        </w:tc>
        <w:tc>
          <w:tcPr>
            <w:tcW w:w="1134" w:type="dxa"/>
            <w:tcBorders>
              <w:top w:val="nil"/>
              <w:left w:val="single" w:sz="8" w:space="0" w:color="auto"/>
              <w:bottom w:val="single" w:sz="8" w:space="0" w:color="auto"/>
              <w:right w:val="single" w:sz="8" w:space="0" w:color="auto"/>
            </w:tcBorders>
            <w:vAlign w:val="center"/>
          </w:tcPr>
          <w:p w:rsidR="001B15DB" w:rsidRPr="001D0985" w:rsidRDefault="002A0462" w:rsidP="00204D9A">
            <w:pPr>
              <w:ind w:right="142"/>
              <w:jc w:val="right"/>
              <w:rPr>
                <w:rFonts w:ascii="Times New Roman" w:hAnsi="Times New Roman" w:cs="Times New Roman"/>
                <w:sz w:val="22"/>
                <w:szCs w:val="22"/>
              </w:rPr>
            </w:pPr>
            <w:r>
              <w:rPr>
                <w:rFonts w:ascii="Times New Roman" w:hAnsi="Times New Roman" w:cs="Times New Roman"/>
                <w:sz w:val="22"/>
                <w:szCs w:val="22"/>
              </w:rPr>
              <w:t>0,</w:t>
            </w:r>
            <w:r w:rsidR="00204D9A">
              <w:rPr>
                <w:rFonts w:ascii="Times New Roman" w:hAnsi="Times New Roman" w:cs="Times New Roman"/>
                <w:sz w:val="22"/>
                <w:szCs w:val="22"/>
              </w:rPr>
              <w:t>69</w:t>
            </w:r>
          </w:p>
        </w:tc>
        <w:tc>
          <w:tcPr>
            <w:tcW w:w="993" w:type="dxa"/>
            <w:tcBorders>
              <w:top w:val="nil"/>
              <w:left w:val="single" w:sz="8" w:space="0" w:color="auto"/>
              <w:bottom w:val="single" w:sz="8" w:space="0" w:color="auto"/>
              <w:right w:val="single" w:sz="8" w:space="0" w:color="auto"/>
            </w:tcBorders>
            <w:vAlign w:val="center"/>
          </w:tcPr>
          <w:p w:rsidR="001B15DB" w:rsidRPr="001D0985" w:rsidRDefault="002A0462" w:rsidP="00204D9A">
            <w:pPr>
              <w:ind w:right="142"/>
              <w:jc w:val="right"/>
              <w:rPr>
                <w:rFonts w:ascii="Times New Roman" w:hAnsi="Times New Roman" w:cs="Times New Roman"/>
                <w:sz w:val="22"/>
                <w:szCs w:val="22"/>
              </w:rPr>
            </w:pPr>
            <w:r>
              <w:rPr>
                <w:rFonts w:ascii="Times New Roman" w:hAnsi="Times New Roman" w:cs="Times New Roman"/>
                <w:sz w:val="22"/>
                <w:szCs w:val="22"/>
              </w:rPr>
              <w:t>0,</w:t>
            </w:r>
            <w:r w:rsidR="00204D9A">
              <w:rPr>
                <w:rFonts w:ascii="Times New Roman" w:hAnsi="Times New Roman" w:cs="Times New Roman"/>
                <w:sz w:val="22"/>
                <w:szCs w:val="22"/>
              </w:rPr>
              <w:t>68</w:t>
            </w:r>
          </w:p>
        </w:tc>
        <w:tc>
          <w:tcPr>
            <w:tcW w:w="992" w:type="dxa"/>
            <w:tcBorders>
              <w:top w:val="nil"/>
              <w:left w:val="single" w:sz="8" w:space="0" w:color="auto"/>
              <w:bottom w:val="single" w:sz="8" w:space="0" w:color="auto"/>
              <w:right w:val="single" w:sz="8" w:space="0" w:color="auto"/>
            </w:tcBorders>
            <w:vAlign w:val="center"/>
          </w:tcPr>
          <w:p w:rsidR="001B15DB" w:rsidRPr="001D0985" w:rsidRDefault="002A0462" w:rsidP="00204D9A">
            <w:pPr>
              <w:ind w:right="142"/>
              <w:jc w:val="right"/>
              <w:rPr>
                <w:rFonts w:ascii="Times New Roman" w:hAnsi="Times New Roman" w:cs="Times New Roman"/>
                <w:sz w:val="22"/>
                <w:szCs w:val="22"/>
              </w:rPr>
            </w:pPr>
            <w:r>
              <w:rPr>
                <w:rFonts w:ascii="Times New Roman" w:hAnsi="Times New Roman" w:cs="Times New Roman"/>
                <w:sz w:val="22"/>
                <w:szCs w:val="22"/>
              </w:rPr>
              <w:t>0,</w:t>
            </w:r>
            <w:r w:rsidR="00204D9A">
              <w:rPr>
                <w:rFonts w:ascii="Times New Roman" w:hAnsi="Times New Roman" w:cs="Times New Roman"/>
                <w:sz w:val="22"/>
                <w:szCs w:val="22"/>
              </w:rPr>
              <w:t>64</w:t>
            </w:r>
          </w:p>
        </w:tc>
        <w:tc>
          <w:tcPr>
            <w:tcW w:w="1134" w:type="dxa"/>
            <w:tcBorders>
              <w:top w:val="nil"/>
              <w:left w:val="single" w:sz="8" w:space="0" w:color="auto"/>
              <w:bottom w:val="single" w:sz="8" w:space="0" w:color="auto"/>
              <w:right w:val="single" w:sz="8" w:space="0" w:color="auto"/>
            </w:tcBorders>
            <w:vAlign w:val="center"/>
          </w:tcPr>
          <w:p w:rsidR="001B15DB" w:rsidRPr="001D0985" w:rsidRDefault="002A0462" w:rsidP="00204D9A">
            <w:pPr>
              <w:ind w:right="141"/>
              <w:jc w:val="right"/>
              <w:rPr>
                <w:rFonts w:ascii="Times New Roman" w:hAnsi="Times New Roman" w:cs="Times New Roman"/>
                <w:sz w:val="22"/>
                <w:szCs w:val="22"/>
              </w:rPr>
            </w:pPr>
            <w:r>
              <w:rPr>
                <w:rFonts w:ascii="Times New Roman" w:hAnsi="Times New Roman" w:cs="Times New Roman"/>
                <w:sz w:val="22"/>
                <w:szCs w:val="22"/>
              </w:rPr>
              <w:t>0,</w:t>
            </w:r>
            <w:r w:rsidR="00204D9A">
              <w:rPr>
                <w:rFonts w:ascii="Times New Roman" w:hAnsi="Times New Roman" w:cs="Times New Roman"/>
                <w:sz w:val="22"/>
                <w:szCs w:val="22"/>
              </w:rPr>
              <w:t>55</w:t>
            </w:r>
          </w:p>
        </w:tc>
      </w:tr>
      <w:tr w:rsidR="001B15DB" w:rsidRPr="001D0985" w:rsidTr="002A19D4">
        <w:tc>
          <w:tcPr>
            <w:tcW w:w="466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1B15DB" w:rsidRPr="001D0985" w:rsidRDefault="001B15DB" w:rsidP="001B15DB">
            <w:pPr>
              <w:ind w:right="-108"/>
              <w:rPr>
                <w:rFonts w:ascii="Times New Roman" w:hAnsi="Times New Roman" w:cs="Times New Roman"/>
                <w:sz w:val="22"/>
                <w:szCs w:val="22"/>
              </w:rPr>
            </w:pPr>
            <w:r w:rsidRPr="001D0985">
              <w:rPr>
                <w:rFonts w:ascii="Times New Roman" w:hAnsi="Times New Roman" w:cs="Times New Roman"/>
                <w:sz w:val="22"/>
                <w:szCs w:val="22"/>
              </w:rPr>
              <w:t xml:space="preserve">Уровень безработицы, </w:t>
            </w:r>
            <w:r w:rsidR="002A0462">
              <w:rPr>
                <w:rFonts w:ascii="Times New Roman" w:hAnsi="Times New Roman" w:cs="Times New Roman"/>
                <w:sz w:val="22"/>
                <w:szCs w:val="22"/>
              </w:rPr>
              <w:t>(</w:t>
            </w:r>
            <w:r w:rsidRPr="001D0985">
              <w:rPr>
                <w:rFonts w:ascii="Times New Roman" w:hAnsi="Times New Roman" w:cs="Times New Roman"/>
                <w:sz w:val="22"/>
                <w:szCs w:val="22"/>
              </w:rPr>
              <w:t>%</w:t>
            </w:r>
            <w:r w:rsidR="002A0462">
              <w:rPr>
                <w:rFonts w:ascii="Times New Roman" w:hAnsi="Times New Roman" w:cs="Times New Roman"/>
                <w:sz w:val="22"/>
                <w:szCs w:val="22"/>
              </w:rPr>
              <w:t>)</w:t>
            </w:r>
          </w:p>
        </w:tc>
        <w:tc>
          <w:tcPr>
            <w:tcW w:w="992" w:type="dxa"/>
            <w:tcBorders>
              <w:top w:val="nil"/>
              <w:left w:val="single" w:sz="8" w:space="0" w:color="auto"/>
              <w:bottom w:val="single" w:sz="8" w:space="0" w:color="auto"/>
              <w:right w:val="single" w:sz="8" w:space="0" w:color="auto"/>
            </w:tcBorders>
            <w:vAlign w:val="center"/>
          </w:tcPr>
          <w:p w:rsidR="001B15DB" w:rsidRPr="001D0985" w:rsidRDefault="002A0462" w:rsidP="00A42672">
            <w:pPr>
              <w:ind w:right="141"/>
              <w:jc w:val="right"/>
              <w:rPr>
                <w:rFonts w:ascii="Times New Roman" w:hAnsi="Times New Roman" w:cs="Times New Roman"/>
                <w:sz w:val="22"/>
                <w:szCs w:val="22"/>
              </w:rPr>
            </w:pPr>
            <w:r>
              <w:rPr>
                <w:rFonts w:ascii="Times New Roman" w:hAnsi="Times New Roman" w:cs="Times New Roman"/>
                <w:sz w:val="22"/>
                <w:szCs w:val="22"/>
              </w:rPr>
              <w:t>8,</w:t>
            </w:r>
            <w:r w:rsidR="00A42672">
              <w:rPr>
                <w:rFonts w:ascii="Times New Roman" w:hAnsi="Times New Roman" w:cs="Times New Roman"/>
                <w:sz w:val="22"/>
                <w:szCs w:val="22"/>
              </w:rPr>
              <w:t>7</w:t>
            </w:r>
          </w:p>
        </w:tc>
        <w:tc>
          <w:tcPr>
            <w:tcW w:w="1134" w:type="dxa"/>
            <w:tcBorders>
              <w:top w:val="nil"/>
              <w:left w:val="single" w:sz="8" w:space="0" w:color="auto"/>
              <w:bottom w:val="single" w:sz="8" w:space="0" w:color="auto"/>
              <w:right w:val="single" w:sz="8" w:space="0" w:color="auto"/>
            </w:tcBorders>
            <w:vAlign w:val="center"/>
          </w:tcPr>
          <w:p w:rsidR="001B15DB" w:rsidRPr="001D0985" w:rsidRDefault="002A0462" w:rsidP="001B15DB">
            <w:pPr>
              <w:ind w:right="142"/>
              <w:jc w:val="right"/>
              <w:rPr>
                <w:rFonts w:ascii="Times New Roman" w:hAnsi="Times New Roman" w:cs="Times New Roman"/>
                <w:sz w:val="22"/>
                <w:szCs w:val="22"/>
              </w:rPr>
            </w:pPr>
            <w:r>
              <w:rPr>
                <w:rFonts w:ascii="Times New Roman" w:hAnsi="Times New Roman" w:cs="Times New Roman"/>
                <w:sz w:val="22"/>
                <w:szCs w:val="22"/>
              </w:rPr>
              <w:t>8,7</w:t>
            </w:r>
          </w:p>
        </w:tc>
        <w:tc>
          <w:tcPr>
            <w:tcW w:w="993" w:type="dxa"/>
            <w:tcBorders>
              <w:top w:val="nil"/>
              <w:left w:val="single" w:sz="8" w:space="0" w:color="auto"/>
              <w:bottom w:val="single" w:sz="8" w:space="0" w:color="auto"/>
              <w:right w:val="single" w:sz="8" w:space="0" w:color="auto"/>
            </w:tcBorders>
            <w:vAlign w:val="center"/>
          </w:tcPr>
          <w:p w:rsidR="001B15DB" w:rsidRPr="001D0985" w:rsidRDefault="002A0462" w:rsidP="00A42672">
            <w:pPr>
              <w:ind w:right="142"/>
              <w:jc w:val="right"/>
              <w:rPr>
                <w:rFonts w:ascii="Times New Roman" w:hAnsi="Times New Roman" w:cs="Times New Roman"/>
                <w:sz w:val="22"/>
                <w:szCs w:val="22"/>
              </w:rPr>
            </w:pPr>
            <w:r>
              <w:rPr>
                <w:rFonts w:ascii="Times New Roman" w:hAnsi="Times New Roman" w:cs="Times New Roman"/>
                <w:sz w:val="22"/>
                <w:szCs w:val="22"/>
              </w:rPr>
              <w:t>8,</w:t>
            </w:r>
            <w:r w:rsidR="00A42672">
              <w:rPr>
                <w:rFonts w:ascii="Times New Roman" w:hAnsi="Times New Roman" w:cs="Times New Roman"/>
                <w:sz w:val="22"/>
                <w:szCs w:val="22"/>
              </w:rPr>
              <w:t>6</w:t>
            </w:r>
          </w:p>
        </w:tc>
        <w:tc>
          <w:tcPr>
            <w:tcW w:w="992" w:type="dxa"/>
            <w:tcBorders>
              <w:top w:val="nil"/>
              <w:left w:val="single" w:sz="8" w:space="0" w:color="auto"/>
              <w:bottom w:val="single" w:sz="8" w:space="0" w:color="auto"/>
              <w:right w:val="single" w:sz="8" w:space="0" w:color="auto"/>
            </w:tcBorders>
            <w:vAlign w:val="center"/>
          </w:tcPr>
          <w:p w:rsidR="001B15DB" w:rsidRPr="001D0985" w:rsidRDefault="002A0462" w:rsidP="00A42672">
            <w:pPr>
              <w:ind w:right="142"/>
              <w:jc w:val="right"/>
              <w:rPr>
                <w:rFonts w:ascii="Times New Roman" w:hAnsi="Times New Roman" w:cs="Times New Roman"/>
                <w:sz w:val="22"/>
                <w:szCs w:val="22"/>
              </w:rPr>
            </w:pPr>
            <w:r>
              <w:rPr>
                <w:rFonts w:ascii="Times New Roman" w:hAnsi="Times New Roman" w:cs="Times New Roman"/>
                <w:sz w:val="22"/>
                <w:szCs w:val="22"/>
              </w:rPr>
              <w:t>8,</w:t>
            </w:r>
            <w:r w:rsidR="00A42672">
              <w:rPr>
                <w:rFonts w:ascii="Times New Roman" w:hAnsi="Times New Roman" w:cs="Times New Roman"/>
                <w:sz w:val="22"/>
                <w:szCs w:val="22"/>
              </w:rPr>
              <w:t>5</w:t>
            </w:r>
          </w:p>
        </w:tc>
        <w:tc>
          <w:tcPr>
            <w:tcW w:w="1134" w:type="dxa"/>
            <w:tcBorders>
              <w:top w:val="nil"/>
              <w:left w:val="single" w:sz="8" w:space="0" w:color="auto"/>
              <w:bottom w:val="single" w:sz="8" w:space="0" w:color="auto"/>
              <w:right w:val="single" w:sz="8" w:space="0" w:color="auto"/>
            </w:tcBorders>
            <w:vAlign w:val="center"/>
          </w:tcPr>
          <w:p w:rsidR="001B15DB" w:rsidRPr="001D0985" w:rsidRDefault="002A0462" w:rsidP="001B15DB">
            <w:pPr>
              <w:ind w:right="141"/>
              <w:jc w:val="right"/>
              <w:rPr>
                <w:rFonts w:ascii="Times New Roman" w:hAnsi="Times New Roman" w:cs="Times New Roman"/>
                <w:sz w:val="22"/>
                <w:szCs w:val="22"/>
              </w:rPr>
            </w:pPr>
            <w:r>
              <w:rPr>
                <w:rFonts w:ascii="Times New Roman" w:hAnsi="Times New Roman" w:cs="Times New Roman"/>
                <w:sz w:val="22"/>
                <w:szCs w:val="22"/>
              </w:rPr>
              <w:t>8</w:t>
            </w:r>
            <w:r w:rsidR="00A42672">
              <w:rPr>
                <w:rFonts w:ascii="Times New Roman" w:hAnsi="Times New Roman" w:cs="Times New Roman"/>
                <w:sz w:val="22"/>
                <w:szCs w:val="22"/>
              </w:rPr>
              <w:t>,3</w:t>
            </w:r>
          </w:p>
        </w:tc>
      </w:tr>
      <w:tr w:rsidR="001B15DB" w:rsidRPr="001D0985" w:rsidTr="002A19D4">
        <w:tc>
          <w:tcPr>
            <w:tcW w:w="466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1B15DB" w:rsidRPr="001D0985" w:rsidRDefault="002A0462" w:rsidP="002A0462">
            <w:pPr>
              <w:ind w:right="-108"/>
              <w:rPr>
                <w:rFonts w:ascii="Times New Roman" w:hAnsi="Times New Roman" w:cs="Times New Roman"/>
                <w:sz w:val="22"/>
                <w:szCs w:val="22"/>
              </w:rPr>
            </w:pPr>
            <w:r>
              <w:rPr>
                <w:rFonts w:ascii="Times New Roman" w:hAnsi="Times New Roman" w:cs="Times New Roman"/>
                <w:sz w:val="22"/>
                <w:szCs w:val="22"/>
              </w:rPr>
              <w:t>Н</w:t>
            </w:r>
            <w:r w:rsidR="001B15DB" w:rsidRPr="001D0985">
              <w:rPr>
                <w:rFonts w:ascii="Times New Roman" w:hAnsi="Times New Roman" w:cs="Times New Roman"/>
                <w:sz w:val="22"/>
                <w:szCs w:val="22"/>
              </w:rPr>
              <w:t xml:space="preserve">оминальная </w:t>
            </w:r>
            <w:r w:rsidR="00C91C97">
              <w:rPr>
                <w:rFonts w:ascii="Times New Roman" w:hAnsi="Times New Roman" w:cs="Times New Roman"/>
                <w:sz w:val="22"/>
                <w:szCs w:val="22"/>
              </w:rPr>
              <w:t xml:space="preserve">начисленная </w:t>
            </w:r>
            <w:r>
              <w:rPr>
                <w:rFonts w:ascii="Times New Roman" w:hAnsi="Times New Roman" w:cs="Times New Roman"/>
                <w:sz w:val="22"/>
                <w:szCs w:val="22"/>
              </w:rPr>
              <w:t>с</w:t>
            </w:r>
            <w:r w:rsidRPr="001D0985">
              <w:rPr>
                <w:rFonts w:ascii="Times New Roman" w:hAnsi="Times New Roman" w:cs="Times New Roman"/>
                <w:sz w:val="22"/>
                <w:szCs w:val="22"/>
              </w:rPr>
              <w:t xml:space="preserve">реднемесячная </w:t>
            </w:r>
            <w:r w:rsidR="001B15DB" w:rsidRPr="001D0985">
              <w:rPr>
                <w:rFonts w:ascii="Times New Roman" w:hAnsi="Times New Roman" w:cs="Times New Roman"/>
                <w:sz w:val="22"/>
                <w:szCs w:val="22"/>
              </w:rPr>
              <w:t>начисленная заработная плата работник</w:t>
            </w:r>
            <w:r>
              <w:rPr>
                <w:rFonts w:ascii="Times New Roman" w:hAnsi="Times New Roman" w:cs="Times New Roman"/>
                <w:sz w:val="22"/>
                <w:szCs w:val="22"/>
              </w:rPr>
              <w:t>ов организаций</w:t>
            </w:r>
            <w:r w:rsidR="001B15DB" w:rsidRPr="001D0985">
              <w:rPr>
                <w:rFonts w:ascii="Times New Roman" w:hAnsi="Times New Roman" w:cs="Times New Roman"/>
                <w:sz w:val="22"/>
                <w:szCs w:val="22"/>
              </w:rPr>
              <w:t>,</w:t>
            </w:r>
            <w:r>
              <w:rPr>
                <w:rFonts w:ascii="Times New Roman" w:hAnsi="Times New Roman" w:cs="Times New Roman"/>
                <w:sz w:val="22"/>
                <w:szCs w:val="22"/>
              </w:rPr>
              <w:t xml:space="preserve"> (тыс.</w:t>
            </w:r>
            <w:r w:rsidR="001B15DB" w:rsidRPr="001D0985">
              <w:rPr>
                <w:rFonts w:ascii="Times New Roman" w:hAnsi="Times New Roman" w:cs="Times New Roman"/>
                <w:sz w:val="22"/>
                <w:szCs w:val="22"/>
              </w:rPr>
              <w:t>руб</w:t>
            </w:r>
            <w:r w:rsidR="001B15DB">
              <w:rPr>
                <w:rFonts w:ascii="Times New Roman" w:hAnsi="Times New Roman" w:cs="Times New Roman"/>
                <w:sz w:val="22"/>
                <w:szCs w:val="22"/>
              </w:rPr>
              <w:t>.</w:t>
            </w:r>
            <w:r>
              <w:rPr>
                <w:rFonts w:ascii="Times New Roman" w:hAnsi="Times New Roman" w:cs="Times New Roman"/>
                <w:sz w:val="22"/>
                <w:szCs w:val="22"/>
              </w:rPr>
              <w:t>)</w:t>
            </w:r>
          </w:p>
        </w:tc>
        <w:tc>
          <w:tcPr>
            <w:tcW w:w="992" w:type="dxa"/>
            <w:tcBorders>
              <w:top w:val="nil"/>
              <w:left w:val="single" w:sz="8" w:space="0" w:color="auto"/>
              <w:bottom w:val="single" w:sz="8" w:space="0" w:color="auto"/>
              <w:right w:val="single" w:sz="8" w:space="0" w:color="auto"/>
            </w:tcBorders>
            <w:vAlign w:val="center"/>
          </w:tcPr>
          <w:p w:rsidR="001B15DB" w:rsidRPr="001D0985" w:rsidRDefault="0039351E" w:rsidP="001B15DB">
            <w:pPr>
              <w:ind w:right="141"/>
              <w:jc w:val="right"/>
              <w:rPr>
                <w:rFonts w:ascii="Times New Roman" w:hAnsi="Times New Roman" w:cs="Times New Roman"/>
                <w:sz w:val="22"/>
                <w:szCs w:val="22"/>
              </w:rPr>
            </w:pPr>
            <w:r>
              <w:rPr>
                <w:rFonts w:ascii="Times New Roman" w:hAnsi="Times New Roman" w:cs="Times New Roman"/>
                <w:sz w:val="22"/>
                <w:szCs w:val="22"/>
              </w:rPr>
              <w:t>37326,8</w:t>
            </w:r>
          </w:p>
        </w:tc>
        <w:tc>
          <w:tcPr>
            <w:tcW w:w="1134" w:type="dxa"/>
            <w:tcBorders>
              <w:top w:val="nil"/>
              <w:left w:val="single" w:sz="8" w:space="0" w:color="auto"/>
              <w:bottom w:val="single" w:sz="8" w:space="0" w:color="auto"/>
              <w:right w:val="single" w:sz="8" w:space="0" w:color="auto"/>
            </w:tcBorders>
            <w:vAlign w:val="center"/>
          </w:tcPr>
          <w:p w:rsidR="001B15DB" w:rsidRPr="001D0985" w:rsidRDefault="00C91C97" w:rsidP="0039351E">
            <w:pPr>
              <w:ind w:right="142"/>
              <w:jc w:val="right"/>
              <w:rPr>
                <w:rFonts w:ascii="Times New Roman" w:hAnsi="Times New Roman" w:cs="Times New Roman"/>
                <w:sz w:val="22"/>
                <w:szCs w:val="22"/>
              </w:rPr>
            </w:pPr>
            <w:r>
              <w:rPr>
                <w:rFonts w:ascii="Times New Roman" w:hAnsi="Times New Roman" w:cs="Times New Roman"/>
                <w:sz w:val="22"/>
                <w:szCs w:val="22"/>
              </w:rPr>
              <w:t>3</w:t>
            </w:r>
            <w:r w:rsidR="0039351E">
              <w:rPr>
                <w:rFonts w:ascii="Times New Roman" w:hAnsi="Times New Roman" w:cs="Times New Roman"/>
                <w:sz w:val="22"/>
                <w:szCs w:val="22"/>
              </w:rPr>
              <w:t>8458,1</w:t>
            </w:r>
          </w:p>
        </w:tc>
        <w:tc>
          <w:tcPr>
            <w:tcW w:w="993" w:type="dxa"/>
            <w:tcBorders>
              <w:top w:val="nil"/>
              <w:left w:val="single" w:sz="8" w:space="0" w:color="auto"/>
              <w:bottom w:val="single" w:sz="8" w:space="0" w:color="auto"/>
              <w:right w:val="single" w:sz="8" w:space="0" w:color="auto"/>
            </w:tcBorders>
            <w:vAlign w:val="center"/>
          </w:tcPr>
          <w:p w:rsidR="001B15DB" w:rsidRPr="001D0985" w:rsidRDefault="0039351E" w:rsidP="001B15DB">
            <w:pPr>
              <w:ind w:right="142"/>
              <w:jc w:val="right"/>
              <w:rPr>
                <w:rFonts w:ascii="Times New Roman" w:hAnsi="Times New Roman" w:cs="Times New Roman"/>
                <w:sz w:val="22"/>
                <w:szCs w:val="22"/>
              </w:rPr>
            </w:pPr>
            <w:r>
              <w:rPr>
                <w:rFonts w:ascii="Times New Roman" w:hAnsi="Times New Roman" w:cs="Times New Roman"/>
                <w:sz w:val="22"/>
                <w:szCs w:val="22"/>
              </w:rPr>
              <w:t>41981,4</w:t>
            </w:r>
          </w:p>
        </w:tc>
        <w:tc>
          <w:tcPr>
            <w:tcW w:w="992" w:type="dxa"/>
            <w:tcBorders>
              <w:top w:val="nil"/>
              <w:left w:val="single" w:sz="8" w:space="0" w:color="auto"/>
              <w:bottom w:val="single" w:sz="8" w:space="0" w:color="auto"/>
              <w:right w:val="single" w:sz="8" w:space="0" w:color="auto"/>
            </w:tcBorders>
            <w:vAlign w:val="center"/>
          </w:tcPr>
          <w:p w:rsidR="001B15DB" w:rsidRPr="001D0985" w:rsidRDefault="00D24065" w:rsidP="001B15DB">
            <w:pPr>
              <w:ind w:right="142"/>
              <w:jc w:val="right"/>
              <w:rPr>
                <w:rFonts w:ascii="Times New Roman" w:hAnsi="Times New Roman" w:cs="Times New Roman"/>
                <w:sz w:val="22"/>
                <w:szCs w:val="22"/>
              </w:rPr>
            </w:pPr>
            <w:r>
              <w:rPr>
                <w:rFonts w:ascii="Times New Roman" w:hAnsi="Times New Roman" w:cs="Times New Roman"/>
                <w:sz w:val="22"/>
                <w:szCs w:val="22"/>
              </w:rPr>
              <w:t>44590,6</w:t>
            </w:r>
          </w:p>
        </w:tc>
        <w:tc>
          <w:tcPr>
            <w:tcW w:w="1134" w:type="dxa"/>
            <w:tcBorders>
              <w:top w:val="nil"/>
              <w:left w:val="single" w:sz="8" w:space="0" w:color="auto"/>
              <w:bottom w:val="single" w:sz="8" w:space="0" w:color="auto"/>
              <w:right w:val="single" w:sz="8" w:space="0" w:color="auto"/>
            </w:tcBorders>
            <w:vAlign w:val="center"/>
          </w:tcPr>
          <w:p w:rsidR="001B15DB" w:rsidRPr="001D0985" w:rsidRDefault="00D24065" w:rsidP="001B15DB">
            <w:pPr>
              <w:ind w:right="141"/>
              <w:jc w:val="right"/>
              <w:rPr>
                <w:rFonts w:ascii="Times New Roman" w:hAnsi="Times New Roman" w:cs="Times New Roman"/>
                <w:sz w:val="22"/>
                <w:szCs w:val="22"/>
              </w:rPr>
            </w:pPr>
            <w:r>
              <w:rPr>
                <w:rFonts w:ascii="Times New Roman" w:hAnsi="Times New Roman" w:cs="Times New Roman"/>
                <w:sz w:val="22"/>
                <w:szCs w:val="22"/>
              </w:rPr>
              <w:t>50730,5</w:t>
            </w:r>
          </w:p>
        </w:tc>
      </w:tr>
      <w:tr w:rsidR="002A0462" w:rsidRPr="001D0985" w:rsidTr="002A19D4">
        <w:tc>
          <w:tcPr>
            <w:tcW w:w="466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2A0462" w:rsidRDefault="002A0462" w:rsidP="002A0462">
            <w:pPr>
              <w:ind w:right="-108"/>
              <w:rPr>
                <w:rFonts w:ascii="Times New Roman" w:hAnsi="Times New Roman" w:cs="Times New Roman"/>
                <w:sz w:val="22"/>
                <w:szCs w:val="22"/>
              </w:rPr>
            </w:pPr>
            <w:r>
              <w:rPr>
                <w:rFonts w:ascii="Times New Roman" w:hAnsi="Times New Roman" w:cs="Times New Roman"/>
                <w:sz w:val="22"/>
                <w:szCs w:val="22"/>
              </w:rPr>
              <w:t xml:space="preserve">Темп роста </w:t>
            </w:r>
            <w:r w:rsidR="00C91C97">
              <w:rPr>
                <w:rFonts w:ascii="Times New Roman" w:hAnsi="Times New Roman" w:cs="Times New Roman"/>
                <w:sz w:val="22"/>
                <w:szCs w:val="22"/>
              </w:rPr>
              <w:t>Н</w:t>
            </w:r>
            <w:r w:rsidR="00C91C97" w:rsidRPr="001D0985">
              <w:rPr>
                <w:rFonts w:ascii="Times New Roman" w:hAnsi="Times New Roman" w:cs="Times New Roman"/>
                <w:sz w:val="22"/>
                <w:szCs w:val="22"/>
              </w:rPr>
              <w:t xml:space="preserve">оминальная </w:t>
            </w:r>
            <w:r w:rsidR="00C91C97">
              <w:rPr>
                <w:rFonts w:ascii="Times New Roman" w:hAnsi="Times New Roman" w:cs="Times New Roman"/>
                <w:sz w:val="22"/>
                <w:szCs w:val="22"/>
              </w:rPr>
              <w:t>начисленная с</w:t>
            </w:r>
            <w:r w:rsidR="00C91C97" w:rsidRPr="001D0985">
              <w:rPr>
                <w:rFonts w:ascii="Times New Roman" w:hAnsi="Times New Roman" w:cs="Times New Roman"/>
                <w:sz w:val="22"/>
                <w:szCs w:val="22"/>
              </w:rPr>
              <w:t>реднемесячная начисленная заработная плата работник</w:t>
            </w:r>
            <w:r w:rsidR="00C91C97">
              <w:rPr>
                <w:rFonts w:ascii="Times New Roman" w:hAnsi="Times New Roman" w:cs="Times New Roman"/>
                <w:sz w:val="22"/>
                <w:szCs w:val="22"/>
              </w:rPr>
              <w:t>ов организаций (%)</w:t>
            </w:r>
          </w:p>
        </w:tc>
        <w:tc>
          <w:tcPr>
            <w:tcW w:w="992" w:type="dxa"/>
            <w:tcBorders>
              <w:top w:val="nil"/>
              <w:left w:val="single" w:sz="8" w:space="0" w:color="auto"/>
              <w:bottom w:val="single" w:sz="8" w:space="0" w:color="auto"/>
              <w:right w:val="single" w:sz="8" w:space="0" w:color="auto"/>
            </w:tcBorders>
            <w:vAlign w:val="center"/>
          </w:tcPr>
          <w:p w:rsidR="002A0462" w:rsidRPr="001D0985" w:rsidRDefault="00C91C97" w:rsidP="00D24065">
            <w:pPr>
              <w:ind w:right="141"/>
              <w:jc w:val="right"/>
              <w:rPr>
                <w:rFonts w:ascii="Times New Roman" w:hAnsi="Times New Roman" w:cs="Times New Roman"/>
                <w:sz w:val="22"/>
                <w:szCs w:val="22"/>
              </w:rPr>
            </w:pPr>
            <w:r>
              <w:rPr>
                <w:rFonts w:ascii="Times New Roman" w:hAnsi="Times New Roman" w:cs="Times New Roman"/>
                <w:sz w:val="22"/>
                <w:szCs w:val="22"/>
              </w:rPr>
              <w:t>1</w:t>
            </w:r>
            <w:r w:rsidR="00D24065">
              <w:rPr>
                <w:rFonts w:ascii="Times New Roman" w:hAnsi="Times New Roman" w:cs="Times New Roman"/>
                <w:sz w:val="22"/>
                <w:szCs w:val="22"/>
              </w:rPr>
              <w:t>08,4</w:t>
            </w:r>
          </w:p>
        </w:tc>
        <w:tc>
          <w:tcPr>
            <w:tcW w:w="1134" w:type="dxa"/>
            <w:tcBorders>
              <w:top w:val="nil"/>
              <w:left w:val="single" w:sz="8" w:space="0" w:color="auto"/>
              <w:bottom w:val="single" w:sz="8" w:space="0" w:color="auto"/>
              <w:right w:val="single" w:sz="8" w:space="0" w:color="auto"/>
            </w:tcBorders>
            <w:vAlign w:val="center"/>
          </w:tcPr>
          <w:p w:rsidR="002A0462" w:rsidRPr="001D0985" w:rsidRDefault="00D24065" w:rsidP="001B15DB">
            <w:pPr>
              <w:ind w:right="142"/>
              <w:jc w:val="right"/>
              <w:rPr>
                <w:rFonts w:ascii="Times New Roman" w:hAnsi="Times New Roman" w:cs="Times New Roman"/>
                <w:sz w:val="22"/>
                <w:szCs w:val="22"/>
              </w:rPr>
            </w:pPr>
            <w:r>
              <w:rPr>
                <w:rFonts w:ascii="Times New Roman" w:hAnsi="Times New Roman" w:cs="Times New Roman"/>
                <w:sz w:val="22"/>
                <w:szCs w:val="22"/>
              </w:rPr>
              <w:t>103,0</w:t>
            </w:r>
          </w:p>
        </w:tc>
        <w:tc>
          <w:tcPr>
            <w:tcW w:w="993" w:type="dxa"/>
            <w:tcBorders>
              <w:top w:val="nil"/>
              <w:left w:val="single" w:sz="8" w:space="0" w:color="auto"/>
              <w:bottom w:val="single" w:sz="8" w:space="0" w:color="auto"/>
              <w:right w:val="single" w:sz="8" w:space="0" w:color="auto"/>
            </w:tcBorders>
            <w:vAlign w:val="center"/>
          </w:tcPr>
          <w:p w:rsidR="002A0462" w:rsidRPr="001D0985" w:rsidRDefault="00D24065" w:rsidP="001B15DB">
            <w:pPr>
              <w:ind w:right="142"/>
              <w:jc w:val="right"/>
              <w:rPr>
                <w:rFonts w:ascii="Times New Roman" w:hAnsi="Times New Roman" w:cs="Times New Roman"/>
                <w:sz w:val="22"/>
                <w:szCs w:val="22"/>
              </w:rPr>
            </w:pPr>
            <w:r>
              <w:rPr>
                <w:rFonts w:ascii="Times New Roman" w:hAnsi="Times New Roman" w:cs="Times New Roman"/>
                <w:sz w:val="22"/>
                <w:szCs w:val="22"/>
              </w:rPr>
              <w:t>109,2</w:t>
            </w:r>
          </w:p>
        </w:tc>
        <w:tc>
          <w:tcPr>
            <w:tcW w:w="992" w:type="dxa"/>
            <w:tcBorders>
              <w:top w:val="nil"/>
              <w:left w:val="single" w:sz="8" w:space="0" w:color="auto"/>
              <w:bottom w:val="single" w:sz="8" w:space="0" w:color="auto"/>
              <w:right w:val="single" w:sz="8" w:space="0" w:color="auto"/>
            </w:tcBorders>
            <w:vAlign w:val="center"/>
          </w:tcPr>
          <w:p w:rsidR="002A0462" w:rsidRPr="001D0985" w:rsidRDefault="00D24065" w:rsidP="001B15DB">
            <w:pPr>
              <w:ind w:right="142"/>
              <w:jc w:val="right"/>
              <w:rPr>
                <w:rFonts w:ascii="Times New Roman" w:hAnsi="Times New Roman" w:cs="Times New Roman"/>
                <w:sz w:val="22"/>
                <w:szCs w:val="22"/>
              </w:rPr>
            </w:pPr>
            <w:r>
              <w:rPr>
                <w:rFonts w:ascii="Times New Roman" w:hAnsi="Times New Roman" w:cs="Times New Roman"/>
                <w:sz w:val="22"/>
                <w:szCs w:val="22"/>
              </w:rPr>
              <w:t>111,9</w:t>
            </w:r>
          </w:p>
        </w:tc>
        <w:tc>
          <w:tcPr>
            <w:tcW w:w="1134" w:type="dxa"/>
            <w:tcBorders>
              <w:top w:val="nil"/>
              <w:left w:val="single" w:sz="8" w:space="0" w:color="auto"/>
              <w:bottom w:val="single" w:sz="8" w:space="0" w:color="auto"/>
              <w:right w:val="single" w:sz="8" w:space="0" w:color="auto"/>
            </w:tcBorders>
            <w:vAlign w:val="center"/>
          </w:tcPr>
          <w:p w:rsidR="002A0462" w:rsidRPr="001D0985" w:rsidRDefault="00D24065" w:rsidP="001B15DB">
            <w:pPr>
              <w:ind w:right="141"/>
              <w:jc w:val="right"/>
              <w:rPr>
                <w:rFonts w:ascii="Times New Roman" w:hAnsi="Times New Roman" w:cs="Times New Roman"/>
                <w:sz w:val="22"/>
                <w:szCs w:val="22"/>
              </w:rPr>
            </w:pPr>
            <w:r>
              <w:rPr>
                <w:rFonts w:ascii="Times New Roman" w:hAnsi="Times New Roman" w:cs="Times New Roman"/>
                <w:sz w:val="22"/>
                <w:szCs w:val="22"/>
              </w:rPr>
              <w:t>113,8</w:t>
            </w:r>
          </w:p>
        </w:tc>
      </w:tr>
      <w:tr w:rsidR="001B15DB" w:rsidRPr="001D0985" w:rsidTr="002A19D4">
        <w:tc>
          <w:tcPr>
            <w:tcW w:w="466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1B15DB" w:rsidRPr="001D0985" w:rsidRDefault="001B15DB" w:rsidP="001B15DB">
            <w:pPr>
              <w:ind w:right="-108"/>
              <w:rPr>
                <w:rFonts w:ascii="Times New Roman" w:hAnsi="Times New Roman" w:cs="Times New Roman"/>
                <w:sz w:val="22"/>
                <w:szCs w:val="22"/>
              </w:rPr>
            </w:pPr>
            <w:r w:rsidRPr="001D0985">
              <w:rPr>
                <w:rFonts w:ascii="Times New Roman" w:hAnsi="Times New Roman" w:cs="Times New Roman"/>
                <w:sz w:val="22"/>
                <w:szCs w:val="22"/>
              </w:rPr>
              <w:t xml:space="preserve">Величина прожиточного минимума в среднем на душу населения в месяц, </w:t>
            </w:r>
            <w:r w:rsidR="002A0462">
              <w:rPr>
                <w:rFonts w:ascii="Times New Roman" w:hAnsi="Times New Roman" w:cs="Times New Roman"/>
                <w:sz w:val="22"/>
                <w:szCs w:val="22"/>
              </w:rPr>
              <w:t>(</w:t>
            </w:r>
            <w:r w:rsidRPr="001D0985">
              <w:rPr>
                <w:rFonts w:ascii="Times New Roman" w:hAnsi="Times New Roman" w:cs="Times New Roman"/>
                <w:sz w:val="22"/>
                <w:szCs w:val="22"/>
              </w:rPr>
              <w:t>руб</w:t>
            </w:r>
            <w:r>
              <w:rPr>
                <w:rFonts w:ascii="Times New Roman" w:hAnsi="Times New Roman" w:cs="Times New Roman"/>
                <w:sz w:val="22"/>
                <w:szCs w:val="22"/>
              </w:rPr>
              <w:t>.</w:t>
            </w:r>
            <w:r w:rsidR="002A0462">
              <w:rPr>
                <w:rFonts w:ascii="Times New Roman" w:hAnsi="Times New Roman" w:cs="Times New Roman"/>
                <w:sz w:val="22"/>
                <w:szCs w:val="22"/>
              </w:rPr>
              <w:t>)</w:t>
            </w:r>
          </w:p>
        </w:tc>
        <w:tc>
          <w:tcPr>
            <w:tcW w:w="992" w:type="dxa"/>
            <w:tcBorders>
              <w:top w:val="nil"/>
              <w:left w:val="single" w:sz="8" w:space="0" w:color="auto"/>
              <w:bottom w:val="single" w:sz="4" w:space="0" w:color="auto"/>
              <w:right w:val="single" w:sz="8" w:space="0" w:color="auto"/>
            </w:tcBorders>
          </w:tcPr>
          <w:p w:rsidR="001B15DB" w:rsidRPr="001D0985" w:rsidRDefault="000809D5" w:rsidP="001B15DB">
            <w:pPr>
              <w:ind w:right="141"/>
              <w:jc w:val="right"/>
              <w:rPr>
                <w:rFonts w:ascii="Times New Roman" w:hAnsi="Times New Roman" w:cs="Times New Roman"/>
                <w:sz w:val="22"/>
                <w:szCs w:val="22"/>
              </w:rPr>
            </w:pPr>
            <w:r>
              <w:rPr>
                <w:rFonts w:ascii="Times New Roman" w:hAnsi="Times New Roman" w:cs="Times New Roman"/>
                <w:sz w:val="22"/>
                <w:szCs w:val="22"/>
              </w:rPr>
              <w:t>12810,0</w:t>
            </w:r>
          </w:p>
        </w:tc>
        <w:tc>
          <w:tcPr>
            <w:tcW w:w="1134" w:type="dxa"/>
            <w:tcBorders>
              <w:top w:val="nil"/>
              <w:left w:val="single" w:sz="8" w:space="0" w:color="auto"/>
              <w:bottom w:val="single" w:sz="4" w:space="0" w:color="auto"/>
              <w:right w:val="single" w:sz="8" w:space="0" w:color="auto"/>
            </w:tcBorders>
          </w:tcPr>
          <w:p w:rsidR="001B15DB" w:rsidRPr="001D0985" w:rsidRDefault="000809D5" w:rsidP="001B15DB">
            <w:pPr>
              <w:ind w:right="142"/>
              <w:jc w:val="right"/>
              <w:rPr>
                <w:rFonts w:ascii="Times New Roman" w:hAnsi="Times New Roman" w:cs="Times New Roman"/>
                <w:sz w:val="22"/>
                <w:szCs w:val="22"/>
              </w:rPr>
            </w:pPr>
            <w:r>
              <w:rPr>
                <w:rFonts w:ascii="Times New Roman" w:hAnsi="Times New Roman" w:cs="Times New Roman"/>
                <w:sz w:val="22"/>
                <w:szCs w:val="22"/>
              </w:rPr>
              <w:t>15172,0</w:t>
            </w:r>
          </w:p>
        </w:tc>
        <w:tc>
          <w:tcPr>
            <w:tcW w:w="993" w:type="dxa"/>
            <w:tcBorders>
              <w:top w:val="nil"/>
              <w:left w:val="single" w:sz="8" w:space="0" w:color="auto"/>
              <w:bottom w:val="single" w:sz="4" w:space="0" w:color="auto"/>
              <w:right w:val="single" w:sz="8" w:space="0" w:color="auto"/>
            </w:tcBorders>
          </w:tcPr>
          <w:p w:rsidR="001B15DB" w:rsidRPr="001D0985" w:rsidRDefault="000809D5" w:rsidP="001B15DB">
            <w:pPr>
              <w:ind w:right="142"/>
              <w:jc w:val="right"/>
              <w:rPr>
                <w:rFonts w:ascii="Times New Roman" w:hAnsi="Times New Roman" w:cs="Times New Roman"/>
                <w:sz w:val="22"/>
                <w:szCs w:val="22"/>
              </w:rPr>
            </w:pPr>
            <w:r>
              <w:rPr>
                <w:rFonts w:ascii="Times New Roman" w:hAnsi="Times New Roman" w:cs="Times New Roman"/>
                <w:sz w:val="22"/>
                <w:szCs w:val="22"/>
              </w:rPr>
              <w:t>18899,0</w:t>
            </w:r>
          </w:p>
        </w:tc>
        <w:tc>
          <w:tcPr>
            <w:tcW w:w="992" w:type="dxa"/>
            <w:tcBorders>
              <w:top w:val="nil"/>
              <w:left w:val="single" w:sz="8" w:space="0" w:color="auto"/>
              <w:bottom w:val="single" w:sz="4" w:space="0" w:color="auto"/>
              <w:right w:val="single" w:sz="8" w:space="0" w:color="auto"/>
            </w:tcBorders>
          </w:tcPr>
          <w:p w:rsidR="001B15DB" w:rsidRPr="001D0985" w:rsidRDefault="000809D5" w:rsidP="001B15DB">
            <w:pPr>
              <w:ind w:right="142"/>
              <w:jc w:val="right"/>
              <w:rPr>
                <w:rFonts w:ascii="Times New Roman" w:hAnsi="Times New Roman" w:cs="Times New Roman"/>
                <w:sz w:val="22"/>
                <w:szCs w:val="22"/>
              </w:rPr>
            </w:pPr>
            <w:r>
              <w:rPr>
                <w:rFonts w:ascii="Times New Roman" w:hAnsi="Times New Roman" w:cs="Times New Roman"/>
                <w:sz w:val="22"/>
                <w:szCs w:val="22"/>
              </w:rPr>
              <w:t>21261,0</w:t>
            </w:r>
          </w:p>
        </w:tc>
        <w:tc>
          <w:tcPr>
            <w:tcW w:w="1134" w:type="dxa"/>
            <w:tcBorders>
              <w:top w:val="nil"/>
              <w:left w:val="single" w:sz="8" w:space="0" w:color="auto"/>
              <w:bottom w:val="single" w:sz="4" w:space="0" w:color="auto"/>
              <w:right w:val="single" w:sz="8" w:space="0" w:color="auto"/>
            </w:tcBorders>
          </w:tcPr>
          <w:p w:rsidR="001B15DB" w:rsidRPr="001D0985" w:rsidRDefault="000809D5" w:rsidP="002A0462">
            <w:pPr>
              <w:ind w:right="141"/>
              <w:jc w:val="right"/>
              <w:rPr>
                <w:rFonts w:ascii="Times New Roman" w:hAnsi="Times New Roman" w:cs="Times New Roman"/>
                <w:sz w:val="22"/>
                <w:szCs w:val="22"/>
              </w:rPr>
            </w:pPr>
            <w:r>
              <w:rPr>
                <w:rFonts w:ascii="Times New Roman" w:hAnsi="Times New Roman" w:cs="Times New Roman"/>
                <w:sz w:val="22"/>
                <w:szCs w:val="22"/>
              </w:rPr>
              <w:t>23623,0</w:t>
            </w:r>
          </w:p>
        </w:tc>
      </w:tr>
      <w:tr w:rsidR="008A70D1" w:rsidRPr="001D0985" w:rsidTr="002A19D4">
        <w:tc>
          <w:tcPr>
            <w:tcW w:w="4668"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8A70D1" w:rsidRPr="001D0985" w:rsidRDefault="008A70D1" w:rsidP="002A0462">
            <w:pPr>
              <w:ind w:right="-108"/>
              <w:rPr>
                <w:rFonts w:ascii="Times New Roman" w:hAnsi="Times New Roman" w:cs="Times New Roman"/>
                <w:sz w:val="22"/>
                <w:szCs w:val="22"/>
              </w:rPr>
            </w:pPr>
            <w:r>
              <w:rPr>
                <w:rFonts w:ascii="Times New Roman" w:hAnsi="Times New Roman" w:cs="Times New Roman"/>
                <w:sz w:val="22"/>
                <w:szCs w:val="22"/>
              </w:rPr>
              <w:t>Реальные денежные доходы населения</w:t>
            </w:r>
            <w:r w:rsidR="002A0462">
              <w:rPr>
                <w:rFonts w:ascii="Times New Roman" w:hAnsi="Times New Roman" w:cs="Times New Roman"/>
                <w:sz w:val="22"/>
                <w:szCs w:val="22"/>
              </w:rPr>
              <w:t xml:space="preserve"> (</w:t>
            </w:r>
            <w:r>
              <w:rPr>
                <w:rFonts w:ascii="Times New Roman" w:hAnsi="Times New Roman" w:cs="Times New Roman"/>
                <w:sz w:val="22"/>
                <w:szCs w:val="22"/>
              </w:rPr>
              <w:t>%г/г</w:t>
            </w:r>
            <w:r w:rsidR="002A0462">
              <w:rPr>
                <w:rFonts w:ascii="Times New Roman" w:hAnsi="Times New Roman" w:cs="Times New Roman"/>
                <w:sz w:val="22"/>
                <w:szCs w:val="22"/>
              </w:rPr>
              <w:t>)</w:t>
            </w:r>
          </w:p>
        </w:tc>
        <w:tc>
          <w:tcPr>
            <w:tcW w:w="992" w:type="dxa"/>
            <w:tcBorders>
              <w:top w:val="single" w:sz="4" w:space="0" w:color="auto"/>
              <w:left w:val="single" w:sz="8" w:space="0" w:color="auto"/>
              <w:bottom w:val="single" w:sz="8" w:space="0" w:color="auto"/>
              <w:right w:val="single" w:sz="8" w:space="0" w:color="auto"/>
            </w:tcBorders>
          </w:tcPr>
          <w:p w:rsidR="008A70D1" w:rsidRDefault="002A0462" w:rsidP="00AD3B5B">
            <w:pPr>
              <w:ind w:right="141"/>
              <w:jc w:val="right"/>
              <w:rPr>
                <w:rFonts w:ascii="Times New Roman" w:hAnsi="Times New Roman" w:cs="Times New Roman"/>
                <w:sz w:val="22"/>
                <w:szCs w:val="22"/>
              </w:rPr>
            </w:pPr>
            <w:r>
              <w:rPr>
                <w:rFonts w:ascii="Times New Roman" w:hAnsi="Times New Roman" w:cs="Times New Roman"/>
                <w:sz w:val="22"/>
                <w:szCs w:val="22"/>
              </w:rPr>
              <w:t>1</w:t>
            </w:r>
            <w:r w:rsidR="00AD3B5B">
              <w:rPr>
                <w:rFonts w:ascii="Times New Roman" w:hAnsi="Times New Roman" w:cs="Times New Roman"/>
                <w:sz w:val="22"/>
                <w:szCs w:val="22"/>
              </w:rPr>
              <w:t>00,5</w:t>
            </w:r>
          </w:p>
        </w:tc>
        <w:tc>
          <w:tcPr>
            <w:tcW w:w="1134" w:type="dxa"/>
            <w:tcBorders>
              <w:top w:val="single" w:sz="4" w:space="0" w:color="auto"/>
              <w:left w:val="single" w:sz="8" w:space="0" w:color="auto"/>
              <w:bottom w:val="single" w:sz="8" w:space="0" w:color="auto"/>
              <w:right w:val="single" w:sz="8" w:space="0" w:color="auto"/>
            </w:tcBorders>
          </w:tcPr>
          <w:p w:rsidR="008A70D1" w:rsidRDefault="000809D5" w:rsidP="001B15DB">
            <w:pPr>
              <w:ind w:right="142"/>
              <w:jc w:val="right"/>
              <w:rPr>
                <w:rFonts w:ascii="Times New Roman" w:hAnsi="Times New Roman" w:cs="Times New Roman"/>
                <w:sz w:val="22"/>
                <w:szCs w:val="22"/>
              </w:rPr>
            </w:pPr>
            <w:r>
              <w:rPr>
                <w:rFonts w:ascii="Times New Roman" w:hAnsi="Times New Roman" w:cs="Times New Roman"/>
                <w:sz w:val="22"/>
                <w:szCs w:val="22"/>
              </w:rPr>
              <w:t>99,7</w:t>
            </w:r>
          </w:p>
        </w:tc>
        <w:tc>
          <w:tcPr>
            <w:tcW w:w="993" w:type="dxa"/>
            <w:tcBorders>
              <w:top w:val="single" w:sz="4" w:space="0" w:color="auto"/>
              <w:left w:val="single" w:sz="8" w:space="0" w:color="auto"/>
              <w:bottom w:val="single" w:sz="8" w:space="0" w:color="auto"/>
              <w:right w:val="single" w:sz="8" w:space="0" w:color="auto"/>
            </w:tcBorders>
          </w:tcPr>
          <w:p w:rsidR="008A70D1" w:rsidRPr="001D0985" w:rsidRDefault="002A0462" w:rsidP="000809D5">
            <w:pPr>
              <w:ind w:right="142"/>
              <w:jc w:val="right"/>
              <w:rPr>
                <w:rFonts w:ascii="Times New Roman" w:hAnsi="Times New Roman" w:cs="Times New Roman"/>
                <w:sz w:val="22"/>
                <w:szCs w:val="22"/>
              </w:rPr>
            </w:pPr>
            <w:r>
              <w:rPr>
                <w:rFonts w:ascii="Times New Roman" w:hAnsi="Times New Roman" w:cs="Times New Roman"/>
                <w:sz w:val="22"/>
                <w:szCs w:val="22"/>
              </w:rPr>
              <w:t>9</w:t>
            </w:r>
            <w:r w:rsidR="000809D5">
              <w:rPr>
                <w:rFonts w:ascii="Times New Roman" w:hAnsi="Times New Roman" w:cs="Times New Roman"/>
                <w:sz w:val="22"/>
                <w:szCs w:val="22"/>
              </w:rPr>
              <w:t>9,9</w:t>
            </w:r>
          </w:p>
        </w:tc>
        <w:tc>
          <w:tcPr>
            <w:tcW w:w="992" w:type="dxa"/>
            <w:tcBorders>
              <w:top w:val="single" w:sz="4" w:space="0" w:color="auto"/>
              <w:left w:val="single" w:sz="8" w:space="0" w:color="auto"/>
              <w:bottom w:val="single" w:sz="8" w:space="0" w:color="auto"/>
              <w:right w:val="single" w:sz="8" w:space="0" w:color="auto"/>
            </w:tcBorders>
          </w:tcPr>
          <w:p w:rsidR="008A70D1" w:rsidRPr="001D0985" w:rsidRDefault="002A0462" w:rsidP="000809D5">
            <w:pPr>
              <w:ind w:right="142"/>
              <w:jc w:val="right"/>
              <w:rPr>
                <w:rFonts w:ascii="Times New Roman" w:hAnsi="Times New Roman" w:cs="Times New Roman"/>
                <w:sz w:val="22"/>
                <w:szCs w:val="22"/>
              </w:rPr>
            </w:pPr>
            <w:r>
              <w:rPr>
                <w:rFonts w:ascii="Times New Roman" w:hAnsi="Times New Roman" w:cs="Times New Roman"/>
                <w:sz w:val="22"/>
                <w:szCs w:val="22"/>
              </w:rPr>
              <w:t>99,</w:t>
            </w:r>
            <w:r w:rsidR="000809D5">
              <w:rPr>
                <w:rFonts w:ascii="Times New Roman" w:hAnsi="Times New Roman" w:cs="Times New Roman"/>
                <w:sz w:val="22"/>
                <w:szCs w:val="22"/>
              </w:rPr>
              <w:t>7</w:t>
            </w:r>
          </w:p>
        </w:tc>
        <w:tc>
          <w:tcPr>
            <w:tcW w:w="1134" w:type="dxa"/>
            <w:tcBorders>
              <w:top w:val="single" w:sz="4" w:space="0" w:color="auto"/>
              <w:left w:val="single" w:sz="8" w:space="0" w:color="auto"/>
              <w:bottom w:val="single" w:sz="8" w:space="0" w:color="auto"/>
              <w:right w:val="single" w:sz="8" w:space="0" w:color="auto"/>
            </w:tcBorders>
          </w:tcPr>
          <w:p w:rsidR="008A70D1" w:rsidRPr="001D0985" w:rsidRDefault="000809D5" w:rsidP="001B15DB">
            <w:pPr>
              <w:ind w:right="141"/>
              <w:jc w:val="right"/>
              <w:rPr>
                <w:rFonts w:ascii="Times New Roman" w:hAnsi="Times New Roman" w:cs="Times New Roman"/>
                <w:sz w:val="22"/>
                <w:szCs w:val="22"/>
              </w:rPr>
            </w:pPr>
            <w:r>
              <w:rPr>
                <w:rFonts w:ascii="Times New Roman" w:hAnsi="Times New Roman" w:cs="Times New Roman"/>
                <w:sz w:val="22"/>
                <w:szCs w:val="22"/>
              </w:rPr>
              <w:t>99,6</w:t>
            </w:r>
          </w:p>
        </w:tc>
      </w:tr>
    </w:tbl>
    <w:p w:rsidR="009C223E" w:rsidRDefault="009C223E" w:rsidP="003F636D">
      <w:pPr>
        <w:ind w:firstLine="567"/>
        <w:jc w:val="both"/>
        <w:rPr>
          <w:rFonts w:ascii="Times New Roman" w:hAnsi="Times New Roman" w:cs="Times New Roman"/>
        </w:rPr>
      </w:pPr>
    </w:p>
    <w:p w:rsidR="0037700C" w:rsidRPr="0037700C" w:rsidRDefault="00D301BB" w:rsidP="0037700C">
      <w:pPr>
        <w:ind w:firstLine="567"/>
        <w:jc w:val="both"/>
        <w:rPr>
          <w:rFonts w:ascii="Times New Roman" w:hAnsi="Times New Roman" w:cs="Times New Roman"/>
          <w:highlight w:val="yellow"/>
        </w:rPr>
      </w:pPr>
      <w:r w:rsidRPr="00D301BB">
        <w:rPr>
          <w:rFonts w:ascii="Times New Roman" w:hAnsi="Times New Roman" w:cs="Times New Roman"/>
          <w:b/>
        </w:rPr>
        <w:t>3.2.5.</w:t>
      </w:r>
      <w:r>
        <w:rPr>
          <w:rFonts w:ascii="Times New Roman" w:hAnsi="Times New Roman" w:cs="Times New Roman"/>
        </w:rPr>
        <w:t xml:space="preserve"> </w:t>
      </w:r>
      <w:r w:rsidR="003F636D" w:rsidRPr="008372C9">
        <w:rPr>
          <w:rFonts w:ascii="Times New Roman" w:hAnsi="Times New Roman" w:cs="Times New Roman"/>
        </w:rPr>
        <w:t xml:space="preserve">Потребительский рынок является узловым звеном экономики МО «Хоринский район» состоящий из предприятий розничной торговли и организаций, предоставляющих платные услуги. </w:t>
      </w:r>
      <w:r w:rsidR="0037700C" w:rsidRPr="0037700C">
        <w:rPr>
          <w:rFonts w:ascii="Times New Roman" w:hAnsi="Times New Roman" w:cs="Times New Roman"/>
        </w:rPr>
        <w:t>Розничная торговля представлена 133 торговыми объектами (127 стац</w:t>
      </w:r>
      <w:r w:rsidR="0037700C">
        <w:rPr>
          <w:rFonts w:ascii="Times New Roman" w:hAnsi="Times New Roman" w:cs="Times New Roman"/>
        </w:rPr>
        <w:t xml:space="preserve">ионарных </w:t>
      </w:r>
      <w:r w:rsidR="0037700C" w:rsidRPr="0037700C">
        <w:rPr>
          <w:rFonts w:ascii="Times New Roman" w:hAnsi="Times New Roman" w:cs="Times New Roman"/>
        </w:rPr>
        <w:t>магазинов, 1 торг</w:t>
      </w:r>
      <w:r w:rsidR="0037700C">
        <w:rPr>
          <w:rFonts w:ascii="Times New Roman" w:hAnsi="Times New Roman" w:cs="Times New Roman"/>
        </w:rPr>
        <w:t xml:space="preserve">овая </w:t>
      </w:r>
      <w:r w:rsidR="0037700C" w:rsidRPr="0037700C">
        <w:rPr>
          <w:rFonts w:ascii="Times New Roman" w:hAnsi="Times New Roman" w:cs="Times New Roman"/>
        </w:rPr>
        <w:t>сеть «</w:t>
      </w:r>
      <w:proofErr w:type="spellStart"/>
      <w:r w:rsidR="0037700C" w:rsidRPr="0037700C">
        <w:rPr>
          <w:rFonts w:ascii="Times New Roman" w:hAnsi="Times New Roman" w:cs="Times New Roman"/>
        </w:rPr>
        <w:t>Барис</w:t>
      </w:r>
      <w:proofErr w:type="spellEnd"/>
      <w:r w:rsidR="0037700C" w:rsidRPr="0037700C">
        <w:rPr>
          <w:rFonts w:ascii="Times New Roman" w:hAnsi="Times New Roman" w:cs="Times New Roman"/>
        </w:rPr>
        <w:t xml:space="preserve">», павильоны/киоски – 4) с общей площадью 12227,2 м2, из которых 94 – продовольственные магазины, 39 – магазины непродовольственных товаров. Оборот розничной торговли в 2023-2025 гг. в связи с повышением цен на товары составит 103,7% от уровня 2021 год. На рост оборота розничной торговли окажет влияние рост денежных доходов </w:t>
      </w:r>
      <w:r w:rsidR="0037700C" w:rsidRPr="0037700C">
        <w:rPr>
          <w:rFonts w:ascii="Times New Roman" w:hAnsi="Times New Roman" w:cs="Times New Roman"/>
        </w:rPr>
        <w:lastRenderedPageBreak/>
        <w:t>населения (индексация пенсий, увеличение заработной платы). Доступность банковского кредитования будет способствовать росту потребительского спроса.</w:t>
      </w:r>
    </w:p>
    <w:p w:rsidR="0037700C" w:rsidRPr="0037700C" w:rsidRDefault="0037700C" w:rsidP="002326B3">
      <w:pPr>
        <w:ind w:firstLine="567"/>
        <w:jc w:val="both"/>
        <w:rPr>
          <w:rFonts w:ascii="Times New Roman" w:hAnsi="Times New Roman" w:cs="Times New Roman"/>
        </w:rPr>
      </w:pPr>
      <w:r w:rsidRPr="0037700C">
        <w:rPr>
          <w:rFonts w:ascii="Times New Roman" w:hAnsi="Times New Roman" w:cs="Times New Roman"/>
        </w:rPr>
        <w:t>Сфера услуг представлена парикмахерскими, услугами по ремонту и пошиву одежды и обуви, грузо</w:t>
      </w:r>
      <w:r w:rsidR="002326B3">
        <w:rPr>
          <w:rFonts w:ascii="Times New Roman" w:hAnsi="Times New Roman" w:cs="Times New Roman"/>
        </w:rPr>
        <w:t xml:space="preserve">выми и </w:t>
      </w:r>
      <w:r w:rsidRPr="0037700C">
        <w:rPr>
          <w:rFonts w:ascii="Times New Roman" w:hAnsi="Times New Roman" w:cs="Times New Roman"/>
        </w:rPr>
        <w:t>пассажир</w:t>
      </w:r>
      <w:r w:rsidR="002326B3">
        <w:rPr>
          <w:rFonts w:ascii="Times New Roman" w:hAnsi="Times New Roman" w:cs="Times New Roman"/>
        </w:rPr>
        <w:t xml:space="preserve">скими </w:t>
      </w:r>
      <w:r w:rsidRPr="0037700C">
        <w:rPr>
          <w:rFonts w:ascii="Times New Roman" w:hAnsi="Times New Roman" w:cs="Times New Roman"/>
        </w:rPr>
        <w:t>перевозками, такси, гостиничными услугами, СТО, ритуальными услугами. Кроме субъектов малого предпринимательства, платные услуги оказывают бюджетные учреждения (здравоохранение, образование, культура). По показателю «Объем платных услуг населению» в связи с отсутствием у хозяйствующих субъектов планов по развитию сферы услуг в 2023-2025 гг. среднегодовой темп роста составит 104,2%, рост прогнозируется в предоставлении платных услуг субъектами малого и среднего предпринимательства в связи с удорожанием исходных материалов.</w:t>
      </w:r>
    </w:p>
    <w:p w:rsidR="00897AC5" w:rsidRDefault="00897AC5" w:rsidP="002C21CC">
      <w:pPr>
        <w:ind w:firstLine="709"/>
        <w:jc w:val="center"/>
        <w:rPr>
          <w:rFonts w:ascii="Times New Roman" w:hAnsi="Times New Roman" w:cs="Times New Roman"/>
          <w:b/>
          <w:bCs/>
        </w:rPr>
      </w:pPr>
    </w:p>
    <w:p w:rsidR="002C21CC" w:rsidRPr="00894A02" w:rsidRDefault="002C21CC" w:rsidP="002C21CC">
      <w:pPr>
        <w:ind w:firstLine="709"/>
        <w:jc w:val="center"/>
        <w:rPr>
          <w:rFonts w:ascii="Times New Roman" w:hAnsi="Times New Roman" w:cs="Times New Roman"/>
        </w:rPr>
      </w:pPr>
      <w:r w:rsidRPr="00894A02">
        <w:rPr>
          <w:rFonts w:ascii="Times New Roman" w:hAnsi="Times New Roman" w:cs="Times New Roman"/>
          <w:b/>
          <w:bCs/>
        </w:rPr>
        <w:t>Основные показатели, характеризующие потребительский рынок</w:t>
      </w:r>
    </w:p>
    <w:p w:rsidR="002C21CC" w:rsidRPr="001A4934" w:rsidRDefault="002C21CC" w:rsidP="002C21CC">
      <w:pPr>
        <w:ind w:right="203" w:firstLine="540"/>
        <w:jc w:val="right"/>
        <w:rPr>
          <w:rFonts w:ascii="Times New Roman" w:hAnsi="Times New Roman" w:cs="Times New Roman"/>
          <w:sz w:val="22"/>
          <w:szCs w:val="22"/>
        </w:rPr>
      </w:pPr>
      <w:r w:rsidRPr="001A4934">
        <w:rPr>
          <w:rFonts w:ascii="Times New Roman" w:hAnsi="Times New Roman" w:cs="Times New Roman"/>
          <w:sz w:val="22"/>
          <w:szCs w:val="22"/>
        </w:rPr>
        <w:t>таблица №</w:t>
      </w:r>
      <w:r w:rsidR="00ED4923">
        <w:rPr>
          <w:rFonts w:ascii="Times New Roman" w:hAnsi="Times New Roman" w:cs="Times New Roman"/>
          <w:sz w:val="22"/>
          <w:szCs w:val="22"/>
        </w:rPr>
        <w:t>8</w:t>
      </w:r>
    </w:p>
    <w:tbl>
      <w:tblPr>
        <w:tblW w:w="9913" w:type="dxa"/>
        <w:tblLayout w:type="fixed"/>
        <w:tblCellMar>
          <w:left w:w="0" w:type="dxa"/>
          <w:right w:w="0" w:type="dxa"/>
        </w:tblCellMar>
        <w:tblLook w:val="04A0" w:firstRow="1" w:lastRow="0" w:firstColumn="1" w:lastColumn="0" w:noHBand="0" w:noVBand="1"/>
      </w:tblPr>
      <w:tblGrid>
        <w:gridCol w:w="4361"/>
        <w:gridCol w:w="1134"/>
        <w:gridCol w:w="1134"/>
        <w:gridCol w:w="1158"/>
        <w:gridCol w:w="1134"/>
        <w:gridCol w:w="992"/>
      </w:tblGrid>
      <w:tr w:rsidR="002C21CC" w:rsidTr="00EB0C4A">
        <w:trPr>
          <w:trHeight w:val="230"/>
        </w:trPr>
        <w:tc>
          <w:tcPr>
            <w:tcW w:w="436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C21CC" w:rsidRPr="002A2036" w:rsidRDefault="002C21CC" w:rsidP="00E4364D">
            <w:pPr>
              <w:jc w:val="center"/>
              <w:rPr>
                <w:rFonts w:ascii="Times New Roman" w:hAnsi="Times New Roman" w:cs="Times New Roman"/>
                <w:b/>
                <w:sz w:val="22"/>
                <w:szCs w:val="22"/>
              </w:rPr>
            </w:pPr>
            <w:r w:rsidRPr="002A2036">
              <w:rPr>
                <w:rFonts w:ascii="Times New Roman" w:hAnsi="Times New Roman" w:cs="Times New Roman"/>
                <w:b/>
                <w:bCs/>
                <w:sz w:val="22"/>
                <w:szCs w:val="22"/>
              </w:rPr>
              <w:t>Показатели</w:t>
            </w:r>
          </w:p>
        </w:tc>
        <w:tc>
          <w:tcPr>
            <w:tcW w:w="1134" w:type="dxa"/>
            <w:vMerge w:val="restart"/>
            <w:tcBorders>
              <w:top w:val="single" w:sz="8" w:space="0" w:color="auto"/>
              <w:left w:val="single" w:sz="8" w:space="0" w:color="auto"/>
              <w:right w:val="single" w:sz="8" w:space="0" w:color="auto"/>
            </w:tcBorders>
            <w:vAlign w:val="center"/>
          </w:tcPr>
          <w:p w:rsidR="002C21CC" w:rsidRPr="002A2036" w:rsidRDefault="002C21CC" w:rsidP="00E4364D">
            <w:pPr>
              <w:ind w:left="-108"/>
              <w:jc w:val="center"/>
              <w:rPr>
                <w:rFonts w:ascii="Times New Roman" w:hAnsi="Times New Roman" w:cs="Times New Roman"/>
                <w:b/>
                <w:bCs/>
                <w:sz w:val="22"/>
                <w:szCs w:val="22"/>
              </w:rPr>
            </w:pPr>
            <w:r w:rsidRPr="002A2036">
              <w:rPr>
                <w:rFonts w:ascii="Times New Roman" w:hAnsi="Times New Roman" w:cs="Times New Roman"/>
                <w:b/>
                <w:bCs/>
                <w:sz w:val="22"/>
                <w:szCs w:val="22"/>
              </w:rPr>
              <w:t>Отчет</w:t>
            </w:r>
          </w:p>
          <w:p w:rsidR="002C21CC" w:rsidRPr="002A2036" w:rsidRDefault="002C21CC" w:rsidP="0070340E">
            <w:pPr>
              <w:ind w:left="-108"/>
              <w:jc w:val="center"/>
              <w:rPr>
                <w:rFonts w:ascii="Times New Roman" w:hAnsi="Times New Roman" w:cs="Times New Roman"/>
                <w:b/>
                <w:sz w:val="22"/>
                <w:szCs w:val="22"/>
              </w:rPr>
            </w:pPr>
            <w:r w:rsidRPr="002A2036">
              <w:rPr>
                <w:rFonts w:ascii="Times New Roman" w:hAnsi="Times New Roman" w:cs="Times New Roman"/>
                <w:b/>
                <w:bCs/>
                <w:sz w:val="22"/>
                <w:szCs w:val="22"/>
              </w:rPr>
              <w:t>20</w:t>
            </w:r>
            <w:r w:rsidR="00620D31">
              <w:rPr>
                <w:rFonts w:ascii="Times New Roman" w:hAnsi="Times New Roman" w:cs="Times New Roman"/>
                <w:b/>
                <w:bCs/>
                <w:sz w:val="22"/>
                <w:szCs w:val="22"/>
              </w:rPr>
              <w:t>2</w:t>
            </w:r>
            <w:r w:rsidR="0070340E">
              <w:rPr>
                <w:rFonts w:ascii="Times New Roman" w:hAnsi="Times New Roman" w:cs="Times New Roman"/>
                <w:b/>
                <w:bCs/>
                <w:sz w:val="22"/>
                <w:szCs w:val="22"/>
              </w:rPr>
              <w:t>1</w:t>
            </w:r>
            <w:r w:rsidRPr="002A2036">
              <w:rPr>
                <w:rFonts w:ascii="Times New Roman" w:hAnsi="Times New Roman" w:cs="Times New Roman"/>
                <w:b/>
                <w:bCs/>
                <w:sz w:val="22"/>
                <w:szCs w:val="22"/>
              </w:rPr>
              <w:t xml:space="preserve"> года</w:t>
            </w:r>
          </w:p>
        </w:tc>
        <w:tc>
          <w:tcPr>
            <w:tcW w:w="1134" w:type="dxa"/>
            <w:vMerge w:val="restart"/>
            <w:tcBorders>
              <w:top w:val="single" w:sz="8" w:space="0" w:color="auto"/>
              <w:left w:val="single" w:sz="8" w:space="0" w:color="auto"/>
              <w:right w:val="single" w:sz="8" w:space="0" w:color="auto"/>
            </w:tcBorders>
            <w:vAlign w:val="center"/>
          </w:tcPr>
          <w:p w:rsidR="002C21CC" w:rsidRPr="002A2036" w:rsidRDefault="002C21CC" w:rsidP="00E4364D">
            <w:pPr>
              <w:ind w:left="-108"/>
              <w:jc w:val="center"/>
              <w:rPr>
                <w:rFonts w:ascii="Times New Roman" w:hAnsi="Times New Roman" w:cs="Times New Roman"/>
                <w:b/>
                <w:bCs/>
                <w:sz w:val="22"/>
                <w:szCs w:val="22"/>
              </w:rPr>
            </w:pPr>
            <w:r w:rsidRPr="002A2036">
              <w:rPr>
                <w:rFonts w:ascii="Times New Roman" w:hAnsi="Times New Roman" w:cs="Times New Roman"/>
                <w:b/>
                <w:bCs/>
                <w:sz w:val="22"/>
                <w:szCs w:val="22"/>
              </w:rPr>
              <w:t>Оценка</w:t>
            </w:r>
          </w:p>
          <w:p w:rsidR="002C21CC" w:rsidRPr="002A2036" w:rsidRDefault="002C21CC" w:rsidP="0070340E">
            <w:pPr>
              <w:ind w:left="142"/>
              <w:jc w:val="center"/>
              <w:rPr>
                <w:rFonts w:ascii="Times New Roman" w:hAnsi="Times New Roman" w:cs="Times New Roman"/>
                <w:b/>
                <w:sz w:val="22"/>
                <w:szCs w:val="22"/>
              </w:rPr>
            </w:pPr>
            <w:r w:rsidRPr="002A2036">
              <w:rPr>
                <w:rFonts w:ascii="Times New Roman" w:hAnsi="Times New Roman" w:cs="Times New Roman"/>
                <w:b/>
                <w:bCs/>
                <w:sz w:val="22"/>
                <w:szCs w:val="22"/>
              </w:rPr>
              <w:t>20</w:t>
            </w:r>
            <w:r w:rsidR="00620D31">
              <w:rPr>
                <w:rFonts w:ascii="Times New Roman" w:hAnsi="Times New Roman" w:cs="Times New Roman"/>
                <w:b/>
                <w:bCs/>
                <w:sz w:val="22"/>
                <w:szCs w:val="22"/>
              </w:rPr>
              <w:t>2</w:t>
            </w:r>
            <w:r w:rsidR="0070340E">
              <w:rPr>
                <w:rFonts w:ascii="Times New Roman" w:hAnsi="Times New Roman" w:cs="Times New Roman"/>
                <w:b/>
                <w:bCs/>
                <w:sz w:val="22"/>
                <w:szCs w:val="22"/>
              </w:rPr>
              <w:t>2</w:t>
            </w:r>
            <w:r w:rsidRPr="002A2036">
              <w:rPr>
                <w:rFonts w:ascii="Times New Roman" w:hAnsi="Times New Roman" w:cs="Times New Roman"/>
                <w:b/>
                <w:bCs/>
                <w:sz w:val="22"/>
                <w:szCs w:val="22"/>
              </w:rPr>
              <w:t xml:space="preserve"> года</w:t>
            </w:r>
          </w:p>
        </w:tc>
        <w:tc>
          <w:tcPr>
            <w:tcW w:w="3284" w:type="dxa"/>
            <w:gridSpan w:val="3"/>
            <w:tcBorders>
              <w:top w:val="single" w:sz="8" w:space="0" w:color="auto"/>
              <w:left w:val="single" w:sz="8" w:space="0" w:color="auto"/>
              <w:bottom w:val="single" w:sz="8" w:space="0" w:color="auto"/>
              <w:right w:val="single" w:sz="8" w:space="0" w:color="auto"/>
            </w:tcBorders>
            <w:vAlign w:val="center"/>
          </w:tcPr>
          <w:p w:rsidR="002C21CC" w:rsidRPr="002A2036" w:rsidRDefault="002C21CC" w:rsidP="00E4364D">
            <w:pPr>
              <w:jc w:val="center"/>
              <w:rPr>
                <w:rFonts w:ascii="Times New Roman" w:hAnsi="Times New Roman" w:cs="Times New Roman"/>
                <w:b/>
                <w:bCs/>
                <w:sz w:val="22"/>
                <w:szCs w:val="22"/>
              </w:rPr>
            </w:pPr>
            <w:r w:rsidRPr="002A2036">
              <w:rPr>
                <w:rFonts w:ascii="Times New Roman" w:hAnsi="Times New Roman" w:cs="Times New Roman"/>
                <w:b/>
                <w:bCs/>
                <w:sz w:val="22"/>
                <w:szCs w:val="22"/>
              </w:rPr>
              <w:t>Прогноз</w:t>
            </w:r>
          </w:p>
        </w:tc>
      </w:tr>
      <w:tr w:rsidR="002C21CC" w:rsidTr="00EB0C4A">
        <w:trPr>
          <w:trHeight w:val="230"/>
        </w:trPr>
        <w:tc>
          <w:tcPr>
            <w:tcW w:w="4361" w:type="dxa"/>
            <w:vMerge/>
            <w:tcBorders>
              <w:top w:val="single" w:sz="8" w:space="0" w:color="auto"/>
              <w:left w:val="single" w:sz="8" w:space="0" w:color="auto"/>
              <w:bottom w:val="single" w:sz="4" w:space="0" w:color="auto"/>
              <w:right w:val="single" w:sz="8" w:space="0" w:color="auto"/>
            </w:tcBorders>
            <w:vAlign w:val="center"/>
            <w:hideMark/>
          </w:tcPr>
          <w:p w:rsidR="002C21CC" w:rsidRPr="00894A02" w:rsidRDefault="002C21CC" w:rsidP="00E4364D">
            <w:pPr>
              <w:rPr>
                <w:rFonts w:ascii="Times New Roman" w:hAnsi="Times New Roman" w:cs="Times New Roman"/>
                <w:sz w:val="22"/>
                <w:szCs w:val="22"/>
              </w:rPr>
            </w:pPr>
          </w:p>
        </w:tc>
        <w:tc>
          <w:tcPr>
            <w:tcW w:w="1134" w:type="dxa"/>
            <w:vMerge/>
            <w:tcBorders>
              <w:left w:val="single" w:sz="8" w:space="0" w:color="auto"/>
              <w:bottom w:val="single" w:sz="8" w:space="0" w:color="auto"/>
              <w:right w:val="single" w:sz="8" w:space="0" w:color="auto"/>
            </w:tcBorders>
            <w:vAlign w:val="center"/>
          </w:tcPr>
          <w:p w:rsidR="002C21CC" w:rsidRPr="00894A02" w:rsidRDefault="002C21CC" w:rsidP="00E4364D">
            <w:pPr>
              <w:jc w:val="center"/>
              <w:rPr>
                <w:rFonts w:ascii="Times New Roman" w:hAnsi="Times New Roman" w:cs="Times New Roman"/>
                <w:sz w:val="22"/>
                <w:szCs w:val="22"/>
              </w:rPr>
            </w:pPr>
          </w:p>
        </w:tc>
        <w:tc>
          <w:tcPr>
            <w:tcW w:w="1134" w:type="dxa"/>
            <w:vMerge/>
            <w:tcBorders>
              <w:left w:val="single" w:sz="8" w:space="0" w:color="auto"/>
              <w:bottom w:val="single" w:sz="8" w:space="0" w:color="auto"/>
              <w:right w:val="single" w:sz="8" w:space="0" w:color="auto"/>
            </w:tcBorders>
            <w:vAlign w:val="center"/>
          </w:tcPr>
          <w:p w:rsidR="002C21CC" w:rsidRPr="00894A02" w:rsidRDefault="002C21CC" w:rsidP="00E4364D">
            <w:pPr>
              <w:jc w:val="center"/>
              <w:rPr>
                <w:rFonts w:ascii="Times New Roman" w:hAnsi="Times New Roman" w:cs="Times New Roman"/>
                <w:sz w:val="22"/>
                <w:szCs w:val="22"/>
              </w:rPr>
            </w:pPr>
          </w:p>
        </w:tc>
        <w:tc>
          <w:tcPr>
            <w:tcW w:w="1158" w:type="dxa"/>
            <w:tcBorders>
              <w:top w:val="single" w:sz="8" w:space="0" w:color="auto"/>
              <w:left w:val="single" w:sz="8" w:space="0" w:color="auto"/>
              <w:bottom w:val="single" w:sz="8" w:space="0" w:color="auto"/>
              <w:right w:val="single" w:sz="8" w:space="0" w:color="auto"/>
            </w:tcBorders>
            <w:vAlign w:val="center"/>
          </w:tcPr>
          <w:p w:rsidR="002C21CC" w:rsidRPr="00894A02" w:rsidRDefault="002C21CC" w:rsidP="0070340E">
            <w:pPr>
              <w:jc w:val="center"/>
              <w:rPr>
                <w:rFonts w:ascii="Times New Roman" w:hAnsi="Times New Roman" w:cs="Times New Roman"/>
                <w:sz w:val="22"/>
                <w:szCs w:val="22"/>
              </w:rPr>
            </w:pPr>
            <w:r w:rsidRPr="00894A02">
              <w:rPr>
                <w:rFonts w:ascii="Times New Roman" w:hAnsi="Times New Roman" w:cs="Times New Roman"/>
                <w:bCs/>
                <w:sz w:val="22"/>
                <w:szCs w:val="22"/>
              </w:rPr>
              <w:t>20</w:t>
            </w:r>
            <w:r w:rsidR="008015D0">
              <w:rPr>
                <w:rFonts w:ascii="Times New Roman" w:hAnsi="Times New Roman" w:cs="Times New Roman"/>
                <w:bCs/>
                <w:sz w:val="22"/>
                <w:szCs w:val="22"/>
              </w:rPr>
              <w:t>2</w:t>
            </w:r>
            <w:r w:rsidR="0070340E">
              <w:rPr>
                <w:rFonts w:ascii="Times New Roman" w:hAnsi="Times New Roman" w:cs="Times New Roman"/>
                <w:bCs/>
                <w:sz w:val="22"/>
                <w:szCs w:val="22"/>
              </w:rPr>
              <w:t>3</w:t>
            </w:r>
            <w:r w:rsidRPr="00894A02">
              <w:rPr>
                <w:rFonts w:ascii="Times New Roman" w:hAnsi="Times New Roman" w:cs="Times New Roman"/>
                <w:bCs/>
                <w:sz w:val="22"/>
                <w:szCs w:val="22"/>
              </w:rPr>
              <w:t xml:space="preserve"> год</w:t>
            </w:r>
          </w:p>
        </w:tc>
        <w:tc>
          <w:tcPr>
            <w:tcW w:w="1134" w:type="dxa"/>
            <w:tcBorders>
              <w:top w:val="single" w:sz="8" w:space="0" w:color="auto"/>
              <w:left w:val="single" w:sz="8" w:space="0" w:color="auto"/>
              <w:bottom w:val="single" w:sz="8" w:space="0" w:color="auto"/>
              <w:right w:val="single" w:sz="8" w:space="0" w:color="auto"/>
            </w:tcBorders>
            <w:vAlign w:val="center"/>
          </w:tcPr>
          <w:p w:rsidR="002C21CC" w:rsidRPr="00894A02" w:rsidRDefault="002C21CC" w:rsidP="0070340E">
            <w:pPr>
              <w:jc w:val="center"/>
              <w:rPr>
                <w:rFonts w:ascii="Times New Roman" w:hAnsi="Times New Roman" w:cs="Times New Roman"/>
                <w:sz w:val="22"/>
                <w:szCs w:val="22"/>
              </w:rPr>
            </w:pPr>
            <w:r w:rsidRPr="00894A02">
              <w:rPr>
                <w:rFonts w:ascii="Times New Roman" w:hAnsi="Times New Roman" w:cs="Times New Roman"/>
                <w:bCs/>
                <w:sz w:val="22"/>
                <w:szCs w:val="22"/>
              </w:rPr>
              <w:t>202</w:t>
            </w:r>
            <w:r w:rsidR="0070340E">
              <w:rPr>
                <w:rFonts w:ascii="Times New Roman" w:hAnsi="Times New Roman" w:cs="Times New Roman"/>
                <w:bCs/>
                <w:sz w:val="22"/>
                <w:szCs w:val="22"/>
              </w:rPr>
              <w:t>4</w:t>
            </w:r>
            <w:r>
              <w:rPr>
                <w:rFonts w:ascii="Times New Roman" w:hAnsi="Times New Roman" w:cs="Times New Roman"/>
                <w:bCs/>
                <w:sz w:val="22"/>
                <w:szCs w:val="22"/>
              </w:rPr>
              <w:t xml:space="preserve"> </w:t>
            </w:r>
            <w:r w:rsidRPr="00894A02">
              <w:rPr>
                <w:rFonts w:ascii="Times New Roman" w:hAnsi="Times New Roman" w:cs="Times New Roman"/>
                <w:bCs/>
                <w:sz w:val="22"/>
                <w:szCs w:val="22"/>
              </w:rPr>
              <w:t>год</w:t>
            </w:r>
          </w:p>
        </w:tc>
        <w:tc>
          <w:tcPr>
            <w:tcW w:w="992" w:type="dxa"/>
            <w:tcBorders>
              <w:top w:val="single" w:sz="8" w:space="0" w:color="auto"/>
              <w:left w:val="single" w:sz="8" w:space="0" w:color="auto"/>
              <w:bottom w:val="single" w:sz="8" w:space="0" w:color="auto"/>
              <w:right w:val="single" w:sz="8" w:space="0" w:color="auto"/>
            </w:tcBorders>
            <w:vAlign w:val="center"/>
          </w:tcPr>
          <w:p w:rsidR="002C21CC" w:rsidRPr="00894A02" w:rsidRDefault="002C21CC" w:rsidP="0070340E">
            <w:pPr>
              <w:ind w:left="-108"/>
              <w:jc w:val="center"/>
              <w:rPr>
                <w:rFonts w:ascii="Times New Roman" w:hAnsi="Times New Roman" w:cs="Times New Roman"/>
                <w:bCs/>
                <w:sz w:val="22"/>
                <w:szCs w:val="22"/>
              </w:rPr>
            </w:pPr>
            <w:r w:rsidRPr="00894A02">
              <w:rPr>
                <w:rFonts w:ascii="Times New Roman" w:hAnsi="Times New Roman" w:cs="Times New Roman"/>
                <w:bCs/>
                <w:sz w:val="22"/>
                <w:szCs w:val="22"/>
              </w:rPr>
              <w:t>202</w:t>
            </w:r>
            <w:r w:rsidR="0070340E">
              <w:rPr>
                <w:rFonts w:ascii="Times New Roman" w:hAnsi="Times New Roman" w:cs="Times New Roman"/>
                <w:bCs/>
                <w:sz w:val="22"/>
                <w:szCs w:val="22"/>
              </w:rPr>
              <w:t>5</w:t>
            </w:r>
            <w:r>
              <w:rPr>
                <w:rFonts w:ascii="Times New Roman" w:hAnsi="Times New Roman" w:cs="Times New Roman"/>
                <w:bCs/>
                <w:sz w:val="22"/>
                <w:szCs w:val="22"/>
              </w:rPr>
              <w:t xml:space="preserve"> </w:t>
            </w:r>
            <w:r w:rsidRPr="00894A02">
              <w:rPr>
                <w:rFonts w:ascii="Times New Roman" w:hAnsi="Times New Roman" w:cs="Times New Roman"/>
                <w:bCs/>
                <w:sz w:val="22"/>
                <w:szCs w:val="22"/>
              </w:rPr>
              <w:t>год</w:t>
            </w:r>
          </w:p>
        </w:tc>
      </w:tr>
      <w:tr w:rsidR="002C21CC" w:rsidTr="00EB0C4A">
        <w:tc>
          <w:tcPr>
            <w:tcW w:w="4361"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2C21CC" w:rsidRPr="00894A02" w:rsidRDefault="002C21CC" w:rsidP="00E4364D">
            <w:pPr>
              <w:jc w:val="both"/>
              <w:rPr>
                <w:rFonts w:ascii="Times New Roman" w:hAnsi="Times New Roman" w:cs="Times New Roman"/>
                <w:sz w:val="22"/>
                <w:szCs w:val="22"/>
              </w:rPr>
            </w:pPr>
            <w:r w:rsidRPr="00894A02">
              <w:rPr>
                <w:rFonts w:ascii="Times New Roman" w:hAnsi="Times New Roman" w:cs="Times New Roman"/>
                <w:sz w:val="22"/>
                <w:szCs w:val="22"/>
              </w:rPr>
              <w:t>Оборот розничной торговли, млн. руб.</w:t>
            </w:r>
          </w:p>
        </w:tc>
        <w:tc>
          <w:tcPr>
            <w:tcW w:w="1134" w:type="dxa"/>
            <w:tcBorders>
              <w:top w:val="nil"/>
              <w:left w:val="single" w:sz="8" w:space="0" w:color="auto"/>
              <w:bottom w:val="single" w:sz="8" w:space="0" w:color="auto"/>
              <w:right w:val="single" w:sz="8" w:space="0" w:color="auto"/>
            </w:tcBorders>
          </w:tcPr>
          <w:p w:rsidR="002C21CC" w:rsidRPr="00894A02" w:rsidRDefault="00897AC5" w:rsidP="00620D31">
            <w:pPr>
              <w:ind w:right="142"/>
              <w:jc w:val="right"/>
              <w:rPr>
                <w:rFonts w:ascii="Times New Roman" w:hAnsi="Times New Roman" w:cs="Times New Roman"/>
                <w:sz w:val="22"/>
                <w:szCs w:val="22"/>
              </w:rPr>
            </w:pPr>
            <w:r>
              <w:rPr>
                <w:rFonts w:ascii="Times New Roman" w:hAnsi="Times New Roman" w:cs="Times New Roman"/>
                <w:sz w:val="22"/>
                <w:szCs w:val="22"/>
              </w:rPr>
              <w:t>1329,7</w:t>
            </w:r>
          </w:p>
        </w:tc>
        <w:tc>
          <w:tcPr>
            <w:tcW w:w="1134" w:type="dxa"/>
            <w:tcBorders>
              <w:top w:val="nil"/>
              <w:left w:val="single" w:sz="8" w:space="0" w:color="auto"/>
              <w:bottom w:val="single" w:sz="8" w:space="0" w:color="auto"/>
              <w:right w:val="single" w:sz="8" w:space="0" w:color="auto"/>
            </w:tcBorders>
          </w:tcPr>
          <w:p w:rsidR="002C21CC" w:rsidRPr="00894A02" w:rsidRDefault="00897AC5" w:rsidP="00620D31">
            <w:pPr>
              <w:ind w:right="142"/>
              <w:jc w:val="right"/>
              <w:rPr>
                <w:rFonts w:ascii="Times New Roman" w:hAnsi="Times New Roman" w:cs="Times New Roman"/>
                <w:sz w:val="22"/>
                <w:szCs w:val="22"/>
              </w:rPr>
            </w:pPr>
            <w:r>
              <w:rPr>
                <w:rFonts w:ascii="Times New Roman" w:hAnsi="Times New Roman" w:cs="Times New Roman"/>
                <w:sz w:val="22"/>
                <w:szCs w:val="22"/>
              </w:rPr>
              <w:t>1405,7</w:t>
            </w:r>
          </w:p>
        </w:tc>
        <w:tc>
          <w:tcPr>
            <w:tcW w:w="1158" w:type="dxa"/>
            <w:tcBorders>
              <w:top w:val="nil"/>
              <w:left w:val="single" w:sz="8" w:space="0" w:color="auto"/>
              <w:bottom w:val="single" w:sz="8" w:space="0" w:color="auto"/>
              <w:right w:val="single" w:sz="8" w:space="0" w:color="auto"/>
            </w:tcBorders>
          </w:tcPr>
          <w:p w:rsidR="002C21CC" w:rsidRPr="00894A02" w:rsidRDefault="00897AC5" w:rsidP="00620D31">
            <w:pPr>
              <w:ind w:right="142"/>
              <w:jc w:val="right"/>
              <w:rPr>
                <w:rFonts w:ascii="Times New Roman" w:hAnsi="Times New Roman" w:cs="Times New Roman"/>
                <w:sz w:val="22"/>
                <w:szCs w:val="22"/>
              </w:rPr>
            </w:pPr>
            <w:r>
              <w:rPr>
                <w:rFonts w:ascii="Times New Roman" w:hAnsi="Times New Roman" w:cs="Times New Roman"/>
                <w:sz w:val="22"/>
                <w:szCs w:val="22"/>
              </w:rPr>
              <w:t>1407,2</w:t>
            </w:r>
          </w:p>
        </w:tc>
        <w:tc>
          <w:tcPr>
            <w:tcW w:w="1134" w:type="dxa"/>
            <w:tcBorders>
              <w:top w:val="nil"/>
              <w:left w:val="single" w:sz="8" w:space="0" w:color="auto"/>
              <w:bottom w:val="single" w:sz="8" w:space="0" w:color="auto"/>
              <w:right w:val="single" w:sz="8" w:space="0" w:color="auto"/>
            </w:tcBorders>
          </w:tcPr>
          <w:p w:rsidR="002C21CC" w:rsidRPr="00894A02" w:rsidRDefault="00897AC5" w:rsidP="00620D31">
            <w:pPr>
              <w:ind w:right="141"/>
              <w:jc w:val="right"/>
              <w:rPr>
                <w:rFonts w:ascii="Times New Roman" w:hAnsi="Times New Roman" w:cs="Times New Roman"/>
                <w:sz w:val="22"/>
                <w:szCs w:val="22"/>
              </w:rPr>
            </w:pPr>
            <w:r>
              <w:rPr>
                <w:rFonts w:ascii="Times New Roman" w:hAnsi="Times New Roman" w:cs="Times New Roman"/>
                <w:sz w:val="22"/>
                <w:szCs w:val="22"/>
              </w:rPr>
              <w:t>1415,4</w:t>
            </w:r>
          </w:p>
        </w:tc>
        <w:tc>
          <w:tcPr>
            <w:tcW w:w="992" w:type="dxa"/>
            <w:tcBorders>
              <w:top w:val="nil"/>
              <w:left w:val="single" w:sz="8" w:space="0" w:color="auto"/>
              <w:bottom w:val="single" w:sz="8" w:space="0" w:color="auto"/>
              <w:right w:val="single" w:sz="8" w:space="0" w:color="auto"/>
            </w:tcBorders>
          </w:tcPr>
          <w:p w:rsidR="002C21CC" w:rsidRPr="00894A02" w:rsidRDefault="00897AC5" w:rsidP="00620D31">
            <w:pPr>
              <w:ind w:right="141"/>
              <w:jc w:val="right"/>
              <w:rPr>
                <w:rFonts w:ascii="Times New Roman" w:hAnsi="Times New Roman" w:cs="Times New Roman"/>
                <w:sz w:val="22"/>
                <w:szCs w:val="22"/>
              </w:rPr>
            </w:pPr>
            <w:r>
              <w:rPr>
                <w:rFonts w:ascii="Times New Roman" w:hAnsi="Times New Roman" w:cs="Times New Roman"/>
                <w:sz w:val="22"/>
                <w:szCs w:val="22"/>
              </w:rPr>
              <w:t>1458,9</w:t>
            </w:r>
          </w:p>
        </w:tc>
      </w:tr>
      <w:tr w:rsidR="002C21CC" w:rsidTr="00EB0C4A">
        <w:tc>
          <w:tcPr>
            <w:tcW w:w="4361"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C21CC" w:rsidRPr="00894A02" w:rsidRDefault="002C21CC" w:rsidP="00E4364D">
            <w:pPr>
              <w:jc w:val="both"/>
              <w:rPr>
                <w:rFonts w:ascii="Times New Roman" w:hAnsi="Times New Roman" w:cs="Times New Roman"/>
                <w:sz w:val="22"/>
                <w:szCs w:val="22"/>
              </w:rPr>
            </w:pPr>
            <w:r w:rsidRPr="00894A02">
              <w:rPr>
                <w:rFonts w:ascii="Times New Roman" w:hAnsi="Times New Roman" w:cs="Times New Roman"/>
                <w:sz w:val="22"/>
                <w:szCs w:val="22"/>
              </w:rPr>
              <w:t>Объем платных услуг населению, млн. руб.</w:t>
            </w:r>
          </w:p>
        </w:tc>
        <w:tc>
          <w:tcPr>
            <w:tcW w:w="1134" w:type="dxa"/>
            <w:tcBorders>
              <w:top w:val="nil"/>
              <w:left w:val="single" w:sz="8" w:space="0" w:color="auto"/>
              <w:bottom w:val="single" w:sz="8" w:space="0" w:color="auto"/>
              <w:right w:val="single" w:sz="8" w:space="0" w:color="auto"/>
            </w:tcBorders>
            <w:vAlign w:val="center"/>
          </w:tcPr>
          <w:p w:rsidR="002C21CC" w:rsidRPr="00894A02" w:rsidRDefault="00911E3B" w:rsidP="00620D31">
            <w:pPr>
              <w:ind w:right="142"/>
              <w:jc w:val="right"/>
              <w:rPr>
                <w:rFonts w:ascii="Times New Roman" w:hAnsi="Times New Roman" w:cs="Times New Roman"/>
                <w:sz w:val="22"/>
                <w:szCs w:val="22"/>
              </w:rPr>
            </w:pPr>
            <w:r>
              <w:rPr>
                <w:rFonts w:ascii="Times New Roman" w:hAnsi="Times New Roman" w:cs="Times New Roman"/>
                <w:sz w:val="22"/>
                <w:szCs w:val="22"/>
              </w:rPr>
              <w:t>136,6</w:t>
            </w:r>
          </w:p>
        </w:tc>
        <w:tc>
          <w:tcPr>
            <w:tcW w:w="1134" w:type="dxa"/>
            <w:tcBorders>
              <w:top w:val="nil"/>
              <w:left w:val="single" w:sz="8" w:space="0" w:color="auto"/>
              <w:bottom w:val="single" w:sz="8" w:space="0" w:color="auto"/>
              <w:right w:val="single" w:sz="8" w:space="0" w:color="auto"/>
            </w:tcBorders>
            <w:vAlign w:val="center"/>
          </w:tcPr>
          <w:p w:rsidR="002C21CC" w:rsidRPr="00894A02" w:rsidRDefault="00911E3B" w:rsidP="00620D31">
            <w:pPr>
              <w:ind w:right="142"/>
              <w:jc w:val="right"/>
              <w:rPr>
                <w:rFonts w:ascii="Times New Roman" w:hAnsi="Times New Roman" w:cs="Times New Roman"/>
                <w:sz w:val="22"/>
                <w:szCs w:val="22"/>
              </w:rPr>
            </w:pPr>
            <w:r>
              <w:rPr>
                <w:rFonts w:ascii="Times New Roman" w:hAnsi="Times New Roman" w:cs="Times New Roman"/>
                <w:sz w:val="22"/>
                <w:szCs w:val="22"/>
              </w:rPr>
              <w:t>152,09</w:t>
            </w:r>
          </w:p>
        </w:tc>
        <w:tc>
          <w:tcPr>
            <w:tcW w:w="1158" w:type="dxa"/>
            <w:tcBorders>
              <w:top w:val="nil"/>
              <w:left w:val="single" w:sz="8" w:space="0" w:color="auto"/>
              <w:bottom w:val="single" w:sz="8" w:space="0" w:color="auto"/>
              <w:right w:val="single" w:sz="8" w:space="0" w:color="auto"/>
            </w:tcBorders>
            <w:vAlign w:val="center"/>
          </w:tcPr>
          <w:p w:rsidR="002C21CC" w:rsidRPr="00894A02" w:rsidRDefault="00911E3B" w:rsidP="00620D31">
            <w:pPr>
              <w:ind w:right="142"/>
              <w:jc w:val="right"/>
              <w:rPr>
                <w:rFonts w:ascii="Times New Roman" w:hAnsi="Times New Roman" w:cs="Times New Roman"/>
                <w:sz w:val="22"/>
                <w:szCs w:val="22"/>
              </w:rPr>
            </w:pPr>
            <w:r>
              <w:rPr>
                <w:rFonts w:ascii="Times New Roman" w:hAnsi="Times New Roman" w:cs="Times New Roman"/>
                <w:sz w:val="22"/>
                <w:szCs w:val="22"/>
              </w:rPr>
              <w:t>154,89</w:t>
            </w:r>
          </w:p>
        </w:tc>
        <w:tc>
          <w:tcPr>
            <w:tcW w:w="1134" w:type="dxa"/>
            <w:tcBorders>
              <w:top w:val="nil"/>
              <w:left w:val="single" w:sz="8" w:space="0" w:color="auto"/>
              <w:bottom w:val="single" w:sz="8" w:space="0" w:color="auto"/>
              <w:right w:val="single" w:sz="8" w:space="0" w:color="auto"/>
            </w:tcBorders>
            <w:vAlign w:val="center"/>
          </w:tcPr>
          <w:p w:rsidR="002C21CC" w:rsidRPr="00894A02" w:rsidRDefault="00911E3B" w:rsidP="00620D31">
            <w:pPr>
              <w:ind w:right="141"/>
              <w:jc w:val="right"/>
              <w:rPr>
                <w:rFonts w:ascii="Times New Roman" w:hAnsi="Times New Roman" w:cs="Times New Roman"/>
                <w:sz w:val="22"/>
                <w:szCs w:val="22"/>
              </w:rPr>
            </w:pPr>
            <w:r>
              <w:rPr>
                <w:rFonts w:ascii="Times New Roman" w:hAnsi="Times New Roman" w:cs="Times New Roman"/>
                <w:sz w:val="22"/>
                <w:szCs w:val="22"/>
              </w:rPr>
              <w:t>156,88</w:t>
            </w:r>
          </w:p>
        </w:tc>
        <w:tc>
          <w:tcPr>
            <w:tcW w:w="992" w:type="dxa"/>
            <w:tcBorders>
              <w:top w:val="nil"/>
              <w:left w:val="single" w:sz="8" w:space="0" w:color="auto"/>
              <w:bottom w:val="single" w:sz="8" w:space="0" w:color="auto"/>
              <w:right w:val="single" w:sz="8" w:space="0" w:color="auto"/>
            </w:tcBorders>
            <w:vAlign w:val="center"/>
          </w:tcPr>
          <w:p w:rsidR="002C21CC" w:rsidRPr="00894A02" w:rsidRDefault="00911E3B" w:rsidP="00620D31">
            <w:pPr>
              <w:ind w:right="141"/>
              <w:jc w:val="right"/>
              <w:rPr>
                <w:rFonts w:ascii="Times New Roman" w:hAnsi="Times New Roman" w:cs="Times New Roman"/>
                <w:sz w:val="22"/>
                <w:szCs w:val="22"/>
              </w:rPr>
            </w:pPr>
            <w:r>
              <w:rPr>
                <w:rFonts w:ascii="Times New Roman" w:hAnsi="Times New Roman" w:cs="Times New Roman"/>
                <w:sz w:val="22"/>
                <w:szCs w:val="22"/>
              </w:rPr>
              <w:t>157,2</w:t>
            </w:r>
          </w:p>
        </w:tc>
      </w:tr>
    </w:tbl>
    <w:p w:rsidR="002C21CC" w:rsidRDefault="002C21CC" w:rsidP="00894A02">
      <w:pPr>
        <w:ind w:firstLine="567"/>
        <w:jc w:val="both"/>
        <w:rPr>
          <w:rFonts w:ascii="Times New Roman" w:hAnsi="Times New Roman" w:cs="Times New Roman"/>
        </w:rPr>
      </w:pPr>
    </w:p>
    <w:p w:rsidR="00124531" w:rsidRPr="00260F7B" w:rsidRDefault="009B0A36" w:rsidP="00124531">
      <w:pPr>
        <w:ind w:firstLine="567"/>
        <w:jc w:val="both"/>
        <w:rPr>
          <w:rFonts w:ascii="Times New Roman" w:hAnsi="Times New Roman" w:cs="Times New Roman"/>
        </w:rPr>
      </w:pPr>
      <w:r w:rsidRPr="00260F7B">
        <w:rPr>
          <w:rFonts w:ascii="Times New Roman" w:hAnsi="Times New Roman" w:cs="Times New Roman"/>
          <w:b/>
        </w:rPr>
        <w:t>3.</w:t>
      </w:r>
      <w:r w:rsidR="0028326E" w:rsidRPr="00260F7B">
        <w:rPr>
          <w:rFonts w:ascii="Times New Roman" w:hAnsi="Times New Roman" w:cs="Times New Roman"/>
          <w:b/>
        </w:rPr>
        <w:t>3</w:t>
      </w:r>
      <w:r w:rsidR="00FF0C2B" w:rsidRPr="00260F7B">
        <w:rPr>
          <w:rFonts w:ascii="Times New Roman" w:hAnsi="Times New Roman" w:cs="Times New Roman"/>
          <w:b/>
        </w:rPr>
        <w:t>.</w:t>
      </w:r>
      <w:r w:rsidR="00FF0C2B" w:rsidRPr="00260F7B">
        <w:rPr>
          <w:rFonts w:ascii="Times New Roman" w:hAnsi="Times New Roman" w:cs="Times New Roman"/>
        </w:rPr>
        <w:t xml:space="preserve"> </w:t>
      </w:r>
      <w:r w:rsidR="00124531" w:rsidRPr="00260F7B">
        <w:rPr>
          <w:rFonts w:ascii="Times New Roman" w:hAnsi="Times New Roman" w:cs="Times New Roman"/>
        </w:rPr>
        <w:t>Прогноз на 2023-2025 годы, в соответствии с действующим законодательством, разработан путем уточнения параметров планового периода и добавления параметров второго планового периода. С</w:t>
      </w:r>
      <w:r w:rsidR="00FF0C2B" w:rsidRPr="00260F7B">
        <w:rPr>
          <w:rFonts w:ascii="Times New Roman" w:hAnsi="Times New Roman" w:cs="Times New Roman"/>
        </w:rPr>
        <w:t xml:space="preserve">огласно п. </w:t>
      </w:r>
      <w:r w:rsidR="00F261CC" w:rsidRPr="00260F7B">
        <w:rPr>
          <w:rFonts w:ascii="Times New Roman" w:hAnsi="Times New Roman" w:cs="Times New Roman"/>
        </w:rPr>
        <w:t>4</w:t>
      </w:r>
      <w:r w:rsidR="00FF0C2B" w:rsidRPr="00260F7B">
        <w:rPr>
          <w:rFonts w:ascii="Times New Roman" w:hAnsi="Times New Roman" w:cs="Times New Roman"/>
        </w:rPr>
        <w:t xml:space="preserve"> ст. </w:t>
      </w:r>
      <w:r w:rsidR="00F261CC" w:rsidRPr="00260F7B">
        <w:rPr>
          <w:rFonts w:ascii="Times New Roman" w:hAnsi="Times New Roman" w:cs="Times New Roman"/>
        </w:rPr>
        <w:t>17</w:t>
      </w:r>
      <w:r w:rsidR="00FF0C2B" w:rsidRPr="00260F7B">
        <w:rPr>
          <w:rFonts w:ascii="Times New Roman" w:hAnsi="Times New Roman" w:cs="Times New Roman"/>
        </w:rPr>
        <w:t xml:space="preserve"> </w:t>
      </w:r>
      <w:r w:rsidR="00F261CC" w:rsidRPr="00260F7B">
        <w:rPr>
          <w:rFonts w:ascii="Times New Roman" w:hAnsi="Times New Roman" w:cs="Times New Roman"/>
        </w:rPr>
        <w:t xml:space="preserve">Положения о </w:t>
      </w:r>
      <w:r w:rsidR="00FF0C2B" w:rsidRPr="00260F7B">
        <w:rPr>
          <w:rFonts w:ascii="Times New Roman" w:hAnsi="Times New Roman" w:cs="Times New Roman"/>
        </w:rPr>
        <w:t xml:space="preserve">бюджетном процессе «прогноз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 </w:t>
      </w:r>
      <w:r w:rsidR="00124531" w:rsidRPr="00260F7B">
        <w:rPr>
          <w:rFonts w:ascii="Times New Roman" w:hAnsi="Times New Roman" w:cs="Times New Roman"/>
        </w:rPr>
        <w:t>В связи с изменением экономической ситуации оценка показателей прогноза социально-экономического развития на 2023-2025 годы скорректирована.</w:t>
      </w:r>
    </w:p>
    <w:p w:rsidR="00F836E9" w:rsidRPr="00260F7B" w:rsidRDefault="00FF0C2B" w:rsidP="00514125">
      <w:pPr>
        <w:pStyle w:val="33"/>
        <w:tabs>
          <w:tab w:val="left" w:pos="567"/>
        </w:tabs>
        <w:spacing w:after="0"/>
        <w:ind w:firstLine="567"/>
        <w:jc w:val="both"/>
        <w:rPr>
          <w:sz w:val="24"/>
          <w:szCs w:val="24"/>
        </w:rPr>
      </w:pPr>
      <w:r w:rsidRPr="00260F7B">
        <w:rPr>
          <w:sz w:val="24"/>
          <w:szCs w:val="24"/>
        </w:rPr>
        <w:t>Сопоставление данных Прогноза на 202</w:t>
      </w:r>
      <w:r w:rsidR="00F261CC" w:rsidRPr="00260F7B">
        <w:rPr>
          <w:sz w:val="24"/>
          <w:szCs w:val="24"/>
        </w:rPr>
        <w:t>3</w:t>
      </w:r>
      <w:r w:rsidRPr="00260F7B">
        <w:rPr>
          <w:sz w:val="24"/>
          <w:szCs w:val="24"/>
        </w:rPr>
        <w:t>-202</w:t>
      </w:r>
      <w:r w:rsidR="00F261CC" w:rsidRPr="00260F7B">
        <w:rPr>
          <w:sz w:val="24"/>
          <w:szCs w:val="24"/>
        </w:rPr>
        <w:t>5</w:t>
      </w:r>
      <w:r w:rsidRPr="00260F7B">
        <w:rPr>
          <w:sz w:val="24"/>
          <w:szCs w:val="24"/>
        </w:rPr>
        <w:t xml:space="preserve"> </w:t>
      </w:r>
      <w:r w:rsidR="00F261CC" w:rsidRPr="00260F7B">
        <w:rPr>
          <w:sz w:val="24"/>
          <w:szCs w:val="24"/>
        </w:rPr>
        <w:t xml:space="preserve">годов </w:t>
      </w:r>
      <w:r w:rsidRPr="00260F7B">
        <w:rPr>
          <w:sz w:val="24"/>
          <w:szCs w:val="24"/>
        </w:rPr>
        <w:t>с Прогнозом на 20</w:t>
      </w:r>
      <w:r w:rsidR="00F261CC" w:rsidRPr="00260F7B">
        <w:rPr>
          <w:sz w:val="24"/>
          <w:szCs w:val="24"/>
        </w:rPr>
        <w:t>22-204</w:t>
      </w:r>
      <w:r w:rsidRPr="00260F7B">
        <w:rPr>
          <w:sz w:val="24"/>
          <w:szCs w:val="24"/>
        </w:rPr>
        <w:t xml:space="preserve"> г</w:t>
      </w:r>
      <w:r w:rsidR="00F261CC" w:rsidRPr="00260F7B">
        <w:rPr>
          <w:sz w:val="24"/>
          <w:szCs w:val="24"/>
        </w:rPr>
        <w:t>одов</w:t>
      </w:r>
      <w:r w:rsidRPr="00260F7B">
        <w:rPr>
          <w:sz w:val="24"/>
          <w:szCs w:val="24"/>
        </w:rPr>
        <w:t xml:space="preserve"> показало, что по ряду макроэкономических показателей</w:t>
      </w:r>
      <w:r w:rsidR="003744DD" w:rsidRPr="00260F7B">
        <w:rPr>
          <w:sz w:val="24"/>
          <w:szCs w:val="24"/>
        </w:rPr>
        <w:t xml:space="preserve"> наблюдается изменения как в стор</w:t>
      </w:r>
      <w:r w:rsidR="00F836E9" w:rsidRPr="00260F7B">
        <w:rPr>
          <w:sz w:val="24"/>
          <w:szCs w:val="24"/>
        </w:rPr>
        <w:t>о</w:t>
      </w:r>
      <w:r w:rsidR="003744DD" w:rsidRPr="00260F7B">
        <w:rPr>
          <w:sz w:val="24"/>
          <w:szCs w:val="24"/>
        </w:rPr>
        <w:t>ну ухудшения, так и в сторону улучшения</w:t>
      </w:r>
      <w:r w:rsidRPr="00260F7B">
        <w:rPr>
          <w:sz w:val="24"/>
          <w:szCs w:val="24"/>
        </w:rPr>
        <w:t xml:space="preserve">. </w:t>
      </w:r>
    </w:p>
    <w:p w:rsidR="00452272" w:rsidRPr="00406B84" w:rsidRDefault="00FF0C2B" w:rsidP="00452272">
      <w:pPr>
        <w:pStyle w:val="33"/>
        <w:tabs>
          <w:tab w:val="left" w:pos="567"/>
        </w:tabs>
        <w:spacing w:after="0"/>
        <w:ind w:firstLine="567"/>
        <w:jc w:val="both"/>
        <w:rPr>
          <w:sz w:val="24"/>
          <w:szCs w:val="24"/>
        </w:rPr>
      </w:pPr>
      <w:r w:rsidRPr="00260F7B">
        <w:rPr>
          <w:sz w:val="24"/>
          <w:szCs w:val="24"/>
        </w:rPr>
        <w:t>Улучшение показателей ожидается по</w:t>
      </w:r>
      <w:r w:rsidR="00406B84">
        <w:rPr>
          <w:sz w:val="24"/>
          <w:szCs w:val="24"/>
        </w:rPr>
        <w:t xml:space="preserve"> </w:t>
      </w:r>
      <w:r w:rsidRPr="00260F7B">
        <w:rPr>
          <w:sz w:val="24"/>
          <w:szCs w:val="24"/>
        </w:rPr>
        <w:t xml:space="preserve">темпу роста </w:t>
      </w:r>
      <w:r w:rsidR="00452272" w:rsidRPr="00406B84">
        <w:rPr>
          <w:sz w:val="24"/>
          <w:szCs w:val="24"/>
        </w:rPr>
        <w:t>прогнозных показателей:</w:t>
      </w:r>
    </w:p>
    <w:p w:rsidR="00452272" w:rsidRPr="00452272" w:rsidRDefault="00452272" w:rsidP="00452272">
      <w:pPr>
        <w:ind w:firstLine="567"/>
        <w:jc w:val="both"/>
        <w:rPr>
          <w:rFonts w:ascii="Times New Roman" w:hAnsi="Times New Roman" w:cs="Times New Roman"/>
        </w:rPr>
      </w:pPr>
      <w:r>
        <w:rPr>
          <w:rFonts w:ascii="Times New Roman" w:hAnsi="Times New Roman" w:cs="Times New Roman"/>
        </w:rPr>
        <w:t>- и</w:t>
      </w:r>
      <w:r w:rsidRPr="00452272">
        <w:rPr>
          <w:rFonts w:ascii="Times New Roman" w:hAnsi="Times New Roman" w:cs="Times New Roman"/>
        </w:rPr>
        <w:t>ндекс производства продукции сельского хозяйства</w:t>
      </w:r>
      <w:r>
        <w:rPr>
          <w:rFonts w:ascii="Times New Roman" w:hAnsi="Times New Roman" w:cs="Times New Roman"/>
        </w:rPr>
        <w:t xml:space="preserve"> в 2023 году в</w:t>
      </w:r>
      <w:r w:rsidRPr="00452272">
        <w:rPr>
          <w:rFonts w:ascii="Times New Roman" w:hAnsi="Times New Roman" w:cs="Times New Roman"/>
        </w:rPr>
        <w:t xml:space="preserve"> сравнени</w:t>
      </w:r>
      <w:r>
        <w:rPr>
          <w:rFonts w:ascii="Times New Roman" w:hAnsi="Times New Roman" w:cs="Times New Roman"/>
        </w:rPr>
        <w:t>и</w:t>
      </w:r>
      <w:r w:rsidRPr="00452272">
        <w:rPr>
          <w:rFonts w:ascii="Times New Roman" w:hAnsi="Times New Roman" w:cs="Times New Roman"/>
        </w:rPr>
        <w:t xml:space="preserve"> с 2022 г</w:t>
      </w:r>
      <w:r>
        <w:rPr>
          <w:rFonts w:ascii="Times New Roman" w:hAnsi="Times New Roman" w:cs="Times New Roman"/>
        </w:rPr>
        <w:t>одом</w:t>
      </w:r>
      <w:r w:rsidRPr="00452272">
        <w:rPr>
          <w:rFonts w:ascii="Times New Roman" w:hAnsi="Times New Roman" w:cs="Times New Roman"/>
        </w:rPr>
        <w:t xml:space="preserve"> увеличи</w:t>
      </w:r>
      <w:r>
        <w:rPr>
          <w:rFonts w:ascii="Times New Roman" w:hAnsi="Times New Roman" w:cs="Times New Roman"/>
        </w:rPr>
        <w:t>т</w:t>
      </w:r>
      <w:r w:rsidRPr="00452272">
        <w:rPr>
          <w:rFonts w:ascii="Times New Roman" w:hAnsi="Times New Roman" w:cs="Times New Roman"/>
        </w:rPr>
        <w:t>ся на 12,8% и составит 103,1%</w:t>
      </w:r>
      <w:r>
        <w:rPr>
          <w:rFonts w:ascii="Times New Roman" w:hAnsi="Times New Roman" w:cs="Times New Roman"/>
        </w:rPr>
        <w:t>,</w:t>
      </w:r>
      <w:r w:rsidRPr="00452272">
        <w:rPr>
          <w:rFonts w:ascii="Times New Roman" w:hAnsi="Times New Roman" w:cs="Times New Roman"/>
        </w:rPr>
        <w:t xml:space="preserve"> </w:t>
      </w:r>
      <w:r>
        <w:rPr>
          <w:rFonts w:ascii="Times New Roman" w:hAnsi="Times New Roman" w:cs="Times New Roman"/>
        </w:rPr>
        <w:t>п</w:t>
      </w:r>
      <w:r w:rsidRPr="00452272">
        <w:rPr>
          <w:rFonts w:ascii="Times New Roman" w:hAnsi="Times New Roman" w:cs="Times New Roman"/>
        </w:rPr>
        <w:t>о прогнозу в 2025 г</w:t>
      </w:r>
      <w:r>
        <w:rPr>
          <w:rFonts w:ascii="Times New Roman" w:hAnsi="Times New Roman" w:cs="Times New Roman"/>
        </w:rPr>
        <w:t>ода</w:t>
      </w:r>
      <w:r w:rsidRPr="00452272">
        <w:rPr>
          <w:rFonts w:ascii="Times New Roman" w:hAnsi="Times New Roman" w:cs="Times New Roman"/>
        </w:rPr>
        <w:t xml:space="preserve"> составит 101,3%</w:t>
      </w:r>
      <w:r>
        <w:rPr>
          <w:rFonts w:ascii="Times New Roman" w:hAnsi="Times New Roman" w:cs="Times New Roman"/>
        </w:rPr>
        <w:t>;</w:t>
      </w:r>
    </w:p>
    <w:p w:rsidR="00452272" w:rsidRPr="00452272" w:rsidRDefault="00452272" w:rsidP="00452272">
      <w:pPr>
        <w:ind w:firstLine="567"/>
        <w:jc w:val="both"/>
        <w:rPr>
          <w:rFonts w:ascii="Times New Roman" w:hAnsi="Times New Roman" w:cs="Times New Roman"/>
        </w:rPr>
      </w:pPr>
      <w:r>
        <w:rPr>
          <w:rFonts w:ascii="Times New Roman" w:hAnsi="Times New Roman" w:cs="Times New Roman"/>
        </w:rPr>
        <w:t>- и</w:t>
      </w:r>
      <w:r w:rsidRPr="00452272">
        <w:rPr>
          <w:rFonts w:ascii="Times New Roman" w:hAnsi="Times New Roman" w:cs="Times New Roman"/>
        </w:rPr>
        <w:t>ндекс физического объема работ, выполненных по виду деятельности «Строительство» по сравнению с 2022</w:t>
      </w:r>
      <w:r>
        <w:rPr>
          <w:rFonts w:ascii="Times New Roman" w:hAnsi="Times New Roman" w:cs="Times New Roman"/>
        </w:rPr>
        <w:t xml:space="preserve"> </w:t>
      </w:r>
      <w:r w:rsidRPr="00452272">
        <w:rPr>
          <w:rFonts w:ascii="Times New Roman" w:hAnsi="Times New Roman" w:cs="Times New Roman"/>
        </w:rPr>
        <w:t>г</w:t>
      </w:r>
      <w:r>
        <w:rPr>
          <w:rFonts w:ascii="Times New Roman" w:hAnsi="Times New Roman" w:cs="Times New Roman"/>
        </w:rPr>
        <w:t>одом</w:t>
      </w:r>
      <w:r w:rsidRPr="00452272">
        <w:rPr>
          <w:rFonts w:ascii="Times New Roman" w:hAnsi="Times New Roman" w:cs="Times New Roman"/>
        </w:rPr>
        <w:t xml:space="preserve"> увеличился на 149,6 и в 2023</w:t>
      </w:r>
      <w:r>
        <w:rPr>
          <w:rFonts w:ascii="Times New Roman" w:hAnsi="Times New Roman" w:cs="Times New Roman"/>
        </w:rPr>
        <w:t xml:space="preserve"> </w:t>
      </w:r>
      <w:r w:rsidRPr="00452272">
        <w:rPr>
          <w:rFonts w:ascii="Times New Roman" w:hAnsi="Times New Roman" w:cs="Times New Roman"/>
        </w:rPr>
        <w:t>г</w:t>
      </w:r>
      <w:r>
        <w:rPr>
          <w:rFonts w:ascii="Times New Roman" w:hAnsi="Times New Roman" w:cs="Times New Roman"/>
        </w:rPr>
        <w:t>оду</w:t>
      </w:r>
      <w:r w:rsidRPr="00452272">
        <w:rPr>
          <w:rFonts w:ascii="Times New Roman" w:hAnsi="Times New Roman" w:cs="Times New Roman"/>
        </w:rPr>
        <w:t xml:space="preserve"> составит 272,2</w:t>
      </w:r>
      <w:r>
        <w:rPr>
          <w:rFonts w:ascii="Times New Roman" w:hAnsi="Times New Roman" w:cs="Times New Roman"/>
        </w:rPr>
        <w:t>%, п</w:t>
      </w:r>
      <w:r w:rsidRPr="00452272">
        <w:rPr>
          <w:rFonts w:ascii="Times New Roman" w:hAnsi="Times New Roman" w:cs="Times New Roman"/>
        </w:rPr>
        <w:t>о прогнозу в 2025 г</w:t>
      </w:r>
      <w:r>
        <w:rPr>
          <w:rFonts w:ascii="Times New Roman" w:hAnsi="Times New Roman" w:cs="Times New Roman"/>
        </w:rPr>
        <w:t>оду</w:t>
      </w:r>
      <w:r w:rsidRPr="00452272">
        <w:rPr>
          <w:rFonts w:ascii="Times New Roman" w:hAnsi="Times New Roman" w:cs="Times New Roman"/>
        </w:rPr>
        <w:t xml:space="preserve"> составит 103,</w:t>
      </w:r>
      <w:r>
        <w:rPr>
          <w:rFonts w:ascii="Times New Roman" w:hAnsi="Times New Roman" w:cs="Times New Roman"/>
        </w:rPr>
        <w:t>3%</w:t>
      </w:r>
      <w:r w:rsidR="00B91C10">
        <w:rPr>
          <w:rFonts w:ascii="Times New Roman" w:hAnsi="Times New Roman" w:cs="Times New Roman"/>
        </w:rPr>
        <w:t>;</w:t>
      </w:r>
    </w:p>
    <w:p w:rsidR="00452272" w:rsidRPr="00452272" w:rsidRDefault="00452272" w:rsidP="00452272">
      <w:pPr>
        <w:ind w:firstLine="567"/>
        <w:jc w:val="both"/>
        <w:rPr>
          <w:rFonts w:ascii="Times New Roman" w:hAnsi="Times New Roman" w:cs="Times New Roman"/>
        </w:rPr>
      </w:pPr>
      <w:r>
        <w:rPr>
          <w:rFonts w:ascii="Times New Roman" w:hAnsi="Times New Roman" w:cs="Times New Roman"/>
        </w:rPr>
        <w:t>- и</w:t>
      </w:r>
      <w:r w:rsidRPr="00452272">
        <w:rPr>
          <w:rFonts w:ascii="Times New Roman" w:hAnsi="Times New Roman" w:cs="Times New Roman"/>
        </w:rPr>
        <w:t xml:space="preserve">ндекс физического объема оборота розничной торговли </w:t>
      </w:r>
      <w:r w:rsidR="00B91C10">
        <w:rPr>
          <w:rFonts w:ascii="Times New Roman" w:hAnsi="Times New Roman" w:cs="Times New Roman"/>
        </w:rPr>
        <w:t xml:space="preserve">в </w:t>
      </w:r>
      <w:r w:rsidR="00B91C10" w:rsidRPr="00452272">
        <w:rPr>
          <w:rFonts w:ascii="Times New Roman" w:hAnsi="Times New Roman" w:cs="Times New Roman"/>
        </w:rPr>
        <w:t>2023</w:t>
      </w:r>
      <w:r w:rsidR="00B91C10">
        <w:rPr>
          <w:rFonts w:ascii="Times New Roman" w:hAnsi="Times New Roman" w:cs="Times New Roman"/>
        </w:rPr>
        <w:t xml:space="preserve"> </w:t>
      </w:r>
      <w:r w:rsidR="00B91C10" w:rsidRPr="00452272">
        <w:rPr>
          <w:rFonts w:ascii="Times New Roman" w:hAnsi="Times New Roman" w:cs="Times New Roman"/>
        </w:rPr>
        <w:t>г</w:t>
      </w:r>
      <w:r w:rsidR="00B91C10">
        <w:rPr>
          <w:rFonts w:ascii="Times New Roman" w:hAnsi="Times New Roman" w:cs="Times New Roman"/>
        </w:rPr>
        <w:t>оду</w:t>
      </w:r>
      <w:r w:rsidR="00B91C10" w:rsidRPr="00452272">
        <w:rPr>
          <w:rFonts w:ascii="Times New Roman" w:hAnsi="Times New Roman" w:cs="Times New Roman"/>
        </w:rPr>
        <w:t xml:space="preserve"> составит 96,0</w:t>
      </w:r>
      <w:r w:rsidR="00B91C10">
        <w:rPr>
          <w:rFonts w:ascii="Times New Roman" w:hAnsi="Times New Roman" w:cs="Times New Roman"/>
        </w:rPr>
        <w:t>%, с увеличением к</w:t>
      </w:r>
      <w:r w:rsidRPr="00452272">
        <w:rPr>
          <w:rFonts w:ascii="Times New Roman" w:hAnsi="Times New Roman" w:cs="Times New Roman"/>
        </w:rPr>
        <w:t xml:space="preserve"> </w:t>
      </w:r>
      <w:r w:rsidR="00B91C10">
        <w:rPr>
          <w:rFonts w:ascii="Times New Roman" w:hAnsi="Times New Roman" w:cs="Times New Roman"/>
        </w:rPr>
        <w:t xml:space="preserve">показателю </w:t>
      </w:r>
      <w:r w:rsidRPr="00452272">
        <w:rPr>
          <w:rFonts w:ascii="Times New Roman" w:hAnsi="Times New Roman" w:cs="Times New Roman"/>
        </w:rPr>
        <w:t>2022</w:t>
      </w:r>
      <w:r>
        <w:rPr>
          <w:rFonts w:ascii="Times New Roman" w:hAnsi="Times New Roman" w:cs="Times New Roman"/>
        </w:rPr>
        <w:t xml:space="preserve"> </w:t>
      </w:r>
      <w:r w:rsidRPr="00452272">
        <w:rPr>
          <w:rFonts w:ascii="Times New Roman" w:hAnsi="Times New Roman" w:cs="Times New Roman"/>
        </w:rPr>
        <w:t>г</w:t>
      </w:r>
      <w:r>
        <w:rPr>
          <w:rFonts w:ascii="Times New Roman" w:hAnsi="Times New Roman" w:cs="Times New Roman"/>
        </w:rPr>
        <w:t>од</w:t>
      </w:r>
      <w:r w:rsidR="00B91C10">
        <w:rPr>
          <w:rFonts w:ascii="Times New Roman" w:hAnsi="Times New Roman" w:cs="Times New Roman"/>
        </w:rPr>
        <w:t>а</w:t>
      </w:r>
      <w:r w:rsidRPr="00452272">
        <w:rPr>
          <w:rFonts w:ascii="Times New Roman" w:hAnsi="Times New Roman" w:cs="Times New Roman"/>
        </w:rPr>
        <w:t xml:space="preserve"> на 6,9</w:t>
      </w:r>
      <w:r>
        <w:rPr>
          <w:rFonts w:ascii="Times New Roman" w:hAnsi="Times New Roman" w:cs="Times New Roman"/>
        </w:rPr>
        <w:t>, п</w:t>
      </w:r>
      <w:r w:rsidRPr="00452272">
        <w:rPr>
          <w:rFonts w:ascii="Times New Roman" w:hAnsi="Times New Roman" w:cs="Times New Roman"/>
        </w:rPr>
        <w:t>о прогнозу до 2025</w:t>
      </w:r>
      <w:r>
        <w:rPr>
          <w:rFonts w:ascii="Times New Roman" w:hAnsi="Times New Roman" w:cs="Times New Roman"/>
        </w:rPr>
        <w:t xml:space="preserve"> </w:t>
      </w:r>
      <w:r w:rsidRPr="00452272">
        <w:rPr>
          <w:rFonts w:ascii="Times New Roman" w:hAnsi="Times New Roman" w:cs="Times New Roman"/>
        </w:rPr>
        <w:t>г</w:t>
      </w:r>
      <w:r>
        <w:rPr>
          <w:rFonts w:ascii="Times New Roman" w:hAnsi="Times New Roman" w:cs="Times New Roman"/>
        </w:rPr>
        <w:t>ода</w:t>
      </w:r>
      <w:r w:rsidRPr="00452272">
        <w:rPr>
          <w:rFonts w:ascii="Times New Roman" w:hAnsi="Times New Roman" w:cs="Times New Roman"/>
        </w:rPr>
        <w:t xml:space="preserve"> увеличится до 98,9%</w:t>
      </w:r>
      <w:r w:rsidR="00B91C10">
        <w:rPr>
          <w:rFonts w:ascii="Times New Roman" w:hAnsi="Times New Roman" w:cs="Times New Roman"/>
        </w:rPr>
        <w:t>;</w:t>
      </w:r>
    </w:p>
    <w:p w:rsidR="00452272" w:rsidRPr="00452272" w:rsidRDefault="00452272" w:rsidP="00B91C10">
      <w:pPr>
        <w:ind w:firstLine="567"/>
        <w:jc w:val="both"/>
        <w:rPr>
          <w:rFonts w:ascii="Times New Roman" w:hAnsi="Times New Roman" w:cs="Times New Roman"/>
        </w:rPr>
      </w:pPr>
      <w:r>
        <w:rPr>
          <w:rFonts w:ascii="Times New Roman" w:hAnsi="Times New Roman" w:cs="Times New Roman"/>
        </w:rPr>
        <w:t>- и</w:t>
      </w:r>
      <w:r w:rsidRPr="00452272">
        <w:rPr>
          <w:rFonts w:ascii="Times New Roman" w:hAnsi="Times New Roman" w:cs="Times New Roman"/>
        </w:rPr>
        <w:t>ндекс физического объема платных услуг населению по сравнению с 2022</w:t>
      </w:r>
      <w:r w:rsidR="00B91C10">
        <w:rPr>
          <w:rFonts w:ascii="Times New Roman" w:hAnsi="Times New Roman" w:cs="Times New Roman"/>
        </w:rPr>
        <w:t xml:space="preserve"> </w:t>
      </w:r>
      <w:r w:rsidRPr="00452272">
        <w:rPr>
          <w:rFonts w:ascii="Times New Roman" w:hAnsi="Times New Roman" w:cs="Times New Roman"/>
        </w:rPr>
        <w:t>г</w:t>
      </w:r>
      <w:r w:rsidR="00B91C10">
        <w:rPr>
          <w:rFonts w:ascii="Times New Roman" w:hAnsi="Times New Roman" w:cs="Times New Roman"/>
        </w:rPr>
        <w:t>одом</w:t>
      </w:r>
      <w:r w:rsidRPr="00452272">
        <w:rPr>
          <w:rFonts w:ascii="Times New Roman" w:hAnsi="Times New Roman" w:cs="Times New Roman"/>
        </w:rPr>
        <w:t xml:space="preserve"> увеличится на 4,</w:t>
      </w:r>
      <w:r w:rsidR="00B91C10">
        <w:rPr>
          <w:rFonts w:ascii="Times New Roman" w:hAnsi="Times New Roman" w:cs="Times New Roman"/>
        </w:rPr>
        <w:t>7</w:t>
      </w:r>
      <w:r w:rsidRPr="00452272">
        <w:rPr>
          <w:rFonts w:ascii="Times New Roman" w:hAnsi="Times New Roman" w:cs="Times New Roman"/>
        </w:rPr>
        <w:t>% и в 2023</w:t>
      </w:r>
      <w:r w:rsidR="00B91C10">
        <w:rPr>
          <w:rFonts w:ascii="Times New Roman" w:hAnsi="Times New Roman" w:cs="Times New Roman"/>
        </w:rPr>
        <w:t xml:space="preserve"> </w:t>
      </w:r>
      <w:r w:rsidRPr="00452272">
        <w:rPr>
          <w:rFonts w:ascii="Times New Roman" w:hAnsi="Times New Roman" w:cs="Times New Roman"/>
        </w:rPr>
        <w:t>г</w:t>
      </w:r>
      <w:r w:rsidR="00B91C10">
        <w:rPr>
          <w:rFonts w:ascii="Times New Roman" w:hAnsi="Times New Roman" w:cs="Times New Roman"/>
        </w:rPr>
        <w:t>оду составит 106%, в</w:t>
      </w:r>
      <w:r w:rsidRPr="00452272">
        <w:rPr>
          <w:rFonts w:ascii="Times New Roman" w:hAnsi="Times New Roman" w:cs="Times New Roman"/>
        </w:rPr>
        <w:t xml:space="preserve"> 2024</w:t>
      </w:r>
      <w:r w:rsidR="00B91C10">
        <w:rPr>
          <w:rFonts w:ascii="Times New Roman" w:hAnsi="Times New Roman" w:cs="Times New Roman"/>
        </w:rPr>
        <w:t xml:space="preserve"> </w:t>
      </w:r>
      <w:r w:rsidRPr="00452272">
        <w:rPr>
          <w:rFonts w:ascii="Times New Roman" w:hAnsi="Times New Roman" w:cs="Times New Roman"/>
        </w:rPr>
        <w:t>г</w:t>
      </w:r>
      <w:r w:rsidR="00B91C10">
        <w:rPr>
          <w:rFonts w:ascii="Times New Roman" w:hAnsi="Times New Roman" w:cs="Times New Roman"/>
        </w:rPr>
        <w:t>оду</w:t>
      </w:r>
      <w:r w:rsidRPr="00452272">
        <w:rPr>
          <w:rFonts w:ascii="Times New Roman" w:hAnsi="Times New Roman" w:cs="Times New Roman"/>
        </w:rPr>
        <w:t xml:space="preserve"> – 97,5%, в 2025</w:t>
      </w:r>
      <w:r w:rsidR="00B91C10">
        <w:rPr>
          <w:rFonts w:ascii="Times New Roman" w:hAnsi="Times New Roman" w:cs="Times New Roman"/>
        </w:rPr>
        <w:t xml:space="preserve"> </w:t>
      </w:r>
      <w:r w:rsidRPr="00452272">
        <w:rPr>
          <w:rFonts w:ascii="Times New Roman" w:hAnsi="Times New Roman" w:cs="Times New Roman"/>
        </w:rPr>
        <w:t>г</w:t>
      </w:r>
      <w:r w:rsidR="00B91C10">
        <w:rPr>
          <w:rFonts w:ascii="Times New Roman" w:hAnsi="Times New Roman" w:cs="Times New Roman"/>
        </w:rPr>
        <w:t>оду</w:t>
      </w:r>
      <w:r w:rsidRPr="00452272">
        <w:rPr>
          <w:rFonts w:ascii="Times New Roman" w:hAnsi="Times New Roman" w:cs="Times New Roman"/>
        </w:rPr>
        <w:t xml:space="preserve"> – 96,</w:t>
      </w:r>
      <w:r w:rsidR="00B91C10">
        <w:rPr>
          <w:rFonts w:ascii="Times New Roman" w:hAnsi="Times New Roman" w:cs="Times New Roman"/>
        </w:rPr>
        <w:t>1</w:t>
      </w:r>
      <w:r w:rsidRPr="00452272">
        <w:rPr>
          <w:rFonts w:ascii="Times New Roman" w:hAnsi="Times New Roman" w:cs="Times New Roman"/>
        </w:rPr>
        <w:t>%</w:t>
      </w:r>
      <w:r w:rsidR="00B91C10">
        <w:rPr>
          <w:rFonts w:ascii="Times New Roman" w:hAnsi="Times New Roman" w:cs="Times New Roman"/>
        </w:rPr>
        <w:t>;</w:t>
      </w:r>
    </w:p>
    <w:p w:rsidR="00452272" w:rsidRPr="00452272" w:rsidRDefault="00452272" w:rsidP="00B91C10">
      <w:pPr>
        <w:ind w:firstLine="567"/>
        <w:jc w:val="both"/>
        <w:rPr>
          <w:rFonts w:ascii="Times New Roman" w:hAnsi="Times New Roman" w:cs="Times New Roman"/>
        </w:rPr>
      </w:pPr>
      <w:r>
        <w:rPr>
          <w:rFonts w:ascii="Times New Roman" w:hAnsi="Times New Roman" w:cs="Times New Roman"/>
        </w:rPr>
        <w:t>- и</w:t>
      </w:r>
      <w:r w:rsidRPr="00452272">
        <w:rPr>
          <w:rFonts w:ascii="Times New Roman" w:hAnsi="Times New Roman" w:cs="Times New Roman"/>
        </w:rPr>
        <w:t xml:space="preserve">ндекс физического объема инвестиций в основной капитал </w:t>
      </w:r>
      <w:r w:rsidR="00B91C10">
        <w:rPr>
          <w:rFonts w:ascii="Times New Roman" w:hAnsi="Times New Roman" w:cs="Times New Roman"/>
        </w:rPr>
        <w:t xml:space="preserve">в 2023 году с увеличением </w:t>
      </w:r>
      <w:r w:rsidRPr="00452272">
        <w:rPr>
          <w:rFonts w:ascii="Times New Roman" w:hAnsi="Times New Roman" w:cs="Times New Roman"/>
        </w:rPr>
        <w:t xml:space="preserve">на 125,6% </w:t>
      </w:r>
      <w:r w:rsidR="00F653EB">
        <w:rPr>
          <w:rFonts w:ascii="Times New Roman" w:hAnsi="Times New Roman" w:cs="Times New Roman"/>
        </w:rPr>
        <w:t xml:space="preserve">и </w:t>
      </w:r>
      <w:r w:rsidRPr="00452272">
        <w:rPr>
          <w:rFonts w:ascii="Times New Roman" w:hAnsi="Times New Roman" w:cs="Times New Roman"/>
        </w:rPr>
        <w:t>составит 164,19%</w:t>
      </w:r>
      <w:r w:rsidR="00F653EB">
        <w:rPr>
          <w:rFonts w:ascii="Times New Roman" w:hAnsi="Times New Roman" w:cs="Times New Roman"/>
        </w:rPr>
        <w:t>, далее п</w:t>
      </w:r>
      <w:r w:rsidRPr="00452272">
        <w:rPr>
          <w:rFonts w:ascii="Times New Roman" w:hAnsi="Times New Roman" w:cs="Times New Roman"/>
        </w:rPr>
        <w:t>о прогнозу данный индекс будет уменьшаться</w:t>
      </w:r>
      <w:r w:rsidR="00F653EB">
        <w:rPr>
          <w:rFonts w:ascii="Times New Roman" w:hAnsi="Times New Roman" w:cs="Times New Roman"/>
        </w:rPr>
        <w:t>:</w:t>
      </w:r>
      <w:r w:rsidRPr="00452272">
        <w:rPr>
          <w:rFonts w:ascii="Times New Roman" w:hAnsi="Times New Roman" w:cs="Times New Roman"/>
        </w:rPr>
        <w:t xml:space="preserve"> в 2024</w:t>
      </w:r>
      <w:r w:rsidR="00F653EB">
        <w:rPr>
          <w:rFonts w:ascii="Times New Roman" w:hAnsi="Times New Roman" w:cs="Times New Roman"/>
        </w:rPr>
        <w:t xml:space="preserve"> </w:t>
      </w:r>
      <w:r w:rsidRPr="00452272">
        <w:rPr>
          <w:rFonts w:ascii="Times New Roman" w:hAnsi="Times New Roman" w:cs="Times New Roman"/>
        </w:rPr>
        <w:t>г</w:t>
      </w:r>
      <w:r w:rsidR="00F653EB">
        <w:rPr>
          <w:rFonts w:ascii="Times New Roman" w:hAnsi="Times New Roman" w:cs="Times New Roman"/>
        </w:rPr>
        <w:t>оду</w:t>
      </w:r>
      <w:r w:rsidRPr="00452272">
        <w:rPr>
          <w:rFonts w:ascii="Times New Roman" w:hAnsi="Times New Roman" w:cs="Times New Roman"/>
        </w:rPr>
        <w:t xml:space="preserve"> составит 116,</w:t>
      </w:r>
      <w:r w:rsidR="00F653EB">
        <w:rPr>
          <w:rFonts w:ascii="Times New Roman" w:hAnsi="Times New Roman" w:cs="Times New Roman"/>
        </w:rPr>
        <w:t>2</w:t>
      </w:r>
      <w:r w:rsidRPr="00452272">
        <w:rPr>
          <w:rFonts w:ascii="Times New Roman" w:hAnsi="Times New Roman" w:cs="Times New Roman"/>
        </w:rPr>
        <w:t>% и в 2025</w:t>
      </w:r>
      <w:r w:rsidR="00F653EB">
        <w:rPr>
          <w:rFonts w:ascii="Times New Roman" w:hAnsi="Times New Roman" w:cs="Times New Roman"/>
        </w:rPr>
        <w:t xml:space="preserve"> </w:t>
      </w:r>
      <w:r w:rsidRPr="00452272">
        <w:rPr>
          <w:rFonts w:ascii="Times New Roman" w:hAnsi="Times New Roman" w:cs="Times New Roman"/>
        </w:rPr>
        <w:t>г</w:t>
      </w:r>
      <w:r w:rsidR="00F653EB">
        <w:rPr>
          <w:rFonts w:ascii="Times New Roman" w:hAnsi="Times New Roman" w:cs="Times New Roman"/>
        </w:rPr>
        <w:t xml:space="preserve">оду </w:t>
      </w:r>
      <w:r w:rsidRPr="00452272">
        <w:rPr>
          <w:rFonts w:ascii="Times New Roman" w:hAnsi="Times New Roman" w:cs="Times New Roman"/>
        </w:rPr>
        <w:t>40,5</w:t>
      </w:r>
      <w:r w:rsidR="00F653EB">
        <w:rPr>
          <w:rFonts w:ascii="Times New Roman" w:hAnsi="Times New Roman" w:cs="Times New Roman"/>
        </w:rPr>
        <w:t>%</w:t>
      </w:r>
      <w:r w:rsidRPr="00452272">
        <w:rPr>
          <w:rFonts w:ascii="Times New Roman" w:hAnsi="Times New Roman" w:cs="Times New Roman"/>
        </w:rPr>
        <w:t>.</w:t>
      </w:r>
    </w:p>
    <w:p w:rsidR="00A00A3D" w:rsidRPr="00406B84" w:rsidRDefault="00FF0C2B" w:rsidP="00514125">
      <w:pPr>
        <w:pStyle w:val="33"/>
        <w:tabs>
          <w:tab w:val="left" w:pos="567"/>
        </w:tabs>
        <w:spacing w:after="0"/>
        <w:ind w:firstLine="567"/>
        <w:jc w:val="both"/>
        <w:rPr>
          <w:sz w:val="24"/>
          <w:szCs w:val="24"/>
        </w:rPr>
      </w:pPr>
      <w:r w:rsidRPr="00406B84">
        <w:rPr>
          <w:sz w:val="24"/>
          <w:szCs w:val="24"/>
        </w:rPr>
        <w:t>В то же время отмечаем ухудшение прогнозных показателей</w:t>
      </w:r>
      <w:r w:rsidR="00A00A3D" w:rsidRPr="00406B84">
        <w:rPr>
          <w:sz w:val="24"/>
          <w:szCs w:val="24"/>
        </w:rPr>
        <w:t>:</w:t>
      </w:r>
    </w:p>
    <w:p w:rsidR="00452272" w:rsidRPr="00F653EB" w:rsidRDefault="00F653EB" w:rsidP="00F653EB">
      <w:pPr>
        <w:ind w:firstLine="567"/>
        <w:jc w:val="both"/>
        <w:rPr>
          <w:rFonts w:ascii="Times New Roman" w:hAnsi="Times New Roman" w:cs="Times New Roman"/>
        </w:rPr>
      </w:pPr>
      <w:r>
        <w:rPr>
          <w:rFonts w:ascii="Times New Roman" w:hAnsi="Times New Roman" w:cs="Times New Roman"/>
        </w:rPr>
        <w:t>- и</w:t>
      </w:r>
      <w:r w:rsidR="00452272" w:rsidRPr="00F653EB">
        <w:rPr>
          <w:rFonts w:ascii="Times New Roman" w:hAnsi="Times New Roman" w:cs="Times New Roman"/>
        </w:rPr>
        <w:t xml:space="preserve">ндекс-дефлятор </w:t>
      </w:r>
      <w:r>
        <w:rPr>
          <w:rFonts w:ascii="Times New Roman" w:hAnsi="Times New Roman" w:cs="Times New Roman"/>
        </w:rPr>
        <w:t>«</w:t>
      </w:r>
      <w:r w:rsidR="00452272" w:rsidRPr="00F653EB">
        <w:rPr>
          <w:rFonts w:ascii="Times New Roman" w:hAnsi="Times New Roman" w:cs="Times New Roman"/>
        </w:rPr>
        <w:t>Промышленность</w:t>
      </w:r>
      <w:r>
        <w:rPr>
          <w:rFonts w:ascii="Times New Roman" w:hAnsi="Times New Roman" w:cs="Times New Roman"/>
        </w:rPr>
        <w:t>»</w:t>
      </w:r>
      <w:r w:rsidR="00452272" w:rsidRPr="00F653EB">
        <w:rPr>
          <w:rFonts w:ascii="Times New Roman" w:hAnsi="Times New Roman" w:cs="Times New Roman"/>
        </w:rPr>
        <w:t xml:space="preserve"> по сравнению с </w:t>
      </w:r>
      <w:r>
        <w:rPr>
          <w:rFonts w:ascii="Times New Roman" w:hAnsi="Times New Roman" w:cs="Times New Roman"/>
        </w:rPr>
        <w:t xml:space="preserve">показателем </w:t>
      </w:r>
      <w:r w:rsidR="00452272" w:rsidRPr="00F653EB">
        <w:rPr>
          <w:rFonts w:ascii="Times New Roman" w:hAnsi="Times New Roman" w:cs="Times New Roman"/>
        </w:rPr>
        <w:t>2022</w:t>
      </w:r>
      <w:r>
        <w:rPr>
          <w:rFonts w:ascii="Times New Roman" w:hAnsi="Times New Roman" w:cs="Times New Roman"/>
        </w:rPr>
        <w:t xml:space="preserve"> </w:t>
      </w:r>
      <w:r w:rsidR="00452272" w:rsidRPr="00F653EB">
        <w:rPr>
          <w:rFonts w:ascii="Times New Roman" w:hAnsi="Times New Roman" w:cs="Times New Roman"/>
        </w:rPr>
        <w:t>г</w:t>
      </w:r>
      <w:r>
        <w:rPr>
          <w:rFonts w:ascii="Times New Roman" w:hAnsi="Times New Roman" w:cs="Times New Roman"/>
        </w:rPr>
        <w:t>ода</w:t>
      </w:r>
      <w:r w:rsidR="00452272" w:rsidRPr="00F653EB">
        <w:rPr>
          <w:rFonts w:ascii="Times New Roman" w:hAnsi="Times New Roman" w:cs="Times New Roman"/>
        </w:rPr>
        <w:t xml:space="preserve"> уменьшился на 13,7% и в 2023 году составит 103,7%, в 2024</w:t>
      </w:r>
      <w:r>
        <w:rPr>
          <w:rFonts w:ascii="Times New Roman" w:hAnsi="Times New Roman" w:cs="Times New Roman"/>
        </w:rPr>
        <w:t xml:space="preserve"> </w:t>
      </w:r>
      <w:r w:rsidR="00452272" w:rsidRPr="00F653EB">
        <w:rPr>
          <w:rFonts w:ascii="Times New Roman" w:hAnsi="Times New Roman" w:cs="Times New Roman"/>
        </w:rPr>
        <w:t>г</w:t>
      </w:r>
      <w:r>
        <w:rPr>
          <w:rFonts w:ascii="Times New Roman" w:hAnsi="Times New Roman" w:cs="Times New Roman"/>
        </w:rPr>
        <w:t>оду</w:t>
      </w:r>
      <w:r w:rsidR="00452272" w:rsidRPr="00F653EB">
        <w:rPr>
          <w:rFonts w:ascii="Times New Roman" w:hAnsi="Times New Roman" w:cs="Times New Roman"/>
        </w:rPr>
        <w:t xml:space="preserve"> 102,4%, в 2025</w:t>
      </w:r>
      <w:r>
        <w:rPr>
          <w:rFonts w:ascii="Times New Roman" w:hAnsi="Times New Roman" w:cs="Times New Roman"/>
        </w:rPr>
        <w:t xml:space="preserve"> </w:t>
      </w:r>
      <w:r w:rsidR="00452272" w:rsidRPr="00F653EB">
        <w:rPr>
          <w:rFonts w:ascii="Times New Roman" w:hAnsi="Times New Roman" w:cs="Times New Roman"/>
        </w:rPr>
        <w:t>г</w:t>
      </w:r>
      <w:r>
        <w:rPr>
          <w:rFonts w:ascii="Times New Roman" w:hAnsi="Times New Roman" w:cs="Times New Roman"/>
        </w:rPr>
        <w:t xml:space="preserve">оду </w:t>
      </w:r>
      <w:r w:rsidR="00452272" w:rsidRPr="00F653EB">
        <w:rPr>
          <w:rFonts w:ascii="Times New Roman" w:hAnsi="Times New Roman" w:cs="Times New Roman"/>
        </w:rPr>
        <w:t>103,7%</w:t>
      </w:r>
      <w:r>
        <w:rPr>
          <w:rFonts w:ascii="Times New Roman" w:hAnsi="Times New Roman" w:cs="Times New Roman"/>
        </w:rPr>
        <w:t>;</w:t>
      </w:r>
    </w:p>
    <w:p w:rsidR="00452272" w:rsidRPr="00F653EB" w:rsidRDefault="00F653EB" w:rsidP="00F653EB">
      <w:pPr>
        <w:ind w:firstLine="567"/>
        <w:jc w:val="both"/>
        <w:rPr>
          <w:rFonts w:ascii="Times New Roman" w:hAnsi="Times New Roman" w:cs="Times New Roman"/>
        </w:rPr>
      </w:pPr>
      <w:r>
        <w:rPr>
          <w:rFonts w:ascii="Times New Roman" w:hAnsi="Times New Roman" w:cs="Times New Roman"/>
        </w:rPr>
        <w:t>- и</w:t>
      </w:r>
      <w:r w:rsidR="00452272" w:rsidRPr="00F653EB">
        <w:rPr>
          <w:rFonts w:ascii="Times New Roman" w:hAnsi="Times New Roman" w:cs="Times New Roman"/>
        </w:rPr>
        <w:t xml:space="preserve">ндекс дефлятор </w:t>
      </w:r>
      <w:r>
        <w:rPr>
          <w:rFonts w:ascii="Times New Roman" w:hAnsi="Times New Roman" w:cs="Times New Roman"/>
        </w:rPr>
        <w:t>«С</w:t>
      </w:r>
      <w:r w:rsidR="00452272" w:rsidRPr="00F653EB">
        <w:rPr>
          <w:rFonts w:ascii="Times New Roman" w:hAnsi="Times New Roman" w:cs="Times New Roman"/>
        </w:rPr>
        <w:t>ельское хозяйство</w:t>
      </w:r>
      <w:r>
        <w:rPr>
          <w:rFonts w:ascii="Times New Roman" w:hAnsi="Times New Roman" w:cs="Times New Roman"/>
        </w:rPr>
        <w:t>»</w:t>
      </w:r>
      <w:r w:rsidR="00452272" w:rsidRPr="00F653EB">
        <w:rPr>
          <w:rFonts w:ascii="Times New Roman" w:hAnsi="Times New Roman" w:cs="Times New Roman"/>
        </w:rPr>
        <w:t xml:space="preserve"> </w:t>
      </w:r>
      <w:r w:rsidRPr="00F653EB">
        <w:rPr>
          <w:rFonts w:ascii="Times New Roman" w:hAnsi="Times New Roman" w:cs="Times New Roman"/>
        </w:rPr>
        <w:t xml:space="preserve">в 2023 году составит 103,7%, </w:t>
      </w:r>
      <w:r w:rsidR="00452272" w:rsidRPr="00F653EB">
        <w:rPr>
          <w:rFonts w:ascii="Times New Roman" w:hAnsi="Times New Roman" w:cs="Times New Roman"/>
        </w:rPr>
        <w:t>по сравнению с 2022</w:t>
      </w:r>
      <w:r>
        <w:rPr>
          <w:rFonts w:ascii="Times New Roman" w:hAnsi="Times New Roman" w:cs="Times New Roman"/>
        </w:rPr>
        <w:t xml:space="preserve"> </w:t>
      </w:r>
      <w:r w:rsidR="00452272" w:rsidRPr="00F653EB">
        <w:rPr>
          <w:rFonts w:ascii="Times New Roman" w:hAnsi="Times New Roman" w:cs="Times New Roman"/>
        </w:rPr>
        <w:t>г</w:t>
      </w:r>
      <w:r>
        <w:rPr>
          <w:rFonts w:ascii="Times New Roman" w:hAnsi="Times New Roman" w:cs="Times New Roman"/>
        </w:rPr>
        <w:t>одом</w:t>
      </w:r>
      <w:r w:rsidR="00452272" w:rsidRPr="00F653EB">
        <w:rPr>
          <w:rFonts w:ascii="Times New Roman" w:hAnsi="Times New Roman" w:cs="Times New Roman"/>
        </w:rPr>
        <w:t xml:space="preserve"> уменьшился на 13,7%, в 2024</w:t>
      </w:r>
      <w:r>
        <w:rPr>
          <w:rFonts w:ascii="Times New Roman" w:hAnsi="Times New Roman" w:cs="Times New Roman"/>
        </w:rPr>
        <w:t xml:space="preserve"> </w:t>
      </w:r>
      <w:r w:rsidR="00452272" w:rsidRPr="00F653EB">
        <w:rPr>
          <w:rFonts w:ascii="Times New Roman" w:hAnsi="Times New Roman" w:cs="Times New Roman"/>
        </w:rPr>
        <w:t>г</w:t>
      </w:r>
      <w:r>
        <w:rPr>
          <w:rFonts w:ascii="Times New Roman" w:hAnsi="Times New Roman" w:cs="Times New Roman"/>
        </w:rPr>
        <w:t>оду</w:t>
      </w:r>
      <w:r w:rsidR="00452272" w:rsidRPr="00F653EB">
        <w:rPr>
          <w:rFonts w:ascii="Times New Roman" w:hAnsi="Times New Roman" w:cs="Times New Roman"/>
        </w:rPr>
        <w:t xml:space="preserve"> -102,4%, в 2025</w:t>
      </w:r>
      <w:r>
        <w:rPr>
          <w:rFonts w:ascii="Times New Roman" w:hAnsi="Times New Roman" w:cs="Times New Roman"/>
        </w:rPr>
        <w:t xml:space="preserve"> </w:t>
      </w:r>
      <w:r w:rsidR="00452272" w:rsidRPr="00F653EB">
        <w:rPr>
          <w:rFonts w:ascii="Times New Roman" w:hAnsi="Times New Roman" w:cs="Times New Roman"/>
        </w:rPr>
        <w:t>г</w:t>
      </w:r>
      <w:r>
        <w:rPr>
          <w:rFonts w:ascii="Times New Roman" w:hAnsi="Times New Roman" w:cs="Times New Roman"/>
        </w:rPr>
        <w:t>оду</w:t>
      </w:r>
      <w:r w:rsidR="00452272" w:rsidRPr="00F653EB">
        <w:rPr>
          <w:rFonts w:ascii="Times New Roman" w:hAnsi="Times New Roman" w:cs="Times New Roman"/>
        </w:rPr>
        <w:t xml:space="preserve"> – 103,7%</w:t>
      </w:r>
      <w:r>
        <w:rPr>
          <w:rFonts w:ascii="Times New Roman" w:hAnsi="Times New Roman" w:cs="Times New Roman"/>
        </w:rPr>
        <w:t>;</w:t>
      </w:r>
    </w:p>
    <w:p w:rsidR="00452272" w:rsidRPr="00F653EB" w:rsidRDefault="00F653EB" w:rsidP="00F653EB">
      <w:pPr>
        <w:ind w:firstLine="567"/>
        <w:jc w:val="both"/>
        <w:rPr>
          <w:rFonts w:ascii="Times New Roman" w:hAnsi="Times New Roman" w:cs="Times New Roman"/>
        </w:rPr>
      </w:pPr>
      <w:r>
        <w:rPr>
          <w:rFonts w:ascii="Times New Roman" w:hAnsi="Times New Roman" w:cs="Times New Roman"/>
        </w:rPr>
        <w:t>- и</w:t>
      </w:r>
      <w:r w:rsidR="00452272" w:rsidRPr="00F653EB">
        <w:rPr>
          <w:rFonts w:ascii="Times New Roman" w:hAnsi="Times New Roman" w:cs="Times New Roman"/>
        </w:rPr>
        <w:t>ндекс дефлятор по виду деятельности «Строительство» по сравнению с 2022</w:t>
      </w:r>
      <w:r>
        <w:rPr>
          <w:rFonts w:ascii="Times New Roman" w:hAnsi="Times New Roman" w:cs="Times New Roman"/>
        </w:rPr>
        <w:t xml:space="preserve"> </w:t>
      </w:r>
      <w:r w:rsidR="00452272" w:rsidRPr="00F653EB">
        <w:rPr>
          <w:rFonts w:ascii="Times New Roman" w:hAnsi="Times New Roman" w:cs="Times New Roman"/>
        </w:rPr>
        <w:t>г</w:t>
      </w:r>
      <w:r>
        <w:rPr>
          <w:rFonts w:ascii="Times New Roman" w:hAnsi="Times New Roman" w:cs="Times New Roman"/>
        </w:rPr>
        <w:t>одом</w:t>
      </w:r>
      <w:r w:rsidR="00452272" w:rsidRPr="00F653EB">
        <w:rPr>
          <w:rFonts w:ascii="Times New Roman" w:hAnsi="Times New Roman" w:cs="Times New Roman"/>
        </w:rPr>
        <w:t xml:space="preserve"> уменьшился на 13,7% и в 2023 году составит 103,7%, в 2024</w:t>
      </w:r>
      <w:r>
        <w:rPr>
          <w:rFonts w:ascii="Times New Roman" w:hAnsi="Times New Roman" w:cs="Times New Roman"/>
        </w:rPr>
        <w:t xml:space="preserve"> </w:t>
      </w:r>
      <w:r w:rsidR="00452272" w:rsidRPr="00F653EB">
        <w:rPr>
          <w:rFonts w:ascii="Times New Roman" w:hAnsi="Times New Roman" w:cs="Times New Roman"/>
        </w:rPr>
        <w:t>г</w:t>
      </w:r>
      <w:r>
        <w:rPr>
          <w:rFonts w:ascii="Times New Roman" w:hAnsi="Times New Roman" w:cs="Times New Roman"/>
        </w:rPr>
        <w:t xml:space="preserve">оду </w:t>
      </w:r>
      <w:r w:rsidR="00452272" w:rsidRPr="00F653EB">
        <w:rPr>
          <w:rFonts w:ascii="Times New Roman" w:hAnsi="Times New Roman" w:cs="Times New Roman"/>
        </w:rPr>
        <w:t>102,4%, в 2025г</w:t>
      </w:r>
      <w:r>
        <w:rPr>
          <w:rFonts w:ascii="Times New Roman" w:hAnsi="Times New Roman" w:cs="Times New Roman"/>
        </w:rPr>
        <w:t xml:space="preserve">оду </w:t>
      </w:r>
      <w:r w:rsidR="00452272" w:rsidRPr="00F653EB">
        <w:rPr>
          <w:rFonts w:ascii="Times New Roman" w:hAnsi="Times New Roman" w:cs="Times New Roman"/>
        </w:rPr>
        <w:t>103,7%</w:t>
      </w:r>
      <w:r>
        <w:rPr>
          <w:rFonts w:ascii="Times New Roman" w:hAnsi="Times New Roman" w:cs="Times New Roman"/>
        </w:rPr>
        <w:t>;</w:t>
      </w:r>
    </w:p>
    <w:p w:rsidR="00452272" w:rsidRPr="00F653EB" w:rsidRDefault="00F653EB" w:rsidP="00F653EB">
      <w:pPr>
        <w:ind w:firstLine="567"/>
        <w:jc w:val="both"/>
        <w:rPr>
          <w:rFonts w:ascii="Times New Roman" w:hAnsi="Times New Roman" w:cs="Times New Roman"/>
        </w:rPr>
      </w:pPr>
      <w:r>
        <w:rPr>
          <w:rFonts w:ascii="Times New Roman" w:hAnsi="Times New Roman" w:cs="Times New Roman"/>
        </w:rPr>
        <w:t>- и</w:t>
      </w:r>
      <w:r w:rsidR="00452272" w:rsidRPr="00F653EB">
        <w:rPr>
          <w:rFonts w:ascii="Times New Roman" w:hAnsi="Times New Roman" w:cs="Times New Roman"/>
        </w:rPr>
        <w:t xml:space="preserve">ндекс потребительских цен на товары и услуги </w:t>
      </w:r>
      <w:r>
        <w:rPr>
          <w:rFonts w:ascii="Times New Roman" w:hAnsi="Times New Roman" w:cs="Times New Roman"/>
        </w:rPr>
        <w:t xml:space="preserve">в </w:t>
      </w:r>
      <w:r w:rsidR="00452272" w:rsidRPr="00F653EB">
        <w:rPr>
          <w:rFonts w:ascii="Times New Roman" w:hAnsi="Times New Roman" w:cs="Times New Roman"/>
        </w:rPr>
        <w:t>сравнени</w:t>
      </w:r>
      <w:r>
        <w:rPr>
          <w:rFonts w:ascii="Times New Roman" w:hAnsi="Times New Roman" w:cs="Times New Roman"/>
        </w:rPr>
        <w:t>и</w:t>
      </w:r>
      <w:r w:rsidR="00452272" w:rsidRPr="00F653EB">
        <w:rPr>
          <w:rFonts w:ascii="Times New Roman" w:hAnsi="Times New Roman" w:cs="Times New Roman"/>
        </w:rPr>
        <w:t xml:space="preserve"> с </w:t>
      </w:r>
      <w:r>
        <w:rPr>
          <w:rFonts w:ascii="Times New Roman" w:hAnsi="Times New Roman" w:cs="Times New Roman"/>
        </w:rPr>
        <w:t xml:space="preserve">показателем </w:t>
      </w:r>
      <w:r w:rsidR="00452272" w:rsidRPr="00F653EB">
        <w:rPr>
          <w:rFonts w:ascii="Times New Roman" w:hAnsi="Times New Roman" w:cs="Times New Roman"/>
        </w:rPr>
        <w:t>2022</w:t>
      </w:r>
      <w:r>
        <w:rPr>
          <w:rFonts w:ascii="Times New Roman" w:hAnsi="Times New Roman" w:cs="Times New Roman"/>
        </w:rPr>
        <w:t xml:space="preserve"> </w:t>
      </w:r>
      <w:r w:rsidR="00452272" w:rsidRPr="00F653EB">
        <w:rPr>
          <w:rFonts w:ascii="Times New Roman" w:hAnsi="Times New Roman" w:cs="Times New Roman"/>
        </w:rPr>
        <w:t>г</w:t>
      </w:r>
      <w:r>
        <w:rPr>
          <w:rFonts w:ascii="Times New Roman" w:hAnsi="Times New Roman" w:cs="Times New Roman"/>
        </w:rPr>
        <w:t>ода</w:t>
      </w:r>
      <w:r w:rsidR="00452272" w:rsidRPr="00F653EB">
        <w:rPr>
          <w:rFonts w:ascii="Times New Roman" w:hAnsi="Times New Roman" w:cs="Times New Roman"/>
        </w:rPr>
        <w:t xml:space="preserve"> уменьшился на 11,4% и в 2023 г</w:t>
      </w:r>
      <w:r>
        <w:rPr>
          <w:rFonts w:ascii="Times New Roman" w:hAnsi="Times New Roman" w:cs="Times New Roman"/>
        </w:rPr>
        <w:t>оду</w:t>
      </w:r>
      <w:r w:rsidR="00452272" w:rsidRPr="00F653EB">
        <w:rPr>
          <w:rFonts w:ascii="Times New Roman" w:hAnsi="Times New Roman" w:cs="Times New Roman"/>
        </w:rPr>
        <w:t xml:space="preserve"> составит 106,</w:t>
      </w:r>
      <w:r>
        <w:rPr>
          <w:rFonts w:ascii="Times New Roman" w:hAnsi="Times New Roman" w:cs="Times New Roman"/>
        </w:rPr>
        <w:t>0</w:t>
      </w:r>
      <w:r w:rsidR="00452272" w:rsidRPr="00F653EB">
        <w:rPr>
          <w:rFonts w:ascii="Times New Roman" w:hAnsi="Times New Roman" w:cs="Times New Roman"/>
        </w:rPr>
        <w:t>%</w:t>
      </w:r>
      <w:r>
        <w:rPr>
          <w:rFonts w:ascii="Times New Roman" w:hAnsi="Times New Roman" w:cs="Times New Roman"/>
        </w:rPr>
        <w:t>, в</w:t>
      </w:r>
      <w:r w:rsidR="00452272" w:rsidRPr="00F653EB">
        <w:rPr>
          <w:rFonts w:ascii="Times New Roman" w:hAnsi="Times New Roman" w:cs="Times New Roman"/>
        </w:rPr>
        <w:t xml:space="preserve"> 2024</w:t>
      </w:r>
      <w:r>
        <w:rPr>
          <w:rFonts w:ascii="Times New Roman" w:hAnsi="Times New Roman" w:cs="Times New Roman"/>
        </w:rPr>
        <w:t>-</w:t>
      </w:r>
      <w:r w:rsidR="00452272" w:rsidRPr="00F653EB">
        <w:rPr>
          <w:rFonts w:ascii="Times New Roman" w:hAnsi="Times New Roman" w:cs="Times New Roman"/>
        </w:rPr>
        <w:t>2025</w:t>
      </w:r>
      <w:r>
        <w:rPr>
          <w:rFonts w:ascii="Times New Roman" w:hAnsi="Times New Roman" w:cs="Times New Roman"/>
        </w:rPr>
        <w:t xml:space="preserve"> годах</w:t>
      </w:r>
      <w:r w:rsidR="00452272" w:rsidRPr="00F653EB">
        <w:rPr>
          <w:rFonts w:ascii="Times New Roman" w:hAnsi="Times New Roman" w:cs="Times New Roman"/>
        </w:rPr>
        <w:t xml:space="preserve"> составит 104</w:t>
      </w:r>
      <w:r>
        <w:rPr>
          <w:rFonts w:ascii="Times New Roman" w:hAnsi="Times New Roman" w:cs="Times New Roman"/>
        </w:rPr>
        <w:t>,0</w:t>
      </w:r>
      <w:r w:rsidR="00452272" w:rsidRPr="00F653EB">
        <w:rPr>
          <w:rFonts w:ascii="Times New Roman" w:hAnsi="Times New Roman" w:cs="Times New Roman"/>
        </w:rPr>
        <w:t>%</w:t>
      </w:r>
      <w:r>
        <w:rPr>
          <w:rFonts w:ascii="Times New Roman" w:hAnsi="Times New Roman" w:cs="Times New Roman"/>
        </w:rPr>
        <w:t>;</w:t>
      </w:r>
    </w:p>
    <w:p w:rsidR="004C75D0" w:rsidRDefault="00F653EB" w:rsidP="00F653EB">
      <w:pPr>
        <w:ind w:firstLine="567"/>
        <w:jc w:val="both"/>
        <w:rPr>
          <w:rFonts w:ascii="Times New Roman" w:hAnsi="Times New Roman" w:cs="Times New Roman"/>
        </w:rPr>
      </w:pPr>
      <w:r>
        <w:rPr>
          <w:rFonts w:ascii="Times New Roman" w:hAnsi="Times New Roman" w:cs="Times New Roman"/>
        </w:rPr>
        <w:t>- и</w:t>
      </w:r>
      <w:r w:rsidR="00452272" w:rsidRPr="00F653EB">
        <w:rPr>
          <w:rFonts w:ascii="Times New Roman" w:hAnsi="Times New Roman" w:cs="Times New Roman"/>
        </w:rPr>
        <w:t>ндекс потребительских цен на товары и услуги, в среднем за год</w:t>
      </w:r>
      <w:r w:rsidR="004C75D0">
        <w:rPr>
          <w:rFonts w:ascii="Times New Roman" w:hAnsi="Times New Roman" w:cs="Times New Roman"/>
        </w:rPr>
        <w:t>,</w:t>
      </w:r>
      <w:r w:rsidR="00452272" w:rsidRPr="00F653EB">
        <w:rPr>
          <w:rFonts w:ascii="Times New Roman" w:hAnsi="Times New Roman" w:cs="Times New Roman"/>
        </w:rPr>
        <w:t xml:space="preserve"> по сравнению с 2022</w:t>
      </w:r>
      <w:r>
        <w:rPr>
          <w:rFonts w:ascii="Times New Roman" w:hAnsi="Times New Roman" w:cs="Times New Roman"/>
        </w:rPr>
        <w:t xml:space="preserve"> </w:t>
      </w:r>
      <w:r w:rsidR="00452272" w:rsidRPr="00F653EB">
        <w:rPr>
          <w:rFonts w:ascii="Times New Roman" w:hAnsi="Times New Roman" w:cs="Times New Roman"/>
        </w:rPr>
        <w:t>г</w:t>
      </w:r>
      <w:r>
        <w:rPr>
          <w:rFonts w:ascii="Times New Roman" w:hAnsi="Times New Roman" w:cs="Times New Roman"/>
        </w:rPr>
        <w:t xml:space="preserve">одом </w:t>
      </w:r>
      <w:r w:rsidR="00452272" w:rsidRPr="00F653EB">
        <w:rPr>
          <w:rFonts w:ascii="Times New Roman" w:hAnsi="Times New Roman" w:cs="Times New Roman"/>
        </w:rPr>
        <w:t>уменьшится на 7,5% и в 2023</w:t>
      </w:r>
      <w:r w:rsidR="004C75D0">
        <w:rPr>
          <w:rFonts w:ascii="Times New Roman" w:hAnsi="Times New Roman" w:cs="Times New Roman"/>
        </w:rPr>
        <w:t xml:space="preserve"> </w:t>
      </w:r>
      <w:r w:rsidR="00452272" w:rsidRPr="00F653EB">
        <w:rPr>
          <w:rFonts w:ascii="Times New Roman" w:hAnsi="Times New Roman" w:cs="Times New Roman"/>
        </w:rPr>
        <w:t>г</w:t>
      </w:r>
      <w:r w:rsidR="004C75D0">
        <w:rPr>
          <w:rFonts w:ascii="Times New Roman" w:hAnsi="Times New Roman" w:cs="Times New Roman"/>
        </w:rPr>
        <w:t>оду</w:t>
      </w:r>
      <w:r w:rsidR="00452272" w:rsidRPr="00F653EB">
        <w:rPr>
          <w:rFonts w:ascii="Times New Roman" w:hAnsi="Times New Roman" w:cs="Times New Roman"/>
        </w:rPr>
        <w:t xml:space="preserve"> составит 109</w:t>
      </w:r>
      <w:r w:rsidR="004C75D0">
        <w:rPr>
          <w:rFonts w:ascii="Times New Roman" w:hAnsi="Times New Roman" w:cs="Times New Roman"/>
        </w:rPr>
        <w:t>,0</w:t>
      </w:r>
      <w:r w:rsidR="00452272" w:rsidRPr="00F653EB">
        <w:rPr>
          <w:rFonts w:ascii="Times New Roman" w:hAnsi="Times New Roman" w:cs="Times New Roman"/>
        </w:rPr>
        <w:t>%</w:t>
      </w:r>
      <w:r w:rsidR="004C75D0">
        <w:rPr>
          <w:rFonts w:ascii="Times New Roman" w:hAnsi="Times New Roman" w:cs="Times New Roman"/>
        </w:rPr>
        <w:t>,</w:t>
      </w:r>
      <w:r w:rsidR="00452272" w:rsidRPr="00F653EB">
        <w:rPr>
          <w:rFonts w:ascii="Times New Roman" w:hAnsi="Times New Roman" w:cs="Times New Roman"/>
        </w:rPr>
        <w:t xml:space="preserve"> </w:t>
      </w:r>
      <w:r w:rsidR="004C75D0">
        <w:rPr>
          <w:rFonts w:ascii="Times New Roman" w:hAnsi="Times New Roman" w:cs="Times New Roman"/>
        </w:rPr>
        <w:t>в</w:t>
      </w:r>
      <w:r w:rsidR="00452272" w:rsidRPr="00F653EB">
        <w:rPr>
          <w:rFonts w:ascii="Times New Roman" w:hAnsi="Times New Roman" w:cs="Times New Roman"/>
        </w:rPr>
        <w:t xml:space="preserve"> 2024 г</w:t>
      </w:r>
      <w:r w:rsidR="004C75D0">
        <w:rPr>
          <w:rFonts w:ascii="Times New Roman" w:hAnsi="Times New Roman" w:cs="Times New Roman"/>
        </w:rPr>
        <w:t>оду</w:t>
      </w:r>
      <w:r w:rsidR="00452272" w:rsidRPr="00F653EB">
        <w:rPr>
          <w:rFonts w:ascii="Times New Roman" w:hAnsi="Times New Roman" w:cs="Times New Roman"/>
        </w:rPr>
        <w:t xml:space="preserve"> – 104,6%, в 2025</w:t>
      </w:r>
      <w:r w:rsidR="004C75D0">
        <w:rPr>
          <w:rFonts w:ascii="Times New Roman" w:hAnsi="Times New Roman" w:cs="Times New Roman"/>
        </w:rPr>
        <w:t xml:space="preserve"> </w:t>
      </w:r>
      <w:r w:rsidR="00452272" w:rsidRPr="00F653EB">
        <w:rPr>
          <w:rFonts w:ascii="Times New Roman" w:hAnsi="Times New Roman" w:cs="Times New Roman"/>
        </w:rPr>
        <w:t>г</w:t>
      </w:r>
      <w:r w:rsidR="004C75D0">
        <w:rPr>
          <w:rFonts w:ascii="Times New Roman" w:hAnsi="Times New Roman" w:cs="Times New Roman"/>
        </w:rPr>
        <w:t>оду</w:t>
      </w:r>
      <w:r w:rsidR="00452272" w:rsidRPr="00F653EB">
        <w:rPr>
          <w:rFonts w:ascii="Times New Roman" w:hAnsi="Times New Roman" w:cs="Times New Roman"/>
        </w:rPr>
        <w:t xml:space="preserve"> – 104%</w:t>
      </w:r>
      <w:r w:rsidR="004C75D0">
        <w:rPr>
          <w:rFonts w:ascii="Times New Roman" w:hAnsi="Times New Roman" w:cs="Times New Roman"/>
        </w:rPr>
        <w:t>;</w:t>
      </w:r>
    </w:p>
    <w:p w:rsidR="00452272" w:rsidRPr="00F653EB" w:rsidRDefault="00F653EB" w:rsidP="00F653EB">
      <w:pPr>
        <w:ind w:firstLine="567"/>
        <w:jc w:val="both"/>
        <w:rPr>
          <w:rFonts w:ascii="Times New Roman" w:hAnsi="Times New Roman" w:cs="Times New Roman"/>
        </w:rPr>
      </w:pPr>
      <w:r>
        <w:rPr>
          <w:rFonts w:ascii="Times New Roman" w:hAnsi="Times New Roman" w:cs="Times New Roman"/>
        </w:rPr>
        <w:lastRenderedPageBreak/>
        <w:t>- и</w:t>
      </w:r>
      <w:r w:rsidR="00452272" w:rsidRPr="00F653EB">
        <w:rPr>
          <w:rFonts w:ascii="Times New Roman" w:hAnsi="Times New Roman" w:cs="Times New Roman"/>
        </w:rPr>
        <w:t>ндекс-дефлятор оборота розничной торговли по сравнению с 2022</w:t>
      </w:r>
      <w:r w:rsidR="004C75D0">
        <w:rPr>
          <w:rFonts w:ascii="Times New Roman" w:hAnsi="Times New Roman" w:cs="Times New Roman"/>
        </w:rPr>
        <w:t xml:space="preserve"> </w:t>
      </w:r>
      <w:r w:rsidR="00452272" w:rsidRPr="00F653EB">
        <w:rPr>
          <w:rFonts w:ascii="Times New Roman" w:hAnsi="Times New Roman" w:cs="Times New Roman"/>
        </w:rPr>
        <w:t>г</w:t>
      </w:r>
      <w:r w:rsidR="004C75D0">
        <w:rPr>
          <w:rFonts w:ascii="Times New Roman" w:hAnsi="Times New Roman" w:cs="Times New Roman"/>
        </w:rPr>
        <w:t>одом</w:t>
      </w:r>
      <w:r w:rsidR="00452272" w:rsidRPr="00F653EB">
        <w:rPr>
          <w:rFonts w:ascii="Times New Roman" w:hAnsi="Times New Roman" w:cs="Times New Roman"/>
        </w:rPr>
        <w:t xml:space="preserve"> уменьшится на 8,5% и в 2023</w:t>
      </w:r>
      <w:r w:rsidR="004C75D0">
        <w:rPr>
          <w:rFonts w:ascii="Times New Roman" w:hAnsi="Times New Roman" w:cs="Times New Roman"/>
        </w:rPr>
        <w:t xml:space="preserve"> </w:t>
      </w:r>
      <w:r w:rsidR="00452272" w:rsidRPr="00F653EB">
        <w:rPr>
          <w:rFonts w:ascii="Times New Roman" w:hAnsi="Times New Roman" w:cs="Times New Roman"/>
        </w:rPr>
        <w:t>г</w:t>
      </w:r>
      <w:r w:rsidR="004C75D0">
        <w:rPr>
          <w:rFonts w:ascii="Times New Roman" w:hAnsi="Times New Roman" w:cs="Times New Roman"/>
        </w:rPr>
        <w:t>оду</w:t>
      </w:r>
      <w:r w:rsidR="00452272" w:rsidRPr="00F653EB">
        <w:rPr>
          <w:rFonts w:ascii="Times New Roman" w:hAnsi="Times New Roman" w:cs="Times New Roman"/>
        </w:rPr>
        <w:t xml:space="preserve"> составит 110,2%</w:t>
      </w:r>
      <w:r w:rsidR="004C75D0">
        <w:rPr>
          <w:rFonts w:ascii="Times New Roman" w:hAnsi="Times New Roman" w:cs="Times New Roman"/>
        </w:rPr>
        <w:t>, к</w:t>
      </w:r>
      <w:r w:rsidR="00452272" w:rsidRPr="00F653EB">
        <w:rPr>
          <w:rFonts w:ascii="Times New Roman" w:hAnsi="Times New Roman" w:cs="Times New Roman"/>
        </w:rPr>
        <w:t xml:space="preserve"> 2025</w:t>
      </w:r>
      <w:r w:rsidR="004C75D0">
        <w:rPr>
          <w:rFonts w:ascii="Times New Roman" w:hAnsi="Times New Roman" w:cs="Times New Roman"/>
        </w:rPr>
        <w:t xml:space="preserve"> </w:t>
      </w:r>
      <w:r w:rsidR="00452272" w:rsidRPr="00F653EB">
        <w:rPr>
          <w:rFonts w:ascii="Times New Roman" w:hAnsi="Times New Roman" w:cs="Times New Roman"/>
        </w:rPr>
        <w:t>г</w:t>
      </w:r>
      <w:r w:rsidR="004C75D0">
        <w:rPr>
          <w:rFonts w:ascii="Times New Roman" w:hAnsi="Times New Roman" w:cs="Times New Roman"/>
        </w:rPr>
        <w:t>оду</w:t>
      </w:r>
      <w:r w:rsidR="00452272" w:rsidRPr="00F653EB">
        <w:rPr>
          <w:rFonts w:ascii="Times New Roman" w:hAnsi="Times New Roman" w:cs="Times New Roman"/>
        </w:rPr>
        <w:t xml:space="preserve"> уменьшится до 104,2%</w:t>
      </w:r>
      <w:r w:rsidR="004C75D0">
        <w:rPr>
          <w:rFonts w:ascii="Times New Roman" w:hAnsi="Times New Roman" w:cs="Times New Roman"/>
        </w:rPr>
        <w:t>;</w:t>
      </w:r>
    </w:p>
    <w:p w:rsidR="00452272" w:rsidRPr="00F653EB" w:rsidRDefault="00F653EB" w:rsidP="00F653EB">
      <w:pPr>
        <w:ind w:firstLine="567"/>
        <w:jc w:val="both"/>
        <w:rPr>
          <w:rFonts w:ascii="Times New Roman" w:hAnsi="Times New Roman" w:cs="Times New Roman"/>
        </w:rPr>
      </w:pPr>
      <w:r>
        <w:rPr>
          <w:rFonts w:ascii="Times New Roman" w:hAnsi="Times New Roman" w:cs="Times New Roman"/>
        </w:rPr>
        <w:t>- и</w:t>
      </w:r>
      <w:r w:rsidR="00452272" w:rsidRPr="00F653EB">
        <w:rPr>
          <w:rFonts w:ascii="Times New Roman" w:hAnsi="Times New Roman" w:cs="Times New Roman"/>
        </w:rPr>
        <w:t xml:space="preserve">ндекс-дефлятор объема платных услуг населению </w:t>
      </w:r>
      <w:r w:rsidR="004C75D0" w:rsidRPr="00F653EB">
        <w:rPr>
          <w:rFonts w:ascii="Times New Roman" w:hAnsi="Times New Roman" w:cs="Times New Roman"/>
        </w:rPr>
        <w:t>в 2023</w:t>
      </w:r>
      <w:r w:rsidR="004C75D0">
        <w:rPr>
          <w:rFonts w:ascii="Times New Roman" w:hAnsi="Times New Roman" w:cs="Times New Roman"/>
        </w:rPr>
        <w:t xml:space="preserve"> </w:t>
      </w:r>
      <w:r w:rsidR="004C75D0" w:rsidRPr="00F653EB">
        <w:rPr>
          <w:rFonts w:ascii="Times New Roman" w:hAnsi="Times New Roman" w:cs="Times New Roman"/>
        </w:rPr>
        <w:t>г</w:t>
      </w:r>
      <w:r w:rsidR="004C75D0">
        <w:rPr>
          <w:rFonts w:ascii="Times New Roman" w:hAnsi="Times New Roman" w:cs="Times New Roman"/>
        </w:rPr>
        <w:t>оду</w:t>
      </w:r>
      <w:r w:rsidR="004C75D0" w:rsidRPr="00F653EB">
        <w:rPr>
          <w:rFonts w:ascii="Times New Roman" w:hAnsi="Times New Roman" w:cs="Times New Roman"/>
        </w:rPr>
        <w:t xml:space="preserve"> составит 106,5%</w:t>
      </w:r>
      <w:r w:rsidR="004C75D0">
        <w:rPr>
          <w:rFonts w:ascii="Times New Roman" w:hAnsi="Times New Roman" w:cs="Times New Roman"/>
        </w:rPr>
        <w:t xml:space="preserve"> с уменьшением </w:t>
      </w:r>
      <w:r w:rsidR="00452272" w:rsidRPr="00F653EB">
        <w:rPr>
          <w:rFonts w:ascii="Times New Roman" w:hAnsi="Times New Roman" w:cs="Times New Roman"/>
        </w:rPr>
        <w:t>по сравнению с 2022</w:t>
      </w:r>
      <w:r w:rsidR="004C75D0">
        <w:rPr>
          <w:rFonts w:ascii="Times New Roman" w:hAnsi="Times New Roman" w:cs="Times New Roman"/>
        </w:rPr>
        <w:t xml:space="preserve"> </w:t>
      </w:r>
      <w:r w:rsidR="00452272" w:rsidRPr="00F653EB">
        <w:rPr>
          <w:rFonts w:ascii="Times New Roman" w:hAnsi="Times New Roman" w:cs="Times New Roman"/>
        </w:rPr>
        <w:t>г</w:t>
      </w:r>
      <w:r w:rsidR="004C75D0">
        <w:rPr>
          <w:rFonts w:ascii="Times New Roman" w:hAnsi="Times New Roman" w:cs="Times New Roman"/>
        </w:rPr>
        <w:t>одом</w:t>
      </w:r>
      <w:r w:rsidR="00452272" w:rsidRPr="00F653EB">
        <w:rPr>
          <w:rFonts w:ascii="Times New Roman" w:hAnsi="Times New Roman" w:cs="Times New Roman"/>
        </w:rPr>
        <w:t xml:space="preserve"> на 3,4%</w:t>
      </w:r>
      <w:r w:rsidR="004C75D0">
        <w:rPr>
          <w:rFonts w:ascii="Times New Roman" w:hAnsi="Times New Roman" w:cs="Times New Roman"/>
        </w:rPr>
        <w:t xml:space="preserve">, в </w:t>
      </w:r>
      <w:r w:rsidR="00452272" w:rsidRPr="00F653EB">
        <w:rPr>
          <w:rFonts w:ascii="Times New Roman" w:hAnsi="Times New Roman" w:cs="Times New Roman"/>
        </w:rPr>
        <w:t>2024</w:t>
      </w:r>
      <w:r w:rsidR="004C75D0">
        <w:rPr>
          <w:rFonts w:ascii="Times New Roman" w:hAnsi="Times New Roman" w:cs="Times New Roman"/>
        </w:rPr>
        <w:t xml:space="preserve"> – 2025 </w:t>
      </w:r>
      <w:r w:rsidR="00452272" w:rsidRPr="00F653EB">
        <w:rPr>
          <w:rFonts w:ascii="Times New Roman" w:hAnsi="Times New Roman" w:cs="Times New Roman"/>
        </w:rPr>
        <w:t>г</w:t>
      </w:r>
      <w:r w:rsidR="004C75D0">
        <w:rPr>
          <w:rFonts w:ascii="Times New Roman" w:hAnsi="Times New Roman" w:cs="Times New Roman"/>
        </w:rPr>
        <w:t>одах</w:t>
      </w:r>
      <w:r w:rsidR="00452272" w:rsidRPr="00F653EB">
        <w:rPr>
          <w:rFonts w:ascii="Times New Roman" w:hAnsi="Times New Roman" w:cs="Times New Roman"/>
        </w:rPr>
        <w:t xml:space="preserve"> составит 104,3%</w:t>
      </w:r>
      <w:r w:rsidR="004C75D0">
        <w:rPr>
          <w:rFonts w:ascii="Times New Roman" w:hAnsi="Times New Roman" w:cs="Times New Roman"/>
        </w:rPr>
        <w:t>;</w:t>
      </w:r>
    </w:p>
    <w:p w:rsidR="00452272" w:rsidRPr="00F653EB" w:rsidRDefault="00F653EB" w:rsidP="00F653EB">
      <w:pPr>
        <w:ind w:firstLine="567"/>
        <w:jc w:val="both"/>
        <w:rPr>
          <w:rFonts w:ascii="Times New Roman" w:hAnsi="Times New Roman" w:cs="Times New Roman"/>
        </w:rPr>
      </w:pPr>
      <w:r>
        <w:rPr>
          <w:rFonts w:ascii="Times New Roman" w:hAnsi="Times New Roman" w:cs="Times New Roman"/>
        </w:rPr>
        <w:t>- и</w:t>
      </w:r>
      <w:r w:rsidR="00452272" w:rsidRPr="00F653EB">
        <w:rPr>
          <w:rFonts w:ascii="Times New Roman" w:hAnsi="Times New Roman" w:cs="Times New Roman"/>
        </w:rPr>
        <w:t>ндекс-дефлятор инвестиций в основной капитал по сравнению с 2022</w:t>
      </w:r>
      <w:r w:rsidR="0074125B">
        <w:rPr>
          <w:rFonts w:ascii="Times New Roman" w:hAnsi="Times New Roman" w:cs="Times New Roman"/>
        </w:rPr>
        <w:t xml:space="preserve"> </w:t>
      </w:r>
      <w:r w:rsidR="00452272" w:rsidRPr="00F653EB">
        <w:rPr>
          <w:rFonts w:ascii="Times New Roman" w:hAnsi="Times New Roman" w:cs="Times New Roman"/>
        </w:rPr>
        <w:t>г</w:t>
      </w:r>
      <w:r w:rsidR="0074125B">
        <w:rPr>
          <w:rFonts w:ascii="Times New Roman" w:hAnsi="Times New Roman" w:cs="Times New Roman"/>
        </w:rPr>
        <w:t>одом</w:t>
      </w:r>
      <w:r w:rsidR="00452272" w:rsidRPr="00F653EB">
        <w:rPr>
          <w:rFonts w:ascii="Times New Roman" w:hAnsi="Times New Roman" w:cs="Times New Roman"/>
        </w:rPr>
        <w:t xml:space="preserve"> уменьшился на 4,6% и в 2023</w:t>
      </w:r>
      <w:r w:rsidR="0074125B">
        <w:rPr>
          <w:rFonts w:ascii="Times New Roman" w:hAnsi="Times New Roman" w:cs="Times New Roman"/>
        </w:rPr>
        <w:t xml:space="preserve"> </w:t>
      </w:r>
      <w:r w:rsidR="00452272" w:rsidRPr="00F653EB">
        <w:rPr>
          <w:rFonts w:ascii="Times New Roman" w:hAnsi="Times New Roman" w:cs="Times New Roman"/>
        </w:rPr>
        <w:t>г</w:t>
      </w:r>
      <w:r w:rsidR="0074125B">
        <w:rPr>
          <w:rFonts w:ascii="Times New Roman" w:hAnsi="Times New Roman" w:cs="Times New Roman"/>
        </w:rPr>
        <w:t>оду</w:t>
      </w:r>
      <w:r w:rsidR="00452272" w:rsidRPr="00F653EB">
        <w:rPr>
          <w:rFonts w:ascii="Times New Roman" w:hAnsi="Times New Roman" w:cs="Times New Roman"/>
        </w:rPr>
        <w:t xml:space="preserve"> составит 106,8%</w:t>
      </w:r>
      <w:r w:rsidR="0074125B">
        <w:rPr>
          <w:rFonts w:ascii="Times New Roman" w:hAnsi="Times New Roman" w:cs="Times New Roman"/>
        </w:rPr>
        <w:t>, в</w:t>
      </w:r>
      <w:r w:rsidR="00452272" w:rsidRPr="00F653EB">
        <w:rPr>
          <w:rFonts w:ascii="Times New Roman" w:hAnsi="Times New Roman" w:cs="Times New Roman"/>
        </w:rPr>
        <w:t xml:space="preserve"> 2024</w:t>
      </w:r>
      <w:r w:rsidR="0074125B">
        <w:rPr>
          <w:rFonts w:ascii="Times New Roman" w:hAnsi="Times New Roman" w:cs="Times New Roman"/>
        </w:rPr>
        <w:t xml:space="preserve"> </w:t>
      </w:r>
      <w:r w:rsidR="00452272" w:rsidRPr="00F653EB">
        <w:rPr>
          <w:rFonts w:ascii="Times New Roman" w:hAnsi="Times New Roman" w:cs="Times New Roman"/>
        </w:rPr>
        <w:t>г</w:t>
      </w:r>
      <w:r w:rsidR="0074125B">
        <w:rPr>
          <w:rFonts w:ascii="Times New Roman" w:hAnsi="Times New Roman" w:cs="Times New Roman"/>
        </w:rPr>
        <w:t>оду</w:t>
      </w:r>
      <w:r w:rsidR="00452272" w:rsidRPr="00F653EB">
        <w:rPr>
          <w:rFonts w:ascii="Times New Roman" w:hAnsi="Times New Roman" w:cs="Times New Roman"/>
        </w:rPr>
        <w:t xml:space="preserve"> – 105,3%</w:t>
      </w:r>
      <w:r w:rsidR="0074125B">
        <w:rPr>
          <w:rFonts w:ascii="Times New Roman" w:hAnsi="Times New Roman" w:cs="Times New Roman"/>
        </w:rPr>
        <w:t xml:space="preserve">, в </w:t>
      </w:r>
      <w:r w:rsidR="00452272" w:rsidRPr="00F653EB">
        <w:rPr>
          <w:rFonts w:ascii="Times New Roman" w:hAnsi="Times New Roman" w:cs="Times New Roman"/>
        </w:rPr>
        <w:t>2025</w:t>
      </w:r>
      <w:r w:rsidR="0074125B">
        <w:rPr>
          <w:rFonts w:ascii="Times New Roman" w:hAnsi="Times New Roman" w:cs="Times New Roman"/>
        </w:rPr>
        <w:t xml:space="preserve"> </w:t>
      </w:r>
      <w:r w:rsidR="00452272" w:rsidRPr="00F653EB">
        <w:rPr>
          <w:rFonts w:ascii="Times New Roman" w:hAnsi="Times New Roman" w:cs="Times New Roman"/>
        </w:rPr>
        <w:t>г</w:t>
      </w:r>
      <w:r w:rsidR="0074125B">
        <w:rPr>
          <w:rFonts w:ascii="Times New Roman" w:hAnsi="Times New Roman" w:cs="Times New Roman"/>
        </w:rPr>
        <w:t>оду</w:t>
      </w:r>
      <w:r w:rsidR="00452272" w:rsidRPr="00F653EB">
        <w:rPr>
          <w:rFonts w:ascii="Times New Roman" w:hAnsi="Times New Roman" w:cs="Times New Roman"/>
        </w:rPr>
        <w:t xml:space="preserve"> уменьшится до 104,8%.</w:t>
      </w:r>
    </w:p>
    <w:p w:rsidR="00124531" w:rsidRPr="00E06F43" w:rsidRDefault="00124531" w:rsidP="00124531">
      <w:pPr>
        <w:ind w:firstLine="567"/>
        <w:jc w:val="both"/>
        <w:rPr>
          <w:rFonts w:ascii="Times New Roman" w:hAnsi="Times New Roman" w:cs="Times New Roman"/>
        </w:rPr>
      </w:pPr>
      <w:r w:rsidRPr="00E06F43">
        <w:rPr>
          <w:rFonts w:ascii="Times New Roman" w:hAnsi="Times New Roman" w:cs="Times New Roman"/>
        </w:rPr>
        <w:t xml:space="preserve">Сравнительный анализ параметров </w:t>
      </w:r>
      <w:r>
        <w:rPr>
          <w:rFonts w:ascii="Times New Roman" w:hAnsi="Times New Roman" w:cs="Times New Roman"/>
        </w:rPr>
        <w:t>п</w:t>
      </w:r>
      <w:r w:rsidRPr="00E06F43">
        <w:rPr>
          <w:rFonts w:ascii="Times New Roman" w:hAnsi="Times New Roman" w:cs="Times New Roman"/>
        </w:rPr>
        <w:t>рогноза на 20</w:t>
      </w:r>
      <w:r>
        <w:rPr>
          <w:rFonts w:ascii="Times New Roman" w:hAnsi="Times New Roman" w:cs="Times New Roman"/>
        </w:rPr>
        <w:t>22</w:t>
      </w:r>
      <w:r w:rsidRPr="00E06F43">
        <w:rPr>
          <w:rFonts w:ascii="Times New Roman" w:hAnsi="Times New Roman" w:cs="Times New Roman"/>
        </w:rPr>
        <w:t>-20</w:t>
      </w:r>
      <w:r>
        <w:rPr>
          <w:rFonts w:ascii="Times New Roman" w:hAnsi="Times New Roman" w:cs="Times New Roman"/>
        </w:rPr>
        <w:t>24</w:t>
      </w:r>
      <w:r w:rsidRPr="00E06F43">
        <w:rPr>
          <w:rFonts w:ascii="Times New Roman" w:hAnsi="Times New Roman" w:cs="Times New Roman"/>
        </w:rPr>
        <w:t xml:space="preserve"> годы и на 20</w:t>
      </w:r>
      <w:r>
        <w:rPr>
          <w:rFonts w:ascii="Times New Roman" w:hAnsi="Times New Roman" w:cs="Times New Roman"/>
        </w:rPr>
        <w:t>23</w:t>
      </w:r>
      <w:r w:rsidRPr="00E06F43">
        <w:rPr>
          <w:rFonts w:ascii="Times New Roman" w:hAnsi="Times New Roman" w:cs="Times New Roman"/>
        </w:rPr>
        <w:t>-202</w:t>
      </w:r>
      <w:r>
        <w:rPr>
          <w:rFonts w:ascii="Times New Roman" w:hAnsi="Times New Roman" w:cs="Times New Roman"/>
        </w:rPr>
        <w:t>5</w:t>
      </w:r>
      <w:r w:rsidRPr="00E06F43">
        <w:rPr>
          <w:rFonts w:ascii="Times New Roman" w:hAnsi="Times New Roman" w:cs="Times New Roman"/>
        </w:rPr>
        <w:t xml:space="preserve"> годы свидетельствует о достаточном уровне достоверности прогноза социально-экономических показателей. </w:t>
      </w:r>
    </w:p>
    <w:p w:rsidR="00D46B7B" w:rsidRPr="00C17E90" w:rsidRDefault="00D46B7B" w:rsidP="00C17E90">
      <w:pPr>
        <w:pStyle w:val="33"/>
        <w:tabs>
          <w:tab w:val="left" w:pos="567"/>
        </w:tabs>
        <w:spacing w:after="0"/>
        <w:ind w:firstLine="567"/>
        <w:jc w:val="both"/>
        <w:rPr>
          <w:sz w:val="24"/>
          <w:szCs w:val="24"/>
        </w:rPr>
      </w:pPr>
      <w:r w:rsidRPr="00C17E90">
        <w:rPr>
          <w:b/>
          <w:sz w:val="24"/>
          <w:szCs w:val="24"/>
        </w:rPr>
        <w:t>3.</w:t>
      </w:r>
      <w:r w:rsidR="0028326E">
        <w:rPr>
          <w:b/>
          <w:sz w:val="24"/>
          <w:szCs w:val="24"/>
        </w:rPr>
        <w:t>4</w:t>
      </w:r>
      <w:r w:rsidRPr="00C17E90">
        <w:rPr>
          <w:b/>
          <w:sz w:val="24"/>
          <w:szCs w:val="24"/>
        </w:rPr>
        <w:t>.</w:t>
      </w:r>
      <w:r w:rsidRPr="00C17E90">
        <w:rPr>
          <w:sz w:val="24"/>
          <w:szCs w:val="24"/>
        </w:rPr>
        <w:t xml:space="preserve"> Согласно статьи 184.2 БК РФ в документах и материалах, представляемых одновременно с проектом бюджета, должны быть представлены основные направления бюджетной и налоговой политики МО «Хоринский район» на 20</w:t>
      </w:r>
      <w:r w:rsidR="00EC38D6">
        <w:rPr>
          <w:sz w:val="24"/>
          <w:szCs w:val="24"/>
        </w:rPr>
        <w:t>2</w:t>
      </w:r>
      <w:r w:rsidR="002E189B">
        <w:rPr>
          <w:sz w:val="24"/>
          <w:szCs w:val="24"/>
        </w:rPr>
        <w:t>3</w:t>
      </w:r>
      <w:r w:rsidRPr="00C17E90">
        <w:rPr>
          <w:sz w:val="24"/>
          <w:szCs w:val="24"/>
        </w:rPr>
        <w:t>-202</w:t>
      </w:r>
      <w:r w:rsidR="002E189B">
        <w:rPr>
          <w:sz w:val="24"/>
          <w:szCs w:val="24"/>
        </w:rPr>
        <w:t>5</w:t>
      </w:r>
      <w:r w:rsidRPr="00C17E90">
        <w:rPr>
          <w:sz w:val="24"/>
          <w:szCs w:val="24"/>
        </w:rPr>
        <w:t xml:space="preserve"> годы, которые разрабатываются с учетом положений основных </w:t>
      </w:r>
      <w:hyperlink r:id="rId8" w:history="1">
        <w:r w:rsidRPr="00C17E90">
          <w:rPr>
            <w:rStyle w:val="a3"/>
            <w:color w:val="auto"/>
            <w:sz w:val="24"/>
            <w:szCs w:val="24"/>
            <w:u w:val="none"/>
          </w:rPr>
          <w:t>направлений</w:t>
        </w:r>
      </w:hyperlink>
      <w:r w:rsidRPr="00C17E90">
        <w:rPr>
          <w:sz w:val="24"/>
          <w:szCs w:val="24"/>
        </w:rPr>
        <w:t> бюджетной и налоговой политики Российской Федерации на 20</w:t>
      </w:r>
      <w:r w:rsidR="00EC38D6">
        <w:rPr>
          <w:sz w:val="24"/>
          <w:szCs w:val="24"/>
        </w:rPr>
        <w:t>2</w:t>
      </w:r>
      <w:r w:rsidR="002E189B">
        <w:rPr>
          <w:sz w:val="24"/>
          <w:szCs w:val="24"/>
        </w:rPr>
        <w:t>3</w:t>
      </w:r>
      <w:r w:rsidRPr="00C17E90">
        <w:rPr>
          <w:sz w:val="24"/>
          <w:szCs w:val="24"/>
        </w:rPr>
        <w:t xml:space="preserve"> год, Указа Президента Российской Федерации от 07.05.2012 г. № 597 «О мероприятиях по реализации государственной социальной политики».</w:t>
      </w:r>
      <w:r w:rsidR="005A2FE9">
        <w:rPr>
          <w:sz w:val="24"/>
          <w:szCs w:val="24"/>
        </w:rPr>
        <w:t xml:space="preserve"> </w:t>
      </w:r>
      <w:r w:rsidRPr="00C17E90">
        <w:rPr>
          <w:sz w:val="24"/>
          <w:szCs w:val="24"/>
        </w:rPr>
        <w:t xml:space="preserve">В целях определения задач и целей бюджетной и налоговой политики МО «Хоринский район» в среднесрочной перспективе Постановлением Главы МО «Хоринский район № </w:t>
      </w:r>
      <w:r w:rsidR="00667D1C">
        <w:rPr>
          <w:sz w:val="24"/>
          <w:szCs w:val="24"/>
        </w:rPr>
        <w:t>409</w:t>
      </w:r>
      <w:r w:rsidRPr="00C17E90">
        <w:rPr>
          <w:sz w:val="24"/>
          <w:szCs w:val="24"/>
        </w:rPr>
        <w:t xml:space="preserve"> от </w:t>
      </w:r>
      <w:r w:rsidR="000E4BF0" w:rsidRPr="00C17E90">
        <w:rPr>
          <w:sz w:val="24"/>
          <w:szCs w:val="24"/>
        </w:rPr>
        <w:t>0</w:t>
      </w:r>
      <w:r w:rsidR="00667D1C">
        <w:rPr>
          <w:sz w:val="24"/>
          <w:szCs w:val="24"/>
        </w:rPr>
        <w:t>7</w:t>
      </w:r>
      <w:r w:rsidRPr="00C17E90">
        <w:rPr>
          <w:sz w:val="24"/>
          <w:szCs w:val="24"/>
        </w:rPr>
        <w:t>.</w:t>
      </w:r>
      <w:r w:rsidR="000E4BF0" w:rsidRPr="00C17E90">
        <w:rPr>
          <w:sz w:val="24"/>
          <w:szCs w:val="24"/>
        </w:rPr>
        <w:t>11</w:t>
      </w:r>
      <w:r w:rsidRPr="00C17E90">
        <w:rPr>
          <w:sz w:val="24"/>
          <w:szCs w:val="24"/>
        </w:rPr>
        <w:t>.20</w:t>
      </w:r>
      <w:r w:rsidR="00E84794">
        <w:rPr>
          <w:sz w:val="24"/>
          <w:szCs w:val="24"/>
        </w:rPr>
        <w:t>2</w:t>
      </w:r>
      <w:r w:rsidR="00667D1C">
        <w:rPr>
          <w:sz w:val="24"/>
          <w:szCs w:val="24"/>
        </w:rPr>
        <w:t>2</w:t>
      </w:r>
      <w:r w:rsidRPr="00C17E90">
        <w:rPr>
          <w:sz w:val="24"/>
          <w:szCs w:val="24"/>
        </w:rPr>
        <w:t xml:space="preserve"> г</w:t>
      </w:r>
      <w:r w:rsidR="00E84794">
        <w:rPr>
          <w:sz w:val="24"/>
          <w:szCs w:val="24"/>
        </w:rPr>
        <w:t>ода</w:t>
      </w:r>
      <w:r w:rsidRPr="00C17E90">
        <w:rPr>
          <w:sz w:val="24"/>
          <w:szCs w:val="24"/>
        </w:rPr>
        <w:t xml:space="preserve"> утверждены основные направления бюджетной и налоговой политики МО «Хоринский район» на 20</w:t>
      </w:r>
      <w:r w:rsidR="00EC38D6">
        <w:rPr>
          <w:sz w:val="24"/>
          <w:szCs w:val="24"/>
        </w:rPr>
        <w:t>2</w:t>
      </w:r>
      <w:r w:rsidR="00667D1C">
        <w:rPr>
          <w:sz w:val="24"/>
          <w:szCs w:val="24"/>
        </w:rPr>
        <w:t>3</w:t>
      </w:r>
      <w:r w:rsidRPr="00C17E90">
        <w:rPr>
          <w:sz w:val="24"/>
          <w:szCs w:val="24"/>
        </w:rPr>
        <w:t>-202</w:t>
      </w:r>
      <w:r w:rsidR="00667D1C">
        <w:rPr>
          <w:sz w:val="24"/>
          <w:szCs w:val="24"/>
        </w:rPr>
        <w:t>5</w:t>
      </w:r>
      <w:r w:rsidRPr="00C17E90">
        <w:rPr>
          <w:sz w:val="24"/>
          <w:szCs w:val="24"/>
        </w:rPr>
        <w:t xml:space="preserve"> годы. На основании представленных с проектом бюджета основных направлений бюджетной политики и основных направлений налоговой политики возможно оценить:</w:t>
      </w:r>
    </w:p>
    <w:p w:rsidR="00D46B7B" w:rsidRPr="000E4BF0" w:rsidRDefault="00D46B7B" w:rsidP="000E4BF0">
      <w:pPr>
        <w:jc w:val="both"/>
        <w:rPr>
          <w:rFonts w:ascii="Times New Roman" w:hAnsi="Times New Roman" w:cs="Times New Roman"/>
        </w:rPr>
      </w:pPr>
      <w:r w:rsidRPr="000E4BF0">
        <w:rPr>
          <w:rFonts w:ascii="Times New Roman" w:hAnsi="Times New Roman" w:cs="Times New Roman"/>
        </w:rPr>
        <w:t>- принятие мер, направленных на обеспечение долгосрочной сбалансированности и устойчивости бюджетной системы;</w:t>
      </w:r>
    </w:p>
    <w:p w:rsidR="00D46B7B" w:rsidRPr="000E4BF0" w:rsidRDefault="00D46B7B" w:rsidP="000E4BF0">
      <w:pPr>
        <w:jc w:val="both"/>
        <w:rPr>
          <w:rFonts w:ascii="Times New Roman" w:hAnsi="Times New Roman" w:cs="Times New Roman"/>
        </w:rPr>
      </w:pPr>
      <w:r w:rsidRPr="000E4BF0">
        <w:rPr>
          <w:rFonts w:ascii="Times New Roman" w:hAnsi="Times New Roman" w:cs="Times New Roman"/>
        </w:rPr>
        <w:t>- планирование индексации отдельных статей расходов, положенных в основу формирования местного бюджета на 20</w:t>
      </w:r>
      <w:r w:rsidR="005104AF">
        <w:rPr>
          <w:rFonts w:ascii="Times New Roman" w:hAnsi="Times New Roman" w:cs="Times New Roman"/>
        </w:rPr>
        <w:t>2</w:t>
      </w:r>
      <w:r w:rsidR="00E84794">
        <w:rPr>
          <w:rFonts w:ascii="Times New Roman" w:hAnsi="Times New Roman" w:cs="Times New Roman"/>
        </w:rPr>
        <w:t>2</w:t>
      </w:r>
      <w:r w:rsidRPr="000E4BF0">
        <w:rPr>
          <w:rFonts w:ascii="Times New Roman" w:hAnsi="Times New Roman" w:cs="Times New Roman"/>
        </w:rPr>
        <w:t xml:space="preserve"> год и плановый период 20</w:t>
      </w:r>
      <w:r w:rsidR="00C65FEE" w:rsidRPr="000E4BF0">
        <w:rPr>
          <w:rFonts w:ascii="Times New Roman" w:hAnsi="Times New Roman" w:cs="Times New Roman"/>
        </w:rPr>
        <w:t>2</w:t>
      </w:r>
      <w:r w:rsidR="00E84794">
        <w:rPr>
          <w:rFonts w:ascii="Times New Roman" w:hAnsi="Times New Roman" w:cs="Times New Roman"/>
        </w:rPr>
        <w:t>3</w:t>
      </w:r>
      <w:r w:rsidRPr="000E4BF0">
        <w:rPr>
          <w:rFonts w:ascii="Times New Roman" w:hAnsi="Times New Roman" w:cs="Times New Roman"/>
        </w:rPr>
        <w:t xml:space="preserve"> и 202</w:t>
      </w:r>
      <w:r w:rsidR="00E84794">
        <w:rPr>
          <w:rFonts w:ascii="Times New Roman" w:hAnsi="Times New Roman" w:cs="Times New Roman"/>
        </w:rPr>
        <w:t>4</w:t>
      </w:r>
      <w:r w:rsidRPr="000E4BF0">
        <w:rPr>
          <w:rFonts w:ascii="Times New Roman" w:hAnsi="Times New Roman" w:cs="Times New Roman"/>
        </w:rPr>
        <w:t xml:space="preserve"> годов;</w:t>
      </w:r>
    </w:p>
    <w:p w:rsidR="00D46B7B" w:rsidRPr="000E4BF0" w:rsidRDefault="00D46B7B" w:rsidP="000E4BF0">
      <w:pPr>
        <w:jc w:val="both"/>
        <w:rPr>
          <w:rFonts w:ascii="Times New Roman" w:hAnsi="Times New Roman" w:cs="Times New Roman"/>
        </w:rPr>
      </w:pPr>
      <w:r w:rsidRPr="000E4BF0">
        <w:rPr>
          <w:rFonts w:ascii="Times New Roman" w:hAnsi="Times New Roman" w:cs="Times New Roman"/>
        </w:rPr>
        <w:t>- планирование мер по оптимизации структуры бюджетных расходов.</w:t>
      </w:r>
    </w:p>
    <w:p w:rsidR="00D46B7B" w:rsidRPr="000E4BF0" w:rsidRDefault="00D46B7B" w:rsidP="000E4BF0">
      <w:pPr>
        <w:jc w:val="both"/>
        <w:rPr>
          <w:rFonts w:ascii="Times New Roman" w:hAnsi="Times New Roman" w:cs="Times New Roman"/>
        </w:rPr>
      </w:pPr>
      <w:r w:rsidRPr="000E4BF0">
        <w:rPr>
          <w:rFonts w:ascii="Times New Roman" w:hAnsi="Times New Roman" w:cs="Times New Roman"/>
        </w:rPr>
        <w:t>- зависимость конечной эффективности «программного» бюджета от качества муниципальных программ, механизмов контроля за их реализацией.</w:t>
      </w:r>
    </w:p>
    <w:p w:rsidR="001519FB" w:rsidRPr="000E4BF0" w:rsidRDefault="001519FB" w:rsidP="000E4BF0">
      <w:pPr>
        <w:pStyle w:val="22"/>
        <w:shd w:val="clear" w:color="auto" w:fill="auto"/>
        <w:tabs>
          <w:tab w:val="left" w:pos="1254"/>
        </w:tabs>
        <w:spacing w:line="240" w:lineRule="auto"/>
        <w:ind w:firstLine="567"/>
        <w:rPr>
          <w:sz w:val="24"/>
          <w:szCs w:val="24"/>
        </w:rPr>
      </w:pPr>
      <w:r w:rsidRPr="000E4BF0">
        <w:rPr>
          <w:sz w:val="24"/>
          <w:szCs w:val="24"/>
        </w:rPr>
        <w:t xml:space="preserve">Достижение целей бюджетной политики осуществляется посредством выполнения таких задач, как: </w:t>
      </w:r>
    </w:p>
    <w:p w:rsidR="001519FB" w:rsidRPr="000E4BF0" w:rsidRDefault="001519FB" w:rsidP="000E4BF0">
      <w:pPr>
        <w:pStyle w:val="22"/>
        <w:shd w:val="clear" w:color="auto" w:fill="auto"/>
        <w:tabs>
          <w:tab w:val="left" w:pos="1254"/>
        </w:tabs>
        <w:spacing w:line="240" w:lineRule="auto"/>
        <w:ind w:firstLine="567"/>
        <w:rPr>
          <w:sz w:val="24"/>
          <w:szCs w:val="24"/>
        </w:rPr>
      </w:pPr>
      <w:r w:rsidRPr="000E4BF0">
        <w:rPr>
          <w:sz w:val="24"/>
          <w:szCs w:val="24"/>
        </w:rPr>
        <w:t>- определение четких приоритетов использования бюджетных средств с учетом текущей экономической ситуации: при планировании бюджетных ассигнований на 20</w:t>
      </w:r>
      <w:r w:rsidR="00EC38D6">
        <w:rPr>
          <w:sz w:val="24"/>
          <w:szCs w:val="24"/>
        </w:rPr>
        <w:t>20</w:t>
      </w:r>
      <w:r w:rsidRPr="000E4BF0">
        <w:rPr>
          <w:sz w:val="24"/>
          <w:szCs w:val="24"/>
        </w:rPr>
        <w:t xml:space="preserve"> год и плановый период 202</w:t>
      </w:r>
      <w:r w:rsidR="00E84794">
        <w:rPr>
          <w:sz w:val="24"/>
          <w:szCs w:val="24"/>
        </w:rPr>
        <w:t>2</w:t>
      </w:r>
      <w:r w:rsidRPr="000E4BF0">
        <w:rPr>
          <w:sz w:val="24"/>
          <w:szCs w:val="24"/>
        </w:rPr>
        <w:t xml:space="preserve"> и 202</w:t>
      </w:r>
      <w:r w:rsidR="00E84794">
        <w:rPr>
          <w:sz w:val="24"/>
          <w:szCs w:val="24"/>
        </w:rPr>
        <w:t>4</w:t>
      </w:r>
      <w:r w:rsidRPr="000E4BF0">
        <w:rPr>
          <w:sz w:val="24"/>
          <w:szCs w:val="24"/>
        </w:rPr>
        <w:t xml:space="preserve"> годов необходимо провести детальную оценку содержания муниципальных программ, соразмерив объемы их финансового обеспечения с реальными возможностями бюджета поселения;</w:t>
      </w:r>
    </w:p>
    <w:p w:rsidR="001519FB" w:rsidRPr="000E4BF0" w:rsidRDefault="001519FB" w:rsidP="000E4BF0">
      <w:pPr>
        <w:pStyle w:val="22"/>
        <w:shd w:val="clear" w:color="auto" w:fill="auto"/>
        <w:tabs>
          <w:tab w:val="left" w:pos="1254"/>
        </w:tabs>
        <w:spacing w:line="240" w:lineRule="auto"/>
        <w:ind w:firstLine="567"/>
        <w:rPr>
          <w:sz w:val="24"/>
          <w:szCs w:val="24"/>
        </w:rPr>
      </w:pPr>
      <w:r w:rsidRPr="000E4BF0">
        <w:rPr>
          <w:sz w:val="24"/>
          <w:szCs w:val="24"/>
        </w:rPr>
        <w:t xml:space="preserve"> - утверждение нормативов материально-технического обеспечения органов местного самоуправления и муниципальных учреждений и их применение при планировании бюджетных ассигнований; </w:t>
      </w:r>
    </w:p>
    <w:p w:rsidR="004E0362" w:rsidRDefault="001519FB" w:rsidP="004E0362">
      <w:pPr>
        <w:pStyle w:val="22"/>
        <w:shd w:val="clear" w:color="auto" w:fill="auto"/>
        <w:tabs>
          <w:tab w:val="left" w:pos="1254"/>
        </w:tabs>
        <w:spacing w:line="240" w:lineRule="auto"/>
        <w:ind w:firstLine="567"/>
        <w:rPr>
          <w:sz w:val="24"/>
          <w:szCs w:val="24"/>
        </w:rPr>
      </w:pPr>
      <w:r w:rsidRPr="000E4BF0">
        <w:rPr>
          <w:sz w:val="24"/>
          <w:szCs w:val="24"/>
        </w:rPr>
        <w:t xml:space="preserve">- принятие новых расходных обязательств осуществлять исключительно после проведения оценки их эффективности и исходя из объемов располагаемых финансовых ресурсов, образуемых за счет оптимизации расходов, в том числе за счет отказа от реализации неэффективных мероприятий. </w:t>
      </w:r>
      <w:bookmarkStart w:id="0" w:name="bookmark3"/>
    </w:p>
    <w:p w:rsidR="009904AC" w:rsidRPr="00BE3439" w:rsidRDefault="0028326E" w:rsidP="009904AC">
      <w:pPr>
        <w:pStyle w:val="22"/>
        <w:shd w:val="clear" w:color="auto" w:fill="auto"/>
        <w:tabs>
          <w:tab w:val="left" w:pos="1254"/>
        </w:tabs>
        <w:spacing w:line="240" w:lineRule="auto"/>
        <w:ind w:firstLine="567"/>
        <w:rPr>
          <w:sz w:val="24"/>
          <w:szCs w:val="24"/>
          <w:lang w:eastAsia="ar-SA"/>
        </w:rPr>
      </w:pPr>
      <w:r w:rsidRPr="002E189B">
        <w:rPr>
          <w:b/>
          <w:sz w:val="24"/>
          <w:szCs w:val="24"/>
        </w:rPr>
        <w:t>3</w:t>
      </w:r>
      <w:r w:rsidR="00FF0C2B" w:rsidRPr="002E189B">
        <w:rPr>
          <w:b/>
          <w:sz w:val="24"/>
          <w:szCs w:val="24"/>
        </w:rPr>
        <w:t>.5.</w:t>
      </w:r>
      <w:r w:rsidR="00FF0C2B" w:rsidRPr="002E189B">
        <w:rPr>
          <w:sz w:val="24"/>
          <w:szCs w:val="24"/>
        </w:rPr>
        <w:t xml:space="preserve"> </w:t>
      </w:r>
      <w:r w:rsidR="00FF0C2B" w:rsidRPr="000770EF">
        <w:rPr>
          <w:sz w:val="24"/>
          <w:szCs w:val="24"/>
        </w:rPr>
        <w:t xml:space="preserve">Согласно </w:t>
      </w:r>
      <w:r w:rsidR="00667D1C" w:rsidRPr="000770EF">
        <w:rPr>
          <w:sz w:val="24"/>
          <w:szCs w:val="24"/>
        </w:rPr>
        <w:t>Стратегии социально-экономического развития муниципального образования «Хоринский район» на 2019-2035 годы, утвержденной Решением Совета депутатов МО «Хоринский район» № 1-3/18 от 25.10.2018 года</w:t>
      </w:r>
      <w:r w:rsidR="009904AC">
        <w:rPr>
          <w:sz w:val="24"/>
          <w:szCs w:val="24"/>
        </w:rPr>
        <w:t xml:space="preserve"> (далее Стратегия)</w:t>
      </w:r>
      <w:r w:rsidR="00667D1C" w:rsidRPr="000770EF">
        <w:rPr>
          <w:sz w:val="24"/>
          <w:szCs w:val="24"/>
        </w:rPr>
        <w:t xml:space="preserve"> </w:t>
      </w:r>
      <w:r w:rsidR="00FF0C2B" w:rsidRPr="000770EF">
        <w:rPr>
          <w:sz w:val="24"/>
          <w:szCs w:val="24"/>
        </w:rPr>
        <w:t>стратегическое планирование социально-экономического развития осуществляется в рамках</w:t>
      </w:r>
      <w:r w:rsidR="00FF0C2B" w:rsidRPr="002E189B">
        <w:rPr>
          <w:sz w:val="24"/>
          <w:szCs w:val="24"/>
        </w:rPr>
        <w:t xml:space="preserve"> целеполагания, прогнозирования, планирования и программирования путем разработки, принятия и реализации ряда документов стратегического планирования. </w:t>
      </w:r>
      <w:r w:rsidR="000770EF" w:rsidRPr="00BE3439">
        <w:rPr>
          <w:sz w:val="24"/>
          <w:szCs w:val="24"/>
          <w:lang w:eastAsia="ar-SA"/>
        </w:rPr>
        <w:t xml:space="preserve">В целях реализации Стратегии утверждению подлежит </w:t>
      </w:r>
      <w:r w:rsidR="009904AC" w:rsidRPr="00BE3439">
        <w:rPr>
          <w:sz w:val="24"/>
          <w:szCs w:val="24"/>
          <w:lang w:eastAsia="ar-SA"/>
        </w:rPr>
        <w:t>п</w:t>
      </w:r>
      <w:r w:rsidR="000770EF" w:rsidRPr="00BE3439">
        <w:rPr>
          <w:sz w:val="24"/>
          <w:szCs w:val="24"/>
          <w:lang w:eastAsia="ar-SA"/>
        </w:rPr>
        <w:t xml:space="preserve">лан мероприятий по реализации Стратегии, представляющий собой совокупность задач и мероприятий, нацеленных на достижение поставленных целей. План мероприятий </w:t>
      </w:r>
      <w:r w:rsidR="009904AC" w:rsidRPr="00BE3439">
        <w:rPr>
          <w:sz w:val="24"/>
          <w:szCs w:val="24"/>
          <w:lang w:eastAsia="ar-SA"/>
        </w:rPr>
        <w:t xml:space="preserve">должен </w:t>
      </w:r>
      <w:r w:rsidR="000770EF" w:rsidRPr="00BE3439">
        <w:rPr>
          <w:sz w:val="24"/>
          <w:szCs w:val="24"/>
          <w:lang w:eastAsia="ar-SA"/>
        </w:rPr>
        <w:t>формир</w:t>
      </w:r>
      <w:r w:rsidR="009904AC" w:rsidRPr="00BE3439">
        <w:rPr>
          <w:sz w:val="24"/>
          <w:szCs w:val="24"/>
          <w:lang w:eastAsia="ar-SA"/>
        </w:rPr>
        <w:t xml:space="preserve">оваться </w:t>
      </w:r>
      <w:r w:rsidR="000770EF" w:rsidRPr="00BE3439">
        <w:rPr>
          <w:sz w:val="24"/>
          <w:szCs w:val="24"/>
          <w:lang w:eastAsia="ar-SA"/>
        </w:rPr>
        <w:t>на три года, обновлят</w:t>
      </w:r>
      <w:r w:rsidR="009904AC" w:rsidRPr="00BE3439">
        <w:rPr>
          <w:sz w:val="24"/>
          <w:szCs w:val="24"/>
          <w:lang w:eastAsia="ar-SA"/>
        </w:rPr>
        <w:t>ь</w:t>
      </w:r>
      <w:r w:rsidR="000770EF" w:rsidRPr="00BE3439">
        <w:rPr>
          <w:sz w:val="24"/>
          <w:szCs w:val="24"/>
          <w:lang w:eastAsia="ar-SA"/>
        </w:rPr>
        <w:t xml:space="preserve">ся ежегодно и продлятся на один год. </w:t>
      </w:r>
      <w:r w:rsidR="009904AC" w:rsidRPr="00BE3439">
        <w:rPr>
          <w:sz w:val="24"/>
          <w:szCs w:val="24"/>
          <w:lang w:eastAsia="ar-SA"/>
        </w:rPr>
        <w:t xml:space="preserve">Так же ежегодному формированию подлежит отчет о ходе исполнения плана мероприятий по реализации Стратегии. </w:t>
      </w:r>
    </w:p>
    <w:p w:rsidR="000770EF" w:rsidRPr="00BE3439" w:rsidRDefault="000770EF" w:rsidP="002E189B">
      <w:pPr>
        <w:pStyle w:val="22"/>
        <w:shd w:val="clear" w:color="auto" w:fill="auto"/>
        <w:tabs>
          <w:tab w:val="left" w:pos="1254"/>
        </w:tabs>
        <w:spacing w:line="240" w:lineRule="auto"/>
        <w:ind w:firstLine="567"/>
        <w:rPr>
          <w:sz w:val="24"/>
          <w:szCs w:val="24"/>
          <w:lang w:eastAsia="ar-SA"/>
        </w:rPr>
      </w:pPr>
      <w:r w:rsidRPr="00BE3439">
        <w:rPr>
          <w:sz w:val="24"/>
          <w:szCs w:val="24"/>
          <w:lang w:eastAsia="ar-SA"/>
        </w:rPr>
        <w:t xml:space="preserve">При анализе положений Стратегии установлено: </w:t>
      </w:r>
    </w:p>
    <w:p w:rsidR="000770EF" w:rsidRPr="00BE3439" w:rsidRDefault="000770EF" w:rsidP="002E189B">
      <w:pPr>
        <w:pStyle w:val="22"/>
        <w:shd w:val="clear" w:color="auto" w:fill="auto"/>
        <w:tabs>
          <w:tab w:val="left" w:pos="1254"/>
        </w:tabs>
        <w:spacing w:line="240" w:lineRule="auto"/>
        <w:ind w:firstLine="567"/>
        <w:rPr>
          <w:sz w:val="24"/>
          <w:szCs w:val="24"/>
        </w:rPr>
      </w:pPr>
      <w:r w:rsidRPr="00BE3439">
        <w:rPr>
          <w:sz w:val="24"/>
          <w:szCs w:val="24"/>
          <w:lang w:eastAsia="ar-SA"/>
        </w:rPr>
        <w:lastRenderedPageBreak/>
        <w:t>-</w:t>
      </w:r>
      <w:r w:rsidR="009904AC" w:rsidRPr="00BE3439">
        <w:rPr>
          <w:sz w:val="24"/>
          <w:szCs w:val="24"/>
        </w:rPr>
        <w:t xml:space="preserve"> не сформирован </w:t>
      </w:r>
      <w:r w:rsidR="00FF0C2B" w:rsidRPr="00BE3439">
        <w:rPr>
          <w:sz w:val="24"/>
          <w:szCs w:val="24"/>
        </w:rPr>
        <w:t>план мероприятий по реализации стратегии социально-экономического развития</w:t>
      </w:r>
      <w:r w:rsidRPr="00BE3439">
        <w:rPr>
          <w:sz w:val="24"/>
          <w:szCs w:val="24"/>
        </w:rPr>
        <w:t xml:space="preserve"> МО «Хоринский район»</w:t>
      </w:r>
      <w:r w:rsidR="009904AC" w:rsidRPr="00BE3439">
        <w:rPr>
          <w:sz w:val="24"/>
          <w:szCs w:val="24"/>
        </w:rPr>
        <w:t>;</w:t>
      </w:r>
    </w:p>
    <w:p w:rsidR="009904AC" w:rsidRPr="00BE3439" w:rsidRDefault="009904AC" w:rsidP="002E189B">
      <w:pPr>
        <w:pStyle w:val="22"/>
        <w:shd w:val="clear" w:color="auto" w:fill="auto"/>
        <w:tabs>
          <w:tab w:val="left" w:pos="1254"/>
        </w:tabs>
        <w:spacing w:line="240" w:lineRule="auto"/>
        <w:ind w:firstLine="567"/>
        <w:rPr>
          <w:sz w:val="24"/>
          <w:szCs w:val="24"/>
        </w:rPr>
      </w:pPr>
      <w:r w:rsidRPr="00BE3439">
        <w:rPr>
          <w:sz w:val="24"/>
          <w:szCs w:val="24"/>
        </w:rPr>
        <w:t>- не осуществляется ежегодное обновление п</w:t>
      </w:r>
      <w:r w:rsidRPr="00BE3439">
        <w:rPr>
          <w:sz w:val="24"/>
          <w:szCs w:val="24"/>
          <w:lang w:eastAsia="ar-SA"/>
        </w:rPr>
        <w:t xml:space="preserve">лана мероприятий </w:t>
      </w:r>
    </w:p>
    <w:p w:rsidR="009904AC" w:rsidRPr="00BE3439" w:rsidRDefault="000770EF" w:rsidP="009904AC">
      <w:pPr>
        <w:pStyle w:val="22"/>
        <w:shd w:val="clear" w:color="auto" w:fill="auto"/>
        <w:tabs>
          <w:tab w:val="left" w:pos="1254"/>
        </w:tabs>
        <w:spacing w:line="240" w:lineRule="auto"/>
        <w:ind w:firstLine="567"/>
        <w:rPr>
          <w:sz w:val="24"/>
          <w:szCs w:val="24"/>
          <w:lang w:eastAsia="ar-SA"/>
        </w:rPr>
      </w:pPr>
      <w:r w:rsidRPr="00BE3439">
        <w:rPr>
          <w:sz w:val="24"/>
          <w:szCs w:val="24"/>
        </w:rPr>
        <w:t xml:space="preserve">- </w:t>
      </w:r>
      <w:r w:rsidR="009904AC" w:rsidRPr="00BE3439">
        <w:rPr>
          <w:sz w:val="24"/>
          <w:szCs w:val="24"/>
        </w:rPr>
        <w:t xml:space="preserve">отсутствуют </w:t>
      </w:r>
      <w:r w:rsidR="009904AC" w:rsidRPr="00BE3439">
        <w:rPr>
          <w:sz w:val="24"/>
          <w:szCs w:val="24"/>
          <w:lang w:eastAsia="ar-SA"/>
        </w:rPr>
        <w:t xml:space="preserve">ежегодные отчеты о ходе исполнения Плана мероприятий по реализации Стратегии. </w:t>
      </w:r>
    </w:p>
    <w:p w:rsidR="009904AC" w:rsidRPr="00BE3439" w:rsidRDefault="009904AC" w:rsidP="009904AC">
      <w:pPr>
        <w:pStyle w:val="22"/>
        <w:shd w:val="clear" w:color="auto" w:fill="auto"/>
        <w:tabs>
          <w:tab w:val="left" w:pos="1254"/>
        </w:tabs>
        <w:spacing w:line="240" w:lineRule="auto"/>
        <w:ind w:firstLine="567"/>
        <w:rPr>
          <w:sz w:val="24"/>
          <w:szCs w:val="24"/>
        </w:rPr>
      </w:pPr>
      <w:r w:rsidRPr="00BE3439">
        <w:rPr>
          <w:sz w:val="24"/>
          <w:szCs w:val="24"/>
        </w:rPr>
        <w:t>-</w:t>
      </w:r>
      <w:r w:rsidR="00FF0C2B" w:rsidRPr="00BE3439">
        <w:rPr>
          <w:sz w:val="24"/>
          <w:szCs w:val="24"/>
        </w:rPr>
        <w:t xml:space="preserve"> </w:t>
      </w:r>
      <w:r w:rsidRPr="00BE3439">
        <w:rPr>
          <w:sz w:val="24"/>
          <w:szCs w:val="24"/>
        </w:rPr>
        <w:t>п</w:t>
      </w:r>
      <w:r w:rsidR="00FF0C2B" w:rsidRPr="00BE3439">
        <w:rPr>
          <w:sz w:val="24"/>
          <w:szCs w:val="24"/>
        </w:rPr>
        <w:t>еречень показателей результативности деятельности, принятый для целей определения Стратегии, содержит показатели только до 201</w:t>
      </w:r>
      <w:r w:rsidR="00560B7A" w:rsidRPr="00BE3439">
        <w:rPr>
          <w:sz w:val="24"/>
          <w:szCs w:val="24"/>
        </w:rPr>
        <w:t>7</w:t>
      </w:r>
      <w:r w:rsidR="00FF0C2B" w:rsidRPr="00BE3439">
        <w:rPr>
          <w:sz w:val="24"/>
          <w:szCs w:val="24"/>
        </w:rPr>
        <w:t xml:space="preserve"> года. </w:t>
      </w:r>
    </w:p>
    <w:p w:rsidR="009904AC" w:rsidRPr="001E0E4E" w:rsidRDefault="009904AC" w:rsidP="001E0E4E">
      <w:pPr>
        <w:pStyle w:val="22"/>
        <w:shd w:val="clear" w:color="auto" w:fill="auto"/>
        <w:tabs>
          <w:tab w:val="left" w:pos="1254"/>
        </w:tabs>
        <w:spacing w:line="240" w:lineRule="auto"/>
        <w:ind w:firstLine="567"/>
        <w:rPr>
          <w:sz w:val="24"/>
          <w:szCs w:val="24"/>
        </w:rPr>
      </w:pPr>
      <w:r w:rsidRPr="00BE3439">
        <w:rPr>
          <w:sz w:val="24"/>
          <w:szCs w:val="24"/>
        </w:rPr>
        <w:t>Согласно Стратегии на втором этапе (2022-2025 годы) должны быть получены первые значимые результаты реализации новых подходов к управлению развитием Хоринского района. Утвержденная Стратегия социально-экономического развития МО «Хоринский район» до 2035 года</w:t>
      </w:r>
      <w:r w:rsidRPr="001E0E4E">
        <w:rPr>
          <w:sz w:val="24"/>
          <w:szCs w:val="24"/>
        </w:rPr>
        <w:t>, целью которой является обеспечение комплексного и сбалансированного развития Хоринского района, не содержит целевых показателей на плановый период 2023-2025 годов</w:t>
      </w:r>
      <w:r w:rsidR="00BE3439" w:rsidRPr="001E0E4E">
        <w:rPr>
          <w:sz w:val="24"/>
          <w:szCs w:val="24"/>
        </w:rPr>
        <w:t>.</w:t>
      </w:r>
    </w:p>
    <w:p w:rsidR="008E7855" w:rsidRDefault="001E0E4E" w:rsidP="008E7855">
      <w:pPr>
        <w:pStyle w:val="ConsPlusNormal"/>
        <w:ind w:firstLine="567"/>
        <w:jc w:val="both"/>
        <w:rPr>
          <w:rFonts w:ascii="Times New Roman" w:hAnsi="Times New Roman" w:cs="Times New Roman"/>
          <w:sz w:val="24"/>
          <w:szCs w:val="24"/>
          <w:lang w:eastAsia="ar-SA"/>
        </w:rPr>
      </w:pPr>
      <w:r w:rsidRPr="001E0E4E">
        <w:rPr>
          <w:rFonts w:ascii="Times New Roman" w:hAnsi="Times New Roman" w:cs="Times New Roman"/>
          <w:sz w:val="24"/>
          <w:szCs w:val="24"/>
          <w:lang w:eastAsia="ar-SA"/>
        </w:rPr>
        <w:t>М</w:t>
      </w:r>
      <w:r w:rsidR="00BE3439" w:rsidRPr="001E0E4E">
        <w:rPr>
          <w:rFonts w:ascii="Times New Roman" w:hAnsi="Times New Roman" w:cs="Times New Roman"/>
          <w:sz w:val="24"/>
          <w:szCs w:val="24"/>
          <w:lang w:eastAsia="ar-SA"/>
        </w:rPr>
        <w:t>униципальные программы</w:t>
      </w:r>
      <w:r w:rsidRPr="001E0E4E">
        <w:rPr>
          <w:rFonts w:ascii="Times New Roman" w:hAnsi="Times New Roman" w:cs="Times New Roman"/>
          <w:sz w:val="24"/>
          <w:szCs w:val="24"/>
          <w:lang w:eastAsia="ar-SA"/>
        </w:rPr>
        <w:t>,</w:t>
      </w:r>
      <w:r w:rsidR="00BE3439" w:rsidRPr="001E0E4E">
        <w:rPr>
          <w:rFonts w:ascii="Times New Roman" w:hAnsi="Times New Roman" w:cs="Times New Roman"/>
          <w:sz w:val="24"/>
          <w:szCs w:val="24"/>
          <w:lang w:eastAsia="ar-SA"/>
        </w:rPr>
        <w:t xml:space="preserve"> </w:t>
      </w:r>
      <w:r w:rsidRPr="001E0E4E">
        <w:rPr>
          <w:rFonts w:ascii="Times New Roman" w:hAnsi="Times New Roman" w:cs="Times New Roman"/>
          <w:sz w:val="24"/>
          <w:szCs w:val="24"/>
          <w:lang w:eastAsia="ar-SA"/>
        </w:rPr>
        <w:t xml:space="preserve">согласно положениям Стратегии, </w:t>
      </w:r>
      <w:r w:rsidR="00BE3439" w:rsidRPr="001E0E4E">
        <w:rPr>
          <w:rFonts w:ascii="Times New Roman" w:hAnsi="Times New Roman" w:cs="Times New Roman"/>
          <w:sz w:val="24"/>
          <w:szCs w:val="24"/>
          <w:lang w:eastAsia="ar-SA"/>
        </w:rPr>
        <w:t>являются важнейшим элементом стратегического планирования, связывающим реализацию стратегических приоритетов с бюджетным планированием. Цели Стратегии интегрируются в муниципальные программы, реализуемые и предполагаемые к реализации на территории района</w:t>
      </w:r>
      <w:r w:rsidRPr="001E0E4E">
        <w:rPr>
          <w:rFonts w:ascii="Times New Roman" w:hAnsi="Times New Roman" w:cs="Times New Roman"/>
          <w:sz w:val="24"/>
          <w:szCs w:val="24"/>
          <w:lang w:eastAsia="ar-SA"/>
        </w:rPr>
        <w:t>.</w:t>
      </w:r>
    </w:p>
    <w:p w:rsidR="009904AC" w:rsidRPr="001E0E4E" w:rsidRDefault="001E0E4E" w:rsidP="008E7855">
      <w:pPr>
        <w:pStyle w:val="ConsPlusNormal"/>
        <w:ind w:firstLine="567"/>
        <w:jc w:val="both"/>
        <w:rPr>
          <w:rFonts w:ascii="Times New Roman" w:hAnsi="Times New Roman" w:cs="Times New Roman"/>
          <w:sz w:val="24"/>
          <w:szCs w:val="24"/>
        </w:rPr>
      </w:pPr>
      <w:r w:rsidRPr="001E0E4E">
        <w:rPr>
          <w:rFonts w:ascii="Times New Roman" w:hAnsi="Times New Roman" w:cs="Times New Roman"/>
          <w:sz w:val="24"/>
          <w:szCs w:val="24"/>
          <w:lang w:eastAsia="ar-SA"/>
        </w:rPr>
        <w:t xml:space="preserve">При проверке соответствия муниципальных программ, реализация которых предусмотрена на период 2023-2025 годов, и перечня программ, обозначенных в Стратегии установлено: </w:t>
      </w:r>
      <w:r w:rsidR="008E7855">
        <w:rPr>
          <w:rFonts w:ascii="Times New Roman" w:hAnsi="Times New Roman" w:cs="Times New Roman"/>
          <w:sz w:val="24"/>
          <w:szCs w:val="24"/>
          <w:lang w:eastAsia="ar-SA"/>
        </w:rPr>
        <w:t xml:space="preserve">наименования действующих </w:t>
      </w:r>
      <w:r w:rsidRPr="001E0E4E">
        <w:rPr>
          <w:rFonts w:ascii="Times New Roman" w:hAnsi="Times New Roman" w:cs="Times New Roman"/>
          <w:sz w:val="24"/>
          <w:szCs w:val="24"/>
        </w:rPr>
        <w:t>муниципальны</w:t>
      </w:r>
      <w:r w:rsidR="008E7855">
        <w:rPr>
          <w:rFonts w:ascii="Times New Roman" w:hAnsi="Times New Roman" w:cs="Times New Roman"/>
          <w:sz w:val="24"/>
          <w:szCs w:val="24"/>
        </w:rPr>
        <w:t>х</w:t>
      </w:r>
      <w:r w:rsidRPr="001E0E4E">
        <w:rPr>
          <w:rFonts w:ascii="Times New Roman" w:hAnsi="Times New Roman" w:cs="Times New Roman"/>
          <w:sz w:val="24"/>
          <w:szCs w:val="24"/>
        </w:rPr>
        <w:t xml:space="preserve"> программ</w:t>
      </w:r>
      <w:r w:rsidR="008E7855">
        <w:rPr>
          <w:rFonts w:ascii="Times New Roman" w:hAnsi="Times New Roman" w:cs="Times New Roman"/>
          <w:sz w:val="24"/>
          <w:szCs w:val="24"/>
        </w:rPr>
        <w:t xml:space="preserve"> не соответствуют </w:t>
      </w:r>
      <w:r w:rsidR="008E7855">
        <w:rPr>
          <w:rFonts w:ascii="Times New Roman" w:hAnsi="Times New Roman" w:cs="Times New Roman"/>
          <w:sz w:val="24"/>
          <w:szCs w:val="24"/>
          <w:lang w:eastAsia="ar-SA"/>
        </w:rPr>
        <w:t>наименованиям</w:t>
      </w:r>
      <w:r w:rsidR="008E7855">
        <w:rPr>
          <w:rFonts w:ascii="Times New Roman" w:hAnsi="Times New Roman" w:cs="Times New Roman"/>
          <w:sz w:val="24"/>
          <w:szCs w:val="24"/>
        </w:rPr>
        <w:t>, указанных в перечне</w:t>
      </w:r>
      <w:r w:rsidR="00502C71">
        <w:rPr>
          <w:rFonts w:ascii="Times New Roman" w:hAnsi="Times New Roman" w:cs="Times New Roman"/>
          <w:sz w:val="24"/>
          <w:szCs w:val="24"/>
        </w:rPr>
        <w:t xml:space="preserve"> в приложении к</w:t>
      </w:r>
      <w:r w:rsidR="008E7855">
        <w:rPr>
          <w:rFonts w:ascii="Times New Roman" w:hAnsi="Times New Roman" w:cs="Times New Roman"/>
          <w:sz w:val="24"/>
          <w:szCs w:val="24"/>
        </w:rPr>
        <w:t xml:space="preserve"> Стратегии, также объемы финансирования </w:t>
      </w:r>
      <w:r w:rsidR="008E7855" w:rsidRPr="001E0E4E">
        <w:rPr>
          <w:rFonts w:ascii="Times New Roman" w:hAnsi="Times New Roman" w:cs="Times New Roman"/>
          <w:sz w:val="24"/>
          <w:szCs w:val="24"/>
        </w:rPr>
        <w:t>муниципальны</w:t>
      </w:r>
      <w:r w:rsidR="008E7855">
        <w:rPr>
          <w:rFonts w:ascii="Times New Roman" w:hAnsi="Times New Roman" w:cs="Times New Roman"/>
          <w:sz w:val="24"/>
          <w:szCs w:val="24"/>
        </w:rPr>
        <w:t>х</w:t>
      </w:r>
      <w:r w:rsidR="008E7855" w:rsidRPr="001E0E4E">
        <w:rPr>
          <w:rFonts w:ascii="Times New Roman" w:hAnsi="Times New Roman" w:cs="Times New Roman"/>
          <w:sz w:val="24"/>
          <w:szCs w:val="24"/>
        </w:rPr>
        <w:t xml:space="preserve"> программ</w:t>
      </w:r>
      <w:r w:rsidR="008E7855">
        <w:rPr>
          <w:rFonts w:ascii="Times New Roman" w:hAnsi="Times New Roman" w:cs="Times New Roman"/>
          <w:sz w:val="24"/>
          <w:szCs w:val="24"/>
        </w:rPr>
        <w:t xml:space="preserve"> не скорректированы</w:t>
      </w:r>
      <w:r w:rsidR="00502C71">
        <w:rPr>
          <w:rFonts w:ascii="Times New Roman" w:hAnsi="Times New Roman" w:cs="Times New Roman"/>
          <w:sz w:val="24"/>
          <w:szCs w:val="24"/>
        </w:rPr>
        <w:t xml:space="preserve"> на текущий момент.</w:t>
      </w:r>
      <w:r w:rsidR="008E7855">
        <w:rPr>
          <w:rFonts w:ascii="Times New Roman" w:hAnsi="Times New Roman" w:cs="Times New Roman"/>
          <w:sz w:val="24"/>
          <w:szCs w:val="24"/>
        </w:rPr>
        <w:t xml:space="preserve"> </w:t>
      </w:r>
    </w:p>
    <w:p w:rsidR="00FF0C2B" w:rsidRPr="00502C71" w:rsidRDefault="00502C71" w:rsidP="002E189B">
      <w:pPr>
        <w:pStyle w:val="22"/>
        <w:shd w:val="clear" w:color="auto" w:fill="auto"/>
        <w:tabs>
          <w:tab w:val="left" w:pos="1254"/>
        </w:tabs>
        <w:spacing w:line="240" w:lineRule="auto"/>
        <w:ind w:firstLine="567"/>
        <w:rPr>
          <w:b/>
          <w:sz w:val="24"/>
          <w:szCs w:val="24"/>
        </w:rPr>
      </w:pPr>
      <w:r w:rsidRPr="00502C71">
        <w:rPr>
          <w:b/>
          <w:sz w:val="24"/>
          <w:szCs w:val="24"/>
        </w:rPr>
        <w:t>Контрольно-счетная палата с</w:t>
      </w:r>
      <w:r w:rsidR="00FF0C2B" w:rsidRPr="00502C71">
        <w:rPr>
          <w:b/>
          <w:sz w:val="24"/>
          <w:szCs w:val="24"/>
        </w:rPr>
        <w:t>читае</w:t>
      </w:r>
      <w:r w:rsidRPr="00502C71">
        <w:rPr>
          <w:b/>
          <w:sz w:val="24"/>
          <w:szCs w:val="24"/>
        </w:rPr>
        <w:t>т</w:t>
      </w:r>
      <w:r w:rsidR="00FF0C2B" w:rsidRPr="00502C71">
        <w:rPr>
          <w:b/>
          <w:sz w:val="24"/>
          <w:szCs w:val="24"/>
        </w:rPr>
        <w:t xml:space="preserve"> целесообразным рекомендовать </w:t>
      </w:r>
      <w:r w:rsidRPr="00502C71">
        <w:rPr>
          <w:b/>
          <w:sz w:val="24"/>
          <w:szCs w:val="24"/>
        </w:rPr>
        <w:t xml:space="preserve">Администрации МО «Хоринский район» </w:t>
      </w:r>
      <w:r w:rsidR="00FF0C2B" w:rsidRPr="00502C71">
        <w:rPr>
          <w:b/>
          <w:sz w:val="24"/>
          <w:szCs w:val="24"/>
        </w:rPr>
        <w:t xml:space="preserve">разработать поименованные </w:t>
      </w:r>
      <w:r w:rsidRPr="00502C71">
        <w:rPr>
          <w:b/>
          <w:sz w:val="24"/>
          <w:szCs w:val="24"/>
        </w:rPr>
        <w:t xml:space="preserve">в Стратегии </w:t>
      </w:r>
      <w:r w:rsidR="00FF0C2B" w:rsidRPr="00502C71">
        <w:rPr>
          <w:b/>
          <w:sz w:val="24"/>
          <w:szCs w:val="24"/>
        </w:rPr>
        <w:t>документы стратегического планирования с отражением в них целевых показателей, характеризующих ход реализации и достижение целей</w:t>
      </w:r>
      <w:r w:rsidRPr="00502C71">
        <w:rPr>
          <w:b/>
          <w:sz w:val="24"/>
          <w:szCs w:val="24"/>
        </w:rPr>
        <w:t xml:space="preserve"> муниципальных программ</w:t>
      </w:r>
      <w:r w:rsidR="00FF0C2B" w:rsidRPr="00502C71">
        <w:rPr>
          <w:b/>
          <w:sz w:val="24"/>
          <w:szCs w:val="24"/>
        </w:rPr>
        <w:t>.</w:t>
      </w:r>
    </w:p>
    <w:p w:rsidR="00FF0C2B" w:rsidRDefault="00FF0C2B" w:rsidP="004E0362">
      <w:pPr>
        <w:pStyle w:val="22"/>
        <w:shd w:val="clear" w:color="auto" w:fill="auto"/>
        <w:tabs>
          <w:tab w:val="left" w:pos="1254"/>
        </w:tabs>
        <w:spacing w:line="240" w:lineRule="auto"/>
        <w:ind w:firstLine="567"/>
        <w:jc w:val="center"/>
        <w:rPr>
          <w:b/>
          <w:sz w:val="24"/>
          <w:szCs w:val="24"/>
        </w:rPr>
      </w:pPr>
    </w:p>
    <w:p w:rsidR="00AA1F85" w:rsidRDefault="00AA1F85" w:rsidP="004E0362">
      <w:pPr>
        <w:pStyle w:val="22"/>
        <w:shd w:val="clear" w:color="auto" w:fill="auto"/>
        <w:tabs>
          <w:tab w:val="left" w:pos="1254"/>
        </w:tabs>
        <w:spacing w:line="240" w:lineRule="auto"/>
        <w:ind w:firstLine="567"/>
        <w:jc w:val="center"/>
        <w:rPr>
          <w:b/>
          <w:sz w:val="24"/>
          <w:szCs w:val="24"/>
        </w:rPr>
      </w:pPr>
    </w:p>
    <w:p w:rsidR="00D126E6" w:rsidRDefault="004E0362" w:rsidP="004E0362">
      <w:pPr>
        <w:pStyle w:val="22"/>
        <w:shd w:val="clear" w:color="auto" w:fill="auto"/>
        <w:tabs>
          <w:tab w:val="left" w:pos="1254"/>
        </w:tabs>
        <w:spacing w:line="240" w:lineRule="auto"/>
        <w:ind w:firstLine="567"/>
        <w:jc w:val="center"/>
        <w:rPr>
          <w:b/>
          <w:sz w:val="24"/>
          <w:szCs w:val="24"/>
        </w:rPr>
      </w:pPr>
      <w:r w:rsidRPr="004E0362">
        <w:rPr>
          <w:b/>
          <w:sz w:val="24"/>
          <w:szCs w:val="24"/>
        </w:rPr>
        <w:t>4. Оц</w:t>
      </w:r>
      <w:r w:rsidR="00300FB7" w:rsidRPr="004E0362">
        <w:rPr>
          <w:b/>
          <w:sz w:val="24"/>
          <w:szCs w:val="24"/>
        </w:rPr>
        <w:t>енка формирования доходной части проекта бюджета</w:t>
      </w:r>
      <w:bookmarkEnd w:id="0"/>
      <w:r w:rsidR="00D70C7C" w:rsidRPr="004E0362">
        <w:rPr>
          <w:b/>
          <w:sz w:val="24"/>
          <w:szCs w:val="24"/>
        </w:rPr>
        <w:t xml:space="preserve"> МО «Хоринский район» на 202</w:t>
      </w:r>
      <w:r w:rsidR="00F27D4C">
        <w:rPr>
          <w:b/>
          <w:sz w:val="24"/>
          <w:szCs w:val="24"/>
        </w:rPr>
        <w:t>3</w:t>
      </w:r>
      <w:r w:rsidR="00D70C7C" w:rsidRPr="004E0362">
        <w:rPr>
          <w:b/>
          <w:sz w:val="24"/>
          <w:szCs w:val="24"/>
        </w:rPr>
        <w:t xml:space="preserve"> год и плановый период 202</w:t>
      </w:r>
      <w:r w:rsidR="00F27D4C">
        <w:rPr>
          <w:b/>
          <w:sz w:val="24"/>
          <w:szCs w:val="24"/>
        </w:rPr>
        <w:t>4</w:t>
      </w:r>
      <w:r w:rsidR="00D70C7C" w:rsidRPr="004E0362">
        <w:rPr>
          <w:b/>
          <w:sz w:val="24"/>
          <w:szCs w:val="24"/>
        </w:rPr>
        <w:t>-202</w:t>
      </w:r>
      <w:r w:rsidR="00F27D4C">
        <w:rPr>
          <w:b/>
          <w:sz w:val="24"/>
          <w:szCs w:val="24"/>
        </w:rPr>
        <w:t>5</w:t>
      </w:r>
      <w:r w:rsidR="00D70C7C" w:rsidRPr="004E0362">
        <w:rPr>
          <w:b/>
          <w:sz w:val="24"/>
          <w:szCs w:val="24"/>
        </w:rPr>
        <w:t xml:space="preserve"> год</w:t>
      </w:r>
      <w:r w:rsidR="0021641F" w:rsidRPr="004E0362">
        <w:rPr>
          <w:b/>
          <w:sz w:val="24"/>
          <w:szCs w:val="24"/>
        </w:rPr>
        <w:t>о</w:t>
      </w:r>
      <w:r w:rsidR="00D70C7C" w:rsidRPr="004E0362">
        <w:rPr>
          <w:b/>
          <w:sz w:val="24"/>
          <w:szCs w:val="24"/>
        </w:rPr>
        <w:t>в</w:t>
      </w:r>
    </w:p>
    <w:p w:rsidR="002723C9" w:rsidRDefault="002723C9" w:rsidP="002723C9">
      <w:pPr>
        <w:pStyle w:val="22"/>
        <w:shd w:val="clear" w:color="auto" w:fill="auto"/>
        <w:spacing w:line="240" w:lineRule="auto"/>
        <w:ind w:firstLine="567"/>
        <w:rPr>
          <w:sz w:val="24"/>
          <w:szCs w:val="24"/>
        </w:rPr>
      </w:pPr>
    </w:p>
    <w:p w:rsidR="002723C9" w:rsidRDefault="002723C9" w:rsidP="002723C9">
      <w:pPr>
        <w:pStyle w:val="22"/>
        <w:shd w:val="clear" w:color="auto" w:fill="auto"/>
        <w:spacing w:line="240" w:lineRule="auto"/>
        <w:ind w:firstLine="567"/>
        <w:rPr>
          <w:rFonts w:eastAsia="Calibri"/>
          <w:sz w:val="24"/>
          <w:szCs w:val="24"/>
        </w:rPr>
      </w:pPr>
      <w:r w:rsidRPr="002723C9">
        <w:rPr>
          <w:sz w:val="24"/>
          <w:szCs w:val="24"/>
        </w:rPr>
        <w:t>Формирование доходной части бюджета</w:t>
      </w:r>
      <w:r w:rsidRPr="00E5044B">
        <w:rPr>
          <w:b/>
        </w:rPr>
        <w:t xml:space="preserve"> </w:t>
      </w:r>
      <w:r w:rsidRPr="00B56981">
        <w:rPr>
          <w:sz w:val="24"/>
          <w:szCs w:val="24"/>
        </w:rPr>
        <w:t xml:space="preserve">осуществлялось в соответствии с нормами, установленными статьей 174.1 БК РФ </w:t>
      </w:r>
      <w:r w:rsidRPr="00EA6EE0">
        <w:rPr>
          <w:sz w:val="24"/>
          <w:szCs w:val="24"/>
          <w:lang w:eastAsia="ar-SA"/>
        </w:rPr>
        <w:t>на основании</w:t>
      </w:r>
      <w:r w:rsidRPr="00EA6EE0">
        <w:rPr>
          <w:rFonts w:eastAsia="Calibri"/>
          <w:sz w:val="24"/>
          <w:szCs w:val="24"/>
        </w:rPr>
        <w:t xml:space="preserve"> прогноза социально-экономического развития</w:t>
      </w:r>
      <w:r>
        <w:rPr>
          <w:rFonts w:eastAsia="Calibri"/>
          <w:sz w:val="24"/>
          <w:szCs w:val="24"/>
        </w:rPr>
        <w:t xml:space="preserve"> МО «Хоринский район»</w:t>
      </w:r>
      <w:r w:rsidRPr="00EA6EE0">
        <w:rPr>
          <w:rFonts w:eastAsia="Calibri"/>
          <w:sz w:val="24"/>
          <w:szCs w:val="24"/>
        </w:rPr>
        <w:t xml:space="preserve">, основных направлений налоговой и бюджетной политики. Прогноз доходов сформирован в условиях действующего законодательства, </w:t>
      </w:r>
      <w:r w:rsidRPr="00EA6EE0">
        <w:rPr>
          <w:rFonts w:eastAsia="Calibri"/>
          <w:bCs/>
          <w:sz w:val="24"/>
          <w:szCs w:val="24"/>
        </w:rPr>
        <w:t xml:space="preserve">учтены </w:t>
      </w:r>
      <w:r w:rsidRPr="00EA6EE0">
        <w:rPr>
          <w:rFonts w:eastAsia="Calibri"/>
          <w:sz w:val="24"/>
          <w:szCs w:val="24"/>
        </w:rPr>
        <w:t xml:space="preserve">показатели предварительной оценки социально-экономического развития </w:t>
      </w:r>
      <w:r>
        <w:rPr>
          <w:rFonts w:eastAsia="Calibri"/>
          <w:sz w:val="24"/>
          <w:szCs w:val="24"/>
        </w:rPr>
        <w:t xml:space="preserve">МО «Хоринский район» </w:t>
      </w:r>
      <w:r w:rsidR="00F27D4C">
        <w:rPr>
          <w:rFonts w:eastAsia="Calibri"/>
          <w:sz w:val="24"/>
          <w:szCs w:val="24"/>
        </w:rPr>
        <w:t>з</w:t>
      </w:r>
      <w:r>
        <w:rPr>
          <w:rFonts w:eastAsia="Calibri"/>
          <w:sz w:val="24"/>
          <w:szCs w:val="24"/>
        </w:rPr>
        <w:t>а 202</w:t>
      </w:r>
      <w:r w:rsidR="00F27D4C">
        <w:rPr>
          <w:rFonts w:eastAsia="Calibri"/>
          <w:sz w:val="24"/>
          <w:szCs w:val="24"/>
        </w:rPr>
        <w:t>2</w:t>
      </w:r>
      <w:r w:rsidRPr="00EA6EE0">
        <w:rPr>
          <w:rFonts w:eastAsia="Calibri"/>
          <w:sz w:val="24"/>
          <w:szCs w:val="24"/>
        </w:rPr>
        <w:t xml:space="preserve"> год, изменения законодательства Российской Федерации о налогах и сборах, бюджетного законодательства, законодательства Республики Бурятия</w:t>
      </w:r>
      <w:r>
        <w:rPr>
          <w:rFonts w:eastAsia="Calibri"/>
          <w:sz w:val="24"/>
          <w:szCs w:val="24"/>
        </w:rPr>
        <w:t xml:space="preserve">. </w:t>
      </w:r>
    </w:p>
    <w:p w:rsidR="002723C9" w:rsidRPr="00B56981" w:rsidRDefault="002723C9" w:rsidP="002723C9">
      <w:pPr>
        <w:pStyle w:val="22"/>
        <w:shd w:val="clear" w:color="auto" w:fill="auto"/>
        <w:spacing w:line="240" w:lineRule="auto"/>
        <w:ind w:firstLine="567"/>
        <w:rPr>
          <w:sz w:val="24"/>
          <w:szCs w:val="24"/>
        </w:rPr>
      </w:pPr>
      <w:r w:rsidRPr="00B56981">
        <w:rPr>
          <w:sz w:val="24"/>
          <w:szCs w:val="24"/>
        </w:rPr>
        <w:t xml:space="preserve">Доходы местного бюджета сформированы в соответствии с перечнем источников доходов бюджета МО «Хоринский район», </w:t>
      </w:r>
      <w:r w:rsidRPr="00DE7B4E">
        <w:rPr>
          <w:color w:val="auto"/>
          <w:sz w:val="24"/>
          <w:szCs w:val="24"/>
        </w:rPr>
        <w:t xml:space="preserve">утвержденных </w:t>
      </w:r>
      <w:r w:rsidR="00DE7B4E">
        <w:rPr>
          <w:color w:val="auto"/>
          <w:sz w:val="24"/>
          <w:szCs w:val="24"/>
        </w:rPr>
        <w:t>п</w:t>
      </w:r>
      <w:r w:rsidRPr="00DE7B4E">
        <w:rPr>
          <w:color w:val="auto"/>
          <w:sz w:val="24"/>
          <w:szCs w:val="24"/>
        </w:rPr>
        <w:t>остановлением</w:t>
      </w:r>
      <w:r w:rsidR="00DE7B4E">
        <w:rPr>
          <w:color w:val="auto"/>
          <w:sz w:val="24"/>
          <w:szCs w:val="24"/>
        </w:rPr>
        <w:t xml:space="preserve"> Администрации МО «Хоринский район» №</w:t>
      </w:r>
      <w:r w:rsidR="00F27D4C">
        <w:rPr>
          <w:color w:val="auto"/>
          <w:sz w:val="24"/>
          <w:szCs w:val="24"/>
        </w:rPr>
        <w:t xml:space="preserve"> </w:t>
      </w:r>
      <w:r w:rsidR="000F5A42">
        <w:rPr>
          <w:color w:val="auto"/>
          <w:sz w:val="24"/>
          <w:szCs w:val="24"/>
        </w:rPr>
        <w:t>585</w:t>
      </w:r>
      <w:r w:rsidR="00DE7B4E">
        <w:rPr>
          <w:color w:val="auto"/>
          <w:sz w:val="24"/>
          <w:szCs w:val="24"/>
        </w:rPr>
        <w:t xml:space="preserve"> от </w:t>
      </w:r>
      <w:r w:rsidR="000F5A42">
        <w:rPr>
          <w:color w:val="auto"/>
          <w:sz w:val="24"/>
          <w:szCs w:val="24"/>
        </w:rPr>
        <w:t>09</w:t>
      </w:r>
      <w:r w:rsidR="00DE7B4E">
        <w:rPr>
          <w:color w:val="auto"/>
          <w:sz w:val="24"/>
          <w:szCs w:val="24"/>
        </w:rPr>
        <w:t>.11.2021 года</w:t>
      </w:r>
      <w:r w:rsidRPr="00DE7B4E">
        <w:rPr>
          <w:color w:val="auto"/>
          <w:sz w:val="24"/>
          <w:szCs w:val="24"/>
        </w:rPr>
        <w:t xml:space="preserve">. </w:t>
      </w:r>
      <w:r w:rsidRPr="00B56981">
        <w:rPr>
          <w:color w:val="010101"/>
          <w:sz w:val="24"/>
          <w:szCs w:val="24"/>
        </w:rPr>
        <w:t xml:space="preserve">Доходы бюджета сформированы за счет поступления средств по нормативам отчислений от регулирующих федеральных налогов и сборов, региональных налогов и местных налогов, в соответствии с законодательством Российской Федерации и Республики Бурятия. </w:t>
      </w:r>
    </w:p>
    <w:p w:rsidR="002723C9" w:rsidRPr="00B56981" w:rsidRDefault="002723C9" w:rsidP="002723C9">
      <w:pPr>
        <w:pStyle w:val="22"/>
        <w:shd w:val="clear" w:color="auto" w:fill="auto"/>
        <w:spacing w:line="240" w:lineRule="auto"/>
        <w:ind w:firstLine="567"/>
        <w:rPr>
          <w:color w:val="010101"/>
          <w:sz w:val="24"/>
          <w:szCs w:val="24"/>
        </w:rPr>
      </w:pPr>
      <w:r w:rsidRPr="00B56981">
        <w:rPr>
          <w:color w:val="010101"/>
          <w:sz w:val="24"/>
          <w:szCs w:val="24"/>
        </w:rPr>
        <w:t>В основу формирования доходной базы бюджета муниципального образования на 20</w:t>
      </w:r>
      <w:r>
        <w:rPr>
          <w:color w:val="010101"/>
          <w:sz w:val="24"/>
          <w:szCs w:val="24"/>
        </w:rPr>
        <w:t>2</w:t>
      </w:r>
      <w:r w:rsidR="00447173">
        <w:rPr>
          <w:color w:val="010101"/>
          <w:sz w:val="24"/>
          <w:szCs w:val="24"/>
        </w:rPr>
        <w:t>3</w:t>
      </w:r>
      <w:r w:rsidRPr="00B56981">
        <w:rPr>
          <w:color w:val="010101"/>
          <w:sz w:val="24"/>
          <w:szCs w:val="24"/>
        </w:rPr>
        <w:t xml:space="preserve"> год и на плановый период 20</w:t>
      </w:r>
      <w:r>
        <w:rPr>
          <w:color w:val="010101"/>
          <w:sz w:val="24"/>
          <w:szCs w:val="24"/>
        </w:rPr>
        <w:t>2</w:t>
      </w:r>
      <w:r w:rsidR="00447173">
        <w:rPr>
          <w:color w:val="010101"/>
          <w:sz w:val="24"/>
          <w:szCs w:val="24"/>
        </w:rPr>
        <w:t>4</w:t>
      </w:r>
      <w:r w:rsidRPr="00B56981">
        <w:rPr>
          <w:color w:val="010101"/>
          <w:sz w:val="24"/>
          <w:szCs w:val="24"/>
        </w:rPr>
        <w:t xml:space="preserve"> и 202</w:t>
      </w:r>
      <w:r w:rsidR="00447173">
        <w:rPr>
          <w:color w:val="010101"/>
          <w:sz w:val="24"/>
          <w:szCs w:val="24"/>
        </w:rPr>
        <w:t>5</w:t>
      </w:r>
      <w:r w:rsidRPr="00B56981">
        <w:rPr>
          <w:color w:val="010101"/>
          <w:sz w:val="24"/>
          <w:szCs w:val="24"/>
        </w:rPr>
        <w:t xml:space="preserve"> годов положены:</w:t>
      </w:r>
    </w:p>
    <w:p w:rsidR="002723C9" w:rsidRPr="00FB5399" w:rsidRDefault="002723C9" w:rsidP="006147FE">
      <w:pPr>
        <w:pStyle w:val="af7"/>
        <w:spacing w:before="0" w:beforeAutospacing="0" w:after="0" w:afterAutospacing="0"/>
        <w:ind w:right="28" w:firstLine="567"/>
        <w:jc w:val="both"/>
        <w:rPr>
          <w:color w:val="010101"/>
        </w:rPr>
      </w:pPr>
      <w:r w:rsidRPr="00FB5399">
        <w:rPr>
          <w:color w:val="010101"/>
        </w:rPr>
        <w:t>- прогнозные показатели социально-экономического развития территории на 20</w:t>
      </w:r>
      <w:r>
        <w:rPr>
          <w:color w:val="010101"/>
        </w:rPr>
        <w:t>2</w:t>
      </w:r>
      <w:r w:rsidR="00447173">
        <w:rPr>
          <w:color w:val="010101"/>
        </w:rPr>
        <w:t>3</w:t>
      </w:r>
      <w:r w:rsidRPr="00FB5399">
        <w:rPr>
          <w:color w:val="010101"/>
        </w:rPr>
        <w:t xml:space="preserve"> год и на плановый период 20</w:t>
      </w:r>
      <w:r>
        <w:rPr>
          <w:color w:val="010101"/>
        </w:rPr>
        <w:t>2</w:t>
      </w:r>
      <w:r w:rsidR="00447173">
        <w:rPr>
          <w:color w:val="010101"/>
        </w:rPr>
        <w:t>4</w:t>
      </w:r>
      <w:r w:rsidRPr="00FB5399">
        <w:rPr>
          <w:color w:val="010101"/>
        </w:rPr>
        <w:t xml:space="preserve"> и 20</w:t>
      </w:r>
      <w:r w:rsidR="00447173">
        <w:rPr>
          <w:color w:val="010101"/>
        </w:rPr>
        <w:t>25</w:t>
      </w:r>
      <w:r w:rsidRPr="00FB5399">
        <w:rPr>
          <w:color w:val="010101"/>
        </w:rPr>
        <w:t xml:space="preserve"> годов;</w:t>
      </w:r>
    </w:p>
    <w:p w:rsidR="002723C9" w:rsidRPr="00FB5399" w:rsidRDefault="002723C9" w:rsidP="006147FE">
      <w:pPr>
        <w:pStyle w:val="af7"/>
        <w:spacing w:before="0" w:beforeAutospacing="0" w:after="0" w:afterAutospacing="0"/>
        <w:ind w:right="28" w:firstLine="567"/>
        <w:jc w:val="both"/>
        <w:rPr>
          <w:color w:val="010101"/>
        </w:rPr>
      </w:pPr>
      <w:r w:rsidRPr="00FB5399">
        <w:rPr>
          <w:color w:val="010101"/>
        </w:rPr>
        <w:t xml:space="preserve">- отчеты о начисленных и </w:t>
      </w:r>
      <w:proofErr w:type="gramStart"/>
      <w:r w:rsidRPr="00FB5399">
        <w:rPr>
          <w:color w:val="010101"/>
        </w:rPr>
        <w:t>уплаченных в бюджет</w:t>
      </w:r>
      <w:r w:rsidRPr="00FB5399">
        <w:rPr>
          <w:rStyle w:val="apple-converted-space"/>
          <w:color w:val="010101"/>
        </w:rPr>
        <w:t> </w:t>
      </w:r>
      <w:r w:rsidRPr="00FB5399">
        <w:rPr>
          <w:color w:val="010101"/>
        </w:rPr>
        <w:t>налогах</w:t>
      </w:r>
      <w:proofErr w:type="gramEnd"/>
      <w:r w:rsidRPr="00FB5399">
        <w:rPr>
          <w:color w:val="010101"/>
        </w:rPr>
        <w:t xml:space="preserve"> и сборах за 20</w:t>
      </w:r>
      <w:r>
        <w:rPr>
          <w:color w:val="010101"/>
        </w:rPr>
        <w:t>2</w:t>
      </w:r>
      <w:r w:rsidR="00447173">
        <w:rPr>
          <w:color w:val="010101"/>
        </w:rPr>
        <w:t>2</w:t>
      </w:r>
      <w:r w:rsidRPr="00FB5399">
        <w:rPr>
          <w:color w:val="010101"/>
        </w:rPr>
        <w:t xml:space="preserve"> год;</w:t>
      </w:r>
    </w:p>
    <w:p w:rsidR="002723C9" w:rsidRDefault="002723C9" w:rsidP="006147FE">
      <w:pPr>
        <w:pStyle w:val="af7"/>
        <w:spacing w:before="0" w:beforeAutospacing="0" w:after="0" w:afterAutospacing="0"/>
        <w:ind w:right="28" w:firstLine="567"/>
        <w:jc w:val="both"/>
        <w:rPr>
          <w:color w:val="010101"/>
        </w:rPr>
      </w:pPr>
      <w:r w:rsidRPr="00FB5399">
        <w:rPr>
          <w:color w:val="010101"/>
        </w:rPr>
        <w:t>- оценка поступления отдельных видов налогов и сборов администраторов доходов</w:t>
      </w:r>
      <w:r>
        <w:rPr>
          <w:color w:val="010101"/>
        </w:rPr>
        <w:t xml:space="preserve"> </w:t>
      </w:r>
      <w:r w:rsidRPr="00FB5399">
        <w:rPr>
          <w:color w:val="010101"/>
        </w:rPr>
        <w:t>в текущем</w:t>
      </w:r>
      <w:r>
        <w:rPr>
          <w:color w:val="010101"/>
        </w:rPr>
        <w:t xml:space="preserve"> 202</w:t>
      </w:r>
      <w:r w:rsidR="00447173">
        <w:rPr>
          <w:color w:val="010101"/>
        </w:rPr>
        <w:t>2</w:t>
      </w:r>
      <w:r>
        <w:rPr>
          <w:color w:val="010101"/>
        </w:rPr>
        <w:t xml:space="preserve"> году и плановом периоде 202</w:t>
      </w:r>
      <w:r w:rsidR="00447173">
        <w:rPr>
          <w:color w:val="010101"/>
        </w:rPr>
        <w:t>3</w:t>
      </w:r>
      <w:r>
        <w:rPr>
          <w:color w:val="010101"/>
        </w:rPr>
        <w:t>-202</w:t>
      </w:r>
      <w:r w:rsidR="00447173">
        <w:rPr>
          <w:color w:val="010101"/>
        </w:rPr>
        <w:t>5</w:t>
      </w:r>
      <w:r>
        <w:rPr>
          <w:color w:val="010101"/>
        </w:rPr>
        <w:t xml:space="preserve"> годов.</w:t>
      </w:r>
    </w:p>
    <w:p w:rsidR="00447173" w:rsidRPr="00FB5399" w:rsidRDefault="00447173" w:rsidP="00447173">
      <w:pPr>
        <w:pStyle w:val="af7"/>
        <w:spacing w:before="0" w:beforeAutospacing="0" w:after="0" w:afterAutospacing="0"/>
        <w:ind w:right="28" w:firstLine="567"/>
        <w:jc w:val="both"/>
        <w:rPr>
          <w:color w:val="010101"/>
        </w:rPr>
      </w:pPr>
      <w:r>
        <w:t xml:space="preserve">Прогнозирование поступлений налоговых и неналоговых доходов, а также безвозмездных поступлений осуществляется Комитетом по экономике и финансам МО «Хоринский район». Общий объем доходов проекта бюджета на очередной финансовый год и плановый период </w:t>
      </w:r>
      <w:r>
        <w:lastRenderedPageBreak/>
        <w:t xml:space="preserve">рассчитывается как сумма прогнозируемых поступлений по каждому виду доходов. В соответствии со статьей 160.1. БК РФ главные администраторы доходов наделены полномочиями об утверждении методик прогнозирования доходов в соответствии с общими требованиями, установленными Правительством Российской Федерации от 23.06.2016 № 574. </w:t>
      </w:r>
    </w:p>
    <w:p w:rsidR="00D05F7D" w:rsidRPr="00C36C6C" w:rsidRDefault="00D05F7D" w:rsidP="00C36C6C">
      <w:pPr>
        <w:pStyle w:val="26"/>
        <w:keepNext/>
        <w:keepLines/>
        <w:shd w:val="clear" w:color="auto" w:fill="auto"/>
        <w:tabs>
          <w:tab w:val="left" w:pos="2352"/>
        </w:tabs>
        <w:spacing w:line="240" w:lineRule="auto"/>
        <w:ind w:firstLine="567"/>
        <w:rPr>
          <w:b w:val="0"/>
          <w:sz w:val="24"/>
          <w:szCs w:val="24"/>
        </w:rPr>
      </w:pPr>
      <w:r w:rsidRPr="00C36C6C">
        <w:rPr>
          <w:b w:val="0"/>
          <w:sz w:val="24"/>
          <w:szCs w:val="24"/>
        </w:rPr>
        <w:t xml:space="preserve">В ходе подготовки заключения на </w:t>
      </w:r>
      <w:r w:rsidR="00A6505D" w:rsidRPr="00C36C6C">
        <w:rPr>
          <w:b w:val="0"/>
          <w:sz w:val="24"/>
          <w:szCs w:val="24"/>
        </w:rPr>
        <w:t>П</w:t>
      </w:r>
      <w:r w:rsidRPr="00C36C6C">
        <w:rPr>
          <w:b w:val="0"/>
          <w:sz w:val="24"/>
          <w:szCs w:val="24"/>
        </w:rPr>
        <w:t xml:space="preserve">роект </w:t>
      </w:r>
      <w:r w:rsidR="00A6505D" w:rsidRPr="00C36C6C">
        <w:rPr>
          <w:b w:val="0"/>
          <w:sz w:val="24"/>
          <w:szCs w:val="24"/>
        </w:rPr>
        <w:t>р</w:t>
      </w:r>
      <w:r w:rsidRPr="00C36C6C">
        <w:rPr>
          <w:b w:val="0"/>
          <w:sz w:val="24"/>
          <w:szCs w:val="24"/>
        </w:rPr>
        <w:t xml:space="preserve">ешения </w:t>
      </w:r>
      <w:r w:rsidR="00A6505D" w:rsidRPr="00C36C6C">
        <w:rPr>
          <w:b w:val="0"/>
          <w:sz w:val="24"/>
          <w:szCs w:val="24"/>
        </w:rPr>
        <w:t>о</w:t>
      </w:r>
      <w:r w:rsidRPr="00C36C6C">
        <w:rPr>
          <w:b w:val="0"/>
          <w:sz w:val="24"/>
          <w:szCs w:val="24"/>
        </w:rPr>
        <w:t xml:space="preserve"> бюджете на 202</w:t>
      </w:r>
      <w:r w:rsidR="009E5858">
        <w:rPr>
          <w:b w:val="0"/>
          <w:sz w:val="24"/>
          <w:szCs w:val="24"/>
        </w:rPr>
        <w:t>3</w:t>
      </w:r>
      <w:r w:rsidRPr="00C36C6C">
        <w:rPr>
          <w:b w:val="0"/>
          <w:sz w:val="24"/>
          <w:szCs w:val="24"/>
        </w:rPr>
        <w:t xml:space="preserve"> год и плановый период 202</w:t>
      </w:r>
      <w:r w:rsidR="009E5858">
        <w:rPr>
          <w:b w:val="0"/>
          <w:sz w:val="24"/>
          <w:szCs w:val="24"/>
        </w:rPr>
        <w:t xml:space="preserve">4-2025 </w:t>
      </w:r>
      <w:r w:rsidRPr="00C36C6C">
        <w:rPr>
          <w:b w:val="0"/>
          <w:sz w:val="24"/>
          <w:szCs w:val="24"/>
        </w:rPr>
        <w:t>годов главными администраторами доходов бюджета представлены расчеты поступлений в бюджет по видам доходов, что позвол</w:t>
      </w:r>
      <w:r w:rsidR="009E5858">
        <w:rPr>
          <w:b w:val="0"/>
          <w:sz w:val="24"/>
          <w:szCs w:val="24"/>
        </w:rPr>
        <w:t>ило</w:t>
      </w:r>
      <w:r w:rsidRPr="00C36C6C">
        <w:rPr>
          <w:b w:val="0"/>
          <w:sz w:val="24"/>
          <w:szCs w:val="24"/>
        </w:rPr>
        <w:t xml:space="preserve"> оценить достоверность прогнозируемых поступлений, </w:t>
      </w:r>
      <w:r w:rsidR="009E5858">
        <w:rPr>
          <w:b w:val="0"/>
          <w:sz w:val="24"/>
          <w:szCs w:val="24"/>
        </w:rPr>
        <w:t xml:space="preserve">и </w:t>
      </w:r>
      <w:r w:rsidRPr="00C36C6C">
        <w:rPr>
          <w:b w:val="0"/>
          <w:sz w:val="24"/>
          <w:szCs w:val="24"/>
        </w:rPr>
        <w:t xml:space="preserve">в целом свидетельствует о прозрачности формирования доходной базы местного бюджета и реалистичности расчета доходов бюджета, и соотносится с принципом достоверности бюджета, установленного статьей 37 БК РФ. </w:t>
      </w:r>
    </w:p>
    <w:p w:rsidR="00403CAE" w:rsidRPr="00B56981" w:rsidRDefault="00403CAE" w:rsidP="00D66B5A">
      <w:pPr>
        <w:ind w:left="-15" w:right="64" w:firstLine="582"/>
        <w:jc w:val="both"/>
        <w:rPr>
          <w:rFonts w:ascii="Times New Roman" w:hAnsi="Times New Roman" w:cs="Times New Roman"/>
        </w:rPr>
      </w:pPr>
      <w:r w:rsidRPr="00B56981">
        <w:rPr>
          <w:rFonts w:ascii="Times New Roman" w:hAnsi="Times New Roman" w:cs="Times New Roman"/>
        </w:rPr>
        <w:t>Доходы, отраженные в Проекте, отнесены к группам, подгруппам, статьям и подстатьям (кодам) классификации доходов бюджетов Российской Федерации по видам доходов с соблюдением положений статей 20, 41, 42 Б</w:t>
      </w:r>
      <w:r w:rsidR="00B56981">
        <w:rPr>
          <w:rFonts w:ascii="Times New Roman" w:hAnsi="Times New Roman" w:cs="Times New Roman"/>
        </w:rPr>
        <w:t>К РФ</w:t>
      </w:r>
      <w:r w:rsidRPr="00B56981">
        <w:rPr>
          <w:rFonts w:ascii="Times New Roman" w:hAnsi="Times New Roman" w:cs="Times New Roman"/>
        </w:rPr>
        <w:t xml:space="preserve">. </w:t>
      </w:r>
    </w:p>
    <w:p w:rsidR="00A82839" w:rsidRPr="00541EB5" w:rsidRDefault="00584823" w:rsidP="00D66B5A">
      <w:pPr>
        <w:pStyle w:val="af3"/>
        <w:tabs>
          <w:tab w:val="left" w:pos="284"/>
          <w:tab w:val="left" w:pos="567"/>
          <w:tab w:val="left" w:pos="3240"/>
          <w:tab w:val="left" w:pos="4140"/>
        </w:tabs>
        <w:ind w:left="0" w:firstLine="567"/>
        <w:jc w:val="both"/>
        <w:rPr>
          <w:rFonts w:ascii="Times New Roman" w:hAnsi="Times New Roman" w:cs="Times New Roman"/>
        </w:rPr>
      </w:pPr>
      <w:r>
        <w:rPr>
          <w:rFonts w:ascii="Times New Roman" w:hAnsi="Times New Roman" w:cs="Times New Roman"/>
          <w:b/>
        </w:rPr>
        <w:t>4</w:t>
      </w:r>
      <w:r w:rsidR="00284A79" w:rsidRPr="00284A79">
        <w:rPr>
          <w:rFonts w:ascii="Times New Roman" w:hAnsi="Times New Roman" w:cs="Times New Roman"/>
          <w:b/>
        </w:rPr>
        <w:t>.1.</w:t>
      </w:r>
      <w:r w:rsidR="00284A79" w:rsidRPr="00284A79">
        <w:rPr>
          <w:rFonts w:ascii="Times New Roman" w:hAnsi="Times New Roman" w:cs="Times New Roman"/>
        </w:rPr>
        <w:t xml:space="preserve">  Согласно представленного проекта Решения о бюджете, пояснительной записки к Проекту доходы МО «Хоринский район» формируются в следующих показателях:</w:t>
      </w:r>
      <w:r w:rsidR="009E0EDA">
        <w:rPr>
          <w:rFonts w:ascii="Times New Roman" w:hAnsi="Times New Roman" w:cs="Times New Roman"/>
        </w:rPr>
        <w:t xml:space="preserve"> о</w:t>
      </w:r>
      <w:r w:rsidR="00A82839" w:rsidRPr="00541EB5">
        <w:rPr>
          <w:rFonts w:ascii="Times New Roman" w:hAnsi="Times New Roman" w:cs="Times New Roman"/>
        </w:rPr>
        <w:t xml:space="preserve">бщий объем доходов бюджета </w:t>
      </w:r>
      <w:r w:rsidR="00541EB5" w:rsidRPr="00541EB5">
        <w:rPr>
          <w:rFonts w:ascii="Times New Roman" w:hAnsi="Times New Roman" w:cs="Times New Roman"/>
        </w:rPr>
        <w:t xml:space="preserve">МО «Хоринский район» </w:t>
      </w:r>
      <w:r w:rsidR="00A82839" w:rsidRPr="00541EB5">
        <w:rPr>
          <w:rFonts w:ascii="Times New Roman" w:hAnsi="Times New Roman" w:cs="Times New Roman"/>
        </w:rPr>
        <w:t>на 202</w:t>
      </w:r>
      <w:r w:rsidR="00541EB5" w:rsidRPr="00541EB5">
        <w:rPr>
          <w:rFonts w:ascii="Times New Roman" w:hAnsi="Times New Roman" w:cs="Times New Roman"/>
        </w:rPr>
        <w:t>3</w:t>
      </w:r>
      <w:r w:rsidR="00A82839" w:rsidRPr="00541EB5">
        <w:rPr>
          <w:rFonts w:ascii="Times New Roman" w:hAnsi="Times New Roman" w:cs="Times New Roman"/>
        </w:rPr>
        <w:t xml:space="preserve"> год предусмотрен проектом Решения о бюджете в сумме </w:t>
      </w:r>
      <w:r w:rsidR="00105860">
        <w:rPr>
          <w:rFonts w:ascii="Times New Roman" w:hAnsi="Times New Roman" w:cs="Times New Roman"/>
        </w:rPr>
        <w:t>773870,720</w:t>
      </w:r>
      <w:r w:rsidR="00A82839" w:rsidRPr="00541EB5">
        <w:rPr>
          <w:rFonts w:ascii="Times New Roman" w:hAnsi="Times New Roman" w:cs="Times New Roman"/>
        </w:rPr>
        <w:t xml:space="preserve"> тыс. рублей</w:t>
      </w:r>
      <w:r w:rsidR="00541EB5" w:rsidRPr="00541EB5">
        <w:rPr>
          <w:rFonts w:ascii="Times New Roman" w:hAnsi="Times New Roman" w:cs="Times New Roman"/>
        </w:rPr>
        <w:t>, на 2024 год</w:t>
      </w:r>
      <w:r w:rsidR="009E0EDA">
        <w:rPr>
          <w:rFonts w:ascii="Times New Roman" w:hAnsi="Times New Roman" w:cs="Times New Roman"/>
        </w:rPr>
        <w:t xml:space="preserve"> в сумме</w:t>
      </w:r>
      <w:r w:rsidR="00541EB5" w:rsidRPr="00541EB5">
        <w:rPr>
          <w:rFonts w:ascii="Times New Roman" w:hAnsi="Times New Roman" w:cs="Times New Roman"/>
        </w:rPr>
        <w:t xml:space="preserve"> </w:t>
      </w:r>
      <w:r w:rsidR="00105860">
        <w:rPr>
          <w:rFonts w:ascii="Times New Roman" w:hAnsi="Times New Roman" w:cs="Times New Roman"/>
        </w:rPr>
        <w:t>710876,920</w:t>
      </w:r>
      <w:r w:rsidR="00541EB5" w:rsidRPr="00541EB5">
        <w:rPr>
          <w:rFonts w:ascii="Times New Roman" w:hAnsi="Times New Roman" w:cs="Times New Roman"/>
        </w:rPr>
        <w:t xml:space="preserve"> </w:t>
      </w:r>
      <w:r w:rsidR="00A82839" w:rsidRPr="00541EB5">
        <w:rPr>
          <w:rFonts w:ascii="Times New Roman" w:hAnsi="Times New Roman" w:cs="Times New Roman"/>
        </w:rPr>
        <w:t xml:space="preserve">тыс. рублей, </w:t>
      </w:r>
      <w:r w:rsidR="00541EB5" w:rsidRPr="00541EB5">
        <w:rPr>
          <w:rFonts w:ascii="Times New Roman" w:hAnsi="Times New Roman" w:cs="Times New Roman"/>
        </w:rPr>
        <w:t>на 2025 год</w:t>
      </w:r>
      <w:r w:rsidR="009E0EDA">
        <w:rPr>
          <w:rFonts w:ascii="Times New Roman" w:hAnsi="Times New Roman" w:cs="Times New Roman"/>
        </w:rPr>
        <w:t xml:space="preserve"> в сумме</w:t>
      </w:r>
      <w:r w:rsidR="00541EB5" w:rsidRPr="00541EB5">
        <w:rPr>
          <w:rFonts w:ascii="Times New Roman" w:hAnsi="Times New Roman" w:cs="Times New Roman"/>
        </w:rPr>
        <w:t xml:space="preserve"> </w:t>
      </w:r>
      <w:r w:rsidR="00105860">
        <w:rPr>
          <w:rFonts w:ascii="Times New Roman" w:hAnsi="Times New Roman" w:cs="Times New Roman"/>
        </w:rPr>
        <w:t>812323,060</w:t>
      </w:r>
      <w:r w:rsidR="00541EB5" w:rsidRPr="00541EB5">
        <w:rPr>
          <w:rFonts w:ascii="Times New Roman" w:hAnsi="Times New Roman" w:cs="Times New Roman"/>
        </w:rPr>
        <w:t xml:space="preserve"> </w:t>
      </w:r>
      <w:r w:rsidR="00A82839" w:rsidRPr="00541EB5">
        <w:rPr>
          <w:rFonts w:ascii="Times New Roman" w:hAnsi="Times New Roman" w:cs="Times New Roman"/>
        </w:rPr>
        <w:t>тыс. рублей.</w:t>
      </w:r>
    </w:p>
    <w:p w:rsidR="00284A79" w:rsidRPr="00284A79" w:rsidRDefault="00284A79" w:rsidP="00284A79">
      <w:pPr>
        <w:ind w:firstLine="567"/>
        <w:jc w:val="center"/>
        <w:rPr>
          <w:rFonts w:ascii="Times New Roman" w:hAnsi="Times New Roman" w:cs="Times New Roman"/>
        </w:rPr>
      </w:pPr>
      <w:r w:rsidRPr="00284A79">
        <w:rPr>
          <w:rFonts w:ascii="Times New Roman" w:hAnsi="Times New Roman" w:cs="Times New Roman"/>
          <w:b/>
          <w:bCs/>
        </w:rPr>
        <w:t>Основные показатели доходной части бюджета в 20</w:t>
      </w:r>
      <w:r w:rsidR="00C36C6C">
        <w:rPr>
          <w:rFonts w:ascii="Times New Roman" w:hAnsi="Times New Roman" w:cs="Times New Roman"/>
          <w:b/>
          <w:bCs/>
        </w:rPr>
        <w:t>2</w:t>
      </w:r>
      <w:r w:rsidR="006D6EFD">
        <w:rPr>
          <w:rFonts w:ascii="Times New Roman" w:hAnsi="Times New Roman" w:cs="Times New Roman"/>
          <w:b/>
          <w:bCs/>
        </w:rPr>
        <w:t>3</w:t>
      </w:r>
      <w:r w:rsidRPr="00284A79">
        <w:rPr>
          <w:rFonts w:ascii="Times New Roman" w:hAnsi="Times New Roman" w:cs="Times New Roman"/>
          <w:b/>
          <w:bCs/>
        </w:rPr>
        <w:t xml:space="preserve"> - 202</w:t>
      </w:r>
      <w:r w:rsidR="006D6EFD">
        <w:rPr>
          <w:rFonts w:ascii="Times New Roman" w:hAnsi="Times New Roman" w:cs="Times New Roman"/>
          <w:b/>
          <w:bCs/>
        </w:rPr>
        <w:t>5</w:t>
      </w:r>
      <w:r w:rsidRPr="00284A79">
        <w:rPr>
          <w:rFonts w:ascii="Times New Roman" w:hAnsi="Times New Roman" w:cs="Times New Roman"/>
          <w:b/>
          <w:bCs/>
        </w:rPr>
        <w:t xml:space="preserve"> годах</w:t>
      </w:r>
    </w:p>
    <w:p w:rsidR="00284A79" w:rsidRDefault="00284A79" w:rsidP="00284A79">
      <w:pPr>
        <w:ind w:right="62" w:firstLine="709"/>
        <w:jc w:val="right"/>
        <w:rPr>
          <w:rFonts w:ascii="Times New Roman" w:hAnsi="Times New Roman" w:cs="Times New Roman"/>
          <w:sz w:val="22"/>
          <w:szCs w:val="22"/>
        </w:rPr>
      </w:pPr>
      <w:r w:rsidRPr="00284A79">
        <w:rPr>
          <w:rFonts w:ascii="Times New Roman" w:hAnsi="Times New Roman" w:cs="Times New Roman"/>
          <w:sz w:val="22"/>
          <w:szCs w:val="22"/>
        </w:rPr>
        <w:t>таблица №</w:t>
      </w:r>
      <w:r w:rsidR="006A4B8D">
        <w:rPr>
          <w:rFonts w:ascii="Times New Roman" w:hAnsi="Times New Roman" w:cs="Times New Roman"/>
          <w:sz w:val="22"/>
          <w:szCs w:val="22"/>
        </w:rPr>
        <w:t>9</w:t>
      </w:r>
    </w:p>
    <w:tbl>
      <w:tblPr>
        <w:tblStyle w:val="af2"/>
        <w:tblW w:w="10490" w:type="dxa"/>
        <w:tblInd w:w="-572" w:type="dxa"/>
        <w:tblLayout w:type="fixed"/>
        <w:tblLook w:val="04A0" w:firstRow="1" w:lastRow="0" w:firstColumn="1" w:lastColumn="0" w:noHBand="0" w:noVBand="1"/>
      </w:tblPr>
      <w:tblGrid>
        <w:gridCol w:w="1701"/>
        <w:gridCol w:w="993"/>
        <w:gridCol w:w="992"/>
        <w:gridCol w:w="992"/>
        <w:gridCol w:w="992"/>
        <w:gridCol w:w="993"/>
        <w:gridCol w:w="992"/>
        <w:gridCol w:w="992"/>
        <w:gridCol w:w="709"/>
        <w:gridCol w:w="567"/>
        <w:gridCol w:w="567"/>
      </w:tblGrid>
      <w:tr w:rsidR="00C406AF" w:rsidTr="008D3DAA">
        <w:trPr>
          <w:trHeight w:val="97"/>
        </w:trPr>
        <w:tc>
          <w:tcPr>
            <w:tcW w:w="1701" w:type="dxa"/>
            <w:vMerge w:val="restart"/>
          </w:tcPr>
          <w:p w:rsidR="008C3732" w:rsidRPr="0002347C" w:rsidRDefault="008C3732" w:rsidP="000A1708">
            <w:pPr>
              <w:ind w:right="-108"/>
              <w:jc w:val="center"/>
              <w:rPr>
                <w:rFonts w:ascii="Times New Roman" w:hAnsi="Times New Roman" w:cs="Times New Roman"/>
                <w:sz w:val="18"/>
                <w:szCs w:val="18"/>
              </w:rPr>
            </w:pPr>
            <w:r w:rsidRPr="0002347C">
              <w:rPr>
                <w:rFonts w:ascii="Times New Roman" w:hAnsi="Times New Roman" w:cs="Times New Roman"/>
                <w:b/>
                <w:bCs/>
                <w:sz w:val="18"/>
                <w:szCs w:val="18"/>
              </w:rPr>
              <w:t>Наименование</w:t>
            </w:r>
          </w:p>
        </w:tc>
        <w:tc>
          <w:tcPr>
            <w:tcW w:w="993" w:type="dxa"/>
            <w:vMerge w:val="restart"/>
          </w:tcPr>
          <w:p w:rsidR="008C3732" w:rsidRPr="0002347C" w:rsidRDefault="008C3732" w:rsidP="000A1708">
            <w:pPr>
              <w:ind w:left="-108" w:right="-108"/>
              <w:jc w:val="center"/>
              <w:rPr>
                <w:rFonts w:ascii="Times New Roman" w:hAnsi="Times New Roman" w:cs="Times New Roman"/>
                <w:b/>
                <w:bCs/>
                <w:sz w:val="18"/>
                <w:szCs w:val="18"/>
              </w:rPr>
            </w:pPr>
            <w:r w:rsidRPr="0002347C">
              <w:rPr>
                <w:rFonts w:ascii="Times New Roman" w:hAnsi="Times New Roman" w:cs="Times New Roman"/>
                <w:b/>
                <w:bCs/>
                <w:sz w:val="18"/>
                <w:szCs w:val="18"/>
              </w:rPr>
              <w:t>Оценка бюджета</w:t>
            </w:r>
          </w:p>
          <w:p w:rsidR="008C3732" w:rsidRPr="0002347C" w:rsidRDefault="008C3732" w:rsidP="00FD684A">
            <w:pPr>
              <w:ind w:left="-79" w:right="-41"/>
              <w:jc w:val="center"/>
              <w:rPr>
                <w:rFonts w:ascii="Times New Roman" w:hAnsi="Times New Roman" w:cs="Times New Roman"/>
                <w:b/>
                <w:bCs/>
                <w:sz w:val="18"/>
                <w:szCs w:val="18"/>
              </w:rPr>
            </w:pPr>
            <w:r w:rsidRPr="0002347C">
              <w:rPr>
                <w:rFonts w:ascii="Times New Roman" w:hAnsi="Times New Roman" w:cs="Times New Roman"/>
                <w:b/>
                <w:bCs/>
                <w:sz w:val="18"/>
                <w:szCs w:val="18"/>
              </w:rPr>
              <w:t xml:space="preserve"> 20</w:t>
            </w:r>
            <w:r w:rsidR="00310765" w:rsidRPr="0002347C">
              <w:rPr>
                <w:rFonts w:ascii="Times New Roman" w:hAnsi="Times New Roman" w:cs="Times New Roman"/>
                <w:b/>
                <w:bCs/>
                <w:sz w:val="18"/>
                <w:szCs w:val="18"/>
              </w:rPr>
              <w:t>2</w:t>
            </w:r>
            <w:r w:rsidR="00796DBD" w:rsidRPr="0002347C">
              <w:rPr>
                <w:rFonts w:ascii="Times New Roman" w:hAnsi="Times New Roman" w:cs="Times New Roman"/>
                <w:b/>
                <w:bCs/>
                <w:sz w:val="18"/>
                <w:szCs w:val="18"/>
              </w:rPr>
              <w:t>2</w:t>
            </w:r>
            <w:r w:rsidRPr="0002347C">
              <w:rPr>
                <w:rFonts w:ascii="Times New Roman" w:hAnsi="Times New Roman" w:cs="Times New Roman"/>
                <w:b/>
                <w:bCs/>
                <w:sz w:val="18"/>
                <w:szCs w:val="18"/>
              </w:rPr>
              <w:t xml:space="preserve"> </w:t>
            </w:r>
            <w:r w:rsidR="00FD684A" w:rsidRPr="0002347C">
              <w:rPr>
                <w:rFonts w:ascii="Times New Roman" w:hAnsi="Times New Roman" w:cs="Times New Roman"/>
                <w:b/>
                <w:bCs/>
                <w:sz w:val="18"/>
                <w:szCs w:val="18"/>
              </w:rPr>
              <w:t>г.</w:t>
            </w:r>
          </w:p>
          <w:p w:rsidR="008C3732" w:rsidRPr="0002347C" w:rsidRDefault="008C3732" w:rsidP="00FD684A">
            <w:pPr>
              <w:ind w:left="-79" w:right="-41"/>
              <w:jc w:val="center"/>
              <w:rPr>
                <w:rFonts w:ascii="Times New Roman" w:hAnsi="Times New Roman" w:cs="Times New Roman"/>
                <w:sz w:val="18"/>
                <w:szCs w:val="18"/>
              </w:rPr>
            </w:pPr>
            <w:r w:rsidRPr="0002347C">
              <w:rPr>
                <w:rFonts w:ascii="Times New Roman" w:hAnsi="Times New Roman" w:cs="Times New Roman"/>
                <w:sz w:val="18"/>
                <w:szCs w:val="18"/>
              </w:rPr>
              <w:t>(тыс.руб.)</w:t>
            </w:r>
          </w:p>
        </w:tc>
        <w:tc>
          <w:tcPr>
            <w:tcW w:w="992" w:type="dxa"/>
            <w:vMerge w:val="restart"/>
          </w:tcPr>
          <w:p w:rsidR="00D3092F" w:rsidRPr="0002347C" w:rsidRDefault="008C3732" w:rsidP="000A1708">
            <w:pPr>
              <w:ind w:left="-108" w:right="-108"/>
              <w:jc w:val="center"/>
              <w:rPr>
                <w:rFonts w:ascii="Times New Roman" w:hAnsi="Times New Roman" w:cs="Times New Roman"/>
                <w:b/>
                <w:bCs/>
                <w:sz w:val="18"/>
                <w:szCs w:val="18"/>
              </w:rPr>
            </w:pPr>
            <w:r w:rsidRPr="0002347C">
              <w:rPr>
                <w:rFonts w:ascii="Times New Roman" w:hAnsi="Times New Roman" w:cs="Times New Roman"/>
                <w:b/>
                <w:bCs/>
                <w:sz w:val="18"/>
                <w:szCs w:val="18"/>
              </w:rPr>
              <w:t xml:space="preserve">Прогноз </w:t>
            </w:r>
          </w:p>
          <w:p w:rsidR="008C3732" w:rsidRPr="0002347C" w:rsidRDefault="008C3732" w:rsidP="000A1708">
            <w:pPr>
              <w:ind w:left="-108" w:right="-108"/>
              <w:jc w:val="center"/>
              <w:rPr>
                <w:rFonts w:ascii="Times New Roman" w:hAnsi="Times New Roman" w:cs="Times New Roman"/>
                <w:b/>
                <w:bCs/>
                <w:sz w:val="18"/>
                <w:szCs w:val="18"/>
              </w:rPr>
            </w:pPr>
            <w:r w:rsidRPr="0002347C">
              <w:rPr>
                <w:rFonts w:ascii="Times New Roman" w:hAnsi="Times New Roman" w:cs="Times New Roman"/>
                <w:b/>
                <w:bCs/>
                <w:sz w:val="18"/>
                <w:szCs w:val="18"/>
              </w:rPr>
              <w:t>202</w:t>
            </w:r>
            <w:r w:rsidR="00D245D4" w:rsidRPr="0002347C">
              <w:rPr>
                <w:rFonts w:ascii="Times New Roman" w:hAnsi="Times New Roman" w:cs="Times New Roman"/>
                <w:b/>
                <w:bCs/>
                <w:sz w:val="18"/>
                <w:szCs w:val="18"/>
              </w:rPr>
              <w:t>3</w:t>
            </w:r>
            <w:r w:rsidRPr="0002347C">
              <w:rPr>
                <w:rFonts w:ascii="Times New Roman" w:hAnsi="Times New Roman" w:cs="Times New Roman"/>
                <w:b/>
                <w:bCs/>
                <w:sz w:val="18"/>
                <w:szCs w:val="18"/>
              </w:rPr>
              <w:t xml:space="preserve"> года</w:t>
            </w:r>
          </w:p>
          <w:p w:rsidR="008C3732" w:rsidRPr="0002347C" w:rsidRDefault="008C3732" w:rsidP="000A1708">
            <w:pPr>
              <w:ind w:left="-108" w:right="-108"/>
              <w:jc w:val="center"/>
              <w:rPr>
                <w:rFonts w:ascii="Times New Roman" w:hAnsi="Times New Roman" w:cs="Times New Roman"/>
                <w:sz w:val="18"/>
                <w:szCs w:val="18"/>
              </w:rPr>
            </w:pPr>
            <w:r w:rsidRPr="0002347C">
              <w:rPr>
                <w:rFonts w:ascii="Times New Roman" w:hAnsi="Times New Roman" w:cs="Times New Roman"/>
                <w:sz w:val="18"/>
                <w:szCs w:val="18"/>
              </w:rPr>
              <w:t>(тыс.руб.)</w:t>
            </w:r>
          </w:p>
        </w:tc>
        <w:tc>
          <w:tcPr>
            <w:tcW w:w="992" w:type="dxa"/>
            <w:vMerge w:val="restart"/>
          </w:tcPr>
          <w:p w:rsidR="008C3732" w:rsidRPr="0002347C" w:rsidRDefault="008C3732" w:rsidP="000A1708">
            <w:pPr>
              <w:ind w:left="-108" w:right="-108"/>
              <w:jc w:val="center"/>
              <w:rPr>
                <w:rFonts w:ascii="Times New Roman" w:hAnsi="Times New Roman" w:cs="Times New Roman"/>
                <w:b/>
                <w:bCs/>
                <w:sz w:val="18"/>
                <w:szCs w:val="18"/>
              </w:rPr>
            </w:pPr>
            <w:r w:rsidRPr="0002347C">
              <w:rPr>
                <w:rFonts w:ascii="Times New Roman" w:hAnsi="Times New Roman" w:cs="Times New Roman"/>
                <w:b/>
                <w:bCs/>
                <w:sz w:val="18"/>
                <w:szCs w:val="18"/>
              </w:rPr>
              <w:t>Прогноз 202</w:t>
            </w:r>
            <w:r w:rsidR="00D245D4" w:rsidRPr="0002347C">
              <w:rPr>
                <w:rFonts w:ascii="Times New Roman" w:hAnsi="Times New Roman" w:cs="Times New Roman"/>
                <w:b/>
                <w:bCs/>
                <w:sz w:val="18"/>
                <w:szCs w:val="18"/>
              </w:rPr>
              <w:t>4</w:t>
            </w:r>
            <w:r w:rsidRPr="0002347C">
              <w:rPr>
                <w:rFonts w:ascii="Times New Roman" w:hAnsi="Times New Roman" w:cs="Times New Roman"/>
                <w:b/>
                <w:bCs/>
                <w:sz w:val="18"/>
                <w:szCs w:val="18"/>
              </w:rPr>
              <w:t xml:space="preserve"> года</w:t>
            </w:r>
          </w:p>
          <w:p w:rsidR="008C3732" w:rsidRPr="0002347C" w:rsidRDefault="008C3732" w:rsidP="000A1708">
            <w:pPr>
              <w:ind w:left="-108" w:right="-108"/>
              <w:jc w:val="center"/>
              <w:rPr>
                <w:rFonts w:ascii="Times New Roman" w:hAnsi="Times New Roman" w:cs="Times New Roman"/>
                <w:sz w:val="18"/>
                <w:szCs w:val="18"/>
              </w:rPr>
            </w:pPr>
            <w:r w:rsidRPr="0002347C">
              <w:rPr>
                <w:rFonts w:ascii="Times New Roman" w:hAnsi="Times New Roman" w:cs="Times New Roman"/>
                <w:sz w:val="18"/>
                <w:szCs w:val="18"/>
              </w:rPr>
              <w:t>(тыс.руб.)</w:t>
            </w:r>
          </w:p>
        </w:tc>
        <w:tc>
          <w:tcPr>
            <w:tcW w:w="992" w:type="dxa"/>
            <w:vMerge w:val="restart"/>
          </w:tcPr>
          <w:p w:rsidR="008C3732" w:rsidRPr="0002347C" w:rsidRDefault="008C3732" w:rsidP="000A1708">
            <w:pPr>
              <w:ind w:left="-108" w:right="-108"/>
              <w:jc w:val="center"/>
              <w:rPr>
                <w:rFonts w:ascii="Times New Roman" w:hAnsi="Times New Roman" w:cs="Times New Roman"/>
                <w:b/>
                <w:bCs/>
                <w:sz w:val="18"/>
                <w:szCs w:val="18"/>
              </w:rPr>
            </w:pPr>
            <w:r w:rsidRPr="0002347C">
              <w:rPr>
                <w:rFonts w:ascii="Times New Roman" w:hAnsi="Times New Roman" w:cs="Times New Roman"/>
                <w:b/>
                <w:bCs/>
                <w:sz w:val="18"/>
                <w:szCs w:val="18"/>
              </w:rPr>
              <w:t>Прогноз 202</w:t>
            </w:r>
            <w:r w:rsidR="00D245D4" w:rsidRPr="0002347C">
              <w:rPr>
                <w:rFonts w:ascii="Times New Roman" w:hAnsi="Times New Roman" w:cs="Times New Roman"/>
                <w:b/>
                <w:bCs/>
                <w:sz w:val="18"/>
                <w:szCs w:val="18"/>
              </w:rPr>
              <w:t>5</w:t>
            </w:r>
            <w:r w:rsidRPr="0002347C">
              <w:rPr>
                <w:rFonts w:ascii="Times New Roman" w:hAnsi="Times New Roman" w:cs="Times New Roman"/>
                <w:b/>
                <w:bCs/>
                <w:sz w:val="18"/>
                <w:szCs w:val="18"/>
              </w:rPr>
              <w:t xml:space="preserve"> года</w:t>
            </w:r>
          </w:p>
          <w:p w:rsidR="008C3732" w:rsidRPr="0002347C" w:rsidRDefault="008C3732" w:rsidP="000A1708">
            <w:pPr>
              <w:ind w:left="-108" w:right="-108"/>
              <w:jc w:val="center"/>
              <w:rPr>
                <w:rFonts w:ascii="Times New Roman" w:hAnsi="Times New Roman" w:cs="Times New Roman"/>
                <w:sz w:val="18"/>
                <w:szCs w:val="18"/>
              </w:rPr>
            </w:pPr>
            <w:r w:rsidRPr="0002347C">
              <w:rPr>
                <w:rFonts w:ascii="Times New Roman" w:hAnsi="Times New Roman" w:cs="Times New Roman"/>
                <w:sz w:val="18"/>
                <w:szCs w:val="18"/>
              </w:rPr>
              <w:t>(тыс.руб.)</w:t>
            </w:r>
          </w:p>
        </w:tc>
        <w:tc>
          <w:tcPr>
            <w:tcW w:w="2977" w:type="dxa"/>
            <w:gridSpan w:val="3"/>
          </w:tcPr>
          <w:p w:rsidR="008C3732" w:rsidRPr="0002347C" w:rsidRDefault="008C3732" w:rsidP="008C3732">
            <w:pPr>
              <w:ind w:right="-108"/>
              <w:jc w:val="center"/>
              <w:rPr>
                <w:rFonts w:ascii="Times New Roman" w:hAnsi="Times New Roman" w:cs="Times New Roman"/>
                <w:sz w:val="18"/>
                <w:szCs w:val="18"/>
              </w:rPr>
            </w:pPr>
            <w:r w:rsidRPr="0002347C">
              <w:rPr>
                <w:rFonts w:ascii="Times New Roman" w:hAnsi="Times New Roman" w:cs="Times New Roman"/>
                <w:b/>
                <w:bCs/>
                <w:sz w:val="18"/>
                <w:szCs w:val="18"/>
              </w:rPr>
              <w:t xml:space="preserve">Прирост (снижение) доходов к предыдущему году </w:t>
            </w:r>
            <w:r w:rsidRPr="0002347C">
              <w:rPr>
                <w:rFonts w:ascii="Times New Roman" w:hAnsi="Times New Roman" w:cs="Times New Roman"/>
                <w:bCs/>
                <w:sz w:val="18"/>
                <w:szCs w:val="18"/>
              </w:rPr>
              <w:t>(тыс. руб.)</w:t>
            </w:r>
          </w:p>
        </w:tc>
        <w:tc>
          <w:tcPr>
            <w:tcW w:w="1843" w:type="dxa"/>
            <w:gridSpan w:val="3"/>
          </w:tcPr>
          <w:p w:rsidR="008C3732" w:rsidRPr="0002347C" w:rsidRDefault="008C3732" w:rsidP="000A1708">
            <w:pPr>
              <w:ind w:left="-108" w:right="-108"/>
              <w:jc w:val="center"/>
              <w:rPr>
                <w:rFonts w:ascii="Times New Roman" w:hAnsi="Times New Roman" w:cs="Times New Roman"/>
                <w:sz w:val="18"/>
                <w:szCs w:val="18"/>
              </w:rPr>
            </w:pPr>
            <w:r w:rsidRPr="0002347C">
              <w:rPr>
                <w:rFonts w:ascii="Times New Roman" w:hAnsi="Times New Roman" w:cs="Times New Roman"/>
                <w:b/>
                <w:bCs/>
                <w:sz w:val="18"/>
                <w:szCs w:val="18"/>
              </w:rPr>
              <w:t>Темп роста %</w:t>
            </w:r>
          </w:p>
          <w:p w:rsidR="008C3732" w:rsidRPr="0002347C" w:rsidRDefault="008C3732" w:rsidP="000A1708">
            <w:pPr>
              <w:ind w:left="-108" w:right="-108"/>
              <w:jc w:val="center"/>
              <w:rPr>
                <w:rFonts w:ascii="Times New Roman" w:hAnsi="Times New Roman" w:cs="Times New Roman"/>
                <w:sz w:val="18"/>
                <w:szCs w:val="18"/>
              </w:rPr>
            </w:pPr>
            <w:r w:rsidRPr="0002347C">
              <w:rPr>
                <w:rFonts w:ascii="Times New Roman" w:hAnsi="Times New Roman" w:cs="Times New Roman"/>
                <w:b/>
                <w:bCs/>
                <w:sz w:val="18"/>
                <w:szCs w:val="18"/>
              </w:rPr>
              <w:t>к предыдущему году</w:t>
            </w:r>
          </w:p>
        </w:tc>
      </w:tr>
      <w:tr w:rsidR="008D3DAA" w:rsidRPr="00080E57" w:rsidTr="008D3DAA">
        <w:trPr>
          <w:trHeight w:val="96"/>
        </w:trPr>
        <w:tc>
          <w:tcPr>
            <w:tcW w:w="1701" w:type="dxa"/>
            <w:vMerge/>
          </w:tcPr>
          <w:p w:rsidR="008C3732" w:rsidRPr="00080E57" w:rsidRDefault="008C3732" w:rsidP="000A1708">
            <w:pPr>
              <w:jc w:val="center"/>
              <w:rPr>
                <w:rFonts w:ascii="Times New Roman" w:hAnsi="Times New Roman" w:cs="Times New Roman"/>
                <w:sz w:val="20"/>
                <w:szCs w:val="20"/>
              </w:rPr>
            </w:pPr>
          </w:p>
        </w:tc>
        <w:tc>
          <w:tcPr>
            <w:tcW w:w="993" w:type="dxa"/>
            <w:vMerge/>
          </w:tcPr>
          <w:p w:rsidR="008C3732" w:rsidRPr="00080E57" w:rsidRDefault="008C3732" w:rsidP="000A1708">
            <w:pPr>
              <w:jc w:val="center"/>
              <w:rPr>
                <w:rFonts w:ascii="Times New Roman" w:hAnsi="Times New Roman" w:cs="Times New Roman"/>
                <w:sz w:val="20"/>
                <w:szCs w:val="20"/>
              </w:rPr>
            </w:pPr>
          </w:p>
        </w:tc>
        <w:tc>
          <w:tcPr>
            <w:tcW w:w="992" w:type="dxa"/>
            <w:vMerge/>
          </w:tcPr>
          <w:p w:rsidR="008C3732" w:rsidRPr="00080E57" w:rsidRDefault="008C3732" w:rsidP="000A1708">
            <w:pPr>
              <w:jc w:val="center"/>
              <w:rPr>
                <w:rFonts w:ascii="Times New Roman" w:hAnsi="Times New Roman" w:cs="Times New Roman"/>
                <w:sz w:val="20"/>
                <w:szCs w:val="20"/>
              </w:rPr>
            </w:pPr>
          </w:p>
        </w:tc>
        <w:tc>
          <w:tcPr>
            <w:tcW w:w="992" w:type="dxa"/>
            <w:vMerge/>
          </w:tcPr>
          <w:p w:rsidR="008C3732" w:rsidRPr="00080E57" w:rsidRDefault="008C3732" w:rsidP="000A1708">
            <w:pPr>
              <w:jc w:val="center"/>
              <w:rPr>
                <w:rFonts w:ascii="Times New Roman" w:hAnsi="Times New Roman" w:cs="Times New Roman"/>
                <w:sz w:val="20"/>
                <w:szCs w:val="20"/>
              </w:rPr>
            </w:pPr>
          </w:p>
        </w:tc>
        <w:tc>
          <w:tcPr>
            <w:tcW w:w="992" w:type="dxa"/>
            <w:vMerge/>
          </w:tcPr>
          <w:p w:rsidR="008C3732" w:rsidRPr="00080E57" w:rsidRDefault="008C3732" w:rsidP="000A1708">
            <w:pPr>
              <w:jc w:val="center"/>
              <w:rPr>
                <w:rFonts w:ascii="Times New Roman" w:hAnsi="Times New Roman" w:cs="Times New Roman"/>
                <w:sz w:val="20"/>
                <w:szCs w:val="20"/>
              </w:rPr>
            </w:pPr>
          </w:p>
        </w:tc>
        <w:tc>
          <w:tcPr>
            <w:tcW w:w="993" w:type="dxa"/>
          </w:tcPr>
          <w:p w:rsidR="008C3732" w:rsidRPr="0002347C" w:rsidRDefault="008C3732" w:rsidP="00D245D4">
            <w:pPr>
              <w:ind w:left="-108" w:right="34"/>
              <w:jc w:val="right"/>
              <w:rPr>
                <w:rFonts w:ascii="Times New Roman" w:hAnsi="Times New Roman" w:cs="Times New Roman"/>
                <w:sz w:val="18"/>
                <w:szCs w:val="18"/>
              </w:rPr>
            </w:pPr>
            <w:r w:rsidRPr="0002347C">
              <w:rPr>
                <w:rFonts w:ascii="Times New Roman" w:hAnsi="Times New Roman" w:cs="Times New Roman"/>
                <w:sz w:val="18"/>
                <w:szCs w:val="18"/>
              </w:rPr>
              <w:t>202</w:t>
            </w:r>
            <w:r w:rsidR="00D245D4" w:rsidRPr="0002347C">
              <w:rPr>
                <w:rFonts w:ascii="Times New Roman" w:hAnsi="Times New Roman" w:cs="Times New Roman"/>
                <w:sz w:val="18"/>
                <w:szCs w:val="18"/>
              </w:rPr>
              <w:t xml:space="preserve">3 </w:t>
            </w:r>
            <w:r w:rsidRPr="0002347C">
              <w:rPr>
                <w:rFonts w:ascii="Times New Roman" w:hAnsi="Times New Roman" w:cs="Times New Roman"/>
                <w:sz w:val="18"/>
                <w:szCs w:val="18"/>
              </w:rPr>
              <w:t>год</w:t>
            </w:r>
          </w:p>
        </w:tc>
        <w:tc>
          <w:tcPr>
            <w:tcW w:w="992" w:type="dxa"/>
          </w:tcPr>
          <w:p w:rsidR="008C3732" w:rsidRPr="0002347C" w:rsidRDefault="008C3732" w:rsidP="00D245D4">
            <w:pPr>
              <w:ind w:left="-108" w:right="-108"/>
              <w:jc w:val="center"/>
              <w:rPr>
                <w:rFonts w:ascii="Times New Roman" w:hAnsi="Times New Roman" w:cs="Times New Roman"/>
                <w:sz w:val="18"/>
                <w:szCs w:val="18"/>
              </w:rPr>
            </w:pPr>
            <w:r w:rsidRPr="0002347C">
              <w:rPr>
                <w:rFonts w:ascii="Times New Roman" w:hAnsi="Times New Roman" w:cs="Times New Roman"/>
                <w:sz w:val="18"/>
                <w:szCs w:val="18"/>
              </w:rPr>
              <w:t>202</w:t>
            </w:r>
            <w:r w:rsidR="00D245D4" w:rsidRPr="0002347C">
              <w:rPr>
                <w:rFonts w:ascii="Times New Roman" w:hAnsi="Times New Roman" w:cs="Times New Roman"/>
                <w:sz w:val="18"/>
                <w:szCs w:val="18"/>
              </w:rPr>
              <w:t xml:space="preserve">4 </w:t>
            </w:r>
            <w:r w:rsidRPr="0002347C">
              <w:rPr>
                <w:rFonts w:ascii="Times New Roman" w:hAnsi="Times New Roman" w:cs="Times New Roman"/>
                <w:sz w:val="18"/>
                <w:szCs w:val="18"/>
              </w:rPr>
              <w:t>год</w:t>
            </w:r>
          </w:p>
        </w:tc>
        <w:tc>
          <w:tcPr>
            <w:tcW w:w="992" w:type="dxa"/>
          </w:tcPr>
          <w:p w:rsidR="008C3732" w:rsidRPr="0002347C" w:rsidRDefault="008C3732" w:rsidP="00D245D4">
            <w:pPr>
              <w:ind w:right="-108"/>
              <w:jc w:val="center"/>
              <w:rPr>
                <w:rFonts w:ascii="Times New Roman" w:hAnsi="Times New Roman" w:cs="Times New Roman"/>
                <w:sz w:val="18"/>
                <w:szCs w:val="18"/>
              </w:rPr>
            </w:pPr>
            <w:r w:rsidRPr="0002347C">
              <w:rPr>
                <w:rFonts w:ascii="Times New Roman" w:hAnsi="Times New Roman" w:cs="Times New Roman"/>
                <w:sz w:val="18"/>
                <w:szCs w:val="18"/>
              </w:rPr>
              <w:t>202</w:t>
            </w:r>
            <w:r w:rsidR="00D245D4" w:rsidRPr="0002347C">
              <w:rPr>
                <w:rFonts w:ascii="Times New Roman" w:hAnsi="Times New Roman" w:cs="Times New Roman"/>
                <w:sz w:val="18"/>
                <w:szCs w:val="18"/>
              </w:rPr>
              <w:t xml:space="preserve">5 </w:t>
            </w:r>
            <w:r w:rsidRPr="0002347C">
              <w:rPr>
                <w:rFonts w:ascii="Times New Roman" w:hAnsi="Times New Roman" w:cs="Times New Roman"/>
                <w:sz w:val="18"/>
                <w:szCs w:val="18"/>
              </w:rPr>
              <w:t>год</w:t>
            </w:r>
          </w:p>
        </w:tc>
        <w:tc>
          <w:tcPr>
            <w:tcW w:w="709" w:type="dxa"/>
          </w:tcPr>
          <w:p w:rsidR="008C3732" w:rsidRPr="0002347C" w:rsidRDefault="008C3732" w:rsidP="00D245D4">
            <w:pPr>
              <w:ind w:left="-108" w:right="-108"/>
              <w:jc w:val="center"/>
              <w:rPr>
                <w:rFonts w:ascii="Times New Roman" w:hAnsi="Times New Roman" w:cs="Times New Roman"/>
                <w:sz w:val="18"/>
                <w:szCs w:val="18"/>
              </w:rPr>
            </w:pPr>
            <w:r w:rsidRPr="0002347C">
              <w:rPr>
                <w:rFonts w:ascii="Times New Roman" w:hAnsi="Times New Roman" w:cs="Times New Roman"/>
                <w:sz w:val="18"/>
                <w:szCs w:val="18"/>
              </w:rPr>
              <w:t>202</w:t>
            </w:r>
            <w:r w:rsidR="00D245D4" w:rsidRPr="0002347C">
              <w:rPr>
                <w:rFonts w:ascii="Times New Roman" w:hAnsi="Times New Roman" w:cs="Times New Roman"/>
                <w:sz w:val="18"/>
                <w:szCs w:val="18"/>
              </w:rPr>
              <w:t>3</w:t>
            </w:r>
            <w:r w:rsidRPr="0002347C">
              <w:rPr>
                <w:rFonts w:ascii="Times New Roman" w:hAnsi="Times New Roman" w:cs="Times New Roman"/>
                <w:sz w:val="18"/>
                <w:szCs w:val="18"/>
              </w:rPr>
              <w:t>г.</w:t>
            </w:r>
          </w:p>
        </w:tc>
        <w:tc>
          <w:tcPr>
            <w:tcW w:w="567" w:type="dxa"/>
          </w:tcPr>
          <w:p w:rsidR="008C3732" w:rsidRPr="0002347C" w:rsidRDefault="008C3732" w:rsidP="00D245D4">
            <w:pPr>
              <w:ind w:left="-108" w:right="-108"/>
              <w:jc w:val="center"/>
              <w:rPr>
                <w:rFonts w:ascii="Times New Roman" w:hAnsi="Times New Roman" w:cs="Times New Roman"/>
                <w:sz w:val="18"/>
                <w:szCs w:val="18"/>
              </w:rPr>
            </w:pPr>
            <w:r w:rsidRPr="0002347C">
              <w:rPr>
                <w:rFonts w:ascii="Times New Roman" w:hAnsi="Times New Roman" w:cs="Times New Roman"/>
                <w:sz w:val="18"/>
                <w:szCs w:val="18"/>
              </w:rPr>
              <w:t>202</w:t>
            </w:r>
            <w:r w:rsidR="00D245D4" w:rsidRPr="0002347C">
              <w:rPr>
                <w:rFonts w:ascii="Times New Roman" w:hAnsi="Times New Roman" w:cs="Times New Roman"/>
                <w:sz w:val="18"/>
                <w:szCs w:val="18"/>
              </w:rPr>
              <w:t>4</w:t>
            </w:r>
            <w:r w:rsidRPr="0002347C">
              <w:rPr>
                <w:rFonts w:ascii="Times New Roman" w:hAnsi="Times New Roman" w:cs="Times New Roman"/>
                <w:sz w:val="18"/>
                <w:szCs w:val="18"/>
              </w:rPr>
              <w:t>г.</w:t>
            </w:r>
          </w:p>
        </w:tc>
        <w:tc>
          <w:tcPr>
            <w:tcW w:w="567" w:type="dxa"/>
          </w:tcPr>
          <w:p w:rsidR="008C3732" w:rsidRPr="0002347C" w:rsidRDefault="008C3732" w:rsidP="00D245D4">
            <w:pPr>
              <w:ind w:left="-108" w:right="-108"/>
              <w:jc w:val="center"/>
              <w:rPr>
                <w:rFonts w:ascii="Times New Roman" w:hAnsi="Times New Roman" w:cs="Times New Roman"/>
                <w:sz w:val="18"/>
                <w:szCs w:val="18"/>
              </w:rPr>
            </w:pPr>
            <w:r w:rsidRPr="0002347C">
              <w:rPr>
                <w:rFonts w:ascii="Times New Roman" w:hAnsi="Times New Roman" w:cs="Times New Roman"/>
                <w:sz w:val="18"/>
                <w:szCs w:val="18"/>
              </w:rPr>
              <w:t>202</w:t>
            </w:r>
            <w:r w:rsidR="00D245D4" w:rsidRPr="0002347C">
              <w:rPr>
                <w:rFonts w:ascii="Times New Roman" w:hAnsi="Times New Roman" w:cs="Times New Roman"/>
                <w:sz w:val="18"/>
                <w:szCs w:val="18"/>
              </w:rPr>
              <w:t>5</w:t>
            </w:r>
            <w:r w:rsidRPr="0002347C">
              <w:rPr>
                <w:rFonts w:ascii="Times New Roman" w:hAnsi="Times New Roman" w:cs="Times New Roman"/>
                <w:sz w:val="18"/>
                <w:szCs w:val="18"/>
              </w:rPr>
              <w:t>г.</w:t>
            </w:r>
          </w:p>
        </w:tc>
      </w:tr>
      <w:tr w:rsidR="008D3DAA" w:rsidRPr="00080E57" w:rsidTr="008D3DAA">
        <w:trPr>
          <w:trHeight w:val="256"/>
        </w:trPr>
        <w:tc>
          <w:tcPr>
            <w:tcW w:w="1701" w:type="dxa"/>
          </w:tcPr>
          <w:p w:rsidR="008C3732" w:rsidRPr="0002347C" w:rsidRDefault="008C3732" w:rsidP="00FD684A">
            <w:pPr>
              <w:ind w:left="62"/>
              <w:rPr>
                <w:rFonts w:ascii="Times New Roman" w:hAnsi="Times New Roman" w:cs="Times New Roman"/>
                <w:b/>
                <w:sz w:val="18"/>
                <w:szCs w:val="18"/>
              </w:rPr>
            </w:pPr>
            <w:r w:rsidRPr="0002347C">
              <w:rPr>
                <w:rFonts w:ascii="Times New Roman" w:hAnsi="Times New Roman" w:cs="Times New Roman"/>
                <w:b/>
                <w:sz w:val="18"/>
                <w:szCs w:val="18"/>
              </w:rPr>
              <w:t>Доходы всего</w:t>
            </w:r>
          </w:p>
        </w:tc>
        <w:tc>
          <w:tcPr>
            <w:tcW w:w="993" w:type="dxa"/>
          </w:tcPr>
          <w:p w:rsidR="008C3732" w:rsidRPr="00A82839" w:rsidRDefault="00F20B4B" w:rsidP="00017E6E">
            <w:pPr>
              <w:ind w:left="-108"/>
              <w:jc w:val="right"/>
              <w:rPr>
                <w:rFonts w:ascii="Times New Roman" w:hAnsi="Times New Roman" w:cs="Times New Roman"/>
                <w:b/>
                <w:sz w:val="18"/>
                <w:szCs w:val="18"/>
              </w:rPr>
            </w:pPr>
            <w:r w:rsidRPr="00A82839">
              <w:rPr>
                <w:rFonts w:ascii="Times New Roman" w:hAnsi="Times New Roman" w:cs="Times New Roman"/>
                <w:b/>
                <w:sz w:val="18"/>
                <w:szCs w:val="18"/>
              </w:rPr>
              <w:t>772162,939</w:t>
            </w:r>
          </w:p>
        </w:tc>
        <w:tc>
          <w:tcPr>
            <w:tcW w:w="992" w:type="dxa"/>
          </w:tcPr>
          <w:p w:rsidR="00A82839" w:rsidRPr="00A82839" w:rsidRDefault="008D3DAA" w:rsidP="00FC7357">
            <w:pPr>
              <w:ind w:left="-108" w:right="-108"/>
              <w:jc w:val="center"/>
              <w:rPr>
                <w:rFonts w:ascii="Times New Roman" w:hAnsi="Times New Roman" w:cs="Times New Roman"/>
                <w:b/>
                <w:sz w:val="18"/>
                <w:szCs w:val="18"/>
              </w:rPr>
            </w:pPr>
            <w:r>
              <w:rPr>
                <w:rFonts w:ascii="Times New Roman" w:hAnsi="Times New Roman" w:cs="Times New Roman"/>
                <w:b/>
                <w:sz w:val="18"/>
                <w:szCs w:val="18"/>
              </w:rPr>
              <w:t>773870,720</w:t>
            </w:r>
          </w:p>
        </w:tc>
        <w:tc>
          <w:tcPr>
            <w:tcW w:w="992" w:type="dxa"/>
          </w:tcPr>
          <w:p w:rsidR="008C3732" w:rsidRPr="00A82839" w:rsidRDefault="008D3DAA" w:rsidP="00017E6E">
            <w:pPr>
              <w:ind w:left="-108"/>
              <w:jc w:val="right"/>
              <w:rPr>
                <w:rFonts w:ascii="Times New Roman" w:hAnsi="Times New Roman" w:cs="Times New Roman"/>
                <w:b/>
                <w:sz w:val="18"/>
                <w:szCs w:val="18"/>
              </w:rPr>
            </w:pPr>
            <w:r>
              <w:rPr>
                <w:rFonts w:ascii="Times New Roman" w:hAnsi="Times New Roman" w:cs="Times New Roman"/>
                <w:b/>
                <w:sz w:val="18"/>
                <w:szCs w:val="18"/>
              </w:rPr>
              <w:t>710876,920</w:t>
            </w:r>
          </w:p>
        </w:tc>
        <w:tc>
          <w:tcPr>
            <w:tcW w:w="992" w:type="dxa"/>
          </w:tcPr>
          <w:p w:rsidR="008C3732" w:rsidRPr="00A82839" w:rsidRDefault="008D3DAA" w:rsidP="008D3DAA">
            <w:pPr>
              <w:ind w:left="-108"/>
              <w:jc w:val="right"/>
              <w:rPr>
                <w:rFonts w:ascii="Times New Roman" w:hAnsi="Times New Roman" w:cs="Times New Roman"/>
                <w:b/>
                <w:sz w:val="18"/>
                <w:szCs w:val="18"/>
              </w:rPr>
            </w:pPr>
            <w:r>
              <w:rPr>
                <w:rFonts w:ascii="Times New Roman" w:hAnsi="Times New Roman" w:cs="Times New Roman"/>
                <w:b/>
                <w:sz w:val="18"/>
                <w:szCs w:val="18"/>
              </w:rPr>
              <w:t>812323,060</w:t>
            </w:r>
          </w:p>
        </w:tc>
        <w:tc>
          <w:tcPr>
            <w:tcW w:w="993" w:type="dxa"/>
          </w:tcPr>
          <w:p w:rsidR="008C3732" w:rsidRPr="00A82839" w:rsidRDefault="008D3DAA" w:rsidP="00FC7357">
            <w:pPr>
              <w:ind w:left="-108"/>
              <w:jc w:val="right"/>
              <w:rPr>
                <w:rFonts w:ascii="Times New Roman" w:hAnsi="Times New Roman" w:cs="Times New Roman"/>
                <w:b/>
                <w:sz w:val="18"/>
                <w:szCs w:val="18"/>
              </w:rPr>
            </w:pPr>
            <w:r>
              <w:rPr>
                <w:rFonts w:ascii="Times New Roman" w:hAnsi="Times New Roman" w:cs="Times New Roman"/>
                <w:b/>
                <w:sz w:val="18"/>
                <w:szCs w:val="18"/>
              </w:rPr>
              <w:t>+52247,781</w:t>
            </w:r>
          </w:p>
        </w:tc>
        <w:tc>
          <w:tcPr>
            <w:tcW w:w="992" w:type="dxa"/>
          </w:tcPr>
          <w:p w:rsidR="008C3732" w:rsidRPr="00A82839" w:rsidRDefault="008D3DAA" w:rsidP="003808F1">
            <w:pPr>
              <w:ind w:left="-108" w:right="-108"/>
              <w:jc w:val="center"/>
              <w:rPr>
                <w:rFonts w:ascii="Times New Roman" w:hAnsi="Times New Roman" w:cs="Times New Roman"/>
                <w:b/>
                <w:sz w:val="18"/>
                <w:szCs w:val="18"/>
              </w:rPr>
            </w:pPr>
            <w:r>
              <w:rPr>
                <w:rFonts w:ascii="Times New Roman" w:hAnsi="Times New Roman" w:cs="Times New Roman"/>
                <w:b/>
                <w:sz w:val="18"/>
                <w:szCs w:val="18"/>
              </w:rPr>
              <w:t>-62993,800</w:t>
            </w:r>
          </w:p>
        </w:tc>
        <w:tc>
          <w:tcPr>
            <w:tcW w:w="992" w:type="dxa"/>
          </w:tcPr>
          <w:p w:rsidR="008C3732" w:rsidRPr="00A82839" w:rsidRDefault="008D3DAA" w:rsidP="00A36FF5">
            <w:pPr>
              <w:ind w:left="-108" w:right="-108"/>
              <w:jc w:val="center"/>
              <w:rPr>
                <w:rFonts w:ascii="Times New Roman" w:hAnsi="Times New Roman" w:cs="Times New Roman"/>
                <w:b/>
                <w:sz w:val="18"/>
                <w:szCs w:val="18"/>
              </w:rPr>
            </w:pPr>
            <w:r>
              <w:rPr>
                <w:rFonts w:ascii="Times New Roman" w:hAnsi="Times New Roman" w:cs="Times New Roman"/>
                <w:b/>
                <w:sz w:val="18"/>
                <w:szCs w:val="18"/>
              </w:rPr>
              <w:t>+101446,140</w:t>
            </w:r>
          </w:p>
        </w:tc>
        <w:tc>
          <w:tcPr>
            <w:tcW w:w="709" w:type="dxa"/>
          </w:tcPr>
          <w:p w:rsidR="008C3732" w:rsidRPr="00A82839" w:rsidRDefault="008D3DAA" w:rsidP="008D3DAA">
            <w:pPr>
              <w:ind w:left="-108" w:right="-108"/>
              <w:jc w:val="center"/>
              <w:rPr>
                <w:rFonts w:ascii="Times New Roman" w:hAnsi="Times New Roman" w:cs="Times New Roman"/>
                <w:b/>
                <w:sz w:val="18"/>
                <w:szCs w:val="18"/>
              </w:rPr>
            </w:pPr>
            <w:r>
              <w:rPr>
                <w:rFonts w:ascii="Times New Roman" w:hAnsi="Times New Roman" w:cs="Times New Roman"/>
                <w:b/>
                <w:sz w:val="18"/>
                <w:szCs w:val="18"/>
              </w:rPr>
              <w:t>107,2</w:t>
            </w:r>
          </w:p>
        </w:tc>
        <w:tc>
          <w:tcPr>
            <w:tcW w:w="567" w:type="dxa"/>
          </w:tcPr>
          <w:p w:rsidR="008C3732" w:rsidRPr="00A82839" w:rsidRDefault="00A57EBE" w:rsidP="00FC326E">
            <w:pPr>
              <w:ind w:left="-108" w:right="-108"/>
              <w:jc w:val="center"/>
              <w:rPr>
                <w:rFonts w:ascii="Times New Roman" w:hAnsi="Times New Roman" w:cs="Times New Roman"/>
                <w:b/>
                <w:sz w:val="18"/>
                <w:szCs w:val="18"/>
              </w:rPr>
            </w:pPr>
            <w:r>
              <w:rPr>
                <w:rFonts w:ascii="Times New Roman" w:hAnsi="Times New Roman" w:cs="Times New Roman"/>
                <w:b/>
                <w:sz w:val="18"/>
                <w:szCs w:val="18"/>
              </w:rPr>
              <w:t>91,9</w:t>
            </w:r>
          </w:p>
        </w:tc>
        <w:tc>
          <w:tcPr>
            <w:tcW w:w="567" w:type="dxa"/>
          </w:tcPr>
          <w:p w:rsidR="008C3732" w:rsidRPr="00A82839" w:rsidRDefault="00A57EBE" w:rsidP="00D245D4">
            <w:pPr>
              <w:ind w:left="-79" w:right="-108"/>
              <w:jc w:val="center"/>
              <w:rPr>
                <w:rFonts w:ascii="Times New Roman" w:hAnsi="Times New Roman" w:cs="Times New Roman"/>
                <w:b/>
                <w:sz w:val="18"/>
                <w:szCs w:val="18"/>
              </w:rPr>
            </w:pPr>
            <w:r>
              <w:rPr>
                <w:rFonts w:ascii="Times New Roman" w:hAnsi="Times New Roman" w:cs="Times New Roman"/>
                <w:b/>
                <w:sz w:val="18"/>
                <w:szCs w:val="18"/>
              </w:rPr>
              <w:t>114,3</w:t>
            </w:r>
          </w:p>
        </w:tc>
      </w:tr>
      <w:tr w:rsidR="008D3DAA" w:rsidRPr="00080E57" w:rsidTr="008D3DAA">
        <w:trPr>
          <w:trHeight w:val="96"/>
        </w:trPr>
        <w:tc>
          <w:tcPr>
            <w:tcW w:w="1701" w:type="dxa"/>
          </w:tcPr>
          <w:p w:rsidR="008C3732" w:rsidRPr="0002347C" w:rsidRDefault="00FD684A" w:rsidP="00481F91">
            <w:pPr>
              <w:ind w:left="62"/>
              <w:rPr>
                <w:rFonts w:ascii="Times New Roman" w:hAnsi="Times New Roman" w:cs="Times New Roman"/>
                <w:b/>
                <w:sz w:val="18"/>
                <w:szCs w:val="18"/>
              </w:rPr>
            </w:pPr>
            <w:r w:rsidRPr="0002347C">
              <w:rPr>
                <w:rFonts w:ascii="Times New Roman" w:hAnsi="Times New Roman" w:cs="Times New Roman"/>
                <w:b/>
                <w:bCs/>
                <w:sz w:val="18"/>
                <w:szCs w:val="18"/>
              </w:rPr>
              <w:t xml:space="preserve">Собственные доходы, в </w:t>
            </w:r>
            <w:proofErr w:type="spellStart"/>
            <w:r w:rsidRPr="0002347C">
              <w:rPr>
                <w:rFonts w:ascii="Times New Roman" w:hAnsi="Times New Roman" w:cs="Times New Roman"/>
                <w:b/>
                <w:bCs/>
                <w:sz w:val="18"/>
                <w:szCs w:val="18"/>
              </w:rPr>
              <w:t>т.ч</w:t>
            </w:r>
            <w:proofErr w:type="spellEnd"/>
            <w:r w:rsidRPr="0002347C">
              <w:rPr>
                <w:rFonts w:ascii="Times New Roman" w:hAnsi="Times New Roman" w:cs="Times New Roman"/>
                <w:b/>
                <w:bCs/>
                <w:sz w:val="18"/>
                <w:szCs w:val="18"/>
              </w:rPr>
              <w:t>.</w:t>
            </w:r>
          </w:p>
        </w:tc>
        <w:tc>
          <w:tcPr>
            <w:tcW w:w="993" w:type="dxa"/>
          </w:tcPr>
          <w:p w:rsidR="008C3732" w:rsidRPr="00A82839" w:rsidRDefault="00F20B4B" w:rsidP="00017E6E">
            <w:pPr>
              <w:ind w:left="-108"/>
              <w:jc w:val="right"/>
              <w:rPr>
                <w:rFonts w:ascii="Times New Roman" w:hAnsi="Times New Roman" w:cs="Times New Roman"/>
                <w:b/>
                <w:sz w:val="18"/>
                <w:szCs w:val="18"/>
              </w:rPr>
            </w:pPr>
            <w:r w:rsidRPr="00A82839">
              <w:rPr>
                <w:rFonts w:ascii="Times New Roman" w:hAnsi="Times New Roman" w:cs="Times New Roman"/>
                <w:b/>
                <w:sz w:val="18"/>
                <w:szCs w:val="18"/>
              </w:rPr>
              <w:t>152787,500</w:t>
            </w:r>
          </w:p>
        </w:tc>
        <w:tc>
          <w:tcPr>
            <w:tcW w:w="992" w:type="dxa"/>
          </w:tcPr>
          <w:p w:rsidR="008C3732" w:rsidRPr="00A82839" w:rsidRDefault="008D3DAA" w:rsidP="00017E6E">
            <w:pPr>
              <w:ind w:left="-108" w:right="-108"/>
              <w:jc w:val="center"/>
              <w:rPr>
                <w:rFonts w:ascii="Times New Roman" w:hAnsi="Times New Roman" w:cs="Times New Roman"/>
                <w:b/>
                <w:sz w:val="18"/>
                <w:szCs w:val="18"/>
              </w:rPr>
            </w:pPr>
            <w:r>
              <w:rPr>
                <w:rFonts w:ascii="Times New Roman" w:hAnsi="Times New Roman" w:cs="Times New Roman"/>
                <w:b/>
                <w:sz w:val="18"/>
                <w:szCs w:val="18"/>
              </w:rPr>
              <w:t>157244,420</w:t>
            </w:r>
          </w:p>
        </w:tc>
        <w:tc>
          <w:tcPr>
            <w:tcW w:w="992" w:type="dxa"/>
          </w:tcPr>
          <w:p w:rsidR="008C3732" w:rsidRPr="00A82839" w:rsidRDefault="008D3DAA" w:rsidP="00017E6E">
            <w:pPr>
              <w:ind w:left="-108"/>
              <w:jc w:val="right"/>
              <w:rPr>
                <w:rFonts w:ascii="Times New Roman" w:hAnsi="Times New Roman" w:cs="Times New Roman"/>
                <w:b/>
                <w:sz w:val="18"/>
                <w:szCs w:val="18"/>
              </w:rPr>
            </w:pPr>
            <w:r>
              <w:rPr>
                <w:rFonts w:ascii="Times New Roman" w:hAnsi="Times New Roman" w:cs="Times New Roman"/>
                <w:b/>
                <w:sz w:val="18"/>
                <w:szCs w:val="18"/>
              </w:rPr>
              <w:t>159914,220</w:t>
            </w:r>
          </w:p>
        </w:tc>
        <w:tc>
          <w:tcPr>
            <w:tcW w:w="992" w:type="dxa"/>
          </w:tcPr>
          <w:p w:rsidR="008C3732" w:rsidRPr="00A82839" w:rsidRDefault="008D3DAA" w:rsidP="004F4156">
            <w:pPr>
              <w:ind w:left="-108"/>
              <w:jc w:val="right"/>
              <w:rPr>
                <w:rFonts w:ascii="Times New Roman" w:hAnsi="Times New Roman" w:cs="Times New Roman"/>
                <w:b/>
                <w:sz w:val="18"/>
                <w:szCs w:val="18"/>
              </w:rPr>
            </w:pPr>
            <w:r>
              <w:rPr>
                <w:rFonts w:ascii="Times New Roman" w:hAnsi="Times New Roman" w:cs="Times New Roman"/>
                <w:b/>
                <w:sz w:val="18"/>
                <w:szCs w:val="18"/>
              </w:rPr>
              <w:t>162652,060</w:t>
            </w:r>
          </w:p>
        </w:tc>
        <w:tc>
          <w:tcPr>
            <w:tcW w:w="993" w:type="dxa"/>
          </w:tcPr>
          <w:p w:rsidR="008C3732" w:rsidRPr="00A82839" w:rsidRDefault="008D3DAA" w:rsidP="00E22F1A">
            <w:pPr>
              <w:ind w:left="-108" w:right="34"/>
              <w:jc w:val="right"/>
              <w:rPr>
                <w:rFonts w:ascii="Times New Roman" w:hAnsi="Times New Roman" w:cs="Times New Roman"/>
                <w:b/>
                <w:sz w:val="18"/>
                <w:szCs w:val="18"/>
              </w:rPr>
            </w:pPr>
            <w:r>
              <w:rPr>
                <w:rFonts w:ascii="Times New Roman" w:hAnsi="Times New Roman" w:cs="Times New Roman"/>
                <w:b/>
                <w:sz w:val="18"/>
                <w:szCs w:val="18"/>
              </w:rPr>
              <w:t>+4456,920</w:t>
            </w:r>
          </w:p>
        </w:tc>
        <w:tc>
          <w:tcPr>
            <w:tcW w:w="992" w:type="dxa"/>
          </w:tcPr>
          <w:p w:rsidR="008C3732" w:rsidRPr="00A82839" w:rsidRDefault="008D3DAA" w:rsidP="003808F1">
            <w:pPr>
              <w:ind w:left="-108" w:right="-108"/>
              <w:jc w:val="center"/>
              <w:rPr>
                <w:rFonts w:ascii="Times New Roman" w:hAnsi="Times New Roman" w:cs="Times New Roman"/>
                <w:b/>
                <w:sz w:val="18"/>
                <w:szCs w:val="18"/>
              </w:rPr>
            </w:pPr>
            <w:r>
              <w:rPr>
                <w:rFonts w:ascii="Times New Roman" w:hAnsi="Times New Roman" w:cs="Times New Roman"/>
                <w:b/>
                <w:sz w:val="18"/>
                <w:szCs w:val="18"/>
              </w:rPr>
              <w:t>+2669,800</w:t>
            </w:r>
          </w:p>
        </w:tc>
        <w:tc>
          <w:tcPr>
            <w:tcW w:w="992" w:type="dxa"/>
          </w:tcPr>
          <w:p w:rsidR="008C3732" w:rsidRPr="00A82839" w:rsidRDefault="008D3DAA" w:rsidP="00A36FF5">
            <w:pPr>
              <w:ind w:left="-108" w:right="-108"/>
              <w:jc w:val="center"/>
              <w:rPr>
                <w:rFonts w:ascii="Times New Roman" w:hAnsi="Times New Roman" w:cs="Times New Roman"/>
                <w:b/>
                <w:sz w:val="18"/>
                <w:szCs w:val="18"/>
              </w:rPr>
            </w:pPr>
            <w:r>
              <w:rPr>
                <w:rFonts w:ascii="Times New Roman" w:hAnsi="Times New Roman" w:cs="Times New Roman"/>
                <w:b/>
                <w:sz w:val="18"/>
                <w:szCs w:val="18"/>
              </w:rPr>
              <w:t>+2737,840</w:t>
            </w:r>
          </w:p>
        </w:tc>
        <w:tc>
          <w:tcPr>
            <w:tcW w:w="709" w:type="dxa"/>
          </w:tcPr>
          <w:p w:rsidR="008C3732" w:rsidRPr="00A82839" w:rsidRDefault="00A57EBE" w:rsidP="00E22F1A">
            <w:pPr>
              <w:ind w:left="-108" w:right="-108"/>
              <w:jc w:val="center"/>
              <w:rPr>
                <w:rFonts w:ascii="Times New Roman" w:hAnsi="Times New Roman" w:cs="Times New Roman"/>
                <w:b/>
                <w:sz w:val="18"/>
                <w:szCs w:val="18"/>
              </w:rPr>
            </w:pPr>
            <w:r>
              <w:rPr>
                <w:rFonts w:ascii="Times New Roman" w:hAnsi="Times New Roman" w:cs="Times New Roman"/>
                <w:b/>
                <w:sz w:val="18"/>
                <w:szCs w:val="18"/>
              </w:rPr>
              <w:t>102,9</w:t>
            </w:r>
          </w:p>
        </w:tc>
        <w:tc>
          <w:tcPr>
            <w:tcW w:w="567" w:type="dxa"/>
          </w:tcPr>
          <w:p w:rsidR="008C3732" w:rsidRPr="00A82839" w:rsidRDefault="00A57EBE" w:rsidP="00FC326E">
            <w:pPr>
              <w:ind w:left="-108" w:right="-108"/>
              <w:jc w:val="center"/>
              <w:rPr>
                <w:rFonts w:ascii="Times New Roman" w:hAnsi="Times New Roman" w:cs="Times New Roman"/>
                <w:b/>
                <w:sz w:val="18"/>
                <w:szCs w:val="18"/>
              </w:rPr>
            </w:pPr>
            <w:r>
              <w:rPr>
                <w:rFonts w:ascii="Times New Roman" w:hAnsi="Times New Roman" w:cs="Times New Roman"/>
                <w:b/>
                <w:sz w:val="18"/>
                <w:szCs w:val="18"/>
              </w:rPr>
              <w:t>101,7</w:t>
            </w:r>
          </w:p>
        </w:tc>
        <w:tc>
          <w:tcPr>
            <w:tcW w:w="567" w:type="dxa"/>
          </w:tcPr>
          <w:p w:rsidR="008C3732" w:rsidRPr="00A82839" w:rsidRDefault="00A57EBE" w:rsidP="00D245D4">
            <w:pPr>
              <w:ind w:left="-79" w:right="-108"/>
              <w:jc w:val="center"/>
              <w:rPr>
                <w:rFonts w:ascii="Times New Roman" w:hAnsi="Times New Roman" w:cs="Times New Roman"/>
                <w:b/>
                <w:sz w:val="18"/>
                <w:szCs w:val="18"/>
              </w:rPr>
            </w:pPr>
            <w:r>
              <w:rPr>
                <w:rFonts w:ascii="Times New Roman" w:hAnsi="Times New Roman" w:cs="Times New Roman"/>
                <w:b/>
                <w:sz w:val="18"/>
                <w:szCs w:val="18"/>
              </w:rPr>
              <w:t>101,7</w:t>
            </w:r>
          </w:p>
        </w:tc>
      </w:tr>
      <w:tr w:rsidR="008D3DAA" w:rsidRPr="00080E57" w:rsidTr="008D3DAA">
        <w:trPr>
          <w:trHeight w:val="96"/>
        </w:trPr>
        <w:tc>
          <w:tcPr>
            <w:tcW w:w="1701" w:type="dxa"/>
          </w:tcPr>
          <w:p w:rsidR="008C3732" w:rsidRPr="0002347C" w:rsidRDefault="00FD684A" w:rsidP="00FD684A">
            <w:pPr>
              <w:ind w:left="62"/>
              <w:rPr>
                <w:rFonts w:ascii="Times New Roman" w:hAnsi="Times New Roman" w:cs="Times New Roman"/>
                <w:sz w:val="18"/>
                <w:szCs w:val="18"/>
              </w:rPr>
            </w:pPr>
            <w:r w:rsidRPr="0002347C">
              <w:rPr>
                <w:rFonts w:ascii="Times New Roman" w:hAnsi="Times New Roman" w:cs="Times New Roman"/>
                <w:sz w:val="18"/>
                <w:szCs w:val="18"/>
              </w:rPr>
              <w:t>Налоговые доходы</w:t>
            </w:r>
          </w:p>
        </w:tc>
        <w:tc>
          <w:tcPr>
            <w:tcW w:w="993" w:type="dxa"/>
          </w:tcPr>
          <w:p w:rsidR="008C3732" w:rsidRPr="00A82839" w:rsidRDefault="00F20B4B" w:rsidP="00017E6E">
            <w:pPr>
              <w:ind w:left="-108"/>
              <w:jc w:val="right"/>
              <w:rPr>
                <w:rFonts w:ascii="Times New Roman" w:hAnsi="Times New Roman" w:cs="Times New Roman"/>
                <w:sz w:val="18"/>
                <w:szCs w:val="18"/>
              </w:rPr>
            </w:pPr>
            <w:r w:rsidRPr="00A82839">
              <w:rPr>
                <w:rFonts w:ascii="Times New Roman" w:hAnsi="Times New Roman" w:cs="Times New Roman"/>
                <w:sz w:val="18"/>
                <w:szCs w:val="18"/>
              </w:rPr>
              <w:t>145451,920</w:t>
            </w:r>
          </w:p>
        </w:tc>
        <w:tc>
          <w:tcPr>
            <w:tcW w:w="992" w:type="dxa"/>
          </w:tcPr>
          <w:p w:rsidR="008C3732" w:rsidRPr="00A82839" w:rsidRDefault="00BC47BC" w:rsidP="00BC47BC">
            <w:pPr>
              <w:ind w:left="-108" w:right="-108"/>
              <w:jc w:val="center"/>
              <w:rPr>
                <w:rFonts w:ascii="Times New Roman" w:hAnsi="Times New Roman" w:cs="Times New Roman"/>
                <w:sz w:val="18"/>
                <w:szCs w:val="18"/>
              </w:rPr>
            </w:pPr>
            <w:r>
              <w:rPr>
                <w:rFonts w:ascii="Times New Roman" w:hAnsi="Times New Roman" w:cs="Times New Roman"/>
                <w:sz w:val="18"/>
                <w:szCs w:val="18"/>
              </w:rPr>
              <w:t>147580,020</w:t>
            </w:r>
          </w:p>
        </w:tc>
        <w:tc>
          <w:tcPr>
            <w:tcW w:w="992" w:type="dxa"/>
          </w:tcPr>
          <w:p w:rsidR="008C3732" w:rsidRPr="00A82839" w:rsidRDefault="00AB4911" w:rsidP="00017E6E">
            <w:pPr>
              <w:ind w:left="-108"/>
              <w:jc w:val="right"/>
              <w:rPr>
                <w:rFonts w:ascii="Times New Roman" w:hAnsi="Times New Roman" w:cs="Times New Roman"/>
                <w:sz w:val="18"/>
                <w:szCs w:val="18"/>
              </w:rPr>
            </w:pPr>
            <w:r>
              <w:rPr>
                <w:rFonts w:ascii="Times New Roman" w:hAnsi="Times New Roman" w:cs="Times New Roman"/>
                <w:sz w:val="18"/>
                <w:szCs w:val="18"/>
              </w:rPr>
              <w:t>150249,820</w:t>
            </w:r>
          </w:p>
        </w:tc>
        <w:tc>
          <w:tcPr>
            <w:tcW w:w="992" w:type="dxa"/>
          </w:tcPr>
          <w:p w:rsidR="008C3732" w:rsidRPr="00A82839" w:rsidRDefault="00AB4911" w:rsidP="004F4156">
            <w:pPr>
              <w:ind w:left="-108"/>
              <w:jc w:val="right"/>
              <w:rPr>
                <w:rFonts w:ascii="Times New Roman" w:hAnsi="Times New Roman" w:cs="Times New Roman"/>
                <w:sz w:val="18"/>
                <w:szCs w:val="18"/>
              </w:rPr>
            </w:pPr>
            <w:r>
              <w:rPr>
                <w:rFonts w:ascii="Times New Roman" w:hAnsi="Times New Roman" w:cs="Times New Roman"/>
                <w:sz w:val="18"/>
                <w:szCs w:val="18"/>
              </w:rPr>
              <w:t>152987,660</w:t>
            </w:r>
          </w:p>
        </w:tc>
        <w:tc>
          <w:tcPr>
            <w:tcW w:w="993" w:type="dxa"/>
          </w:tcPr>
          <w:p w:rsidR="008C3732" w:rsidRPr="00A82839" w:rsidRDefault="00A36FF5" w:rsidP="00E0047F">
            <w:pPr>
              <w:ind w:left="-108"/>
              <w:jc w:val="right"/>
              <w:rPr>
                <w:rFonts w:ascii="Times New Roman" w:hAnsi="Times New Roman" w:cs="Times New Roman"/>
                <w:sz w:val="18"/>
                <w:szCs w:val="18"/>
              </w:rPr>
            </w:pPr>
            <w:r>
              <w:rPr>
                <w:rFonts w:ascii="Times New Roman" w:hAnsi="Times New Roman" w:cs="Times New Roman"/>
                <w:sz w:val="18"/>
                <w:szCs w:val="18"/>
              </w:rPr>
              <w:t>+2128,100</w:t>
            </w:r>
          </w:p>
        </w:tc>
        <w:tc>
          <w:tcPr>
            <w:tcW w:w="992" w:type="dxa"/>
          </w:tcPr>
          <w:p w:rsidR="008C3732" w:rsidRPr="00A82839" w:rsidRDefault="00A36FF5" w:rsidP="003808F1">
            <w:pPr>
              <w:ind w:left="-108" w:right="-108"/>
              <w:jc w:val="center"/>
              <w:rPr>
                <w:rFonts w:ascii="Times New Roman" w:hAnsi="Times New Roman" w:cs="Times New Roman"/>
                <w:sz w:val="18"/>
                <w:szCs w:val="18"/>
              </w:rPr>
            </w:pPr>
            <w:r>
              <w:rPr>
                <w:rFonts w:ascii="Times New Roman" w:hAnsi="Times New Roman" w:cs="Times New Roman"/>
                <w:sz w:val="18"/>
                <w:szCs w:val="18"/>
              </w:rPr>
              <w:t>+2669,800</w:t>
            </w:r>
          </w:p>
        </w:tc>
        <w:tc>
          <w:tcPr>
            <w:tcW w:w="992" w:type="dxa"/>
          </w:tcPr>
          <w:p w:rsidR="008C3732" w:rsidRPr="00A82839" w:rsidRDefault="00A36FF5" w:rsidP="00A36FF5">
            <w:pPr>
              <w:ind w:left="-108" w:right="-108"/>
              <w:jc w:val="center"/>
              <w:rPr>
                <w:rFonts w:ascii="Times New Roman" w:hAnsi="Times New Roman" w:cs="Times New Roman"/>
                <w:sz w:val="18"/>
                <w:szCs w:val="18"/>
              </w:rPr>
            </w:pPr>
            <w:r>
              <w:rPr>
                <w:rFonts w:ascii="Times New Roman" w:hAnsi="Times New Roman" w:cs="Times New Roman"/>
                <w:sz w:val="18"/>
                <w:szCs w:val="18"/>
              </w:rPr>
              <w:t>+2737,840</w:t>
            </w:r>
          </w:p>
        </w:tc>
        <w:tc>
          <w:tcPr>
            <w:tcW w:w="709" w:type="dxa"/>
          </w:tcPr>
          <w:p w:rsidR="008C3732" w:rsidRPr="00A82839" w:rsidRDefault="00A36FF5" w:rsidP="00E22F1A">
            <w:pPr>
              <w:ind w:left="-108" w:right="-108"/>
              <w:jc w:val="center"/>
              <w:rPr>
                <w:rFonts w:ascii="Times New Roman" w:hAnsi="Times New Roman" w:cs="Times New Roman"/>
                <w:sz w:val="18"/>
                <w:szCs w:val="18"/>
              </w:rPr>
            </w:pPr>
            <w:r>
              <w:rPr>
                <w:rFonts w:ascii="Times New Roman" w:hAnsi="Times New Roman" w:cs="Times New Roman"/>
                <w:sz w:val="18"/>
                <w:szCs w:val="18"/>
              </w:rPr>
              <w:t>101,5</w:t>
            </w:r>
          </w:p>
        </w:tc>
        <w:tc>
          <w:tcPr>
            <w:tcW w:w="567" w:type="dxa"/>
          </w:tcPr>
          <w:p w:rsidR="008C3732" w:rsidRPr="00A82839" w:rsidRDefault="00A36FF5" w:rsidP="00FC326E">
            <w:pPr>
              <w:ind w:left="-108" w:right="-108"/>
              <w:jc w:val="center"/>
              <w:rPr>
                <w:rFonts w:ascii="Times New Roman" w:hAnsi="Times New Roman" w:cs="Times New Roman"/>
                <w:sz w:val="18"/>
                <w:szCs w:val="18"/>
              </w:rPr>
            </w:pPr>
            <w:r>
              <w:rPr>
                <w:rFonts w:ascii="Times New Roman" w:hAnsi="Times New Roman" w:cs="Times New Roman"/>
                <w:sz w:val="18"/>
                <w:szCs w:val="18"/>
              </w:rPr>
              <w:t>101,8</w:t>
            </w:r>
          </w:p>
        </w:tc>
        <w:tc>
          <w:tcPr>
            <w:tcW w:w="567" w:type="dxa"/>
          </w:tcPr>
          <w:p w:rsidR="008C3732" w:rsidRPr="00A82839" w:rsidRDefault="00A36FF5" w:rsidP="00D245D4">
            <w:pPr>
              <w:ind w:left="-79" w:right="-108"/>
              <w:jc w:val="center"/>
              <w:rPr>
                <w:rFonts w:ascii="Times New Roman" w:hAnsi="Times New Roman" w:cs="Times New Roman"/>
                <w:sz w:val="18"/>
                <w:szCs w:val="18"/>
              </w:rPr>
            </w:pPr>
            <w:r>
              <w:rPr>
                <w:rFonts w:ascii="Times New Roman" w:hAnsi="Times New Roman" w:cs="Times New Roman"/>
                <w:sz w:val="18"/>
                <w:szCs w:val="18"/>
              </w:rPr>
              <w:t>101,8</w:t>
            </w:r>
          </w:p>
        </w:tc>
      </w:tr>
      <w:tr w:rsidR="00AB4911" w:rsidRPr="00080E57" w:rsidTr="008D3DAA">
        <w:trPr>
          <w:trHeight w:val="96"/>
        </w:trPr>
        <w:tc>
          <w:tcPr>
            <w:tcW w:w="1701" w:type="dxa"/>
          </w:tcPr>
          <w:p w:rsidR="00AB4911" w:rsidRPr="0002347C" w:rsidRDefault="00AB4911" w:rsidP="00AB4911">
            <w:pPr>
              <w:ind w:left="62"/>
              <w:rPr>
                <w:rFonts w:ascii="Times New Roman" w:hAnsi="Times New Roman" w:cs="Times New Roman"/>
                <w:sz w:val="18"/>
                <w:szCs w:val="18"/>
              </w:rPr>
            </w:pPr>
            <w:r w:rsidRPr="0002347C">
              <w:rPr>
                <w:rFonts w:ascii="Times New Roman" w:hAnsi="Times New Roman" w:cs="Times New Roman"/>
                <w:sz w:val="18"/>
                <w:szCs w:val="18"/>
              </w:rPr>
              <w:t>Неналоговые доходы</w:t>
            </w:r>
          </w:p>
        </w:tc>
        <w:tc>
          <w:tcPr>
            <w:tcW w:w="993" w:type="dxa"/>
          </w:tcPr>
          <w:p w:rsidR="00AB4911" w:rsidRPr="00A82839" w:rsidRDefault="00AB4911" w:rsidP="00AB4911">
            <w:pPr>
              <w:ind w:left="-108"/>
              <w:jc w:val="right"/>
              <w:rPr>
                <w:rFonts w:ascii="Times New Roman" w:hAnsi="Times New Roman" w:cs="Times New Roman"/>
                <w:sz w:val="18"/>
                <w:szCs w:val="18"/>
              </w:rPr>
            </w:pPr>
            <w:r w:rsidRPr="00A82839">
              <w:rPr>
                <w:rFonts w:ascii="Times New Roman" w:hAnsi="Times New Roman" w:cs="Times New Roman"/>
                <w:sz w:val="18"/>
                <w:szCs w:val="18"/>
              </w:rPr>
              <w:t>7335,580</w:t>
            </w:r>
          </w:p>
        </w:tc>
        <w:tc>
          <w:tcPr>
            <w:tcW w:w="992" w:type="dxa"/>
          </w:tcPr>
          <w:p w:rsidR="00AB4911" w:rsidRPr="00A82839" w:rsidRDefault="00AB4911" w:rsidP="00AB4911">
            <w:pPr>
              <w:ind w:left="-108" w:right="-108"/>
              <w:jc w:val="center"/>
              <w:rPr>
                <w:rFonts w:ascii="Times New Roman" w:hAnsi="Times New Roman" w:cs="Times New Roman"/>
                <w:sz w:val="18"/>
                <w:szCs w:val="18"/>
              </w:rPr>
            </w:pPr>
            <w:r>
              <w:rPr>
                <w:rFonts w:ascii="Times New Roman" w:hAnsi="Times New Roman" w:cs="Times New Roman"/>
                <w:sz w:val="18"/>
                <w:szCs w:val="18"/>
              </w:rPr>
              <w:t>9664,400</w:t>
            </w:r>
          </w:p>
        </w:tc>
        <w:tc>
          <w:tcPr>
            <w:tcW w:w="992" w:type="dxa"/>
          </w:tcPr>
          <w:p w:rsidR="00AB4911" w:rsidRPr="00A82839" w:rsidRDefault="00AB4911" w:rsidP="00AB4911">
            <w:pPr>
              <w:ind w:left="-108"/>
              <w:jc w:val="right"/>
              <w:rPr>
                <w:rFonts w:ascii="Times New Roman" w:hAnsi="Times New Roman" w:cs="Times New Roman"/>
                <w:sz w:val="18"/>
                <w:szCs w:val="18"/>
              </w:rPr>
            </w:pPr>
            <w:r>
              <w:rPr>
                <w:rFonts w:ascii="Times New Roman" w:hAnsi="Times New Roman" w:cs="Times New Roman"/>
                <w:sz w:val="18"/>
                <w:szCs w:val="18"/>
              </w:rPr>
              <w:t>9664,400</w:t>
            </w:r>
          </w:p>
        </w:tc>
        <w:tc>
          <w:tcPr>
            <w:tcW w:w="992" w:type="dxa"/>
          </w:tcPr>
          <w:p w:rsidR="00AB4911" w:rsidRPr="00A82839" w:rsidRDefault="00AB4911" w:rsidP="00AB4911">
            <w:pPr>
              <w:ind w:left="-108"/>
              <w:jc w:val="right"/>
              <w:rPr>
                <w:rFonts w:ascii="Times New Roman" w:hAnsi="Times New Roman" w:cs="Times New Roman"/>
                <w:sz w:val="18"/>
                <w:szCs w:val="18"/>
              </w:rPr>
            </w:pPr>
            <w:r>
              <w:rPr>
                <w:rFonts w:ascii="Times New Roman" w:hAnsi="Times New Roman" w:cs="Times New Roman"/>
                <w:sz w:val="18"/>
                <w:szCs w:val="18"/>
              </w:rPr>
              <w:t>9664,400</w:t>
            </w:r>
          </w:p>
        </w:tc>
        <w:tc>
          <w:tcPr>
            <w:tcW w:w="993" w:type="dxa"/>
          </w:tcPr>
          <w:p w:rsidR="00AB4911" w:rsidRPr="00A82839" w:rsidRDefault="00AB4911" w:rsidP="00AB4911">
            <w:pPr>
              <w:ind w:left="-108" w:right="34"/>
              <w:jc w:val="right"/>
              <w:rPr>
                <w:rFonts w:ascii="Times New Roman" w:hAnsi="Times New Roman" w:cs="Times New Roman"/>
                <w:sz w:val="18"/>
                <w:szCs w:val="18"/>
              </w:rPr>
            </w:pPr>
            <w:r>
              <w:rPr>
                <w:rFonts w:ascii="Times New Roman" w:hAnsi="Times New Roman" w:cs="Times New Roman"/>
                <w:sz w:val="18"/>
                <w:szCs w:val="18"/>
              </w:rPr>
              <w:t>+2328,820</w:t>
            </w:r>
          </w:p>
        </w:tc>
        <w:tc>
          <w:tcPr>
            <w:tcW w:w="992" w:type="dxa"/>
          </w:tcPr>
          <w:p w:rsidR="00AB4911" w:rsidRPr="00A82839" w:rsidRDefault="00AB4911" w:rsidP="00AB4911">
            <w:pPr>
              <w:ind w:left="-108" w:right="-108"/>
              <w:jc w:val="center"/>
              <w:rPr>
                <w:rFonts w:ascii="Times New Roman" w:hAnsi="Times New Roman" w:cs="Times New Roman"/>
                <w:sz w:val="18"/>
                <w:szCs w:val="18"/>
              </w:rPr>
            </w:pPr>
            <w:r>
              <w:rPr>
                <w:rFonts w:ascii="Times New Roman" w:hAnsi="Times New Roman" w:cs="Times New Roman"/>
                <w:sz w:val="18"/>
                <w:szCs w:val="18"/>
              </w:rPr>
              <w:t>0,000</w:t>
            </w:r>
          </w:p>
        </w:tc>
        <w:tc>
          <w:tcPr>
            <w:tcW w:w="992" w:type="dxa"/>
          </w:tcPr>
          <w:p w:rsidR="00AB4911" w:rsidRPr="00A82839" w:rsidRDefault="00AB4911" w:rsidP="00A36FF5">
            <w:pPr>
              <w:jc w:val="center"/>
              <w:rPr>
                <w:rFonts w:ascii="Times New Roman" w:hAnsi="Times New Roman" w:cs="Times New Roman"/>
                <w:sz w:val="18"/>
                <w:szCs w:val="18"/>
              </w:rPr>
            </w:pPr>
            <w:r>
              <w:rPr>
                <w:rFonts w:ascii="Times New Roman" w:hAnsi="Times New Roman" w:cs="Times New Roman"/>
                <w:sz w:val="18"/>
                <w:szCs w:val="18"/>
              </w:rPr>
              <w:t>0,000</w:t>
            </w:r>
          </w:p>
        </w:tc>
        <w:tc>
          <w:tcPr>
            <w:tcW w:w="709" w:type="dxa"/>
          </w:tcPr>
          <w:p w:rsidR="00AB4911" w:rsidRPr="00A82839" w:rsidRDefault="00AB4911" w:rsidP="00AB4911">
            <w:pPr>
              <w:ind w:left="-108" w:right="-108"/>
              <w:jc w:val="center"/>
              <w:rPr>
                <w:rFonts w:ascii="Times New Roman" w:hAnsi="Times New Roman" w:cs="Times New Roman"/>
                <w:sz w:val="18"/>
                <w:szCs w:val="18"/>
              </w:rPr>
            </w:pPr>
            <w:r>
              <w:rPr>
                <w:rFonts w:ascii="Times New Roman" w:hAnsi="Times New Roman" w:cs="Times New Roman"/>
                <w:sz w:val="18"/>
                <w:szCs w:val="18"/>
              </w:rPr>
              <w:t>+31,7</w:t>
            </w:r>
          </w:p>
        </w:tc>
        <w:tc>
          <w:tcPr>
            <w:tcW w:w="567" w:type="dxa"/>
          </w:tcPr>
          <w:p w:rsidR="00AB4911" w:rsidRPr="00A82839" w:rsidRDefault="00AB4911" w:rsidP="00AB4911">
            <w:pPr>
              <w:ind w:left="-108" w:right="-108"/>
              <w:jc w:val="center"/>
              <w:rPr>
                <w:rFonts w:ascii="Times New Roman" w:hAnsi="Times New Roman" w:cs="Times New Roman"/>
                <w:sz w:val="18"/>
                <w:szCs w:val="18"/>
              </w:rPr>
            </w:pPr>
            <w:r>
              <w:rPr>
                <w:rFonts w:ascii="Times New Roman" w:hAnsi="Times New Roman" w:cs="Times New Roman"/>
                <w:sz w:val="18"/>
                <w:szCs w:val="18"/>
              </w:rPr>
              <w:t>-</w:t>
            </w:r>
          </w:p>
        </w:tc>
        <w:tc>
          <w:tcPr>
            <w:tcW w:w="567" w:type="dxa"/>
          </w:tcPr>
          <w:p w:rsidR="00AB4911" w:rsidRPr="00A82839" w:rsidRDefault="00AB4911" w:rsidP="00AB4911">
            <w:pPr>
              <w:ind w:left="-79" w:right="-108"/>
              <w:jc w:val="center"/>
              <w:rPr>
                <w:rFonts w:ascii="Times New Roman" w:hAnsi="Times New Roman" w:cs="Times New Roman"/>
                <w:sz w:val="18"/>
                <w:szCs w:val="18"/>
              </w:rPr>
            </w:pPr>
            <w:r>
              <w:rPr>
                <w:rFonts w:ascii="Times New Roman" w:hAnsi="Times New Roman" w:cs="Times New Roman"/>
                <w:sz w:val="18"/>
                <w:szCs w:val="18"/>
              </w:rPr>
              <w:t>-</w:t>
            </w:r>
          </w:p>
        </w:tc>
      </w:tr>
      <w:tr w:rsidR="008D3DAA" w:rsidRPr="00080E57" w:rsidTr="008D3DAA">
        <w:trPr>
          <w:trHeight w:val="96"/>
        </w:trPr>
        <w:tc>
          <w:tcPr>
            <w:tcW w:w="1701" w:type="dxa"/>
          </w:tcPr>
          <w:p w:rsidR="008C3732" w:rsidRPr="0002347C" w:rsidRDefault="00FD684A" w:rsidP="00730175">
            <w:pPr>
              <w:ind w:left="62" w:right="-108"/>
              <w:rPr>
                <w:rFonts w:ascii="Times New Roman" w:hAnsi="Times New Roman" w:cs="Times New Roman"/>
                <w:b/>
                <w:sz w:val="18"/>
                <w:szCs w:val="18"/>
              </w:rPr>
            </w:pPr>
            <w:r w:rsidRPr="0002347C">
              <w:rPr>
                <w:rFonts w:ascii="Times New Roman" w:hAnsi="Times New Roman" w:cs="Times New Roman"/>
                <w:b/>
                <w:sz w:val="18"/>
                <w:szCs w:val="18"/>
              </w:rPr>
              <w:t>Безвозмездные поступления</w:t>
            </w:r>
          </w:p>
        </w:tc>
        <w:tc>
          <w:tcPr>
            <w:tcW w:w="993" w:type="dxa"/>
          </w:tcPr>
          <w:p w:rsidR="008C3732" w:rsidRPr="00A82839" w:rsidRDefault="00F20B4B" w:rsidP="00D8772E">
            <w:pPr>
              <w:ind w:left="-108"/>
              <w:jc w:val="right"/>
              <w:rPr>
                <w:rFonts w:ascii="Times New Roman" w:hAnsi="Times New Roman" w:cs="Times New Roman"/>
                <w:b/>
                <w:sz w:val="18"/>
                <w:szCs w:val="18"/>
              </w:rPr>
            </w:pPr>
            <w:r w:rsidRPr="00A82839">
              <w:rPr>
                <w:rFonts w:ascii="Times New Roman" w:hAnsi="Times New Roman" w:cs="Times New Roman"/>
                <w:b/>
                <w:sz w:val="18"/>
                <w:szCs w:val="18"/>
              </w:rPr>
              <w:t>568835,439</w:t>
            </w:r>
          </w:p>
        </w:tc>
        <w:tc>
          <w:tcPr>
            <w:tcW w:w="992" w:type="dxa"/>
          </w:tcPr>
          <w:p w:rsidR="008C3732" w:rsidRPr="00A82839" w:rsidRDefault="008D3DAA" w:rsidP="00017E6E">
            <w:pPr>
              <w:ind w:left="-108" w:right="-108"/>
              <w:jc w:val="center"/>
              <w:rPr>
                <w:rFonts w:ascii="Times New Roman" w:hAnsi="Times New Roman" w:cs="Times New Roman"/>
                <w:b/>
                <w:sz w:val="18"/>
                <w:szCs w:val="18"/>
              </w:rPr>
            </w:pPr>
            <w:r>
              <w:rPr>
                <w:rFonts w:ascii="Times New Roman" w:hAnsi="Times New Roman" w:cs="Times New Roman"/>
                <w:b/>
                <w:sz w:val="18"/>
                <w:szCs w:val="18"/>
              </w:rPr>
              <w:t>616626,300</w:t>
            </w:r>
          </w:p>
        </w:tc>
        <w:tc>
          <w:tcPr>
            <w:tcW w:w="992" w:type="dxa"/>
          </w:tcPr>
          <w:p w:rsidR="008C3732" w:rsidRPr="00A82839" w:rsidRDefault="008D3DAA" w:rsidP="00017E6E">
            <w:pPr>
              <w:ind w:left="-108"/>
              <w:jc w:val="right"/>
              <w:rPr>
                <w:rFonts w:ascii="Times New Roman" w:hAnsi="Times New Roman" w:cs="Times New Roman"/>
                <w:b/>
                <w:sz w:val="18"/>
                <w:szCs w:val="18"/>
              </w:rPr>
            </w:pPr>
            <w:r>
              <w:rPr>
                <w:rFonts w:ascii="Times New Roman" w:hAnsi="Times New Roman" w:cs="Times New Roman"/>
                <w:b/>
                <w:sz w:val="18"/>
                <w:szCs w:val="18"/>
              </w:rPr>
              <w:t>550962,700</w:t>
            </w:r>
          </w:p>
        </w:tc>
        <w:tc>
          <w:tcPr>
            <w:tcW w:w="992" w:type="dxa"/>
          </w:tcPr>
          <w:p w:rsidR="008C3732" w:rsidRPr="00A82839" w:rsidRDefault="008D3DAA" w:rsidP="004F4156">
            <w:pPr>
              <w:ind w:left="-108"/>
              <w:jc w:val="right"/>
              <w:rPr>
                <w:rFonts w:ascii="Times New Roman" w:hAnsi="Times New Roman" w:cs="Times New Roman"/>
                <w:b/>
                <w:sz w:val="18"/>
                <w:szCs w:val="18"/>
              </w:rPr>
            </w:pPr>
            <w:r>
              <w:rPr>
                <w:rFonts w:ascii="Times New Roman" w:hAnsi="Times New Roman" w:cs="Times New Roman"/>
                <w:b/>
                <w:sz w:val="18"/>
                <w:szCs w:val="18"/>
              </w:rPr>
              <w:t>649671,000</w:t>
            </w:r>
          </w:p>
        </w:tc>
        <w:tc>
          <w:tcPr>
            <w:tcW w:w="993" w:type="dxa"/>
          </w:tcPr>
          <w:p w:rsidR="008C3732" w:rsidRPr="00A82839" w:rsidRDefault="008D3DAA" w:rsidP="00AD0898">
            <w:pPr>
              <w:ind w:left="-108"/>
              <w:jc w:val="right"/>
              <w:rPr>
                <w:rFonts w:ascii="Times New Roman" w:hAnsi="Times New Roman" w:cs="Times New Roman"/>
                <w:b/>
                <w:sz w:val="18"/>
                <w:szCs w:val="18"/>
              </w:rPr>
            </w:pPr>
            <w:r>
              <w:rPr>
                <w:rFonts w:ascii="Times New Roman" w:hAnsi="Times New Roman" w:cs="Times New Roman"/>
                <w:b/>
                <w:sz w:val="18"/>
                <w:szCs w:val="18"/>
              </w:rPr>
              <w:t>+47790,861</w:t>
            </w:r>
          </w:p>
        </w:tc>
        <w:tc>
          <w:tcPr>
            <w:tcW w:w="992" w:type="dxa"/>
          </w:tcPr>
          <w:p w:rsidR="008C3732" w:rsidRPr="00A82839" w:rsidRDefault="008D3DAA" w:rsidP="00E0047F">
            <w:pPr>
              <w:ind w:left="-108" w:right="-108"/>
              <w:rPr>
                <w:rFonts w:ascii="Times New Roman" w:hAnsi="Times New Roman" w:cs="Times New Roman"/>
                <w:b/>
                <w:sz w:val="18"/>
                <w:szCs w:val="18"/>
              </w:rPr>
            </w:pPr>
            <w:r>
              <w:rPr>
                <w:rFonts w:ascii="Times New Roman" w:hAnsi="Times New Roman" w:cs="Times New Roman"/>
                <w:b/>
                <w:sz w:val="18"/>
                <w:szCs w:val="18"/>
              </w:rPr>
              <w:t>-65663,600</w:t>
            </w:r>
          </w:p>
        </w:tc>
        <w:tc>
          <w:tcPr>
            <w:tcW w:w="992" w:type="dxa"/>
          </w:tcPr>
          <w:p w:rsidR="008C3732" w:rsidRPr="00A82839" w:rsidRDefault="008D3DAA" w:rsidP="008D3DAA">
            <w:pPr>
              <w:ind w:left="-108" w:right="-108"/>
              <w:jc w:val="center"/>
              <w:rPr>
                <w:rFonts w:ascii="Times New Roman" w:hAnsi="Times New Roman" w:cs="Times New Roman"/>
                <w:b/>
                <w:sz w:val="18"/>
                <w:szCs w:val="18"/>
              </w:rPr>
            </w:pPr>
            <w:r>
              <w:rPr>
                <w:rFonts w:ascii="Times New Roman" w:hAnsi="Times New Roman" w:cs="Times New Roman"/>
                <w:b/>
                <w:sz w:val="18"/>
                <w:szCs w:val="18"/>
              </w:rPr>
              <w:t>+98708,300</w:t>
            </w:r>
          </w:p>
        </w:tc>
        <w:tc>
          <w:tcPr>
            <w:tcW w:w="709" w:type="dxa"/>
          </w:tcPr>
          <w:p w:rsidR="008C3732" w:rsidRPr="00A82839" w:rsidRDefault="00A57EBE" w:rsidP="00E22F1A">
            <w:pPr>
              <w:ind w:left="-108" w:right="-108"/>
              <w:jc w:val="center"/>
              <w:rPr>
                <w:rFonts w:ascii="Times New Roman" w:hAnsi="Times New Roman" w:cs="Times New Roman"/>
                <w:b/>
                <w:sz w:val="18"/>
                <w:szCs w:val="18"/>
              </w:rPr>
            </w:pPr>
            <w:r>
              <w:rPr>
                <w:rFonts w:ascii="Times New Roman" w:hAnsi="Times New Roman" w:cs="Times New Roman"/>
                <w:b/>
                <w:sz w:val="18"/>
                <w:szCs w:val="18"/>
              </w:rPr>
              <w:t>108,4</w:t>
            </w:r>
          </w:p>
        </w:tc>
        <w:tc>
          <w:tcPr>
            <w:tcW w:w="567" w:type="dxa"/>
          </w:tcPr>
          <w:p w:rsidR="008C3732" w:rsidRPr="00A82839" w:rsidRDefault="00A57EBE" w:rsidP="00FC326E">
            <w:pPr>
              <w:ind w:left="-108" w:right="-108"/>
              <w:jc w:val="center"/>
              <w:rPr>
                <w:rFonts w:ascii="Times New Roman" w:hAnsi="Times New Roman" w:cs="Times New Roman"/>
                <w:b/>
                <w:sz w:val="18"/>
                <w:szCs w:val="18"/>
              </w:rPr>
            </w:pPr>
            <w:r>
              <w:rPr>
                <w:rFonts w:ascii="Times New Roman" w:hAnsi="Times New Roman" w:cs="Times New Roman"/>
                <w:b/>
                <w:sz w:val="18"/>
                <w:szCs w:val="18"/>
              </w:rPr>
              <w:t>89,4</w:t>
            </w:r>
          </w:p>
        </w:tc>
        <w:tc>
          <w:tcPr>
            <w:tcW w:w="567" w:type="dxa"/>
          </w:tcPr>
          <w:p w:rsidR="008C3732" w:rsidRPr="00A82839" w:rsidRDefault="00A57EBE" w:rsidP="00D245D4">
            <w:pPr>
              <w:ind w:left="-79" w:right="-108"/>
              <w:jc w:val="center"/>
              <w:rPr>
                <w:rFonts w:ascii="Times New Roman" w:hAnsi="Times New Roman" w:cs="Times New Roman"/>
                <w:b/>
                <w:sz w:val="18"/>
                <w:szCs w:val="18"/>
              </w:rPr>
            </w:pPr>
            <w:r>
              <w:rPr>
                <w:rFonts w:ascii="Times New Roman" w:hAnsi="Times New Roman" w:cs="Times New Roman"/>
                <w:b/>
                <w:sz w:val="18"/>
                <w:szCs w:val="18"/>
              </w:rPr>
              <w:t>117,9</w:t>
            </w:r>
          </w:p>
        </w:tc>
      </w:tr>
    </w:tbl>
    <w:p w:rsidR="009C4EC0" w:rsidRDefault="009C4EC0" w:rsidP="005B0EA6">
      <w:pPr>
        <w:pStyle w:val="af3"/>
        <w:tabs>
          <w:tab w:val="left" w:pos="540"/>
          <w:tab w:val="left" w:pos="720"/>
        </w:tabs>
        <w:spacing w:after="0"/>
        <w:ind w:left="0" w:firstLine="567"/>
        <w:rPr>
          <w:rFonts w:ascii="Times New Roman" w:hAnsi="Times New Roman" w:cs="Times New Roman"/>
        </w:rPr>
      </w:pPr>
    </w:p>
    <w:p w:rsidR="00284A79" w:rsidRPr="00A475E2" w:rsidRDefault="00284A79" w:rsidP="005B0EA6">
      <w:pPr>
        <w:pStyle w:val="af3"/>
        <w:tabs>
          <w:tab w:val="left" w:pos="540"/>
          <w:tab w:val="left" w:pos="720"/>
        </w:tabs>
        <w:spacing w:after="0"/>
        <w:ind w:left="0" w:firstLine="567"/>
        <w:rPr>
          <w:rFonts w:ascii="Times New Roman" w:hAnsi="Times New Roman" w:cs="Times New Roman"/>
        </w:rPr>
      </w:pPr>
      <w:r w:rsidRPr="00A475E2">
        <w:rPr>
          <w:rFonts w:ascii="Times New Roman" w:hAnsi="Times New Roman" w:cs="Times New Roman"/>
        </w:rPr>
        <w:t xml:space="preserve">Анализ, проведенный Контрольно-счетной палатой, показал следующее.  </w:t>
      </w:r>
    </w:p>
    <w:p w:rsidR="00284A79" w:rsidRDefault="00284A79" w:rsidP="0041064A">
      <w:pPr>
        <w:pStyle w:val="af3"/>
        <w:tabs>
          <w:tab w:val="left" w:pos="567"/>
          <w:tab w:val="left" w:pos="720"/>
        </w:tabs>
        <w:spacing w:after="0"/>
        <w:ind w:left="0" w:firstLine="567"/>
        <w:jc w:val="both"/>
        <w:rPr>
          <w:rFonts w:ascii="Times New Roman" w:hAnsi="Times New Roman" w:cs="Times New Roman"/>
        </w:rPr>
      </w:pPr>
      <w:r w:rsidRPr="00A475E2">
        <w:rPr>
          <w:rFonts w:ascii="Times New Roman" w:hAnsi="Times New Roman" w:cs="Times New Roman"/>
        </w:rPr>
        <w:t>По предварительным данным объем бюджета текущего, 20</w:t>
      </w:r>
      <w:r w:rsidR="002415B6">
        <w:rPr>
          <w:rFonts w:ascii="Times New Roman" w:hAnsi="Times New Roman" w:cs="Times New Roman"/>
        </w:rPr>
        <w:t>2</w:t>
      </w:r>
      <w:r w:rsidR="00F97067">
        <w:rPr>
          <w:rFonts w:ascii="Times New Roman" w:hAnsi="Times New Roman" w:cs="Times New Roman"/>
        </w:rPr>
        <w:t>2</w:t>
      </w:r>
      <w:r w:rsidRPr="00A475E2">
        <w:rPr>
          <w:rFonts w:ascii="Times New Roman" w:hAnsi="Times New Roman" w:cs="Times New Roman"/>
        </w:rPr>
        <w:t xml:space="preserve"> года по доходам ожидается в сумме </w:t>
      </w:r>
      <w:r w:rsidR="00F97067">
        <w:rPr>
          <w:rFonts w:ascii="Times New Roman" w:hAnsi="Times New Roman" w:cs="Times New Roman"/>
        </w:rPr>
        <w:t>772162,939</w:t>
      </w:r>
      <w:r w:rsidR="002415B6">
        <w:rPr>
          <w:rFonts w:ascii="Times New Roman" w:hAnsi="Times New Roman" w:cs="Times New Roman"/>
        </w:rPr>
        <w:t xml:space="preserve"> </w:t>
      </w:r>
      <w:r w:rsidRPr="00A475E2">
        <w:rPr>
          <w:rFonts w:ascii="Times New Roman" w:hAnsi="Times New Roman" w:cs="Times New Roman"/>
        </w:rPr>
        <w:t>тыс.</w:t>
      </w:r>
      <w:r w:rsidR="002415B6">
        <w:rPr>
          <w:rFonts w:ascii="Times New Roman" w:hAnsi="Times New Roman" w:cs="Times New Roman"/>
        </w:rPr>
        <w:t xml:space="preserve"> </w:t>
      </w:r>
      <w:r w:rsidRPr="00A475E2">
        <w:rPr>
          <w:rFonts w:ascii="Times New Roman" w:hAnsi="Times New Roman" w:cs="Times New Roman"/>
        </w:rPr>
        <w:t xml:space="preserve">рублей, из них финансовая помощь из бюджетов других уровней – </w:t>
      </w:r>
      <w:r w:rsidR="00F97067">
        <w:rPr>
          <w:rFonts w:ascii="Times New Roman" w:hAnsi="Times New Roman" w:cs="Times New Roman"/>
        </w:rPr>
        <w:t>568835,439</w:t>
      </w:r>
      <w:r w:rsidR="002415B6">
        <w:rPr>
          <w:rFonts w:ascii="Times New Roman" w:hAnsi="Times New Roman" w:cs="Times New Roman"/>
        </w:rPr>
        <w:t xml:space="preserve"> </w:t>
      </w:r>
      <w:r w:rsidRPr="00A475E2">
        <w:rPr>
          <w:rFonts w:ascii="Times New Roman" w:hAnsi="Times New Roman" w:cs="Times New Roman"/>
        </w:rPr>
        <w:t>тыс.</w:t>
      </w:r>
      <w:r w:rsidR="002415B6">
        <w:rPr>
          <w:rFonts w:ascii="Times New Roman" w:hAnsi="Times New Roman" w:cs="Times New Roman"/>
        </w:rPr>
        <w:t xml:space="preserve"> </w:t>
      </w:r>
      <w:r w:rsidRPr="00A475E2">
        <w:rPr>
          <w:rFonts w:ascii="Times New Roman" w:hAnsi="Times New Roman" w:cs="Times New Roman"/>
        </w:rPr>
        <w:t xml:space="preserve">рублей, доходы, собираемые на территории муниципального образования – </w:t>
      </w:r>
      <w:r w:rsidR="00F97067">
        <w:rPr>
          <w:rFonts w:ascii="Times New Roman" w:hAnsi="Times New Roman" w:cs="Times New Roman"/>
        </w:rPr>
        <w:t>145451,920</w:t>
      </w:r>
      <w:r w:rsidR="002415B6">
        <w:rPr>
          <w:rFonts w:ascii="Times New Roman" w:hAnsi="Times New Roman" w:cs="Times New Roman"/>
        </w:rPr>
        <w:t xml:space="preserve"> </w:t>
      </w:r>
      <w:r w:rsidRPr="00A475E2">
        <w:rPr>
          <w:rFonts w:ascii="Times New Roman" w:hAnsi="Times New Roman" w:cs="Times New Roman"/>
        </w:rPr>
        <w:t>тыс.</w:t>
      </w:r>
      <w:r w:rsidR="002415B6">
        <w:rPr>
          <w:rFonts w:ascii="Times New Roman" w:hAnsi="Times New Roman" w:cs="Times New Roman"/>
        </w:rPr>
        <w:t xml:space="preserve"> </w:t>
      </w:r>
      <w:r w:rsidRPr="00A475E2">
        <w:rPr>
          <w:rFonts w:ascii="Times New Roman" w:hAnsi="Times New Roman" w:cs="Times New Roman"/>
        </w:rPr>
        <w:t xml:space="preserve">рублей. </w:t>
      </w:r>
    </w:p>
    <w:p w:rsidR="00B837BF" w:rsidRDefault="00B837BF" w:rsidP="00B837BF">
      <w:pPr>
        <w:ind w:firstLine="567"/>
        <w:jc w:val="both"/>
        <w:rPr>
          <w:rFonts w:ascii="Times New Roman" w:hAnsi="Times New Roman" w:cs="Times New Roman"/>
        </w:rPr>
      </w:pPr>
      <w:r w:rsidRPr="00D73C39">
        <w:rPr>
          <w:rFonts w:ascii="Times New Roman" w:hAnsi="Times New Roman" w:cs="Times New Roman"/>
        </w:rPr>
        <w:t>Из анализа данных табл. №9 следует</w:t>
      </w:r>
      <w:r>
        <w:rPr>
          <w:rFonts w:ascii="Times New Roman" w:hAnsi="Times New Roman" w:cs="Times New Roman"/>
        </w:rPr>
        <w:t>:</w:t>
      </w:r>
    </w:p>
    <w:p w:rsidR="009E2379" w:rsidRDefault="00B837BF" w:rsidP="00D73C39">
      <w:pPr>
        <w:ind w:firstLine="567"/>
        <w:jc w:val="both"/>
        <w:rPr>
          <w:rFonts w:ascii="Times New Roman" w:hAnsi="Times New Roman" w:cs="Times New Roman"/>
        </w:rPr>
      </w:pPr>
      <w:r>
        <w:rPr>
          <w:rFonts w:ascii="Times New Roman" w:hAnsi="Times New Roman" w:cs="Times New Roman"/>
        </w:rPr>
        <w:t xml:space="preserve">1) </w:t>
      </w:r>
      <w:r w:rsidR="00284A79" w:rsidRPr="00D73C39">
        <w:rPr>
          <w:rFonts w:ascii="Times New Roman" w:hAnsi="Times New Roman" w:cs="Times New Roman"/>
        </w:rPr>
        <w:t>Прогнозируемый объем доходов проекта бюджета на 20</w:t>
      </w:r>
      <w:r w:rsidR="00E15BD7" w:rsidRPr="00D73C39">
        <w:rPr>
          <w:rFonts w:ascii="Times New Roman" w:hAnsi="Times New Roman" w:cs="Times New Roman"/>
        </w:rPr>
        <w:t>2</w:t>
      </w:r>
      <w:r w:rsidR="00F97067">
        <w:rPr>
          <w:rFonts w:ascii="Times New Roman" w:hAnsi="Times New Roman" w:cs="Times New Roman"/>
        </w:rPr>
        <w:t>3</w:t>
      </w:r>
      <w:r w:rsidR="00284A79" w:rsidRPr="00D73C39">
        <w:rPr>
          <w:rFonts w:ascii="Times New Roman" w:hAnsi="Times New Roman" w:cs="Times New Roman"/>
        </w:rPr>
        <w:t xml:space="preserve"> год </w:t>
      </w:r>
      <w:r w:rsidR="009E2379">
        <w:rPr>
          <w:rFonts w:ascii="Times New Roman" w:hAnsi="Times New Roman" w:cs="Times New Roman"/>
        </w:rPr>
        <w:t>о</w:t>
      </w:r>
      <w:r w:rsidR="00D73C39" w:rsidRPr="00D73C39">
        <w:rPr>
          <w:rFonts w:ascii="Times New Roman" w:hAnsi="Times New Roman" w:cs="Times New Roman"/>
        </w:rPr>
        <w:t xml:space="preserve">пределен в объеме </w:t>
      </w:r>
      <w:r w:rsidR="009E2379">
        <w:rPr>
          <w:rFonts w:ascii="Times New Roman" w:hAnsi="Times New Roman" w:cs="Times New Roman"/>
        </w:rPr>
        <w:t>773870,720</w:t>
      </w:r>
      <w:r w:rsidR="00D73C39" w:rsidRPr="00D73C39">
        <w:rPr>
          <w:rFonts w:ascii="Times New Roman" w:hAnsi="Times New Roman" w:cs="Times New Roman"/>
        </w:rPr>
        <w:t xml:space="preserve"> тыс. рублей, в том числе: налоговые</w:t>
      </w:r>
      <w:r w:rsidR="00F97067">
        <w:rPr>
          <w:rFonts w:ascii="Times New Roman" w:hAnsi="Times New Roman" w:cs="Times New Roman"/>
        </w:rPr>
        <w:t xml:space="preserve"> и неналоговые </w:t>
      </w:r>
      <w:r w:rsidR="00D73C39" w:rsidRPr="00D73C39">
        <w:rPr>
          <w:rFonts w:ascii="Times New Roman" w:hAnsi="Times New Roman" w:cs="Times New Roman"/>
        </w:rPr>
        <w:t xml:space="preserve">доходы определены в сумме </w:t>
      </w:r>
      <w:r w:rsidR="009E2379">
        <w:rPr>
          <w:rFonts w:ascii="Times New Roman" w:hAnsi="Times New Roman" w:cs="Times New Roman"/>
        </w:rPr>
        <w:t>157244,420</w:t>
      </w:r>
      <w:r w:rsidR="00D73C39" w:rsidRPr="00D73C39">
        <w:rPr>
          <w:rFonts w:ascii="Times New Roman" w:hAnsi="Times New Roman" w:cs="Times New Roman"/>
        </w:rPr>
        <w:t xml:space="preserve"> тыс. рублей, безвозмездные поступления определены в сумме </w:t>
      </w:r>
      <w:r w:rsidR="009E2379">
        <w:rPr>
          <w:rFonts w:ascii="Times New Roman" w:hAnsi="Times New Roman" w:cs="Times New Roman"/>
        </w:rPr>
        <w:t>616626,300</w:t>
      </w:r>
      <w:r w:rsidR="00D73C39" w:rsidRPr="00D73C39">
        <w:rPr>
          <w:rFonts w:ascii="Times New Roman" w:hAnsi="Times New Roman" w:cs="Times New Roman"/>
        </w:rPr>
        <w:t xml:space="preserve"> тыс. рублей</w:t>
      </w:r>
      <w:r>
        <w:rPr>
          <w:rFonts w:ascii="Times New Roman" w:hAnsi="Times New Roman" w:cs="Times New Roman"/>
        </w:rPr>
        <w:t>.</w:t>
      </w:r>
      <w:r w:rsidR="00E05DF7">
        <w:rPr>
          <w:rFonts w:ascii="Times New Roman" w:hAnsi="Times New Roman" w:cs="Times New Roman"/>
        </w:rPr>
        <w:t xml:space="preserve"> </w:t>
      </w:r>
      <w:r>
        <w:rPr>
          <w:rFonts w:ascii="Times New Roman" w:hAnsi="Times New Roman" w:cs="Times New Roman"/>
        </w:rPr>
        <w:t>О</w:t>
      </w:r>
      <w:r w:rsidR="00D73C39" w:rsidRPr="00D73C39">
        <w:rPr>
          <w:rFonts w:ascii="Times New Roman" w:hAnsi="Times New Roman" w:cs="Times New Roman"/>
        </w:rPr>
        <w:t xml:space="preserve">бщий объем доходов Проекта бюджета </w:t>
      </w:r>
      <w:r w:rsidR="00F97067">
        <w:rPr>
          <w:rFonts w:ascii="Times New Roman" w:hAnsi="Times New Roman" w:cs="Times New Roman"/>
        </w:rPr>
        <w:t xml:space="preserve">2023 года </w:t>
      </w:r>
      <w:r w:rsidR="00D73C39" w:rsidRPr="00D73C39">
        <w:rPr>
          <w:rFonts w:ascii="Times New Roman" w:hAnsi="Times New Roman" w:cs="Times New Roman"/>
        </w:rPr>
        <w:t>в сравнении с показателями ожидаемого исполнения за 202</w:t>
      </w:r>
      <w:r w:rsidR="00F97067">
        <w:rPr>
          <w:rFonts w:ascii="Times New Roman" w:hAnsi="Times New Roman" w:cs="Times New Roman"/>
        </w:rPr>
        <w:t>2</w:t>
      </w:r>
      <w:r w:rsidR="00D73C39" w:rsidRPr="00D73C39">
        <w:rPr>
          <w:rFonts w:ascii="Times New Roman" w:hAnsi="Times New Roman" w:cs="Times New Roman"/>
        </w:rPr>
        <w:t xml:space="preserve"> год</w:t>
      </w:r>
      <w:r w:rsidR="00E05DF7">
        <w:rPr>
          <w:rFonts w:ascii="Times New Roman" w:hAnsi="Times New Roman" w:cs="Times New Roman"/>
        </w:rPr>
        <w:t>у</w:t>
      </w:r>
      <w:r w:rsidR="00D73C39" w:rsidRPr="00D73C39">
        <w:rPr>
          <w:rFonts w:ascii="Times New Roman" w:hAnsi="Times New Roman" w:cs="Times New Roman"/>
        </w:rPr>
        <w:t xml:space="preserve"> запланирован с </w:t>
      </w:r>
      <w:r w:rsidR="009E2379">
        <w:rPr>
          <w:rFonts w:ascii="Times New Roman" w:hAnsi="Times New Roman" w:cs="Times New Roman"/>
        </w:rPr>
        <w:t xml:space="preserve">увеличением </w:t>
      </w:r>
      <w:r w:rsidR="00D73C39" w:rsidRPr="00D73C39">
        <w:rPr>
          <w:rFonts w:ascii="Times New Roman" w:hAnsi="Times New Roman" w:cs="Times New Roman"/>
        </w:rPr>
        <w:t xml:space="preserve">на </w:t>
      </w:r>
      <w:r w:rsidR="009E2379">
        <w:rPr>
          <w:rFonts w:ascii="Times New Roman" w:hAnsi="Times New Roman" w:cs="Times New Roman"/>
        </w:rPr>
        <w:t>52247,781</w:t>
      </w:r>
      <w:r w:rsidR="00D73C39" w:rsidRPr="00D73C39">
        <w:rPr>
          <w:rFonts w:ascii="Times New Roman" w:hAnsi="Times New Roman" w:cs="Times New Roman"/>
        </w:rPr>
        <w:t xml:space="preserve"> тыс. рублей или </w:t>
      </w:r>
      <w:r w:rsidR="00F97067">
        <w:rPr>
          <w:rFonts w:ascii="Times New Roman" w:hAnsi="Times New Roman" w:cs="Times New Roman"/>
        </w:rPr>
        <w:t xml:space="preserve">на </w:t>
      </w:r>
      <w:r w:rsidR="009E2379">
        <w:rPr>
          <w:rFonts w:ascii="Times New Roman" w:hAnsi="Times New Roman" w:cs="Times New Roman"/>
        </w:rPr>
        <w:t>7,2</w:t>
      </w:r>
      <w:r w:rsidR="00D73C39" w:rsidRPr="00D73C39">
        <w:rPr>
          <w:rFonts w:ascii="Times New Roman" w:hAnsi="Times New Roman" w:cs="Times New Roman"/>
        </w:rPr>
        <w:t xml:space="preserve">%, в том числе: </w:t>
      </w:r>
      <w:r w:rsidR="00D73C39">
        <w:rPr>
          <w:rFonts w:ascii="Times New Roman" w:hAnsi="Times New Roman" w:cs="Times New Roman"/>
        </w:rPr>
        <w:t xml:space="preserve">за счет </w:t>
      </w:r>
      <w:r w:rsidR="00D73C39" w:rsidRPr="00D73C39">
        <w:rPr>
          <w:rFonts w:ascii="Times New Roman" w:hAnsi="Times New Roman" w:cs="Times New Roman"/>
        </w:rPr>
        <w:t>налоговы</w:t>
      </w:r>
      <w:r w:rsidR="00D73C39">
        <w:rPr>
          <w:rFonts w:ascii="Times New Roman" w:hAnsi="Times New Roman" w:cs="Times New Roman"/>
        </w:rPr>
        <w:t>х и неналоговых</w:t>
      </w:r>
      <w:r w:rsidR="00D73C39" w:rsidRPr="00D73C39">
        <w:rPr>
          <w:rFonts w:ascii="Times New Roman" w:hAnsi="Times New Roman" w:cs="Times New Roman"/>
        </w:rPr>
        <w:t xml:space="preserve"> доходов на </w:t>
      </w:r>
      <w:r w:rsidR="009E2379">
        <w:rPr>
          <w:rFonts w:ascii="Times New Roman" w:hAnsi="Times New Roman" w:cs="Times New Roman"/>
        </w:rPr>
        <w:t>4456,920</w:t>
      </w:r>
      <w:r w:rsidR="00F97067">
        <w:rPr>
          <w:rFonts w:ascii="Times New Roman" w:hAnsi="Times New Roman" w:cs="Times New Roman"/>
        </w:rPr>
        <w:t xml:space="preserve"> </w:t>
      </w:r>
      <w:r w:rsidR="00D73C39" w:rsidRPr="00D73C39">
        <w:rPr>
          <w:rFonts w:ascii="Times New Roman" w:hAnsi="Times New Roman" w:cs="Times New Roman"/>
        </w:rPr>
        <w:t xml:space="preserve">тыс. рублей или </w:t>
      </w:r>
      <w:r w:rsidR="00F97067">
        <w:rPr>
          <w:rFonts w:ascii="Times New Roman" w:hAnsi="Times New Roman" w:cs="Times New Roman"/>
        </w:rPr>
        <w:t xml:space="preserve">на </w:t>
      </w:r>
      <w:r w:rsidR="009E2379">
        <w:rPr>
          <w:rFonts w:ascii="Times New Roman" w:hAnsi="Times New Roman" w:cs="Times New Roman"/>
        </w:rPr>
        <w:t>2,9</w:t>
      </w:r>
      <w:r w:rsidR="00D73C39" w:rsidRPr="00D73C39">
        <w:rPr>
          <w:rFonts w:ascii="Times New Roman" w:hAnsi="Times New Roman" w:cs="Times New Roman"/>
        </w:rPr>
        <w:t xml:space="preserve">% и безвозмездных поступлении на </w:t>
      </w:r>
      <w:r w:rsidR="009E2379">
        <w:rPr>
          <w:rFonts w:ascii="Times New Roman" w:hAnsi="Times New Roman" w:cs="Times New Roman"/>
        </w:rPr>
        <w:t>47790,861</w:t>
      </w:r>
      <w:r w:rsidR="00D73C39" w:rsidRPr="00D73C39">
        <w:rPr>
          <w:rFonts w:ascii="Times New Roman" w:hAnsi="Times New Roman" w:cs="Times New Roman"/>
        </w:rPr>
        <w:t xml:space="preserve"> тыс. рублей или </w:t>
      </w:r>
      <w:r w:rsidR="009E2379">
        <w:rPr>
          <w:rFonts w:ascii="Times New Roman" w:hAnsi="Times New Roman" w:cs="Times New Roman"/>
        </w:rPr>
        <w:t>на 8,4</w:t>
      </w:r>
      <w:r w:rsidR="00D73C39" w:rsidRPr="00D73C39">
        <w:rPr>
          <w:rFonts w:ascii="Times New Roman" w:hAnsi="Times New Roman" w:cs="Times New Roman"/>
        </w:rPr>
        <w:t xml:space="preserve">%. </w:t>
      </w:r>
    </w:p>
    <w:p w:rsidR="00F76564" w:rsidRPr="00F76564" w:rsidRDefault="00E05DF7" w:rsidP="00D73C39">
      <w:pPr>
        <w:ind w:firstLine="567"/>
        <w:jc w:val="both"/>
        <w:rPr>
          <w:rFonts w:ascii="Times New Roman" w:hAnsi="Times New Roman" w:cs="Times New Roman"/>
        </w:rPr>
      </w:pPr>
      <w:r>
        <w:rPr>
          <w:rFonts w:ascii="Times New Roman" w:hAnsi="Times New Roman" w:cs="Times New Roman"/>
        </w:rPr>
        <w:t xml:space="preserve">2) </w:t>
      </w:r>
      <w:proofErr w:type="gramStart"/>
      <w:r w:rsidR="00B837BF">
        <w:rPr>
          <w:rFonts w:ascii="Times New Roman" w:hAnsi="Times New Roman" w:cs="Times New Roman"/>
        </w:rPr>
        <w:t>В</w:t>
      </w:r>
      <w:proofErr w:type="gramEnd"/>
      <w:r w:rsidR="00D73C39" w:rsidRPr="00F76564">
        <w:rPr>
          <w:rFonts w:ascii="Times New Roman" w:hAnsi="Times New Roman" w:cs="Times New Roman"/>
        </w:rPr>
        <w:t xml:space="preserve"> проекте бюджета на плановый 202</w:t>
      </w:r>
      <w:r w:rsidR="00346555">
        <w:rPr>
          <w:rFonts w:ascii="Times New Roman" w:hAnsi="Times New Roman" w:cs="Times New Roman"/>
        </w:rPr>
        <w:t>4</w:t>
      </w:r>
      <w:r w:rsidR="00D73C39" w:rsidRPr="00F76564">
        <w:rPr>
          <w:rFonts w:ascii="Times New Roman" w:hAnsi="Times New Roman" w:cs="Times New Roman"/>
        </w:rPr>
        <w:t xml:space="preserve"> год доходы прогнозируются в объеме </w:t>
      </w:r>
      <w:r w:rsidR="00B837BF">
        <w:rPr>
          <w:rFonts w:ascii="Times New Roman" w:hAnsi="Times New Roman" w:cs="Times New Roman"/>
        </w:rPr>
        <w:t>710876,920</w:t>
      </w:r>
      <w:r w:rsidR="00F76564" w:rsidRPr="00F76564">
        <w:rPr>
          <w:rFonts w:ascii="Times New Roman" w:hAnsi="Times New Roman" w:cs="Times New Roman"/>
        </w:rPr>
        <w:t xml:space="preserve"> </w:t>
      </w:r>
      <w:r w:rsidR="00D73C39" w:rsidRPr="00F76564">
        <w:rPr>
          <w:rFonts w:ascii="Times New Roman" w:hAnsi="Times New Roman" w:cs="Times New Roman"/>
        </w:rPr>
        <w:t>тыс.</w:t>
      </w:r>
      <w:r w:rsidR="00F76564" w:rsidRPr="00F76564">
        <w:rPr>
          <w:rFonts w:ascii="Times New Roman" w:hAnsi="Times New Roman" w:cs="Times New Roman"/>
        </w:rPr>
        <w:t xml:space="preserve"> </w:t>
      </w:r>
      <w:r w:rsidR="00D73C39" w:rsidRPr="00F76564">
        <w:rPr>
          <w:rFonts w:ascii="Times New Roman" w:hAnsi="Times New Roman" w:cs="Times New Roman"/>
        </w:rPr>
        <w:t xml:space="preserve">рублей, </w:t>
      </w:r>
      <w:r w:rsidR="00F76564" w:rsidRPr="00F76564">
        <w:rPr>
          <w:rFonts w:ascii="Times New Roman" w:hAnsi="Times New Roman" w:cs="Times New Roman"/>
        </w:rPr>
        <w:t xml:space="preserve">из них собственные доходы бюджета </w:t>
      </w:r>
      <w:r w:rsidR="00D871CB">
        <w:rPr>
          <w:rFonts w:ascii="Times New Roman" w:hAnsi="Times New Roman" w:cs="Times New Roman"/>
        </w:rPr>
        <w:t>–</w:t>
      </w:r>
      <w:r w:rsidR="00F76564" w:rsidRPr="00F76564">
        <w:rPr>
          <w:rFonts w:ascii="Times New Roman" w:hAnsi="Times New Roman" w:cs="Times New Roman"/>
        </w:rPr>
        <w:t xml:space="preserve"> </w:t>
      </w:r>
      <w:r w:rsidR="00D871CB">
        <w:rPr>
          <w:rFonts w:ascii="Times New Roman" w:hAnsi="Times New Roman" w:cs="Times New Roman"/>
        </w:rPr>
        <w:t>15</w:t>
      </w:r>
      <w:r w:rsidR="00B837BF">
        <w:rPr>
          <w:rFonts w:ascii="Times New Roman" w:hAnsi="Times New Roman" w:cs="Times New Roman"/>
        </w:rPr>
        <w:t>9914,220</w:t>
      </w:r>
      <w:r w:rsidR="00F76564" w:rsidRPr="00F76564">
        <w:rPr>
          <w:rFonts w:ascii="Times New Roman" w:hAnsi="Times New Roman" w:cs="Times New Roman"/>
        </w:rPr>
        <w:t xml:space="preserve"> тыс. рублей, безвозмездные поступления </w:t>
      </w:r>
      <w:r w:rsidR="00D871CB">
        <w:rPr>
          <w:rFonts w:ascii="Times New Roman" w:hAnsi="Times New Roman" w:cs="Times New Roman"/>
        </w:rPr>
        <w:t>–</w:t>
      </w:r>
      <w:r w:rsidR="00332807">
        <w:rPr>
          <w:rFonts w:ascii="Times New Roman" w:hAnsi="Times New Roman" w:cs="Times New Roman"/>
        </w:rPr>
        <w:t xml:space="preserve"> </w:t>
      </w:r>
      <w:r w:rsidR="00B837BF">
        <w:rPr>
          <w:rFonts w:ascii="Times New Roman" w:hAnsi="Times New Roman" w:cs="Times New Roman"/>
        </w:rPr>
        <w:t>550962,700</w:t>
      </w:r>
      <w:r w:rsidR="00F76564" w:rsidRPr="00F76564">
        <w:rPr>
          <w:rFonts w:ascii="Times New Roman" w:hAnsi="Times New Roman" w:cs="Times New Roman"/>
        </w:rPr>
        <w:t xml:space="preserve"> тыс. рублей. </w:t>
      </w:r>
      <w:r w:rsidR="00B837BF">
        <w:rPr>
          <w:rFonts w:ascii="Times New Roman" w:hAnsi="Times New Roman" w:cs="Times New Roman"/>
        </w:rPr>
        <w:t>О</w:t>
      </w:r>
      <w:r w:rsidR="00F76564" w:rsidRPr="00F76564">
        <w:rPr>
          <w:rFonts w:ascii="Times New Roman" w:hAnsi="Times New Roman" w:cs="Times New Roman"/>
        </w:rPr>
        <w:t xml:space="preserve">бщий объем доходов Проекта бюджета </w:t>
      </w:r>
      <w:r w:rsidR="0033315E">
        <w:rPr>
          <w:rFonts w:ascii="Times New Roman" w:hAnsi="Times New Roman" w:cs="Times New Roman"/>
        </w:rPr>
        <w:t>в 202</w:t>
      </w:r>
      <w:r w:rsidR="00D871CB">
        <w:rPr>
          <w:rFonts w:ascii="Times New Roman" w:hAnsi="Times New Roman" w:cs="Times New Roman"/>
        </w:rPr>
        <w:t>4</w:t>
      </w:r>
      <w:r w:rsidR="0033315E">
        <w:rPr>
          <w:rFonts w:ascii="Times New Roman" w:hAnsi="Times New Roman" w:cs="Times New Roman"/>
        </w:rPr>
        <w:t xml:space="preserve"> году</w:t>
      </w:r>
      <w:r w:rsidR="00D871CB">
        <w:rPr>
          <w:rFonts w:ascii="Times New Roman" w:hAnsi="Times New Roman" w:cs="Times New Roman"/>
        </w:rPr>
        <w:t>,</w:t>
      </w:r>
      <w:r w:rsidR="0033315E">
        <w:rPr>
          <w:rFonts w:ascii="Times New Roman" w:hAnsi="Times New Roman" w:cs="Times New Roman"/>
        </w:rPr>
        <w:t xml:space="preserve"> </w:t>
      </w:r>
      <w:r w:rsidR="00F76564" w:rsidRPr="00F76564">
        <w:rPr>
          <w:rFonts w:ascii="Times New Roman" w:hAnsi="Times New Roman" w:cs="Times New Roman"/>
        </w:rPr>
        <w:t>в сравнении с прогнозируемыми показателями бюджета</w:t>
      </w:r>
      <w:r w:rsidR="00070153">
        <w:rPr>
          <w:rFonts w:ascii="Times New Roman" w:hAnsi="Times New Roman" w:cs="Times New Roman"/>
        </w:rPr>
        <w:t xml:space="preserve"> в</w:t>
      </w:r>
      <w:r w:rsidR="008A5CCB">
        <w:rPr>
          <w:rFonts w:ascii="Times New Roman" w:hAnsi="Times New Roman" w:cs="Times New Roman"/>
        </w:rPr>
        <w:t xml:space="preserve"> </w:t>
      </w:r>
      <w:r w:rsidR="00F76564" w:rsidRPr="00F76564">
        <w:rPr>
          <w:rFonts w:ascii="Times New Roman" w:hAnsi="Times New Roman" w:cs="Times New Roman"/>
        </w:rPr>
        <w:t>202</w:t>
      </w:r>
      <w:r w:rsidR="00D871CB">
        <w:rPr>
          <w:rFonts w:ascii="Times New Roman" w:hAnsi="Times New Roman" w:cs="Times New Roman"/>
        </w:rPr>
        <w:t xml:space="preserve">3 </w:t>
      </w:r>
      <w:r w:rsidR="00F76564" w:rsidRPr="00F76564">
        <w:rPr>
          <w:rFonts w:ascii="Times New Roman" w:hAnsi="Times New Roman" w:cs="Times New Roman"/>
        </w:rPr>
        <w:t>год</w:t>
      </w:r>
      <w:r w:rsidR="00070153">
        <w:rPr>
          <w:rFonts w:ascii="Times New Roman" w:hAnsi="Times New Roman" w:cs="Times New Roman"/>
        </w:rPr>
        <w:t>у</w:t>
      </w:r>
      <w:r w:rsidR="00D871CB">
        <w:rPr>
          <w:rFonts w:ascii="Times New Roman" w:hAnsi="Times New Roman" w:cs="Times New Roman"/>
        </w:rPr>
        <w:t>,</w:t>
      </w:r>
      <w:r w:rsidR="00F76564">
        <w:rPr>
          <w:rFonts w:ascii="Times New Roman" w:hAnsi="Times New Roman" w:cs="Times New Roman"/>
        </w:rPr>
        <w:t xml:space="preserve"> </w:t>
      </w:r>
      <w:r w:rsidR="00F76564" w:rsidRPr="00F76564">
        <w:rPr>
          <w:rFonts w:ascii="Times New Roman" w:hAnsi="Times New Roman" w:cs="Times New Roman"/>
        </w:rPr>
        <w:t xml:space="preserve">уменьшаются в общем показателе на </w:t>
      </w:r>
      <w:r w:rsidR="00B837BF">
        <w:rPr>
          <w:rFonts w:ascii="Times New Roman" w:hAnsi="Times New Roman" w:cs="Times New Roman"/>
        </w:rPr>
        <w:t>62993,800</w:t>
      </w:r>
      <w:r w:rsidR="00F76564" w:rsidRPr="00F76564">
        <w:rPr>
          <w:rFonts w:ascii="Times New Roman" w:hAnsi="Times New Roman" w:cs="Times New Roman"/>
        </w:rPr>
        <w:t xml:space="preserve"> тыс. рублей или на </w:t>
      </w:r>
      <w:r w:rsidR="00B837BF">
        <w:rPr>
          <w:rFonts w:ascii="Times New Roman" w:hAnsi="Times New Roman" w:cs="Times New Roman"/>
        </w:rPr>
        <w:t>8,1</w:t>
      </w:r>
      <w:r w:rsidR="00F76564" w:rsidRPr="00F76564">
        <w:rPr>
          <w:rFonts w:ascii="Times New Roman" w:hAnsi="Times New Roman" w:cs="Times New Roman"/>
        </w:rPr>
        <w:t xml:space="preserve">%, в том числе: наблюдается рост налоговых и неналоговых доходов на </w:t>
      </w:r>
      <w:r w:rsidR="00B837BF">
        <w:rPr>
          <w:rFonts w:ascii="Times New Roman" w:hAnsi="Times New Roman" w:cs="Times New Roman"/>
        </w:rPr>
        <w:t>2669,840</w:t>
      </w:r>
      <w:r w:rsidR="00F76564" w:rsidRPr="00F76564">
        <w:rPr>
          <w:rFonts w:ascii="Times New Roman" w:hAnsi="Times New Roman" w:cs="Times New Roman"/>
        </w:rPr>
        <w:t xml:space="preserve"> тыс. рублей или на </w:t>
      </w:r>
      <w:r w:rsidR="00B837BF">
        <w:rPr>
          <w:rFonts w:ascii="Times New Roman" w:hAnsi="Times New Roman" w:cs="Times New Roman"/>
        </w:rPr>
        <w:t>1,7</w:t>
      </w:r>
      <w:r w:rsidR="00F76564" w:rsidRPr="00F76564">
        <w:rPr>
          <w:rFonts w:ascii="Times New Roman" w:hAnsi="Times New Roman" w:cs="Times New Roman"/>
        </w:rPr>
        <w:t xml:space="preserve">% и снижение объема безвозмездных поступлении на </w:t>
      </w:r>
      <w:r w:rsidR="00B837BF">
        <w:rPr>
          <w:rFonts w:ascii="Times New Roman" w:hAnsi="Times New Roman" w:cs="Times New Roman"/>
        </w:rPr>
        <w:t>65663,600</w:t>
      </w:r>
      <w:r w:rsidR="00F76564" w:rsidRPr="00F76564">
        <w:rPr>
          <w:rFonts w:ascii="Times New Roman" w:hAnsi="Times New Roman" w:cs="Times New Roman"/>
        </w:rPr>
        <w:t xml:space="preserve"> тыс. рублей или на </w:t>
      </w:r>
      <w:r w:rsidR="00B837BF">
        <w:rPr>
          <w:rFonts w:ascii="Times New Roman" w:hAnsi="Times New Roman" w:cs="Times New Roman"/>
        </w:rPr>
        <w:t>10,6</w:t>
      </w:r>
      <w:r w:rsidR="00F76564" w:rsidRPr="00F76564">
        <w:rPr>
          <w:rFonts w:ascii="Times New Roman" w:hAnsi="Times New Roman" w:cs="Times New Roman"/>
        </w:rPr>
        <w:t>%;</w:t>
      </w:r>
    </w:p>
    <w:p w:rsidR="00D73C39" w:rsidRDefault="00E05DF7" w:rsidP="00D73C39">
      <w:pPr>
        <w:pStyle w:val="af3"/>
        <w:tabs>
          <w:tab w:val="left" w:pos="540"/>
          <w:tab w:val="left" w:pos="720"/>
        </w:tabs>
        <w:spacing w:after="0"/>
        <w:ind w:left="0" w:firstLine="567"/>
        <w:jc w:val="both"/>
        <w:rPr>
          <w:rFonts w:ascii="Times New Roman" w:hAnsi="Times New Roman" w:cs="Times New Roman"/>
        </w:rPr>
      </w:pPr>
      <w:r>
        <w:rPr>
          <w:rFonts w:ascii="Times New Roman" w:hAnsi="Times New Roman" w:cs="Times New Roman"/>
        </w:rPr>
        <w:t>3)</w:t>
      </w:r>
      <w:r w:rsidR="00D73C39" w:rsidRPr="006D28A4">
        <w:rPr>
          <w:rFonts w:ascii="Times New Roman" w:hAnsi="Times New Roman" w:cs="Times New Roman"/>
        </w:rPr>
        <w:t xml:space="preserve"> </w:t>
      </w:r>
      <w:proofErr w:type="gramStart"/>
      <w:r w:rsidR="00B837BF">
        <w:rPr>
          <w:rFonts w:ascii="Times New Roman" w:hAnsi="Times New Roman" w:cs="Times New Roman"/>
        </w:rPr>
        <w:t>В</w:t>
      </w:r>
      <w:proofErr w:type="gramEnd"/>
      <w:r w:rsidR="00D73C39" w:rsidRPr="006D28A4">
        <w:rPr>
          <w:rFonts w:ascii="Times New Roman" w:hAnsi="Times New Roman" w:cs="Times New Roman"/>
        </w:rPr>
        <w:t xml:space="preserve"> проекте бюджета на 202</w:t>
      </w:r>
      <w:r w:rsidR="00D871CB">
        <w:rPr>
          <w:rFonts w:ascii="Times New Roman" w:hAnsi="Times New Roman" w:cs="Times New Roman"/>
        </w:rPr>
        <w:t>5</w:t>
      </w:r>
      <w:r w:rsidR="00D73C39" w:rsidRPr="006D28A4">
        <w:rPr>
          <w:rFonts w:ascii="Times New Roman" w:hAnsi="Times New Roman" w:cs="Times New Roman"/>
        </w:rPr>
        <w:t xml:space="preserve"> год доходы прогнозируются в объеме </w:t>
      </w:r>
      <w:r w:rsidR="00DE7804">
        <w:rPr>
          <w:rFonts w:ascii="Times New Roman" w:hAnsi="Times New Roman" w:cs="Times New Roman"/>
        </w:rPr>
        <w:t>812323,060</w:t>
      </w:r>
      <w:r w:rsidR="008A5CCB">
        <w:rPr>
          <w:rFonts w:ascii="Times New Roman" w:hAnsi="Times New Roman" w:cs="Times New Roman"/>
        </w:rPr>
        <w:t xml:space="preserve"> </w:t>
      </w:r>
      <w:r w:rsidR="00D73C39" w:rsidRPr="006D28A4">
        <w:rPr>
          <w:rFonts w:ascii="Times New Roman" w:hAnsi="Times New Roman" w:cs="Times New Roman"/>
        </w:rPr>
        <w:t>тыс.</w:t>
      </w:r>
      <w:r w:rsidR="008A5CCB">
        <w:rPr>
          <w:rFonts w:ascii="Times New Roman" w:hAnsi="Times New Roman" w:cs="Times New Roman"/>
        </w:rPr>
        <w:t xml:space="preserve"> </w:t>
      </w:r>
      <w:r w:rsidR="00D73C39" w:rsidRPr="006D28A4">
        <w:rPr>
          <w:rFonts w:ascii="Times New Roman" w:hAnsi="Times New Roman" w:cs="Times New Roman"/>
        </w:rPr>
        <w:t>рублей,</w:t>
      </w:r>
      <w:r w:rsidR="00332807">
        <w:rPr>
          <w:rFonts w:ascii="Times New Roman" w:hAnsi="Times New Roman" w:cs="Times New Roman"/>
        </w:rPr>
        <w:t xml:space="preserve"> </w:t>
      </w:r>
      <w:r w:rsidR="00332807">
        <w:rPr>
          <w:rFonts w:ascii="Times New Roman" w:hAnsi="Times New Roman" w:cs="Times New Roman"/>
        </w:rPr>
        <w:lastRenderedPageBreak/>
        <w:t xml:space="preserve">в том числе собственные доходы бюджета </w:t>
      </w:r>
      <w:r w:rsidR="00DE7804">
        <w:rPr>
          <w:rFonts w:ascii="Times New Roman" w:hAnsi="Times New Roman" w:cs="Times New Roman"/>
        </w:rPr>
        <w:t>162652,060</w:t>
      </w:r>
      <w:r w:rsidR="00332807">
        <w:rPr>
          <w:rFonts w:ascii="Times New Roman" w:hAnsi="Times New Roman" w:cs="Times New Roman"/>
        </w:rPr>
        <w:t xml:space="preserve"> тыс. рублей, безвозмездные поступления </w:t>
      </w:r>
      <w:r w:rsidR="00DE7804">
        <w:rPr>
          <w:rFonts w:ascii="Times New Roman" w:hAnsi="Times New Roman" w:cs="Times New Roman"/>
        </w:rPr>
        <w:t>649671,000</w:t>
      </w:r>
      <w:r w:rsidR="00332807">
        <w:rPr>
          <w:rFonts w:ascii="Times New Roman" w:hAnsi="Times New Roman" w:cs="Times New Roman"/>
        </w:rPr>
        <w:t xml:space="preserve"> тыс. рублей. </w:t>
      </w:r>
      <w:r w:rsidR="00DE7804">
        <w:rPr>
          <w:rFonts w:ascii="Times New Roman" w:hAnsi="Times New Roman" w:cs="Times New Roman"/>
        </w:rPr>
        <w:t xml:space="preserve">Увеличение </w:t>
      </w:r>
      <w:r w:rsidR="00D73C39" w:rsidRPr="006D28A4">
        <w:rPr>
          <w:rFonts w:ascii="Times New Roman" w:hAnsi="Times New Roman" w:cs="Times New Roman"/>
        </w:rPr>
        <w:t xml:space="preserve">к </w:t>
      </w:r>
      <w:r w:rsidR="00BD7680">
        <w:rPr>
          <w:rFonts w:ascii="Times New Roman" w:hAnsi="Times New Roman" w:cs="Times New Roman"/>
        </w:rPr>
        <w:t xml:space="preserve">прогнозируемым </w:t>
      </w:r>
      <w:r w:rsidR="00D73C39" w:rsidRPr="006D28A4">
        <w:rPr>
          <w:rFonts w:ascii="Times New Roman" w:hAnsi="Times New Roman" w:cs="Times New Roman"/>
        </w:rPr>
        <w:t>показателям 20</w:t>
      </w:r>
      <w:r w:rsidR="00D73C39">
        <w:rPr>
          <w:rFonts w:ascii="Times New Roman" w:hAnsi="Times New Roman" w:cs="Times New Roman"/>
        </w:rPr>
        <w:t>2</w:t>
      </w:r>
      <w:r w:rsidR="00757E85">
        <w:rPr>
          <w:rFonts w:ascii="Times New Roman" w:hAnsi="Times New Roman" w:cs="Times New Roman"/>
        </w:rPr>
        <w:t>4</w:t>
      </w:r>
      <w:r w:rsidR="00D73C39" w:rsidRPr="006D28A4">
        <w:rPr>
          <w:rFonts w:ascii="Times New Roman" w:hAnsi="Times New Roman" w:cs="Times New Roman"/>
        </w:rPr>
        <w:t xml:space="preserve"> года составит </w:t>
      </w:r>
      <w:r w:rsidR="00DE7804">
        <w:rPr>
          <w:rFonts w:ascii="Times New Roman" w:hAnsi="Times New Roman" w:cs="Times New Roman"/>
        </w:rPr>
        <w:t>101446,140</w:t>
      </w:r>
      <w:r w:rsidR="00332807">
        <w:rPr>
          <w:rFonts w:ascii="Times New Roman" w:hAnsi="Times New Roman" w:cs="Times New Roman"/>
        </w:rPr>
        <w:t xml:space="preserve"> </w:t>
      </w:r>
      <w:r w:rsidR="00D73C39" w:rsidRPr="006D28A4">
        <w:rPr>
          <w:rFonts w:ascii="Times New Roman" w:hAnsi="Times New Roman" w:cs="Times New Roman"/>
        </w:rPr>
        <w:t>тыс.</w:t>
      </w:r>
      <w:r w:rsidR="00332807">
        <w:rPr>
          <w:rFonts w:ascii="Times New Roman" w:hAnsi="Times New Roman" w:cs="Times New Roman"/>
        </w:rPr>
        <w:t xml:space="preserve"> </w:t>
      </w:r>
      <w:r w:rsidR="00D73C39" w:rsidRPr="006D28A4">
        <w:rPr>
          <w:rFonts w:ascii="Times New Roman" w:hAnsi="Times New Roman" w:cs="Times New Roman"/>
        </w:rPr>
        <w:t xml:space="preserve">рублей </w:t>
      </w:r>
      <w:r w:rsidR="00D73C39">
        <w:rPr>
          <w:rFonts w:ascii="Times New Roman" w:hAnsi="Times New Roman" w:cs="Times New Roman"/>
        </w:rPr>
        <w:t xml:space="preserve">или </w:t>
      </w:r>
      <w:r w:rsidR="00DE7804">
        <w:rPr>
          <w:rFonts w:ascii="Times New Roman" w:hAnsi="Times New Roman" w:cs="Times New Roman"/>
        </w:rPr>
        <w:t>14,3</w:t>
      </w:r>
      <w:r w:rsidR="00D73C39" w:rsidRPr="006D28A4">
        <w:rPr>
          <w:rFonts w:ascii="Times New Roman" w:hAnsi="Times New Roman" w:cs="Times New Roman"/>
        </w:rPr>
        <w:t>%</w:t>
      </w:r>
      <w:r w:rsidR="00D73C39">
        <w:rPr>
          <w:rFonts w:ascii="Times New Roman" w:hAnsi="Times New Roman" w:cs="Times New Roman"/>
        </w:rPr>
        <w:t xml:space="preserve">, в том числе: </w:t>
      </w:r>
      <w:r w:rsidR="00D73C39" w:rsidRPr="006D28A4">
        <w:rPr>
          <w:rFonts w:ascii="Times New Roman" w:hAnsi="Times New Roman" w:cs="Times New Roman"/>
        </w:rPr>
        <w:t>по собственным доходам</w:t>
      </w:r>
      <w:r w:rsidR="00332807">
        <w:rPr>
          <w:rFonts w:ascii="Times New Roman" w:hAnsi="Times New Roman" w:cs="Times New Roman"/>
        </w:rPr>
        <w:t xml:space="preserve"> </w:t>
      </w:r>
      <w:r w:rsidR="00D73C39" w:rsidRPr="006D28A4">
        <w:rPr>
          <w:rFonts w:ascii="Times New Roman" w:hAnsi="Times New Roman" w:cs="Times New Roman"/>
        </w:rPr>
        <w:t>бюджета</w:t>
      </w:r>
      <w:r w:rsidR="00D73C39">
        <w:rPr>
          <w:rFonts w:ascii="Times New Roman" w:hAnsi="Times New Roman" w:cs="Times New Roman"/>
        </w:rPr>
        <w:t xml:space="preserve"> на </w:t>
      </w:r>
      <w:r w:rsidR="00DE7804">
        <w:rPr>
          <w:rFonts w:ascii="Times New Roman" w:hAnsi="Times New Roman" w:cs="Times New Roman"/>
        </w:rPr>
        <w:t>2737,840</w:t>
      </w:r>
      <w:r w:rsidR="00332807">
        <w:rPr>
          <w:rFonts w:ascii="Times New Roman" w:hAnsi="Times New Roman" w:cs="Times New Roman"/>
        </w:rPr>
        <w:t xml:space="preserve"> </w:t>
      </w:r>
      <w:r w:rsidR="00D73C39">
        <w:rPr>
          <w:rFonts w:ascii="Times New Roman" w:hAnsi="Times New Roman" w:cs="Times New Roman"/>
        </w:rPr>
        <w:t>тыс</w:t>
      </w:r>
      <w:r w:rsidR="00332807">
        <w:rPr>
          <w:rFonts w:ascii="Times New Roman" w:hAnsi="Times New Roman" w:cs="Times New Roman"/>
        </w:rPr>
        <w:t xml:space="preserve">. </w:t>
      </w:r>
      <w:r w:rsidR="00D73C39">
        <w:rPr>
          <w:rFonts w:ascii="Times New Roman" w:hAnsi="Times New Roman" w:cs="Times New Roman"/>
        </w:rPr>
        <w:t xml:space="preserve">рублей или </w:t>
      </w:r>
      <w:r w:rsidR="00DE7804">
        <w:rPr>
          <w:rFonts w:ascii="Times New Roman" w:hAnsi="Times New Roman" w:cs="Times New Roman"/>
        </w:rPr>
        <w:t>1,7</w:t>
      </w:r>
      <w:r w:rsidR="00D73C39">
        <w:rPr>
          <w:rFonts w:ascii="Times New Roman" w:hAnsi="Times New Roman" w:cs="Times New Roman"/>
        </w:rPr>
        <w:t xml:space="preserve">%, по безвозмездным поступлениям на </w:t>
      </w:r>
      <w:r w:rsidR="00DE7804">
        <w:rPr>
          <w:rFonts w:ascii="Times New Roman" w:hAnsi="Times New Roman" w:cs="Times New Roman"/>
        </w:rPr>
        <w:t>17,9</w:t>
      </w:r>
      <w:r w:rsidR="00D73C39">
        <w:rPr>
          <w:rFonts w:ascii="Times New Roman" w:hAnsi="Times New Roman" w:cs="Times New Roman"/>
        </w:rPr>
        <w:t>% (</w:t>
      </w:r>
      <w:r w:rsidR="00DE7804">
        <w:rPr>
          <w:rFonts w:ascii="Times New Roman" w:hAnsi="Times New Roman" w:cs="Times New Roman"/>
        </w:rPr>
        <w:t>+98708,300</w:t>
      </w:r>
      <w:r w:rsidR="00332807">
        <w:rPr>
          <w:rFonts w:ascii="Times New Roman" w:hAnsi="Times New Roman" w:cs="Times New Roman"/>
        </w:rPr>
        <w:t xml:space="preserve"> </w:t>
      </w:r>
      <w:r w:rsidR="00D73C39">
        <w:rPr>
          <w:rFonts w:ascii="Times New Roman" w:hAnsi="Times New Roman" w:cs="Times New Roman"/>
        </w:rPr>
        <w:t>тыс.</w:t>
      </w:r>
      <w:r w:rsidR="00332807">
        <w:rPr>
          <w:rFonts w:ascii="Times New Roman" w:hAnsi="Times New Roman" w:cs="Times New Roman"/>
        </w:rPr>
        <w:t xml:space="preserve"> </w:t>
      </w:r>
      <w:r w:rsidR="00D73C39">
        <w:rPr>
          <w:rFonts w:ascii="Times New Roman" w:hAnsi="Times New Roman" w:cs="Times New Roman"/>
        </w:rPr>
        <w:t>рублей)</w:t>
      </w:r>
      <w:r w:rsidR="00D73C39" w:rsidRPr="006D28A4">
        <w:rPr>
          <w:rFonts w:ascii="Times New Roman" w:hAnsi="Times New Roman" w:cs="Times New Roman"/>
        </w:rPr>
        <w:t xml:space="preserve">. </w:t>
      </w:r>
    </w:p>
    <w:p w:rsidR="00E5044B" w:rsidRPr="005564CD" w:rsidRDefault="00E5044B" w:rsidP="00A475E2">
      <w:pPr>
        <w:pStyle w:val="af3"/>
        <w:tabs>
          <w:tab w:val="left" w:pos="540"/>
          <w:tab w:val="left" w:pos="720"/>
        </w:tabs>
        <w:spacing w:after="0"/>
        <w:ind w:left="0" w:firstLine="567"/>
        <w:jc w:val="both"/>
        <w:rPr>
          <w:rFonts w:ascii="Times New Roman" w:hAnsi="Times New Roman" w:cs="Times New Roman"/>
        </w:rPr>
      </w:pPr>
      <w:r w:rsidRPr="005564CD">
        <w:rPr>
          <w:rFonts w:ascii="Times New Roman" w:hAnsi="Times New Roman" w:cs="Times New Roman"/>
        </w:rPr>
        <w:t>Таким образом,</w:t>
      </w:r>
      <w:r w:rsidR="00397A45">
        <w:rPr>
          <w:rFonts w:ascii="Times New Roman" w:hAnsi="Times New Roman" w:cs="Times New Roman"/>
        </w:rPr>
        <w:t xml:space="preserve"> наблюдается тенденция устойчивого </w:t>
      </w:r>
      <w:r w:rsidRPr="005564CD">
        <w:rPr>
          <w:rFonts w:ascii="Times New Roman" w:hAnsi="Times New Roman" w:cs="Times New Roman"/>
        </w:rPr>
        <w:t>рост</w:t>
      </w:r>
      <w:r w:rsidR="00397A45">
        <w:rPr>
          <w:rFonts w:ascii="Times New Roman" w:hAnsi="Times New Roman" w:cs="Times New Roman"/>
        </w:rPr>
        <w:t>а</w:t>
      </w:r>
      <w:r w:rsidRPr="005564CD">
        <w:rPr>
          <w:rFonts w:ascii="Times New Roman" w:hAnsi="Times New Roman" w:cs="Times New Roman"/>
        </w:rPr>
        <w:t xml:space="preserve"> прогнозных показателей</w:t>
      </w:r>
      <w:r w:rsidR="00397A45">
        <w:rPr>
          <w:rFonts w:ascii="Times New Roman" w:hAnsi="Times New Roman" w:cs="Times New Roman"/>
        </w:rPr>
        <w:t xml:space="preserve"> доходов </w:t>
      </w:r>
      <w:r w:rsidRPr="005564CD">
        <w:rPr>
          <w:rFonts w:ascii="Times New Roman" w:hAnsi="Times New Roman" w:cs="Times New Roman"/>
        </w:rPr>
        <w:t>бюджета на 202</w:t>
      </w:r>
      <w:r w:rsidR="00667F4E">
        <w:rPr>
          <w:rFonts w:ascii="Times New Roman" w:hAnsi="Times New Roman" w:cs="Times New Roman"/>
        </w:rPr>
        <w:t>3</w:t>
      </w:r>
      <w:r w:rsidRPr="005564CD">
        <w:rPr>
          <w:rFonts w:ascii="Times New Roman" w:hAnsi="Times New Roman" w:cs="Times New Roman"/>
        </w:rPr>
        <w:t xml:space="preserve"> год</w:t>
      </w:r>
      <w:r w:rsidR="005564CD" w:rsidRPr="005564CD">
        <w:rPr>
          <w:rFonts w:ascii="Times New Roman" w:hAnsi="Times New Roman" w:cs="Times New Roman"/>
        </w:rPr>
        <w:t xml:space="preserve"> и на плановый период 202</w:t>
      </w:r>
      <w:r w:rsidR="00667F4E">
        <w:rPr>
          <w:rFonts w:ascii="Times New Roman" w:hAnsi="Times New Roman" w:cs="Times New Roman"/>
        </w:rPr>
        <w:t>4</w:t>
      </w:r>
      <w:r w:rsidR="005564CD" w:rsidRPr="005564CD">
        <w:rPr>
          <w:rFonts w:ascii="Times New Roman" w:hAnsi="Times New Roman" w:cs="Times New Roman"/>
        </w:rPr>
        <w:t>-202</w:t>
      </w:r>
      <w:r w:rsidR="00667F4E">
        <w:rPr>
          <w:rFonts w:ascii="Times New Roman" w:hAnsi="Times New Roman" w:cs="Times New Roman"/>
        </w:rPr>
        <w:t>5</w:t>
      </w:r>
      <w:r w:rsidR="00397A45">
        <w:rPr>
          <w:rFonts w:ascii="Times New Roman" w:hAnsi="Times New Roman" w:cs="Times New Roman"/>
        </w:rPr>
        <w:t xml:space="preserve"> годов.</w:t>
      </w:r>
    </w:p>
    <w:p w:rsidR="006D28A4" w:rsidRPr="006D28A4" w:rsidRDefault="00267782" w:rsidP="006D28A4">
      <w:pPr>
        <w:pStyle w:val="22"/>
        <w:shd w:val="clear" w:color="auto" w:fill="auto"/>
        <w:spacing w:line="240" w:lineRule="auto"/>
        <w:ind w:firstLine="567"/>
        <w:rPr>
          <w:sz w:val="24"/>
          <w:szCs w:val="24"/>
        </w:rPr>
      </w:pPr>
      <w:r>
        <w:rPr>
          <w:b/>
          <w:sz w:val="24"/>
          <w:szCs w:val="24"/>
        </w:rPr>
        <w:t>4</w:t>
      </w:r>
      <w:r w:rsidR="006D28A4" w:rsidRPr="006D28A4">
        <w:rPr>
          <w:b/>
          <w:sz w:val="24"/>
          <w:szCs w:val="24"/>
        </w:rPr>
        <w:t xml:space="preserve">.2. </w:t>
      </w:r>
      <w:r w:rsidR="006D28A4" w:rsidRPr="006D28A4">
        <w:rPr>
          <w:b/>
          <w:bCs/>
          <w:sz w:val="24"/>
          <w:szCs w:val="24"/>
        </w:rPr>
        <w:t> </w:t>
      </w:r>
      <w:r w:rsidR="006D28A4" w:rsidRPr="006D28A4">
        <w:rPr>
          <w:sz w:val="24"/>
          <w:szCs w:val="24"/>
        </w:rPr>
        <w:t>Основной объем доходов местного бюджета в 20</w:t>
      </w:r>
      <w:r w:rsidR="002367BB">
        <w:rPr>
          <w:sz w:val="24"/>
          <w:szCs w:val="24"/>
        </w:rPr>
        <w:t>2</w:t>
      </w:r>
      <w:r w:rsidR="00B668AF">
        <w:rPr>
          <w:sz w:val="24"/>
          <w:szCs w:val="24"/>
        </w:rPr>
        <w:t>3</w:t>
      </w:r>
      <w:r w:rsidR="006D28A4" w:rsidRPr="006D28A4">
        <w:rPr>
          <w:sz w:val="24"/>
          <w:szCs w:val="24"/>
        </w:rPr>
        <w:t xml:space="preserve"> году </w:t>
      </w:r>
      <w:r w:rsidR="006D28A4">
        <w:rPr>
          <w:sz w:val="24"/>
          <w:szCs w:val="24"/>
        </w:rPr>
        <w:t xml:space="preserve">и </w:t>
      </w:r>
      <w:r w:rsidR="002367BB">
        <w:rPr>
          <w:sz w:val="24"/>
          <w:szCs w:val="24"/>
        </w:rPr>
        <w:t>в плановом</w:t>
      </w:r>
      <w:r w:rsidR="006D28A4">
        <w:rPr>
          <w:sz w:val="24"/>
          <w:szCs w:val="24"/>
        </w:rPr>
        <w:t xml:space="preserve"> период</w:t>
      </w:r>
      <w:r w:rsidR="002367BB">
        <w:rPr>
          <w:sz w:val="24"/>
          <w:szCs w:val="24"/>
        </w:rPr>
        <w:t>е</w:t>
      </w:r>
      <w:r w:rsidR="006D28A4">
        <w:rPr>
          <w:sz w:val="24"/>
          <w:szCs w:val="24"/>
        </w:rPr>
        <w:t xml:space="preserve"> 202</w:t>
      </w:r>
      <w:r w:rsidR="00B668AF">
        <w:rPr>
          <w:sz w:val="24"/>
          <w:szCs w:val="24"/>
        </w:rPr>
        <w:t>3</w:t>
      </w:r>
      <w:r w:rsidR="006D28A4">
        <w:rPr>
          <w:sz w:val="24"/>
          <w:szCs w:val="24"/>
        </w:rPr>
        <w:t>-202</w:t>
      </w:r>
      <w:r w:rsidR="00B668AF">
        <w:rPr>
          <w:sz w:val="24"/>
          <w:szCs w:val="24"/>
        </w:rPr>
        <w:t>5</w:t>
      </w:r>
      <w:r w:rsidR="006D28A4">
        <w:rPr>
          <w:sz w:val="24"/>
          <w:szCs w:val="24"/>
        </w:rPr>
        <w:t xml:space="preserve"> годов </w:t>
      </w:r>
      <w:r w:rsidR="006D28A4" w:rsidRPr="006D28A4">
        <w:rPr>
          <w:sz w:val="24"/>
          <w:szCs w:val="24"/>
        </w:rPr>
        <w:t xml:space="preserve">планируется обеспечить за счет </w:t>
      </w:r>
      <w:r w:rsidR="003B66EB">
        <w:rPr>
          <w:sz w:val="24"/>
          <w:szCs w:val="24"/>
        </w:rPr>
        <w:t>безвозмездных поступлений из бюджетов других уровней Российской Федерации</w:t>
      </w:r>
      <w:r w:rsidR="006D28A4" w:rsidRPr="006D28A4">
        <w:rPr>
          <w:sz w:val="24"/>
          <w:szCs w:val="24"/>
        </w:rPr>
        <w:t xml:space="preserve">, которые в общей структуре доходов составят </w:t>
      </w:r>
      <w:r w:rsidR="003B66EB">
        <w:rPr>
          <w:sz w:val="24"/>
          <w:szCs w:val="24"/>
        </w:rPr>
        <w:t>в 20</w:t>
      </w:r>
      <w:r w:rsidR="002367BB">
        <w:rPr>
          <w:sz w:val="24"/>
          <w:szCs w:val="24"/>
        </w:rPr>
        <w:t>2</w:t>
      </w:r>
      <w:r w:rsidR="00B668AF">
        <w:rPr>
          <w:sz w:val="24"/>
          <w:szCs w:val="24"/>
        </w:rPr>
        <w:t>3</w:t>
      </w:r>
      <w:r w:rsidR="003B66EB">
        <w:rPr>
          <w:sz w:val="24"/>
          <w:szCs w:val="24"/>
        </w:rPr>
        <w:t xml:space="preserve"> году </w:t>
      </w:r>
      <w:r w:rsidR="001460B5">
        <w:rPr>
          <w:sz w:val="24"/>
          <w:szCs w:val="24"/>
        </w:rPr>
        <w:t>79,7</w:t>
      </w:r>
      <w:r w:rsidR="00617879">
        <w:rPr>
          <w:sz w:val="24"/>
          <w:szCs w:val="24"/>
        </w:rPr>
        <w:t xml:space="preserve">% </w:t>
      </w:r>
      <w:r w:rsidR="003B66EB">
        <w:rPr>
          <w:sz w:val="24"/>
          <w:szCs w:val="24"/>
        </w:rPr>
        <w:t>и</w:t>
      </w:r>
      <w:r w:rsidR="00617879">
        <w:rPr>
          <w:sz w:val="24"/>
          <w:szCs w:val="24"/>
        </w:rPr>
        <w:t xml:space="preserve"> в</w:t>
      </w:r>
      <w:r w:rsidR="003B66EB">
        <w:rPr>
          <w:sz w:val="24"/>
          <w:szCs w:val="24"/>
        </w:rPr>
        <w:t xml:space="preserve"> плановый период 202</w:t>
      </w:r>
      <w:r w:rsidR="00B668AF">
        <w:rPr>
          <w:sz w:val="24"/>
          <w:szCs w:val="24"/>
        </w:rPr>
        <w:t>4</w:t>
      </w:r>
      <w:r w:rsidR="003B66EB">
        <w:rPr>
          <w:sz w:val="24"/>
          <w:szCs w:val="24"/>
        </w:rPr>
        <w:t>-202</w:t>
      </w:r>
      <w:r w:rsidR="00B668AF">
        <w:rPr>
          <w:sz w:val="24"/>
          <w:szCs w:val="24"/>
        </w:rPr>
        <w:t>5</w:t>
      </w:r>
      <w:r w:rsidR="003B66EB">
        <w:rPr>
          <w:sz w:val="24"/>
          <w:szCs w:val="24"/>
        </w:rPr>
        <w:t xml:space="preserve"> годов </w:t>
      </w:r>
      <w:r w:rsidR="001460B5">
        <w:rPr>
          <w:sz w:val="24"/>
          <w:szCs w:val="24"/>
        </w:rPr>
        <w:t>77,5</w:t>
      </w:r>
      <w:r w:rsidR="003B66EB">
        <w:rPr>
          <w:sz w:val="24"/>
          <w:szCs w:val="24"/>
        </w:rPr>
        <w:t>%</w:t>
      </w:r>
      <w:r w:rsidR="00B668AF">
        <w:rPr>
          <w:sz w:val="24"/>
          <w:szCs w:val="24"/>
        </w:rPr>
        <w:t xml:space="preserve"> и</w:t>
      </w:r>
      <w:r w:rsidR="003B66EB">
        <w:rPr>
          <w:sz w:val="24"/>
          <w:szCs w:val="24"/>
        </w:rPr>
        <w:t xml:space="preserve"> </w:t>
      </w:r>
      <w:r w:rsidR="001460B5">
        <w:rPr>
          <w:sz w:val="24"/>
          <w:szCs w:val="24"/>
        </w:rPr>
        <w:t>80,0</w:t>
      </w:r>
      <w:r w:rsidR="003B66EB">
        <w:rPr>
          <w:sz w:val="24"/>
          <w:szCs w:val="24"/>
        </w:rPr>
        <w:t>%</w:t>
      </w:r>
      <w:r w:rsidR="006D28A4" w:rsidRPr="006D28A4">
        <w:rPr>
          <w:sz w:val="24"/>
          <w:szCs w:val="24"/>
        </w:rPr>
        <w:t xml:space="preserve"> </w:t>
      </w:r>
      <w:r w:rsidR="003B66EB">
        <w:rPr>
          <w:sz w:val="24"/>
          <w:szCs w:val="24"/>
        </w:rPr>
        <w:t>соответственно.</w:t>
      </w:r>
    </w:p>
    <w:p w:rsidR="004E3112" w:rsidRDefault="006D28A4" w:rsidP="001460B5">
      <w:pPr>
        <w:tabs>
          <w:tab w:val="left" w:pos="5220"/>
        </w:tabs>
        <w:ind w:firstLine="540"/>
        <w:jc w:val="both"/>
        <w:rPr>
          <w:rFonts w:ascii="Times New Roman" w:hAnsi="Times New Roman" w:cs="Times New Roman"/>
        </w:rPr>
      </w:pPr>
      <w:r w:rsidRPr="006D28A4">
        <w:rPr>
          <w:rFonts w:ascii="Times New Roman" w:hAnsi="Times New Roman" w:cs="Times New Roman"/>
        </w:rPr>
        <w:t>Структура источников доходов Проекта решения о бюджете на 20</w:t>
      </w:r>
      <w:r w:rsidR="002367BB">
        <w:rPr>
          <w:rFonts w:ascii="Times New Roman" w:hAnsi="Times New Roman" w:cs="Times New Roman"/>
        </w:rPr>
        <w:t>2</w:t>
      </w:r>
      <w:r w:rsidR="00B668AF">
        <w:rPr>
          <w:rFonts w:ascii="Times New Roman" w:hAnsi="Times New Roman" w:cs="Times New Roman"/>
        </w:rPr>
        <w:t>3</w:t>
      </w:r>
      <w:r w:rsidRPr="006D28A4">
        <w:rPr>
          <w:rFonts w:ascii="Times New Roman" w:hAnsi="Times New Roman" w:cs="Times New Roman"/>
        </w:rPr>
        <w:t xml:space="preserve"> год и на плановый период 20</w:t>
      </w:r>
      <w:r w:rsidR="003B66EB">
        <w:rPr>
          <w:rFonts w:ascii="Times New Roman" w:hAnsi="Times New Roman" w:cs="Times New Roman"/>
        </w:rPr>
        <w:t>2</w:t>
      </w:r>
      <w:r w:rsidR="00B668AF">
        <w:rPr>
          <w:rFonts w:ascii="Times New Roman" w:hAnsi="Times New Roman" w:cs="Times New Roman"/>
        </w:rPr>
        <w:t>4</w:t>
      </w:r>
      <w:r w:rsidRPr="006D28A4">
        <w:rPr>
          <w:rFonts w:ascii="Times New Roman" w:hAnsi="Times New Roman" w:cs="Times New Roman"/>
        </w:rPr>
        <w:t xml:space="preserve"> и 202</w:t>
      </w:r>
      <w:r w:rsidR="00B668AF">
        <w:rPr>
          <w:rFonts w:ascii="Times New Roman" w:hAnsi="Times New Roman" w:cs="Times New Roman"/>
        </w:rPr>
        <w:t>5</w:t>
      </w:r>
      <w:r w:rsidRPr="006D28A4">
        <w:rPr>
          <w:rFonts w:ascii="Times New Roman" w:hAnsi="Times New Roman" w:cs="Times New Roman"/>
        </w:rPr>
        <w:t xml:space="preserve"> годов отличается от фактической структуры ожидаем</w:t>
      </w:r>
      <w:r w:rsidR="00E64F08">
        <w:rPr>
          <w:rFonts w:ascii="Times New Roman" w:hAnsi="Times New Roman" w:cs="Times New Roman"/>
        </w:rPr>
        <w:t xml:space="preserve">ого поступления </w:t>
      </w:r>
      <w:r w:rsidRPr="006D28A4">
        <w:rPr>
          <w:rFonts w:ascii="Times New Roman" w:hAnsi="Times New Roman" w:cs="Times New Roman"/>
        </w:rPr>
        <w:t>доходов в 20</w:t>
      </w:r>
      <w:r w:rsidR="002367BB">
        <w:rPr>
          <w:rFonts w:ascii="Times New Roman" w:hAnsi="Times New Roman" w:cs="Times New Roman"/>
        </w:rPr>
        <w:t>2</w:t>
      </w:r>
      <w:r w:rsidR="00B668AF">
        <w:rPr>
          <w:rFonts w:ascii="Times New Roman" w:hAnsi="Times New Roman" w:cs="Times New Roman"/>
        </w:rPr>
        <w:t>2</w:t>
      </w:r>
      <w:r w:rsidRPr="006D28A4">
        <w:rPr>
          <w:rFonts w:ascii="Times New Roman" w:hAnsi="Times New Roman" w:cs="Times New Roman"/>
        </w:rPr>
        <w:t xml:space="preserve"> году. </w:t>
      </w:r>
    </w:p>
    <w:p w:rsidR="001460B5" w:rsidRDefault="001460B5" w:rsidP="001460B5">
      <w:pPr>
        <w:tabs>
          <w:tab w:val="left" w:pos="5220"/>
        </w:tabs>
        <w:ind w:firstLine="540"/>
        <w:jc w:val="both"/>
        <w:rPr>
          <w:rFonts w:ascii="Times New Roman" w:hAnsi="Times New Roman" w:cs="Times New Roman"/>
          <w:b/>
          <w:bCs/>
        </w:rPr>
      </w:pPr>
    </w:p>
    <w:p w:rsidR="006D28A4" w:rsidRPr="006D28A4" w:rsidRDefault="00B40580" w:rsidP="006D28A4">
      <w:pPr>
        <w:ind w:firstLine="567"/>
        <w:jc w:val="center"/>
        <w:rPr>
          <w:rFonts w:ascii="Times New Roman" w:hAnsi="Times New Roman" w:cs="Times New Roman"/>
        </w:rPr>
      </w:pPr>
      <w:r>
        <w:rPr>
          <w:rFonts w:ascii="Times New Roman" w:hAnsi="Times New Roman" w:cs="Times New Roman"/>
          <w:b/>
          <w:bCs/>
        </w:rPr>
        <w:t>С</w:t>
      </w:r>
      <w:r w:rsidR="006D28A4" w:rsidRPr="006D28A4">
        <w:rPr>
          <w:rFonts w:ascii="Times New Roman" w:hAnsi="Times New Roman" w:cs="Times New Roman"/>
          <w:b/>
          <w:bCs/>
        </w:rPr>
        <w:t>труктур</w:t>
      </w:r>
      <w:r>
        <w:rPr>
          <w:rFonts w:ascii="Times New Roman" w:hAnsi="Times New Roman" w:cs="Times New Roman"/>
          <w:b/>
          <w:bCs/>
        </w:rPr>
        <w:t>а</w:t>
      </w:r>
      <w:r w:rsidR="006D28A4" w:rsidRPr="006D28A4">
        <w:rPr>
          <w:rFonts w:ascii="Times New Roman" w:hAnsi="Times New Roman" w:cs="Times New Roman"/>
          <w:b/>
          <w:bCs/>
        </w:rPr>
        <w:t xml:space="preserve"> доходов бюджета МО «Хоринский район» в 20</w:t>
      </w:r>
      <w:r w:rsidR="002367BB">
        <w:rPr>
          <w:rFonts w:ascii="Times New Roman" w:hAnsi="Times New Roman" w:cs="Times New Roman"/>
          <w:b/>
          <w:bCs/>
        </w:rPr>
        <w:t>2</w:t>
      </w:r>
      <w:r w:rsidR="00B668AF">
        <w:rPr>
          <w:rFonts w:ascii="Times New Roman" w:hAnsi="Times New Roman" w:cs="Times New Roman"/>
          <w:b/>
          <w:bCs/>
        </w:rPr>
        <w:t>2</w:t>
      </w:r>
      <w:r w:rsidR="002367BB">
        <w:rPr>
          <w:rFonts w:ascii="Times New Roman" w:hAnsi="Times New Roman" w:cs="Times New Roman"/>
          <w:b/>
          <w:bCs/>
        </w:rPr>
        <w:t xml:space="preserve"> </w:t>
      </w:r>
      <w:r w:rsidR="00553F84">
        <w:rPr>
          <w:rFonts w:ascii="Times New Roman" w:hAnsi="Times New Roman" w:cs="Times New Roman"/>
          <w:b/>
          <w:bCs/>
        </w:rPr>
        <w:t>году и в прогнозируемые</w:t>
      </w:r>
      <w:r w:rsidR="009A2DDF">
        <w:rPr>
          <w:rFonts w:ascii="Times New Roman" w:hAnsi="Times New Roman" w:cs="Times New Roman"/>
          <w:b/>
          <w:bCs/>
        </w:rPr>
        <w:t xml:space="preserve"> 202</w:t>
      </w:r>
      <w:r w:rsidR="00B668AF">
        <w:rPr>
          <w:rFonts w:ascii="Times New Roman" w:hAnsi="Times New Roman" w:cs="Times New Roman"/>
          <w:b/>
          <w:bCs/>
        </w:rPr>
        <w:t>3-2025</w:t>
      </w:r>
      <w:r w:rsidR="009A2DDF">
        <w:rPr>
          <w:rFonts w:ascii="Times New Roman" w:hAnsi="Times New Roman" w:cs="Times New Roman"/>
          <w:b/>
          <w:bCs/>
        </w:rPr>
        <w:t xml:space="preserve"> </w:t>
      </w:r>
      <w:r w:rsidR="006D28A4" w:rsidRPr="006D28A4">
        <w:rPr>
          <w:rFonts w:ascii="Times New Roman" w:hAnsi="Times New Roman" w:cs="Times New Roman"/>
          <w:b/>
          <w:bCs/>
        </w:rPr>
        <w:t>год</w:t>
      </w:r>
      <w:r w:rsidR="00553F84">
        <w:rPr>
          <w:rFonts w:ascii="Times New Roman" w:hAnsi="Times New Roman" w:cs="Times New Roman"/>
          <w:b/>
          <w:bCs/>
        </w:rPr>
        <w:t>ы</w:t>
      </w:r>
    </w:p>
    <w:p w:rsidR="006D28A4" w:rsidRPr="006D28A4" w:rsidRDefault="006D28A4" w:rsidP="006D28A4">
      <w:pPr>
        <w:ind w:right="62" w:firstLine="709"/>
        <w:jc w:val="right"/>
        <w:rPr>
          <w:rFonts w:ascii="Times New Roman" w:hAnsi="Times New Roman" w:cs="Times New Roman"/>
          <w:sz w:val="22"/>
          <w:szCs w:val="22"/>
        </w:rPr>
      </w:pPr>
      <w:r w:rsidRPr="006D28A4">
        <w:rPr>
          <w:rFonts w:ascii="Times New Roman" w:hAnsi="Times New Roman" w:cs="Times New Roman"/>
          <w:sz w:val="22"/>
          <w:szCs w:val="22"/>
        </w:rPr>
        <w:t>таблица №</w:t>
      </w:r>
      <w:r w:rsidR="004766ED">
        <w:rPr>
          <w:rFonts w:ascii="Times New Roman" w:hAnsi="Times New Roman" w:cs="Times New Roman"/>
          <w:sz w:val="22"/>
          <w:szCs w:val="22"/>
        </w:rPr>
        <w:t>10</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134"/>
        <w:gridCol w:w="567"/>
        <w:gridCol w:w="1275"/>
        <w:gridCol w:w="709"/>
        <w:gridCol w:w="1134"/>
        <w:gridCol w:w="709"/>
        <w:gridCol w:w="992"/>
        <w:gridCol w:w="709"/>
      </w:tblGrid>
      <w:tr w:rsidR="006D28A4" w:rsidRPr="006D28A4" w:rsidTr="00AA6A01">
        <w:trPr>
          <w:trHeight w:val="128"/>
        </w:trPr>
        <w:tc>
          <w:tcPr>
            <w:tcW w:w="2694" w:type="dxa"/>
            <w:vMerge w:val="restart"/>
          </w:tcPr>
          <w:p w:rsidR="006D28A4" w:rsidRPr="004547F8" w:rsidRDefault="006D28A4" w:rsidP="006D28A4">
            <w:pPr>
              <w:tabs>
                <w:tab w:val="left" w:pos="5220"/>
              </w:tabs>
              <w:jc w:val="center"/>
              <w:rPr>
                <w:rFonts w:ascii="Times New Roman" w:hAnsi="Times New Roman" w:cs="Times New Roman"/>
                <w:b/>
                <w:sz w:val="20"/>
                <w:szCs w:val="20"/>
              </w:rPr>
            </w:pPr>
            <w:r w:rsidRPr="004547F8">
              <w:rPr>
                <w:rFonts w:ascii="Times New Roman" w:hAnsi="Times New Roman" w:cs="Times New Roman"/>
                <w:b/>
                <w:sz w:val="20"/>
                <w:szCs w:val="20"/>
              </w:rPr>
              <w:t>Показатели</w:t>
            </w:r>
          </w:p>
        </w:tc>
        <w:tc>
          <w:tcPr>
            <w:tcW w:w="1701" w:type="dxa"/>
            <w:gridSpan w:val="2"/>
          </w:tcPr>
          <w:p w:rsidR="006D28A4" w:rsidRPr="004547F8" w:rsidRDefault="006D28A4" w:rsidP="006D28A4">
            <w:pPr>
              <w:tabs>
                <w:tab w:val="left" w:pos="5220"/>
              </w:tabs>
              <w:jc w:val="center"/>
              <w:rPr>
                <w:rFonts w:ascii="Times New Roman" w:hAnsi="Times New Roman" w:cs="Times New Roman"/>
                <w:b/>
                <w:sz w:val="20"/>
                <w:szCs w:val="20"/>
              </w:rPr>
            </w:pPr>
            <w:r w:rsidRPr="004547F8">
              <w:rPr>
                <w:rFonts w:ascii="Times New Roman" w:hAnsi="Times New Roman" w:cs="Times New Roman"/>
                <w:b/>
                <w:sz w:val="20"/>
                <w:szCs w:val="20"/>
              </w:rPr>
              <w:t>Оценка</w:t>
            </w:r>
          </w:p>
          <w:p w:rsidR="006D28A4" w:rsidRPr="004547F8" w:rsidRDefault="006D28A4" w:rsidP="00B668AF">
            <w:pPr>
              <w:tabs>
                <w:tab w:val="left" w:pos="5220"/>
              </w:tabs>
              <w:jc w:val="center"/>
              <w:rPr>
                <w:rFonts w:ascii="Times New Roman" w:hAnsi="Times New Roman" w:cs="Times New Roman"/>
                <w:b/>
                <w:sz w:val="20"/>
                <w:szCs w:val="20"/>
              </w:rPr>
            </w:pPr>
            <w:r w:rsidRPr="004547F8">
              <w:rPr>
                <w:rFonts w:ascii="Times New Roman" w:hAnsi="Times New Roman" w:cs="Times New Roman"/>
                <w:b/>
                <w:sz w:val="20"/>
                <w:szCs w:val="20"/>
              </w:rPr>
              <w:t xml:space="preserve"> 20</w:t>
            </w:r>
            <w:r w:rsidR="00553F84" w:rsidRPr="004547F8">
              <w:rPr>
                <w:rFonts w:ascii="Times New Roman" w:hAnsi="Times New Roman" w:cs="Times New Roman"/>
                <w:b/>
                <w:sz w:val="20"/>
                <w:szCs w:val="20"/>
              </w:rPr>
              <w:t>2</w:t>
            </w:r>
            <w:r w:rsidR="00B668AF" w:rsidRPr="004547F8">
              <w:rPr>
                <w:rFonts w:ascii="Times New Roman" w:hAnsi="Times New Roman" w:cs="Times New Roman"/>
                <w:b/>
                <w:sz w:val="20"/>
                <w:szCs w:val="20"/>
              </w:rPr>
              <w:t>2</w:t>
            </w:r>
            <w:r w:rsidRPr="004547F8">
              <w:rPr>
                <w:rFonts w:ascii="Times New Roman" w:hAnsi="Times New Roman" w:cs="Times New Roman"/>
                <w:b/>
                <w:sz w:val="20"/>
                <w:szCs w:val="20"/>
              </w:rPr>
              <w:t xml:space="preserve"> год</w:t>
            </w:r>
          </w:p>
        </w:tc>
        <w:tc>
          <w:tcPr>
            <w:tcW w:w="1984" w:type="dxa"/>
            <w:gridSpan w:val="2"/>
          </w:tcPr>
          <w:p w:rsidR="006D28A4" w:rsidRPr="004547F8" w:rsidRDefault="006D28A4" w:rsidP="006D28A4">
            <w:pPr>
              <w:tabs>
                <w:tab w:val="left" w:pos="5220"/>
              </w:tabs>
              <w:jc w:val="center"/>
              <w:rPr>
                <w:rFonts w:ascii="Times New Roman" w:hAnsi="Times New Roman" w:cs="Times New Roman"/>
                <w:b/>
                <w:sz w:val="20"/>
                <w:szCs w:val="20"/>
              </w:rPr>
            </w:pPr>
            <w:r w:rsidRPr="004547F8">
              <w:rPr>
                <w:rFonts w:ascii="Times New Roman" w:hAnsi="Times New Roman" w:cs="Times New Roman"/>
                <w:b/>
                <w:sz w:val="20"/>
                <w:szCs w:val="20"/>
              </w:rPr>
              <w:t>Проект</w:t>
            </w:r>
          </w:p>
          <w:p w:rsidR="006D28A4" w:rsidRPr="004547F8" w:rsidRDefault="006D28A4" w:rsidP="00B668AF">
            <w:pPr>
              <w:tabs>
                <w:tab w:val="left" w:pos="5220"/>
              </w:tabs>
              <w:jc w:val="center"/>
              <w:rPr>
                <w:rFonts w:ascii="Times New Roman" w:hAnsi="Times New Roman" w:cs="Times New Roman"/>
                <w:b/>
                <w:sz w:val="20"/>
                <w:szCs w:val="20"/>
              </w:rPr>
            </w:pPr>
            <w:r w:rsidRPr="004547F8">
              <w:rPr>
                <w:rFonts w:ascii="Times New Roman" w:hAnsi="Times New Roman" w:cs="Times New Roman"/>
                <w:b/>
                <w:sz w:val="20"/>
                <w:szCs w:val="20"/>
              </w:rPr>
              <w:t>20</w:t>
            </w:r>
            <w:r w:rsidR="00853B60" w:rsidRPr="004547F8">
              <w:rPr>
                <w:rFonts w:ascii="Times New Roman" w:hAnsi="Times New Roman" w:cs="Times New Roman"/>
                <w:b/>
                <w:sz w:val="20"/>
                <w:szCs w:val="20"/>
              </w:rPr>
              <w:t>2</w:t>
            </w:r>
            <w:r w:rsidR="00B668AF" w:rsidRPr="004547F8">
              <w:rPr>
                <w:rFonts w:ascii="Times New Roman" w:hAnsi="Times New Roman" w:cs="Times New Roman"/>
                <w:b/>
                <w:sz w:val="20"/>
                <w:szCs w:val="20"/>
              </w:rPr>
              <w:t>3</w:t>
            </w:r>
            <w:r w:rsidRPr="004547F8">
              <w:rPr>
                <w:rFonts w:ascii="Times New Roman" w:hAnsi="Times New Roman" w:cs="Times New Roman"/>
                <w:b/>
                <w:sz w:val="20"/>
                <w:szCs w:val="20"/>
              </w:rPr>
              <w:t xml:space="preserve"> год</w:t>
            </w:r>
          </w:p>
        </w:tc>
        <w:tc>
          <w:tcPr>
            <w:tcW w:w="1843" w:type="dxa"/>
            <w:gridSpan w:val="2"/>
          </w:tcPr>
          <w:p w:rsidR="006D28A4" w:rsidRPr="004547F8" w:rsidRDefault="006D28A4" w:rsidP="006D28A4">
            <w:pPr>
              <w:tabs>
                <w:tab w:val="left" w:pos="5220"/>
              </w:tabs>
              <w:jc w:val="center"/>
              <w:rPr>
                <w:rFonts w:ascii="Times New Roman" w:hAnsi="Times New Roman" w:cs="Times New Roman"/>
                <w:b/>
                <w:sz w:val="20"/>
                <w:szCs w:val="20"/>
              </w:rPr>
            </w:pPr>
            <w:r w:rsidRPr="004547F8">
              <w:rPr>
                <w:rFonts w:ascii="Times New Roman" w:hAnsi="Times New Roman" w:cs="Times New Roman"/>
                <w:b/>
                <w:sz w:val="20"/>
                <w:szCs w:val="20"/>
              </w:rPr>
              <w:t xml:space="preserve">Проект </w:t>
            </w:r>
          </w:p>
          <w:p w:rsidR="006D28A4" w:rsidRPr="004547F8" w:rsidRDefault="006D28A4" w:rsidP="00553F84">
            <w:pPr>
              <w:tabs>
                <w:tab w:val="left" w:pos="5220"/>
              </w:tabs>
              <w:jc w:val="center"/>
              <w:rPr>
                <w:rFonts w:ascii="Times New Roman" w:hAnsi="Times New Roman" w:cs="Times New Roman"/>
                <w:b/>
                <w:sz w:val="20"/>
                <w:szCs w:val="20"/>
              </w:rPr>
            </w:pPr>
            <w:r w:rsidRPr="004547F8">
              <w:rPr>
                <w:rFonts w:ascii="Times New Roman" w:hAnsi="Times New Roman" w:cs="Times New Roman"/>
                <w:b/>
                <w:sz w:val="20"/>
                <w:szCs w:val="20"/>
              </w:rPr>
              <w:t>202</w:t>
            </w:r>
            <w:r w:rsidR="00B668AF" w:rsidRPr="004547F8">
              <w:rPr>
                <w:rFonts w:ascii="Times New Roman" w:hAnsi="Times New Roman" w:cs="Times New Roman"/>
                <w:b/>
                <w:sz w:val="20"/>
                <w:szCs w:val="20"/>
              </w:rPr>
              <w:t xml:space="preserve">4 </w:t>
            </w:r>
            <w:r w:rsidRPr="004547F8">
              <w:rPr>
                <w:rFonts w:ascii="Times New Roman" w:hAnsi="Times New Roman" w:cs="Times New Roman"/>
                <w:b/>
                <w:sz w:val="20"/>
                <w:szCs w:val="20"/>
              </w:rPr>
              <w:t>год</w:t>
            </w:r>
          </w:p>
        </w:tc>
        <w:tc>
          <w:tcPr>
            <w:tcW w:w="1701" w:type="dxa"/>
            <w:gridSpan w:val="2"/>
          </w:tcPr>
          <w:p w:rsidR="006D28A4" w:rsidRPr="004547F8" w:rsidRDefault="006D28A4" w:rsidP="006D28A4">
            <w:pPr>
              <w:tabs>
                <w:tab w:val="left" w:pos="5220"/>
              </w:tabs>
              <w:jc w:val="center"/>
              <w:rPr>
                <w:rFonts w:ascii="Times New Roman" w:hAnsi="Times New Roman" w:cs="Times New Roman"/>
                <w:b/>
                <w:sz w:val="20"/>
                <w:szCs w:val="20"/>
              </w:rPr>
            </w:pPr>
            <w:r w:rsidRPr="004547F8">
              <w:rPr>
                <w:rFonts w:ascii="Times New Roman" w:hAnsi="Times New Roman" w:cs="Times New Roman"/>
                <w:b/>
                <w:sz w:val="20"/>
                <w:szCs w:val="20"/>
              </w:rPr>
              <w:t>Проект</w:t>
            </w:r>
          </w:p>
          <w:p w:rsidR="006D28A4" w:rsidRPr="004547F8" w:rsidRDefault="006D28A4" w:rsidP="00B668AF">
            <w:pPr>
              <w:tabs>
                <w:tab w:val="left" w:pos="5220"/>
              </w:tabs>
              <w:jc w:val="center"/>
              <w:rPr>
                <w:rFonts w:ascii="Times New Roman" w:hAnsi="Times New Roman" w:cs="Times New Roman"/>
                <w:b/>
                <w:sz w:val="20"/>
                <w:szCs w:val="20"/>
              </w:rPr>
            </w:pPr>
            <w:r w:rsidRPr="004547F8">
              <w:rPr>
                <w:rFonts w:ascii="Times New Roman" w:hAnsi="Times New Roman" w:cs="Times New Roman"/>
                <w:b/>
                <w:sz w:val="20"/>
                <w:szCs w:val="20"/>
              </w:rPr>
              <w:t>202</w:t>
            </w:r>
            <w:r w:rsidR="00B668AF" w:rsidRPr="004547F8">
              <w:rPr>
                <w:rFonts w:ascii="Times New Roman" w:hAnsi="Times New Roman" w:cs="Times New Roman"/>
                <w:b/>
                <w:sz w:val="20"/>
                <w:szCs w:val="20"/>
              </w:rPr>
              <w:t>5</w:t>
            </w:r>
            <w:r w:rsidRPr="004547F8">
              <w:rPr>
                <w:rFonts w:ascii="Times New Roman" w:hAnsi="Times New Roman" w:cs="Times New Roman"/>
                <w:b/>
                <w:sz w:val="20"/>
                <w:szCs w:val="20"/>
              </w:rPr>
              <w:t xml:space="preserve"> год</w:t>
            </w:r>
          </w:p>
        </w:tc>
      </w:tr>
      <w:tr w:rsidR="00E9736C" w:rsidRPr="006D28A4" w:rsidTr="00AA6A01">
        <w:trPr>
          <w:trHeight w:val="127"/>
        </w:trPr>
        <w:tc>
          <w:tcPr>
            <w:tcW w:w="2694" w:type="dxa"/>
            <w:vMerge/>
          </w:tcPr>
          <w:p w:rsidR="006D28A4" w:rsidRPr="004547F8" w:rsidRDefault="006D28A4" w:rsidP="006D28A4">
            <w:pPr>
              <w:tabs>
                <w:tab w:val="left" w:pos="5220"/>
              </w:tabs>
              <w:jc w:val="both"/>
              <w:rPr>
                <w:rFonts w:ascii="Times New Roman" w:hAnsi="Times New Roman" w:cs="Times New Roman"/>
                <w:sz w:val="20"/>
                <w:szCs w:val="20"/>
              </w:rPr>
            </w:pPr>
          </w:p>
        </w:tc>
        <w:tc>
          <w:tcPr>
            <w:tcW w:w="1134" w:type="dxa"/>
          </w:tcPr>
          <w:p w:rsidR="006D28A4" w:rsidRPr="004547F8" w:rsidRDefault="006D28A4" w:rsidP="006D28A4">
            <w:pPr>
              <w:ind w:left="-156" w:firstLine="47"/>
              <w:jc w:val="center"/>
              <w:rPr>
                <w:rFonts w:ascii="Times New Roman" w:hAnsi="Times New Roman" w:cs="Times New Roman"/>
                <w:sz w:val="20"/>
                <w:szCs w:val="20"/>
              </w:rPr>
            </w:pPr>
            <w:r w:rsidRPr="004547F8">
              <w:rPr>
                <w:rFonts w:ascii="Times New Roman" w:hAnsi="Times New Roman" w:cs="Times New Roman"/>
                <w:sz w:val="20"/>
                <w:szCs w:val="20"/>
              </w:rPr>
              <w:t>тыс.руб.</w:t>
            </w:r>
          </w:p>
        </w:tc>
        <w:tc>
          <w:tcPr>
            <w:tcW w:w="567" w:type="dxa"/>
          </w:tcPr>
          <w:p w:rsidR="006D28A4" w:rsidRPr="004547F8" w:rsidRDefault="006D28A4" w:rsidP="006D28A4">
            <w:pPr>
              <w:ind w:left="-401" w:right="-186" w:firstLine="113"/>
              <w:jc w:val="center"/>
              <w:rPr>
                <w:rFonts w:ascii="Times New Roman" w:hAnsi="Times New Roman" w:cs="Times New Roman"/>
                <w:sz w:val="20"/>
                <w:szCs w:val="20"/>
              </w:rPr>
            </w:pPr>
            <w:proofErr w:type="spellStart"/>
            <w:r w:rsidRPr="004547F8">
              <w:rPr>
                <w:rFonts w:ascii="Times New Roman" w:hAnsi="Times New Roman" w:cs="Times New Roman"/>
                <w:sz w:val="20"/>
                <w:szCs w:val="20"/>
              </w:rPr>
              <w:t>уд.в</w:t>
            </w:r>
            <w:proofErr w:type="spellEnd"/>
            <w:r w:rsidRPr="004547F8">
              <w:rPr>
                <w:rFonts w:ascii="Times New Roman" w:hAnsi="Times New Roman" w:cs="Times New Roman"/>
                <w:sz w:val="20"/>
                <w:szCs w:val="20"/>
              </w:rPr>
              <w:t>.</w:t>
            </w:r>
          </w:p>
          <w:p w:rsidR="006D28A4" w:rsidRPr="004547F8" w:rsidRDefault="006D28A4" w:rsidP="006D28A4">
            <w:pPr>
              <w:ind w:left="-401" w:right="-186" w:firstLine="113"/>
              <w:jc w:val="center"/>
              <w:rPr>
                <w:rFonts w:ascii="Times New Roman" w:hAnsi="Times New Roman" w:cs="Times New Roman"/>
                <w:sz w:val="20"/>
                <w:szCs w:val="20"/>
              </w:rPr>
            </w:pPr>
            <w:r w:rsidRPr="004547F8">
              <w:rPr>
                <w:rFonts w:ascii="Times New Roman" w:hAnsi="Times New Roman" w:cs="Times New Roman"/>
                <w:sz w:val="20"/>
                <w:szCs w:val="20"/>
              </w:rPr>
              <w:t>%</w:t>
            </w:r>
          </w:p>
        </w:tc>
        <w:tc>
          <w:tcPr>
            <w:tcW w:w="1275" w:type="dxa"/>
          </w:tcPr>
          <w:p w:rsidR="006D28A4" w:rsidRPr="004547F8" w:rsidRDefault="006D28A4" w:rsidP="006D28A4">
            <w:pPr>
              <w:jc w:val="both"/>
              <w:rPr>
                <w:rFonts w:ascii="Times New Roman" w:hAnsi="Times New Roman" w:cs="Times New Roman"/>
                <w:sz w:val="20"/>
                <w:szCs w:val="20"/>
              </w:rPr>
            </w:pPr>
            <w:r w:rsidRPr="004547F8">
              <w:rPr>
                <w:rFonts w:ascii="Times New Roman" w:hAnsi="Times New Roman" w:cs="Times New Roman"/>
                <w:sz w:val="20"/>
                <w:szCs w:val="20"/>
              </w:rPr>
              <w:t>тыс.руб.</w:t>
            </w:r>
          </w:p>
        </w:tc>
        <w:tc>
          <w:tcPr>
            <w:tcW w:w="709" w:type="dxa"/>
          </w:tcPr>
          <w:p w:rsidR="006D28A4" w:rsidRPr="004547F8" w:rsidRDefault="006D28A4" w:rsidP="006D28A4">
            <w:pPr>
              <w:jc w:val="center"/>
              <w:rPr>
                <w:rFonts w:ascii="Times New Roman" w:hAnsi="Times New Roman" w:cs="Times New Roman"/>
                <w:sz w:val="20"/>
                <w:szCs w:val="20"/>
              </w:rPr>
            </w:pPr>
            <w:proofErr w:type="spellStart"/>
            <w:r w:rsidRPr="004547F8">
              <w:rPr>
                <w:rFonts w:ascii="Times New Roman" w:hAnsi="Times New Roman" w:cs="Times New Roman"/>
                <w:sz w:val="20"/>
                <w:szCs w:val="20"/>
              </w:rPr>
              <w:t>уд.в</w:t>
            </w:r>
            <w:proofErr w:type="spellEnd"/>
            <w:r w:rsidRPr="004547F8">
              <w:rPr>
                <w:rFonts w:ascii="Times New Roman" w:hAnsi="Times New Roman" w:cs="Times New Roman"/>
                <w:sz w:val="20"/>
                <w:szCs w:val="20"/>
              </w:rPr>
              <w:t>.</w:t>
            </w:r>
          </w:p>
          <w:p w:rsidR="006D28A4" w:rsidRPr="004547F8" w:rsidRDefault="006D28A4" w:rsidP="006D28A4">
            <w:pPr>
              <w:jc w:val="center"/>
              <w:rPr>
                <w:rFonts w:ascii="Times New Roman" w:hAnsi="Times New Roman" w:cs="Times New Roman"/>
                <w:sz w:val="20"/>
                <w:szCs w:val="20"/>
              </w:rPr>
            </w:pPr>
            <w:r w:rsidRPr="004547F8">
              <w:rPr>
                <w:rFonts w:ascii="Times New Roman" w:hAnsi="Times New Roman" w:cs="Times New Roman"/>
                <w:sz w:val="20"/>
                <w:szCs w:val="20"/>
              </w:rPr>
              <w:t>%</w:t>
            </w:r>
          </w:p>
        </w:tc>
        <w:tc>
          <w:tcPr>
            <w:tcW w:w="1134" w:type="dxa"/>
          </w:tcPr>
          <w:p w:rsidR="006D28A4" w:rsidRPr="004547F8" w:rsidRDefault="006D28A4" w:rsidP="006D28A4">
            <w:pPr>
              <w:jc w:val="both"/>
              <w:rPr>
                <w:rFonts w:ascii="Times New Roman" w:hAnsi="Times New Roman" w:cs="Times New Roman"/>
                <w:sz w:val="20"/>
                <w:szCs w:val="20"/>
              </w:rPr>
            </w:pPr>
            <w:r w:rsidRPr="004547F8">
              <w:rPr>
                <w:rFonts w:ascii="Times New Roman" w:hAnsi="Times New Roman" w:cs="Times New Roman"/>
                <w:sz w:val="20"/>
                <w:szCs w:val="20"/>
              </w:rPr>
              <w:t>тыс.руб.</w:t>
            </w:r>
          </w:p>
        </w:tc>
        <w:tc>
          <w:tcPr>
            <w:tcW w:w="709" w:type="dxa"/>
          </w:tcPr>
          <w:p w:rsidR="006D28A4" w:rsidRPr="004547F8" w:rsidRDefault="006D28A4" w:rsidP="006D28A4">
            <w:pPr>
              <w:jc w:val="center"/>
              <w:rPr>
                <w:rFonts w:ascii="Times New Roman" w:hAnsi="Times New Roman" w:cs="Times New Roman"/>
                <w:sz w:val="20"/>
                <w:szCs w:val="20"/>
              </w:rPr>
            </w:pPr>
            <w:r w:rsidRPr="004547F8">
              <w:rPr>
                <w:rFonts w:ascii="Times New Roman" w:hAnsi="Times New Roman" w:cs="Times New Roman"/>
                <w:sz w:val="20"/>
                <w:szCs w:val="20"/>
              </w:rPr>
              <w:t>уд. в.</w:t>
            </w:r>
          </w:p>
          <w:p w:rsidR="006D28A4" w:rsidRPr="004547F8" w:rsidRDefault="006D28A4" w:rsidP="006D28A4">
            <w:pPr>
              <w:jc w:val="center"/>
              <w:rPr>
                <w:rFonts w:ascii="Times New Roman" w:hAnsi="Times New Roman" w:cs="Times New Roman"/>
                <w:sz w:val="20"/>
                <w:szCs w:val="20"/>
              </w:rPr>
            </w:pPr>
            <w:r w:rsidRPr="004547F8">
              <w:rPr>
                <w:rFonts w:ascii="Times New Roman" w:hAnsi="Times New Roman" w:cs="Times New Roman"/>
                <w:sz w:val="20"/>
                <w:szCs w:val="20"/>
              </w:rPr>
              <w:t>%</w:t>
            </w:r>
          </w:p>
        </w:tc>
        <w:tc>
          <w:tcPr>
            <w:tcW w:w="992" w:type="dxa"/>
          </w:tcPr>
          <w:p w:rsidR="006D28A4" w:rsidRPr="004547F8" w:rsidRDefault="006D28A4" w:rsidP="006D28A4">
            <w:pPr>
              <w:jc w:val="both"/>
              <w:rPr>
                <w:rFonts w:ascii="Times New Roman" w:hAnsi="Times New Roman" w:cs="Times New Roman"/>
                <w:sz w:val="20"/>
                <w:szCs w:val="20"/>
              </w:rPr>
            </w:pPr>
            <w:r w:rsidRPr="004547F8">
              <w:rPr>
                <w:rFonts w:ascii="Times New Roman" w:hAnsi="Times New Roman" w:cs="Times New Roman"/>
                <w:sz w:val="20"/>
                <w:szCs w:val="20"/>
              </w:rPr>
              <w:t>тыс.руб.</w:t>
            </w:r>
          </w:p>
        </w:tc>
        <w:tc>
          <w:tcPr>
            <w:tcW w:w="709" w:type="dxa"/>
          </w:tcPr>
          <w:p w:rsidR="006D28A4" w:rsidRPr="004547F8" w:rsidRDefault="006D28A4" w:rsidP="006D28A4">
            <w:pPr>
              <w:ind w:hanging="86"/>
              <w:jc w:val="center"/>
              <w:rPr>
                <w:rFonts w:ascii="Times New Roman" w:hAnsi="Times New Roman" w:cs="Times New Roman"/>
                <w:sz w:val="20"/>
                <w:szCs w:val="20"/>
              </w:rPr>
            </w:pPr>
            <w:r w:rsidRPr="004547F8">
              <w:rPr>
                <w:rFonts w:ascii="Times New Roman" w:hAnsi="Times New Roman" w:cs="Times New Roman"/>
                <w:sz w:val="20"/>
                <w:szCs w:val="20"/>
              </w:rPr>
              <w:t>уд. в.</w:t>
            </w:r>
          </w:p>
          <w:p w:rsidR="006D28A4" w:rsidRPr="004547F8" w:rsidRDefault="006D28A4" w:rsidP="006D28A4">
            <w:pPr>
              <w:ind w:hanging="86"/>
              <w:jc w:val="center"/>
              <w:rPr>
                <w:rFonts w:ascii="Times New Roman" w:hAnsi="Times New Roman" w:cs="Times New Roman"/>
                <w:sz w:val="20"/>
                <w:szCs w:val="20"/>
              </w:rPr>
            </w:pPr>
            <w:r w:rsidRPr="004547F8">
              <w:rPr>
                <w:rFonts w:ascii="Times New Roman" w:hAnsi="Times New Roman" w:cs="Times New Roman"/>
                <w:sz w:val="20"/>
                <w:szCs w:val="20"/>
              </w:rPr>
              <w:t>%</w:t>
            </w:r>
          </w:p>
        </w:tc>
      </w:tr>
      <w:tr w:rsidR="00E9736C" w:rsidRPr="006D28A4" w:rsidTr="00AA6A01">
        <w:trPr>
          <w:trHeight w:val="127"/>
        </w:trPr>
        <w:tc>
          <w:tcPr>
            <w:tcW w:w="2694" w:type="dxa"/>
          </w:tcPr>
          <w:p w:rsidR="006D28A4" w:rsidRPr="004547F8" w:rsidRDefault="006D28A4" w:rsidP="006D28A4">
            <w:pPr>
              <w:ind w:right="-144"/>
              <w:rPr>
                <w:rFonts w:ascii="Times New Roman" w:hAnsi="Times New Roman" w:cs="Times New Roman"/>
                <w:sz w:val="20"/>
                <w:szCs w:val="20"/>
              </w:rPr>
            </w:pPr>
            <w:r w:rsidRPr="004547F8">
              <w:rPr>
                <w:rFonts w:ascii="Times New Roman" w:hAnsi="Times New Roman" w:cs="Times New Roman"/>
                <w:sz w:val="20"/>
                <w:szCs w:val="20"/>
              </w:rPr>
              <w:t xml:space="preserve">Всего доходов, </w:t>
            </w:r>
            <w:proofErr w:type="spellStart"/>
            <w:r w:rsidRPr="004547F8">
              <w:rPr>
                <w:rFonts w:ascii="Times New Roman" w:hAnsi="Times New Roman" w:cs="Times New Roman"/>
                <w:sz w:val="20"/>
                <w:szCs w:val="20"/>
              </w:rPr>
              <w:t>т.ч</w:t>
            </w:r>
            <w:proofErr w:type="spellEnd"/>
            <w:r w:rsidRPr="004547F8">
              <w:rPr>
                <w:rFonts w:ascii="Times New Roman" w:hAnsi="Times New Roman" w:cs="Times New Roman"/>
                <w:sz w:val="20"/>
                <w:szCs w:val="20"/>
              </w:rPr>
              <w:t>.:</w:t>
            </w:r>
          </w:p>
        </w:tc>
        <w:tc>
          <w:tcPr>
            <w:tcW w:w="1134" w:type="dxa"/>
          </w:tcPr>
          <w:p w:rsidR="006D28A4" w:rsidRPr="004547F8" w:rsidRDefault="00B668AF" w:rsidP="00B668AF">
            <w:pPr>
              <w:ind w:left="-109" w:right="-108" w:firstLine="17"/>
              <w:jc w:val="center"/>
              <w:rPr>
                <w:rFonts w:ascii="Times New Roman" w:hAnsi="Times New Roman" w:cs="Times New Roman"/>
                <w:sz w:val="20"/>
                <w:szCs w:val="20"/>
              </w:rPr>
            </w:pPr>
            <w:r w:rsidRPr="004547F8">
              <w:rPr>
                <w:rFonts w:ascii="Times New Roman" w:hAnsi="Times New Roman" w:cs="Times New Roman"/>
                <w:sz w:val="20"/>
                <w:szCs w:val="20"/>
              </w:rPr>
              <w:t>772162,939</w:t>
            </w:r>
          </w:p>
        </w:tc>
        <w:tc>
          <w:tcPr>
            <w:tcW w:w="567" w:type="dxa"/>
          </w:tcPr>
          <w:p w:rsidR="006D28A4" w:rsidRPr="004547F8" w:rsidRDefault="00E9736C" w:rsidP="00E9736C">
            <w:pPr>
              <w:tabs>
                <w:tab w:val="left" w:pos="317"/>
              </w:tabs>
              <w:ind w:left="-109"/>
              <w:jc w:val="right"/>
              <w:rPr>
                <w:rFonts w:ascii="Times New Roman" w:hAnsi="Times New Roman" w:cs="Times New Roman"/>
                <w:sz w:val="20"/>
                <w:szCs w:val="20"/>
              </w:rPr>
            </w:pPr>
            <w:r w:rsidRPr="004547F8">
              <w:rPr>
                <w:rFonts w:ascii="Times New Roman" w:hAnsi="Times New Roman" w:cs="Times New Roman"/>
                <w:sz w:val="20"/>
                <w:szCs w:val="20"/>
              </w:rPr>
              <w:t>100,0</w:t>
            </w:r>
          </w:p>
        </w:tc>
        <w:tc>
          <w:tcPr>
            <w:tcW w:w="1275" w:type="dxa"/>
          </w:tcPr>
          <w:p w:rsidR="006D28A4" w:rsidRPr="004547F8" w:rsidRDefault="00AA6A01" w:rsidP="00AA6A01">
            <w:pPr>
              <w:jc w:val="right"/>
              <w:rPr>
                <w:rFonts w:ascii="Times New Roman" w:hAnsi="Times New Roman" w:cs="Times New Roman"/>
                <w:sz w:val="20"/>
                <w:szCs w:val="20"/>
              </w:rPr>
            </w:pPr>
            <w:r>
              <w:rPr>
                <w:rFonts w:ascii="Times New Roman" w:hAnsi="Times New Roman" w:cs="Times New Roman"/>
                <w:sz w:val="20"/>
                <w:szCs w:val="20"/>
              </w:rPr>
              <w:t>773870,720</w:t>
            </w:r>
          </w:p>
        </w:tc>
        <w:tc>
          <w:tcPr>
            <w:tcW w:w="709" w:type="dxa"/>
          </w:tcPr>
          <w:p w:rsidR="006D28A4" w:rsidRPr="004547F8" w:rsidRDefault="00E9736C" w:rsidP="00E9736C">
            <w:pPr>
              <w:ind w:left="-108"/>
              <w:jc w:val="right"/>
              <w:rPr>
                <w:rFonts w:ascii="Times New Roman" w:hAnsi="Times New Roman" w:cs="Times New Roman"/>
                <w:sz w:val="20"/>
                <w:szCs w:val="20"/>
              </w:rPr>
            </w:pPr>
            <w:r w:rsidRPr="004547F8">
              <w:rPr>
                <w:rFonts w:ascii="Times New Roman" w:hAnsi="Times New Roman" w:cs="Times New Roman"/>
                <w:sz w:val="20"/>
                <w:szCs w:val="20"/>
              </w:rPr>
              <w:t>100,0</w:t>
            </w:r>
          </w:p>
        </w:tc>
        <w:tc>
          <w:tcPr>
            <w:tcW w:w="1134" w:type="dxa"/>
          </w:tcPr>
          <w:p w:rsidR="006D28A4" w:rsidRPr="004547F8" w:rsidRDefault="00AA6A01" w:rsidP="00AA6A01">
            <w:pPr>
              <w:ind w:left="-108"/>
              <w:jc w:val="right"/>
              <w:rPr>
                <w:rFonts w:ascii="Times New Roman" w:hAnsi="Times New Roman" w:cs="Times New Roman"/>
                <w:sz w:val="20"/>
                <w:szCs w:val="20"/>
              </w:rPr>
            </w:pPr>
            <w:r>
              <w:rPr>
                <w:rFonts w:ascii="Times New Roman" w:hAnsi="Times New Roman" w:cs="Times New Roman"/>
                <w:sz w:val="20"/>
                <w:szCs w:val="20"/>
              </w:rPr>
              <w:t>710876,920</w:t>
            </w:r>
          </w:p>
        </w:tc>
        <w:tc>
          <w:tcPr>
            <w:tcW w:w="709" w:type="dxa"/>
          </w:tcPr>
          <w:p w:rsidR="006D28A4" w:rsidRPr="004547F8" w:rsidRDefault="00E9736C" w:rsidP="00E9736C">
            <w:pPr>
              <w:ind w:left="-108"/>
              <w:jc w:val="right"/>
              <w:rPr>
                <w:rFonts w:ascii="Times New Roman" w:hAnsi="Times New Roman" w:cs="Times New Roman"/>
                <w:sz w:val="20"/>
                <w:szCs w:val="20"/>
              </w:rPr>
            </w:pPr>
            <w:r w:rsidRPr="004547F8">
              <w:rPr>
                <w:rFonts w:ascii="Times New Roman" w:hAnsi="Times New Roman" w:cs="Times New Roman"/>
                <w:sz w:val="20"/>
                <w:szCs w:val="20"/>
              </w:rPr>
              <w:t>100,0</w:t>
            </w:r>
          </w:p>
        </w:tc>
        <w:tc>
          <w:tcPr>
            <w:tcW w:w="992" w:type="dxa"/>
          </w:tcPr>
          <w:p w:rsidR="006D28A4" w:rsidRPr="004547F8" w:rsidRDefault="00AA6A01" w:rsidP="00617879">
            <w:pPr>
              <w:ind w:left="-111" w:right="-108"/>
              <w:jc w:val="center"/>
              <w:rPr>
                <w:rFonts w:ascii="Times New Roman" w:hAnsi="Times New Roman" w:cs="Times New Roman"/>
                <w:sz w:val="20"/>
                <w:szCs w:val="20"/>
              </w:rPr>
            </w:pPr>
            <w:r>
              <w:rPr>
                <w:rFonts w:ascii="Times New Roman" w:hAnsi="Times New Roman" w:cs="Times New Roman"/>
                <w:sz w:val="20"/>
                <w:szCs w:val="20"/>
              </w:rPr>
              <w:t>812323,060</w:t>
            </w:r>
          </w:p>
        </w:tc>
        <w:tc>
          <w:tcPr>
            <w:tcW w:w="709" w:type="dxa"/>
          </w:tcPr>
          <w:p w:rsidR="006D28A4" w:rsidRPr="004547F8" w:rsidRDefault="00E9736C" w:rsidP="00E9736C">
            <w:pPr>
              <w:ind w:left="-108"/>
              <w:jc w:val="right"/>
              <w:rPr>
                <w:rFonts w:ascii="Times New Roman" w:hAnsi="Times New Roman" w:cs="Times New Roman"/>
                <w:sz w:val="20"/>
                <w:szCs w:val="20"/>
              </w:rPr>
            </w:pPr>
            <w:r w:rsidRPr="004547F8">
              <w:rPr>
                <w:rFonts w:ascii="Times New Roman" w:hAnsi="Times New Roman" w:cs="Times New Roman"/>
                <w:sz w:val="20"/>
                <w:szCs w:val="20"/>
              </w:rPr>
              <w:t>100,0</w:t>
            </w:r>
          </w:p>
        </w:tc>
      </w:tr>
      <w:tr w:rsidR="00E9736C" w:rsidRPr="006D28A4" w:rsidTr="00AA6A01">
        <w:trPr>
          <w:trHeight w:val="127"/>
        </w:trPr>
        <w:tc>
          <w:tcPr>
            <w:tcW w:w="2694" w:type="dxa"/>
          </w:tcPr>
          <w:p w:rsidR="006D28A4" w:rsidRPr="004547F8" w:rsidRDefault="006D28A4" w:rsidP="006D28A4">
            <w:pPr>
              <w:ind w:right="-144"/>
              <w:jc w:val="both"/>
              <w:rPr>
                <w:rFonts w:ascii="Times New Roman" w:hAnsi="Times New Roman" w:cs="Times New Roman"/>
                <w:sz w:val="20"/>
                <w:szCs w:val="20"/>
              </w:rPr>
            </w:pPr>
            <w:r w:rsidRPr="004547F8">
              <w:rPr>
                <w:rFonts w:ascii="Times New Roman" w:hAnsi="Times New Roman" w:cs="Times New Roman"/>
                <w:sz w:val="20"/>
                <w:szCs w:val="20"/>
              </w:rPr>
              <w:t>Собственные доходы</w:t>
            </w:r>
          </w:p>
        </w:tc>
        <w:tc>
          <w:tcPr>
            <w:tcW w:w="1134" w:type="dxa"/>
          </w:tcPr>
          <w:p w:rsidR="006D28A4" w:rsidRPr="004547F8" w:rsidRDefault="00B668AF" w:rsidP="00B668AF">
            <w:pPr>
              <w:ind w:left="-109" w:right="-108" w:firstLine="17"/>
              <w:jc w:val="center"/>
              <w:rPr>
                <w:rFonts w:ascii="Times New Roman" w:hAnsi="Times New Roman" w:cs="Times New Roman"/>
                <w:sz w:val="20"/>
                <w:szCs w:val="20"/>
              </w:rPr>
            </w:pPr>
            <w:r w:rsidRPr="004547F8">
              <w:rPr>
                <w:rFonts w:ascii="Times New Roman" w:hAnsi="Times New Roman" w:cs="Times New Roman"/>
                <w:sz w:val="20"/>
                <w:szCs w:val="20"/>
              </w:rPr>
              <w:t>145451,920</w:t>
            </w:r>
          </w:p>
        </w:tc>
        <w:tc>
          <w:tcPr>
            <w:tcW w:w="567" w:type="dxa"/>
          </w:tcPr>
          <w:p w:rsidR="006D28A4" w:rsidRPr="004547F8" w:rsidRDefault="00B668AF" w:rsidP="00E9736C">
            <w:pPr>
              <w:tabs>
                <w:tab w:val="left" w:pos="317"/>
              </w:tabs>
              <w:ind w:left="-109"/>
              <w:jc w:val="right"/>
              <w:rPr>
                <w:rFonts w:ascii="Times New Roman" w:hAnsi="Times New Roman" w:cs="Times New Roman"/>
                <w:sz w:val="20"/>
                <w:szCs w:val="20"/>
              </w:rPr>
            </w:pPr>
            <w:r w:rsidRPr="004547F8">
              <w:rPr>
                <w:rFonts w:ascii="Times New Roman" w:hAnsi="Times New Roman" w:cs="Times New Roman"/>
                <w:sz w:val="20"/>
                <w:szCs w:val="20"/>
              </w:rPr>
              <w:t>18,8</w:t>
            </w:r>
          </w:p>
        </w:tc>
        <w:tc>
          <w:tcPr>
            <w:tcW w:w="1275" w:type="dxa"/>
          </w:tcPr>
          <w:p w:rsidR="006D28A4" w:rsidRPr="004547F8" w:rsidRDefault="00AA6A01" w:rsidP="00AA6A01">
            <w:pPr>
              <w:ind w:firstLine="33"/>
              <w:jc w:val="right"/>
              <w:rPr>
                <w:rFonts w:ascii="Times New Roman" w:hAnsi="Times New Roman" w:cs="Times New Roman"/>
                <w:sz w:val="20"/>
                <w:szCs w:val="20"/>
              </w:rPr>
            </w:pPr>
            <w:r>
              <w:rPr>
                <w:rFonts w:ascii="Times New Roman" w:hAnsi="Times New Roman" w:cs="Times New Roman"/>
                <w:sz w:val="20"/>
                <w:szCs w:val="20"/>
              </w:rPr>
              <w:t>157244,420</w:t>
            </w:r>
          </w:p>
        </w:tc>
        <w:tc>
          <w:tcPr>
            <w:tcW w:w="709" w:type="dxa"/>
          </w:tcPr>
          <w:p w:rsidR="006D28A4" w:rsidRPr="004547F8" w:rsidRDefault="00A021D8" w:rsidP="000359FB">
            <w:pPr>
              <w:jc w:val="right"/>
              <w:rPr>
                <w:rFonts w:ascii="Times New Roman" w:hAnsi="Times New Roman" w:cs="Times New Roman"/>
                <w:sz w:val="20"/>
                <w:szCs w:val="20"/>
              </w:rPr>
            </w:pPr>
            <w:r w:rsidRPr="004547F8">
              <w:rPr>
                <w:rFonts w:ascii="Times New Roman" w:hAnsi="Times New Roman" w:cs="Times New Roman"/>
                <w:sz w:val="20"/>
                <w:szCs w:val="20"/>
              </w:rPr>
              <w:t>2</w:t>
            </w:r>
            <w:r w:rsidR="000359FB">
              <w:rPr>
                <w:rFonts w:ascii="Times New Roman" w:hAnsi="Times New Roman" w:cs="Times New Roman"/>
                <w:sz w:val="20"/>
                <w:szCs w:val="20"/>
              </w:rPr>
              <w:t>0,3</w:t>
            </w:r>
          </w:p>
        </w:tc>
        <w:tc>
          <w:tcPr>
            <w:tcW w:w="1134" w:type="dxa"/>
          </w:tcPr>
          <w:p w:rsidR="006D28A4" w:rsidRPr="004547F8" w:rsidRDefault="00AA6A01" w:rsidP="00AA6A01">
            <w:pPr>
              <w:ind w:left="-108"/>
              <w:jc w:val="right"/>
              <w:rPr>
                <w:rFonts w:ascii="Times New Roman" w:hAnsi="Times New Roman" w:cs="Times New Roman"/>
                <w:sz w:val="20"/>
                <w:szCs w:val="20"/>
              </w:rPr>
            </w:pPr>
            <w:r>
              <w:rPr>
                <w:rFonts w:ascii="Times New Roman" w:hAnsi="Times New Roman" w:cs="Times New Roman"/>
                <w:sz w:val="20"/>
                <w:szCs w:val="20"/>
              </w:rPr>
              <w:t>159914,220</w:t>
            </w:r>
          </w:p>
        </w:tc>
        <w:tc>
          <w:tcPr>
            <w:tcW w:w="709" w:type="dxa"/>
          </w:tcPr>
          <w:p w:rsidR="006D28A4" w:rsidRPr="004547F8" w:rsidRDefault="00A021D8" w:rsidP="000359FB">
            <w:pPr>
              <w:jc w:val="right"/>
              <w:rPr>
                <w:rFonts w:ascii="Times New Roman" w:hAnsi="Times New Roman" w:cs="Times New Roman"/>
                <w:sz w:val="20"/>
                <w:szCs w:val="20"/>
              </w:rPr>
            </w:pPr>
            <w:r w:rsidRPr="004547F8">
              <w:rPr>
                <w:rFonts w:ascii="Times New Roman" w:hAnsi="Times New Roman" w:cs="Times New Roman"/>
                <w:sz w:val="20"/>
                <w:szCs w:val="20"/>
              </w:rPr>
              <w:t>2</w:t>
            </w:r>
            <w:r w:rsidR="000359FB">
              <w:rPr>
                <w:rFonts w:ascii="Times New Roman" w:hAnsi="Times New Roman" w:cs="Times New Roman"/>
                <w:sz w:val="20"/>
                <w:szCs w:val="20"/>
              </w:rPr>
              <w:t>2,5</w:t>
            </w:r>
          </w:p>
        </w:tc>
        <w:tc>
          <w:tcPr>
            <w:tcW w:w="992" w:type="dxa"/>
          </w:tcPr>
          <w:p w:rsidR="006D28A4" w:rsidRPr="004547F8" w:rsidRDefault="00AA6A01" w:rsidP="00617879">
            <w:pPr>
              <w:ind w:left="-111" w:right="-108"/>
              <w:jc w:val="center"/>
              <w:rPr>
                <w:rFonts w:ascii="Times New Roman" w:hAnsi="Times New Roman" w:cs="Times New Roman"/>
                <w:sz w:val="20"/>
                <w:szCs w:val="20"/>
              </w:rPr>
            </w:pPr>
            <w:r>
              <w:rPr>
                <w:rFonts w:ascii="Times New Roman" w:hAnsi="Times New Roman" w:cs="Times New Roman"/>
                <w:sz w:val="20"/>
                <w:szCs w:val="20"/>
              </w:rPr>
              <w:t>162652,060</w:t>
            </w:r>
          </w:p>
        </w:tc>
        <w:tc>
          <w:tcPr>
            <w:tcW w:w="709" w:type="dxa"/>
          </w:tcPr>
          <w:p w:rsidR="006D28A4" w:rsidRPr="004547F8" w:rsidRDefault="00A021D8" w:rsidP="000359FB">
            <w:pPr>
              <w:jc w:val="right"/>
              <w:rPr>
                <w:rFonts w:ascii="Times New Roman" w:hAnsi="Times New Roman" w:cs="Times New Roman"/>
                <w:sz w:val="20"/>
                <w:szCs w:val="20"/>
              </w:rPr>
            </w:pPr>
            <w:r w:rsidRPr="004547F8">
              <w:rPr>
                <w:rFonts w:ascii="Times New Roman" w:hAnsi="Times New Roman" w:cs="Times New Roman"/>
                <w:sz w:val="20"/>
                <w:szCs w:val="20"/>
              </w:rPr>
              <w:t>2</w:t>
            </w:r>
            <w:r w:rsidR="000359FB">
              <w:rPr>
                <w:rFonts w:ascii="Times New Roman" w:hAnsi="Times New Roman" w:cs="Times New Roman"/>
                <w:sz w:val="20"/>
                <w:szCs w:val="20"/>
              </w:rPr>
              <w:t>0,0</w:t>
            </w:r>
          </w:p>
        </w:tc>
      </w:tr>
      <w:tr w:rsidR="00E9736C" w:rsidRPr="006D28A4" w:rsidTr="00AA6A01">
        <w:trPr>
          <w:trHeight w:val="127"/>
        </w:trPr>
        <w:tc>
          <w:tcPr>
            <w:tcW w:w="2694" w:type="dxa"/>
          </w:tcPr>
          <w:p w:rsidR="006D28A4" w:rsidRPr="004547F8" w:rsidRDefault="006D28A4" w:rsidP="006D28A4">
            <w:pPr>
              <w:ind w:right="-144"/>
              <w:jc w:val="both"/>
              <w:rPr>
                <w:rFonts w:ascii="Times New Roman" w:hAnsi="Times New Roman" w:cs="Times New Roman"/>
                <w:sz w:val="20"/>
                <w:szCs w:val="20"/>
              </w:rPr>
            </w:pPr>
            <w:r w:rsidRPr="004547F8">
              <w:rPr>
                <w:rFonts w:ascii="Times New Roman" w:hAnsi="Times New Roman" w:cs="Times New Roman"/>
                <w:sz w:val="20"/>
                <w:szCs w:val="20"/>
              </w:rPr>
              <w:t>Безвозмездные поступления</w:t>
            </w:r>
          </w:p>
        </w:tc>
        <w:tc>
          <w:tcPr>
            <w:tcW w:w="1134" w:type="dxa"/>
          </w:tcPr>
          <w:p w:rsidR="006D28A4" w:rsidRPr="004547F8" w:rsidRDefault="00B668AF" w:rsidP="00B668AF">
            <w:pPr>
              <w:ind w:left="-109" w:right="-108" w:firstLine="17"/>
              <w:jc w:val="center"/>
              <w:rPr>
                <w:rFonts w:ascii="Times New Roman" w:hAnsi="Times New Roman" w:cs="Times New Roman"/>
                <w:sz w:val="20"/>
                <w:szCs w:val="20"/>
              </w:rPr>
            </w:pPr>
            <w:r w:rsidRPr="004547F8">
              <w:rPr>
                <w:rFonts w:ascii="Times New Roman" w:hAnsi="Times New Roman" w:cs="Times New Roman"/>
                <w:sz w:val="20"/>
                <w:szCs w:val="20"/>
              </w:rPr>
              <w:t>568835,439</w:t>
            </w:r>
          </w:p>
        </w:tc>
        <w:tc>
          <w:tcPr>
            <w:tcW w:w="567" w:type="dxa"/>
          </w:tcPr>
          <w:p w:rsidR="006D28A4" w:rsidRPr="004547F8" w:rsidRDefault="00B668AF" w:rsidP="00E9736C">
            <w:pPr>
              <w:tabs>
                <w:tab w:val="left" w:pos="317"/>
              </w:tabs>
              <w:ind w:left="-109"/>
              <w:jc w:val="right"/>
              <w:rPr>
                <w:rFonts w:ascii="Times New Roman" w:hAnsi="Times New Roman" w:cs="Times New Roman"/>
                <w:sz w:val="20"/>
                <w:szCs w:val="20"/>
              </w:rPr>
            </w:pPr>
            <w:r w:rsidRPr="004547F8">
              <w:rPr>
                <w:rFonts w:ascii="Times New Roman" w:hAnsi="Times New Roman" w:cs="Times New Roman"/>
                <w:sz w:val="20"/>
                <w:szCs w:val="20"/>
              </w:rPr>
              <w:t>81,2</w:t>
            </w:r>
          </w:p>
        </w:tc>
        <w:tc>
          <w:tcPr>
            <w:tcW w:w="1275" w:type="dxa"/>
          </w:tcPr>
          <w:p w:rsidR="006D28A4" w:rsidRPr="004547F8" w:rsidRDefault="00AA6A01" w:rsidP="00AA6A01">
            <w:pPr>
              <w:ind w:firstLine="33"/>
              <w:jc w:val="right"/>
              <w:rPr>
                <w:rFonts w:ascii="Times New Roman" w:hAnsi="Times New Roman" w:cs="Times New Roman"/>
                <w:sz w:val="20"/>
                <w:szCs w:val="20"/>
              </w:rPr>
            </w:pPr>
            <w:r>
              <w:rPr>
                <w:rFonts w:ascii="Times New Roman" w:hAnsi="Times New Roman" w:cs="Times New Roman"/>
                <w:sz w:val="20"/>
                <w:szCs w:val="20"/>
              </w:rPr>
              <w:t>616626,300</w:t>
            </w:r>
          </w:p>
        </w:tc>
        <w:tc>
          <w:tcPr>
            <w:tcW w:w="709" w:type="dxa"/>
          </w:tcPr>
          <w:p w:rsidR="006D28A4" w:rsidRPr="004547F8" w:rsidRDefault="00A021D8" w:rsidP="000359FB">
            <w:pPr>
              <w:jc w:val="right"/>
              <w:rPr>
                <w:rFonts w:ascii="Times New Roman" w:hAnsi="Times New Roman" w:cs="Times New Roman"/>
                <w:sz w:val="20"/>
                <w:szCs w:val="20"/>
              </w:rPr>
            </w:pPr>
            <w:r w:rsidRPr="004547F8">
              <w:rPr>
                <w:rFonts w:ascii="Times New Roman" w:hAnsi="Times New Roman" w:cs="Times New Roman"/>
                <w:sz w:val="20"/>
                <w:szCs w:val="20"/>
              </w:rPr>
              <w:t>7</w:t>
            </w:r>
            <w:r w:rsidR="000359FB">
              <w:rPr>
                <w:rFonts w:ascii="Times New Roman" w:hAnsi="Times New Roman" w:cs="Times New Roman"/>
                <w:sz w:val="20"/>
                <w:szCs w:val="20"/>
              </w:rPr>
              <w:t>9,7</w:t>
            </w:r>
          </w:p>
        </w:tc>
        <w:tc>
          <w:tcPr>
            <w:tcW w:w="1134" w:type="dxa"/>
          </w:tcPr>
          <w:p w:rsidR="006D28A4" w:rsidRPr="004547F8" w:rsidRDefault="00AA6A01" w:rsidP="00AA6A01">
            <w:pPr>
              <w:ind w:left="-108"/>
              <w:jc w:val="right"/>
              <w:rPr>
                <w:rFonts w:ascii="Times New Roman" w:hAnsi="Times New Roman" w:cs="Times New Roman"/>
                <w:sz w:val="20"/>
                <w:szCs w:val="20"/>
              </w:rPr>
            </w:pPr>
            <w:r>
              <w:rPr>
                <w:rFonts w:ascii="Times New Roman" w:hAnsi="Times New Roman" w:cs="Times New Roman"/>
                <w:sz w:val="20"/>
                <w:szCs w:val="20"/>
              </w:rPr>
              <w:t>550962,700</w:t>
            </w:r>
          </w:p>
        </w:tc>
        <w:tc>
          <w:tcPr>
            <w:tcW w:w="709" w:type="dxa"/>
          </w:tcPr>
          <w:p w:rsidR="006D28A4" w:rsidRPr="004547F8" w:rsidRDefault="00A021D8" w:rsidP="000359FB">
            <w:pPr>
              <w:jc w:val="right"/>
              <w:rPr>
                <w:rFonts w:ascii="Times New Roman" w:hAnsi="Times New Roman" w:cs="Times New Roman"/>
                <w:sz w:val="20"/>
                <w:szCs w:val="20"/>
              </w:rPr>
            </w:pPr>
            <w:r w:rsidRPr="004547F8">
              <w:rPr>
                <w:rFonts w:ascii="Times New Roman" w:hAnsi="Times New Roman" w:cs="Times New Roman"/>
                <w:sz w:val="20"/>
                <w:szCs w:val="20"/>
              </w:rPr>
              <w:t>7</w:t>
            </w:r>
            <w:r w:rsidR="000359FB">
              <w:rPr>
                <w:rFonts w:ascii="Times New Roman" w:hAnsi="Times New Roman" w:cs="Times New Roman"/>
                <w:sz w:val="20"/>
                <w:szCs w:val="20"/>
              </w:rPr>
              <w:t>7,5</w:t>
            </w:r>
          </w:p>
        </w:tc>
        <w:tc>
          <w:tcPr>
            <w:tcW w:w="992" w:type="dxa"/>
          </w:tcPr>
          <w:p w:rsidR="006D28A4" w:rsidRPr="004547F8" w:rsidRDefault="00AA6A01" w:rsidP="00617879">
            <w:pPr>
              <w:ind w:left="-111" w:right="-108"/>
              <w:jc w:val="center"/>
              <w:rPr>
                <w:rFonts w:ascii="Times New Roman" w:hAnsi="Times New Roman" w:cs="Times New Roman"/>
                <w:sz w:val="20"/>
                <w:szCs w:val="20"/>
              </w:rPr>
            </w:pPr>
            <w:r>
              <w:rPr>
                <w:rFonts w:ascii="Times New Roman" w:hAnsi="Times New Roman" w:cs="Times New Roman"/>
                <w:sz w:val="20"/>
                <w:szCs w:val="20"/>
              </w:rPr>
              <w:t>649671,000</w:t>
            </w:r>
          </w:p>
        </w:tc>
        <w:tc>
          <w:tcPr>
            <w:tcW w:w="709" w:type="dxa"/>
          </w:tcPr>
          <w:p w:rsidR="006D28A4" w:rsidRPr="004547F8" w:rsidRDefault="000359FB" w:rsidP="00617879">
            <w:pPr>
              <w:jc w:val="right"/>
              <w:rPr>
                <w:rFonts w:ascii="Times New Roman" w:hAnsi="Times New Roman" w:cs="Times New Roman"/>
                <w:sz w:val="20"/>
                <w:szCs w:val="20"/>
              </w:rPr>
            </w:pPr>
            <w:r>
              <w:rPr>
                <w:rFonts w:ascii="Times New Roman" w:hAnsi="Times New Roman" w:cs="Times New Roman"/>
                <w:sz w:val="20"/>
                <w:szCs w:val="20"/>
              </w:rPr>
              <w:t>80,0</w:t>
            </w:r>
          </w:p>
        </w:tc>
      </w:tr>
    </w:tbl>
    <w:p w:rsidR="006D28A4" w:rsidRDefault="006D28A4" w:rsidP="006D28A4">
      <w:pPr>
        <w:ind w:firstLine="709"/>
        <w:jc w:val="right"/>
        <w:rPr>
          <w:rFonts w:ascii="Times New Roman" w:hAnsi="Times New Roman" w:cs="Times New Roman"/>
          <w:sz w:val="28"/>
          <w:szCs w:val="28"/>
        </w:rPr>
      </w:pPr>
    </w:p>
    <w:p w:rsidR="001460B5" w:rsidRDefault="001460B5" w:rsidP="001460B5">
      <w:pPr>
        <w:tabs>
          <w:tab w:val="left" w:pos="5220"/>
        </w:tabs>
        <w:ind w:firstLine="540"/>
        <w:jc w:val="both"/>
        <w:rPr>
          <w:rFonts w:ascii="Times New Roman" w:hAnsi="Times New Roman" w:cs="Times New Roman"/>
        </w:rPr>
      </w:pPr>
      <w:r w:rsidRPr="006D28A4">
        <w:rPr>
          <w:rFonts w:ascii="Times New Roman" w:hAnsi="Times New Roman" w:cs="Times New Roman"/>
        </w:rPr>
        <w:t>Анализируя структуру доходной части Проекта на 20</w:t>
      </w:r>
      <w:r>
        <w:rPr>
          <w:rFonts w:ascii="Times New Roman" w:hAnsi="Times New Roman" w:cs="Times New Roman"/>
        </w:rPr>
        <w:t>23</w:t>
      </w:r>
      <w:r w:rsidRPr="006D28A4">
        <w:rPr>
          <w:rFonts w:ascii="Times New Roman" w:hAnsi="Times New Roman" w:cs="Times New Roman"/>
        </w:rPr>
        <w:t xml:space="preserve"> год и плановый период 20</w:t>
      </w:r>
      <w:r>
        <w:rPr>
          <w:rFonts w:ascii="Times New Roman" w:hAnsi="Times New Roman" w:cs="Times New Roman"/>
        </w:rPr>
        <w:t>24</w:t>
      </w:r>
      <w:r w:rsidRPr="006D28A4">
        <w:rPr>
          <w:rFonts w:ascii="Times New Roman" w:hAnsi="Times New Roman" w:cs="Times New Roman"/>
        </w:rPr>
        <w:t xml:space="preserve"> и 202</w:t>
      </w:r>
      <w:r>
        <w:rPr>
          <w:rFonts w:ascii="Times New Roman" w:hAnsi="Times New Roman" w:cs="Times New Roman"/>
        </w:rPr>
        <w:t>5</w:t>
      </w:r>
      <w:r w:rsidRPr="006D28A4">
        <w:rPr>
          <w:rFonts w:ascii="Times New Roman" w:hAnsi="Times New Roman" w:cs="Times New Roman"/>
        </w:rPr>
        <w:t xml:space="preserve"> годов отмечается изменение структуры:</w:t>
      </w:r>
    </w:p>
    <w:p w:rsidR="006D28A4" w:rsidRDefault="001460B5" w:rsidP="001460B5">
      <w:pPr>
        <w:tabs>
          <w:tab w:val="left" w:pos="5220"/>
        </w:tabs>
        <w:ind w:firstLine="540"/>
        <w:jc w:val="both"/>
        <w:rPr>
          <w:rFonts w:ascii="Times New Roman" w:hAnsi="Times New Roman" w:cs="Times New Roman"/>
        </w:rPr>
      </w:pPr>
      <w:r>
        <w:rPr>
          <w:rFonts w:ascii="Times New Roman" w:hAnsi="Times New Roman" w:cs="Times New Roman"/>
        </w:rPr>
        <w:t>-</w:t>
      </w:r>
      <w:r w:rsidRPr="006D28A4">
        <w:rPr>
          <w:rFonts w:ascii="Times New Roman" w:hAnsi="Times New Roman" w:cs="Times New Roman"/>
        </w:rPr>
        <w:t xml:space="preserve"> </w:t>
      </w:r>
      <w:r>
        <w:rPr>
          <w:rFonts w:ascii="Times New Roman" w:hAnsi="Times New Roman" w:cs="Times New Roman"/>
        </w:rPr>
        <w:t>п</w:t>
      </w:r>
      <w:r w:rsidR="003B66EB" w:rsidRPr="00267782">
        <w:rPr>
          <w:rFonts w:ascii="Times New Roman" w:hAnsi="Times New Roman" w:cs="Times New Roman"/>
        </w:rPr>
        <w:t>о оценке ожидаемого исполнения бюджета 20</w:t>
      </w:r>
      <w:r w:rsidR="00D47FCC">
        <w:rPr>
          <w:rFonts w:ascii="Times New Roman" w:hAnsi="Times New Roman" w:cs="Times New Roman"/>
        </w:rPr>
        <w:t>2</w:t>
      </w:r>
      <w:r w:rsidR="00B668AF">
        <w:rPr>
          <w:rFonts w:ascii="Times New Roman" w:hAnsi="Times New Roman" w:cs="Times New Roman"/>
        </w:rPr>
        <w:t>2</w:t>
      </w:r>
      <w:r w:rsidR="003B66EB" w:rsidRPr="00267782">
        <w:rPr>
          <w:rFonts w:ascii="Times New Roman" w:hAnsi="Times New Roman" w:cs="Times New Roman"/>
        </w:rPr>
        <w:t xml:space="preserve"> года доля собственных доходов бюджета составит </w:t>
      </w:r>
      <w:r w:rsidR="008D420D">
        <w:rPr>
          <w:rFonts w:ascii="Times New Roman" w:hAnsi="Times New Roman" w:cs="Times New Roman"/>
        </w:rPr>
        <w:t>18,8</w:t>
      </w:r>
      <w:r w:rsidR="003B66EB" w:rsidRPr="00267782">
        <w:rPr>
          <w:rFonts w:ascii="Times New Roman" w:hAnsi="Times New Roman" w:cs="Times New Roman"/>
        </w:rPr>
        <w:t>%</w:t>
      </w:r>
      <w:r>
        <w:rPr>
          <w:rFonts w:ascii="Times New Roman" w:hAnsi="Times New Roman" w:cs="Times New Roman"/>
        </w:rPr>
        <w:t>,</w:t>
      </w:r>
      <w:r w:rsidR="003B66EB" w:rsidRPr="00267782">
        <w:rPr>
          <w:rFonts w:ascii="Times New Roman" w:hAnsi="Times New Roman" w:cs="Times New Roman"/>
        </w:rPr>
        <w:t xml:space="preserve"> </w:t>
      </w:r>
      <w:r>
        <w:rPr>
          <w:rFonts w:ascii="Times New Roman" w:hAnsi="Times New Roman" w:cs="Times New Roman"/>
        </w:rPr>
        <w:t>в</w:t>
      </w:r>
      <w:r w:rsidR="006D28A4" w:rsidRPr="00267782">
        <w:rPr>
          <w:rFonts w:ascii="Times New Roman" w:hAnsi="Times New Roman" w:cs="Times New Roman"/>
        </w:rPr>
        <w:t xml:space="preserve"> прогнозируемом периоде 20</w:t>
      </w:r>
      <w:r w:rsidR="00E967F0">
        <w:rPr>
          <w:rFonts w:ascii="Times New Roman" w:hAnsi="Times New Roman" w:cs="Times New Roman"/>
        </w:rPr>
        <w:t>2</w:t>
      </w:r>
      <w:r w:rsidR="008D420D">
        <w:rPr>
          <w:rFonts w:ascii="Times New Roman" w:hAnsi="Times New Roman" w:cs="Times New Roman"/>
        </w:rPr>
        <w:t>3</w:t>
      </w:r>
      <w:r w:rsidR="006D28A4" w:rsidRPr="00267782">
        <w:rPr>
          <w:rFonts w:ascii="Times New Roman" w:hAnsi="Times New Roman" w:cs="Times New Roman"/>
        </w:rPr>
        <w:t xml:space="preserve"> года доля налоговых и неналоговых доходов бюджета составит </w:t>
      </w:r>
      <w:r>
        <w:rPr>
          <w:rFonts w:ascii="Times New Roman" w:hAnsi="Times New Roman" w:cs="Times New Roman"/>
        </w:rPr>
        <w:t>20,3</w:t>
      </w:r>
      <w:r w:rsidR="006D28A4" w:rsidRPr="00267782">
        <w:rPr>
          <w:rFonts w:ascii="Times New Roman" w:hAnsi="Times New Roman" w:cs="Times New Roman"/>
        </w:rPr>
        <w:t xml:space="preserve">%, увеличившись к </w:t>
      </w:r>
      <w:r w:rsidR="00E64F08">
        <w:rPr>
          <w:rFonts w:ascii="Times New Roman" w:hAnsi="Times New Roman" w:cs="Times New Roman"/>
        </w:rPr>
        <w:t xml:space="preserve">показателю </w:t>
      </w:r>
      <w:r w:rsidR="006D28A4" w:rsidRPr="00267782">
        <w:rPr>
          <w:rFonts w:ascii="Times New Roman" w:hAnsi="Times New Roman" w:cs="Times New Roman"/>
        </w:rPr>
        <w:t>20</w:t>
      </w:r>
      <w:r w:rsidR="00D47FCC">
        <w:rPr>
          <w:rFonts w:ascii="Times New Roman" w:hAnsi="Times New Roman" w:cs="Times New Roman"/>
        </w:rPr>
        <w:t>2</w:t>
      </w:r>
      <w:r w:rsidR="008D420D">
        <w:rPr>
          <w:rFonts w:ascii="Times New Roman" w:hAnsi="Times New Roman" w:cs="Times New Roman"/>
        </w:rPr>
        <w:t>2</w:t>
      </w:r>
      <w:r w:rsidR="006E3A40" w:rsidRPr="00267782">
        <w:rPr>
          <w:rFonts w:ascii="Times New Roman" w:hAnsi="Times New Roman" w:cs="Times New Roman"/>
        </w:rPr>
        <w:t xml:space="preserve"> </w:t>
      </w:r>
      <w:r w:rsidR="006D28A4" w:rsidRPr="00267782">
        <w:rPr>
          <w:rFonts w:ascii="Times New Roman" w:hAnsi="Times New Roman" w:cs="Times New Roman"/>
        </w:rPr>
        <w:t xml:space="preserve">года на </w:t>
      </w:r>
      <w:r>
        <w:rPr>
          <w:rFonts w:ascii="Times New Roman" w:hAnsi="Times New Roman" w:cs="Times New Roman"/>
        </w:rPr>
        <w:t>1,5</w:t>
      </w:r>
      <w:r w:rsidR="00A27598">
        <w:rPr>
          <w:rFonts w:ascii="Times New Roman" w:hAnsi="Times New Roman" w:cs="Times New Roman"/>
        </w:rPr>
        <w:t xml:space="preserve"> </w:t>
      </w:r>
      <w:r w:rsidR="006D28A4" w:rsidRPr="00267782">
        <w:rPr>
          <w:rFonts w:ascii="Times New Roman" w:hAnsi="Times New Roman" w:cs="Times New Roman"/>
        </w:rPr>
        <w:t>процентных пункта</w:t>
      </w:r>
      <w:r w:rsidR="006E3A40" w:rsidRPr="00267782">
        <w:rPr>
          <w:rFonts w:ascii="Times New Roman" w:hAnsi="Times New Roman" w:cs="Times New Roman"/>
        </w:rPr>
        <w:t>,</w:t>
      </w:r>
      <w:r w:rsidR="006D28A4" w:rsidRPr="00267782">
        <w:rPr>
          <w:rFonts w:ascii="Times New Roman" w:hAnsi="Times New Roman" w:cs="Times New Roman"/>
        </w:rPr>
        <w:t xml:space="preserve"> </w:t>
      </w:r>
      <w:r w:rsidR="006E3A40" w:rsidRPr="00267782">
        <w:rPr>
          <w:rFonts w:ascii="Times New Roman" w:hAnsi="Times New Roman" w:cs="Times New Roman"/>
        </w:rPr>
        <w:t>наибольший объем в структуре доходов по</w:t>
      </w:r>
      <w:r w:rsidR="00502F6A">
        <w:rPr>
          <w:rFonts w:ascii="Times New Roman" w:hAnsi="Times New Roman" w:cs="Times New Roman"/>
        </w:rPr>
        <w:t>-</w:t>
      </w:r>
      <w:r w:rsidR="006E3A40" w:rsidRPr="00267782">
        <w:rPr>
          <w:rFonts w:ascii="Times New Roman" w:hAnsi="Times New Roman" w:cs="Times New Roman"/>
        </w:rPr>
        <w:t xml:space="preserve">прежнему занимают безвозмездные поступления – </w:t>
      </w:r>
      <w:r>
        <w:rPr>
          <w:rFonts w:ascii="Times New Roman" w:hAnsi="Times New Roman" w:cs="Times New Roman"/>
        </w:rPr>
        <w:t>79,7</w:t>
      </w:r>
      <w:r w:rsidR="006E3A40" w:rsidRPr="00267782">
        <w:rPr>
          <w:rFonts w:ascii="Times New Roman" w:hAnsi="Times New Roman" w:cs="Times New Roman"/>
        </w:rPr>
        <w:t xml:space="preserve">%, при этом снизившись к ожидаемому </w:t>
      </w:r>
      <w:r w:rsidR="00E64F08">
        <w:rPr>
          <w:rFonts w:ascii="Times New Roman" w:hAnsi="Times New Roman" w:cs="Times New Roman"/>
        </w:rPr>
        <w:t xml:space="preserve">показателю </w:t>
      </w:r>
      <w:r w:rsidR="006E3A40" w:rsidRPr="00267782">
        <w:rPr>
          <w:rFonts w:ascii="Times New Roman" w:hAnsi="Times New Roman" w:cs="Times New Roman"/>
        </w:rPr>
        <w:t>20</w:t>
      </w:r>
      <w:r w:rsidR="00502F6A">
        <w:rPr>
          <w:rFonts w:ascii="Times New Roman" w:hAnsi="Times New Roman" w:cs="Times New Roman"/>
        </w:rPr>
        <w:t>2</w:t>
      </w:r>
      <w:r w:rsidR="008D420D">
        <w:rPr>
          <w:rFonts w:ascii="Times New Roman" w:hAnsi="Times New Roman" w:cs="Times New Roman"/>
        </w:rPr>
        <w:t>2</w:t>
      </w:r>
      <w:r w:rsidR="006E3A40" w:rsidRPr="00267782">
        <w:rPr>
          <w:rFonts w:ascii="Times New Roman" w:hAnsi="Times New Roman" w:cs="Times New Roman"/>
        </w:rPr>
        <w:t xml:space="preserve"> года</w:t>
      </w:r>
      <w:r>
        <w:rPr>
          <w:rFonts w:ascii="Times New Roman" w:hAnsi="Times New Roman" w:cs="Times New Roman"/>
        </w:rPr>
        <w:t xml:space="preserve"> (81,2%) </w:t>
      </w:r>
      <w:r w:rsidR="006E3A40" w:rsidRPr="00267782">
        <w:rPr>
          <w:rFonts w:ascii="Times New Roman" w:hAnsi="Times New Roman" w:cs="Times New Roman"/>
        </w:rPr>
        <w:t xml:space="preserve">на </w:t>
      </w:r>
      <w:r>
        <w:rPr>
          <w:rFonts w:ascii="Times New Roman" w:hAnsi="Times New Roman" w:cs="Times New Roman"/>
        </w:rPr>
        <w:t>1,5</w:t>
      </w:r>
      <w:r w:rsidR="006E3A40" w:rsidRPr="00267782">
        <w:rPr>
          <w:rFonts w:ascii="Times New Roman" w:hAnsi="Times New Roman" w:cs="Times New Roman"/>
        </w:rPr>
        <w:t xml:space="preserve"> процентных пункта</w:t>
      </w:r>
      <w:r>
        <w:rPr>
          <w:rFonts w:ascii="Times New Roman" w:hAnsi="Times New Roman" w:cs="Times New Roman"/>
        </w:rPr>
        <w:t>;</w:t>
      </w:r>
    </w:p>
    <w:p w:rsidR="006D28A4" w:rsidRPr="00267782" w:rsidRDefault="001460B5" w:rsidP="001460B5">
      <w:pPr>
        <w:tabs>
          <w:tab w:val="left" w:pos="5220"/>
        </w:tabs>
        <w:ind w:firstLine="540"/>
        <w:jc w:val="both"/>
        <w:rPr>
          <w:rFonts w:ascii="Times New Roman" w:hAnsi="Times New Roman" w:cs="Times New Roman"/>
        </w:rPr>
      </w:pPr>
      <w:r>
        <w:rPr>
          <w:rFonts w:ascii="Times New Roman" w:hAnsi="Times New Roman" w:cs="Times New Roman"/>
        </w:rPr>
        <w:t>- в</w:t>
      </w:r>
      <w:r w:rsidR="006D28A4" w:rsidRPr="00267782">
        <w:rPr>
          <w:rFonts w:ascii="Times New Roman" w:hAnsi="Times New Roman" w:cs="Times New Roman"/>
        </w:rPr>
        <w:t xml:space="preserve"> прогнозируемом периоде 20</w:t>
      </w:r>
      <w:r w:rsidR="006E3A40" w:rsidRPr="00267782">
        <w:rPr>
          <w:rFonts w:ascii="Times New Roman" w:hAnsi="Times New Roman" w:cs="Times New Roman"/>
        </w:rPr>
        <w:t>2</w:t>
      </w:r>
      <w:r w:rsidR="008D420D">
        <w:rPr>
          <w:rFonts w:ascii="Times New Roman" w:hAnsi="Times New Roman" w:cs="Times New Roman"/>
        </w:rPr>
        <w:t>4</w:t>
      </w:r>
      <w:r w:rsidR="006D28A4" w:rsidRPr="00267782">
        <w:rPr>
          <w:rFonts w:ascii="Times New Roman" w:hAnsi="Times New Roman" w:cs="Times New Roman"/>
        </w:rPr>
        <w:t>-202</w:t>
      </w:r>
      <w:r w:rsidR="008D420D">
        <w:rPr>
          <w:rFonts w:ascii="Times New Roman" w:hAnsi="Times New Roman" w:cs="Times New Roman"/>
        </w:rPr>
        <w:t>5</w:t>
      </w:r>
      <w:r w:rsidR="006D28A4" w:rsidRPr="00267782">
        <w:rPr>
          <w:rFonts w:ascii="Times New Roman" w:hAnsi="Times New Roman" w:cs="Times New Roman"/>
        </w:rPr>
        <w:t xml:space="preserve"> год</w:t>
      </w:r>
      <w:r w:rsidR="006E3A40" w:rsidRPr="00267782">
        <w:rPr>
          <w:rFonts w:ascii="Times New Roman" w:hAnsi="Times New Roman" w:cs="Times New Roman"/>
        </w:rPr>
        <w:t>ов</w:t>
      </w:r>
      <w:r w:rsidR="006D28A4" w:rsidRPr="00267782">
        <w:rPr>
          <w:rFonts w:ascii="Times New Roman" w:hAnsi="Times New Roman" w:cs="Times New Roman"/>
        </w:rPr>
        <w:t xml:space="preserve"> </w:t>
      </w:r>
      <w:r w:rsidR="00267782" w:rsidRPr="00267782">
        <w:rPr>
          <w:rFonts w:ascii="Times New Roman" w:hAnsi="Times New Roman" w:cs="Times New Roman"/>
        </w:rPr>
        <w:t xml:space="preserve">основной объем доходов местного бюджета </w:t>
      </w:r>
      <w:r w:rsidR="00E64F08">
        <w:rPr>
          <w:rFonts w:ascii="Times New Roman" w:hAnsi="Times New Roman" w:cs="Times New Roman"/>
        </w:rPr>
        <w:t xml:space="preserve">так же </w:t>
      </w:r>
      <w:r w:rsidR="00267782" w:rsidRPr="00267782">
        <w:rPr>
          <w:rFonts w:ascii="Times New Roman" w:hAnsi="Times New Roman" w:cs="Times New Roman"/>
        </w:rPr>
        <w:t xml:space="preserve">планируется обеспечить за счет безвозмездных поступлений </w:t>
      </w:r>
      <w:r w:rsidR="006D28A4" w:rsidRPr="00267782">
        <w:rPr>
          <w:rFonts w:ascii="Times New Roman" w:hAnsi="Times New Roman" w:cs="Times New Roman"/>
        </w:rPr>
        <w:t xml:space="preserve">– </w:t>
      </w:r>
      <w:r w:rsidR="005C5693">
        <w:rPr>
          <w:rFonts w:ascii="Times New Roman" w:hAnsi="Times New Roman" w:cs="Times New Roman"/>
        </w:rPr>
        <w:t>77,5</w:t>
      </w:r>
      <w:r w:rsidR="006D28A4" w:rsidRPr="00267782">
        <w:rPr>
          <w:rFonts w:ascii="Times New Roman" w:hAnsi="Times New Roman" w:cs="Times New Roman"/>
        </w:rPr>
        <w:t xml:space="preserve">% и </w:t>
      </w:r>
      <w:r w:rsidR="005C5693">
        <w:rPr>
          <w:rFonts w:ascii="Times New Roman" w:hAnsi="Times New Roman" w:cs="Times New Roman"/>
        </w:rPr>
        <w:t>80,0</w:t>
      </w:r>
      <w:r w:rsidR="008D420D">
        <w:rPr>
          <w:rFonts w:ascii="Times New Roman" w:hAnsi="Times New Roman" w:cs="Times New Roman"/>
        </w:rPr>
        <w:t>8</w:t>
      </w:r>
      <w:r w:rsidR="006D28A4" w:rsidRPr="00267782">
        <w:rPr>
          <w:rFonts w:ascii="Times New Roman" w:hAnsi="Times New Roman" w:cs="Times New Roman"/>
        </w:rPr>
        <w:t xml:space="preserve">% соответственно, при этом имеется тенденция к </w:t>
      </w:r>
      <w:r w:rsidR="00267782" w:rsidRPr="00267782">
        <w:rPr>
          <w:rFonts w:ascii="Times New Roman" w:hAnsi="Times New Roman" w:cs="Times New Roman"/>
        </w:rPr>
        <w:t xml:space="preserve">уменьшению </w:t>
      </w:r>
      <w:r w:rsidR="006D28A4" w:rsidRPr="00267782">
        <w:rPr>
          <w:rFonts w:ascii="Times New Roman" w:hAnsi="Times New Roman" w:cs="Times New Roman"/>
        </w:rPr>
        <w:t xml:space="preserve">по сравнению с </w:t>
      </w:r>
      <w:r w:rsidR="006E3A40" w:rsidRPr="00267782">
        <w:rPr>
          <w:rFonts w:ascii="Times New Roman" w:hAnsi="Times New Roman" w:cs="Times New Roman"/>
        </w:rPr>
        <w:t xml:space="preserve">ожидаемым исполнением </w:t>
      </w:r>
      <w:r w:rsidR="00E64F08">
        <w:rPr>
          <w:rFonts w:ascii="Times New Roman" w:hAnsi="Times New Roman" w:cs="Times New Roman"/>
        </w:rPr>
        <w:t xml:space="preserve">в </w:t>
      </w:r>
      <w:r w:rsidR="006D28A4" w:rsidRPr="00267782">
        <w:rPr>
          <w:rFonts w:ascii="Times New Roman" w:hAnsi="Times New Roman" w:cs="Times New Roman"/>
        </w:rPr>
        <w:t>20</w:t>
      </w:r>
      <w:r w:rsidR="00502F6A">
        <w:rPr>
          <w:rFonts w:ascii="Times New Roman" w:hAnsi="Times New Roman" w:cs="Times New Roman"/>
        </w:rPr>
        <w:t>2</w:t>
      </w:r>
      <w:r w:rsidR="008D420D">
        <w:rPr>
          <w:rFonts w:ascii="Times New Roman" w:hAnsi="Times New Roman" w:cs="Times New Roman"/>
        </w:rPr>
        <w:t>2</w:t>
      </w:r>
      <w:r w:rsidR="006D28A4" w:rsidRPr="00267782">
        <w:rPr>
          <w:rFonts w:ascii="Times New Roman" w:hAnsi="Times New Roman" w:cs="Times New Roman"/>
        </w:rPr>
        <w:t xml:space="preserve"> год</w:t>
      </w:r>
      <w:r w:rsidR="00E64F08">
        <w:rPr>
          <w:rFonts w:ascii="Times New Roman" w:hAnsi="Times New Roman" w:cs="Times New Roman"/>
        </w:rPr>
        <w:t>у</w:t>
      </w:r>
      <w:r w:rsidR="006D28A4" w:rsidRPr="00267782">
        <w:rPr>
          <w:rFonts w:ascii="Times New Roman" w:hAnsi="Times New Roman" w:cs="Times New Roman"/>
        </w:rPr>
        <w:t>. Налоговые и неналоговые доходы в структуре доходов в 20</w:t>
      </w:r>
      <w:r w:rsidR="00E967F0">
        <w:rPr>
          <w:rFonts w:ascii="Times New Roman" w:hAnsi="Times New Roman" w:cs="Times New Roman"/>
        </w:rPr>
        <w:t>2</w:t>
      </w:r>
      <w:r w:rsidR="008D420D">
        <w:rPr>
          <w:rFonts w:ascii="Times New Roman" w:hAnsi="Times New Roman" w:cs="Times New Roman"/>
        </w:rPr>
        <w:t>4</w:t>
      </w:r>
      <w:r w:rsidR="006D28A4" w:rsidRPr="00267782">
        <w:rPr>
          <w:rFonts w:ascii="Times New Roman" w:hAnsi="Times New Roman" w:cs="Times New Roman"/>
        </w:rPr>
        <w:t>-202</w:t>
      </w:r>
      <w:r w:rsidR="008D420D">
        <w:rPr>
          <w:rFonts w:ascii="Times New Roman" w:hAnsi="Times New Roman" w:cs="Times New Roman"/>
        </w:rPr>
        <w:t>5</w:t>
      </w:r>
      <w:r w:rsidR="006D28A4" w:rsidRPr="00267782">
        <w:rPr>
          <w:rFonts w:ascii="Times New Roman" w:hAnsi="Times New Roman" w:cs="Times New Roman"/>
        </w:rPr>
        <w:t xml:space="preserve"> годах</w:t>
      </w:r>
      <w:r w:rsidR="006D28A4" w:rsidRPr="006D28A4">
        <w:rPr>
          <w:rFonts w:ascii="Times New Roman" w:hAnsi="Times New Roman" w:cs="Times New Roman"/>
          <w:sz w:val="28"/>
          <w:szCs w:val="28"/>
        </w:rPr>
        <w:t xml:space="preserve"> </w:t>
      </w:r>
      <w:r w:rsidR="006D28A4" w:rsidRPr="00267782">
        <w:rPr>
          <w:rFonts w:ascii="Times New Roman" w:hAnsi="Times New Roman" w:cs="Times New Roman"/>
        </w:rPr>
        <w:t>составят</w:t>
      </w:r>
      <w:r w:rsidR="00502F6A">
        <w:rPr>
          <w:rFonts w:ascii="Times New Roman" w:hAnsi="Times New Roman" w:cs="Times New Roman"/>
        </w:rPr>
        <w:t xml:space="preserve"> </w:t>
      </w:r>
      <w:r w:rsidR="005C5693">
        <w:rPr>
          <w:rFonts w:ascii="Times New Roman" w:hAnsi="Times New Roman" w:cs="Times New Roman"/>
        </w:rPr>
        <w:t>22,5</w:t>
      </w:r>
      <w:r w:rsidR="006D28A4" w:rsidRPr="00267782">
        <w:rPr>
          <w:rFonts w:ascii="Times New Roman" w:hAnsi="Times New Roman" w:cs="Times New Roman"/>
        </w:rPr>
        <w:t xml:space="preserve">% и </w:t>
      </w:r>
      <w:r w:rsidR="005C5693">
        <w:rPr>
          <w:rFonts w:ascii="Times New Roman" w:hAnsi="Times New Roman" w:cs="Times New Roman"/>
        </w:rPr>
        <w:t>20,0</w:t>
      </w:r>
      <w:r w:rsidR="006D28A4" w:rsidRPr="00267782">
        <w:rPr>
          <w:rFonts w:ascii="Times New Roman" w:hAnsi="Times New Roman" w:cs="Times New Roman"/>
        </w:rPr>
        <w:t>% соответственно</w:t>
      </w:r>
      <w:r w:rsidR="008D420D">
        <w:rPr>
          <w:rFonts w:ascii="Times New Roman" w:hAnsi="Times New Roman" w:cs="Times New Roman"/>
        </w:rPr>
        <w:t>, с увеличением в 2024 году</w:t>
      </w:r>
      <w:r w:rsidR="005C5693">
        <w:rPr>
          <w:rFonts w:ascii="Times New Roman" w:hAnsi="Times New Roman" w:cs="Times New Roman"/>
        </w:rPr>
        <w:t xml:space="preserve"> к 2023 году</w:t>
      </w:r>
      <w:r w:rsidR="008D420D">
        <w:rPr>
          <w:rFonts w:ascii="Times New Roman" w:hAnsi="Times New Roman" w:cs="Times New Roman"/>
        </w:rPr>
        <w:t xml:space="preserve"> на </w:t>
      </w:r>
      <w:r w:rsidR="005C5693">
        <w:rPr>
          <w:rFonts w:ascii="Times New Roman" w:hAnsi="Times New Roman" w:cs="Times New Roman"/>
        </w:rPr>
        <w:t>2,2</w:t>
      </w:r>
      <w:r w:rsidR="008D420D">
        <w:rPr>
          <w:rFonts w:ascii="Times New Roman" w:hAnsi="Times New Roman" w:cs="Times New Roman"/>
        </w:rPr>
        <w:t xml:space="preserve"> процентных пункта, в 2025 году </w:t>
      </w:r>
      <w:r w:rsidR="005C5693">
        <w:rPr>
          <w:rFonts w:ascii="Times New Roman" w:hAnsi="Times New Roman" w:cs="Times New Roman"/>
        </w:rPr>
        <w:t>с уменьшением к 2024 году на 2,5</w:t>
      </w:r>
      <w:r w:rsidR="008D420D">
        <w:rPr>
          <w:rFonts w:ascii="Times New Roman" w:hAnsi="Times New Roman" w:cs="Times New Roman"/>
        </w:rPr>
        <w:t xml:space="preserve"> процентных пункта</w:t>
      </w:r>
      <w:r w:rsidR="006D28A4" w:rsidRPr="00267782">
        <w:rPr>
          <w:rFonts w:ascii="Times New Roman" w:hAnsi="Times New Roman" w:cs="Times New Roman"/>
        </w:rPr>
        <w:t xml:space="preserve">. </w:t>
      </w:r>
    </w:p>
    <w:p w:rsidR="009221BC" w:rsidRDefault="00267782" w:rsidP="00160671">
      <w:pPr>
        <w:autoSpaceDE w:val="0"/>
        <w:autoSpaceDN w:val="0"/>
        <w:adjustRightInd w:val="0"/>
        <w:ind w:firstLine="567"/>
        <w:jc w:val="both"/>
        <w:rPr>
          <w:rFonts w:ascii="Times New Roman" w:hAnsi="Times New Roman" w:cs="Times New Roman"/>
        </w:rPr>
      </w:pPr>
      <w:r>
        <w:rPr>
          <w:rFonts w:ascii="Times New Roman" w:hAnsi="Times New Roman" w:cs="Times New Roman"/>
          <w:b/>
          <w:bCs/>
        </w:rPr>
        <w:t>4</w:t>
      </w:r>
      <w:r w:rsidRPr="00267782">
        <w:rPr>
          <w:rFonts w:ascii="Times New Roman" w:hAnsi="Times New Roman" w:cs="Times New Roman"/>
          <w:b/>
          <w:bCs/>
        </w:rPr>
        <w:t xml:space="preserve">.3. </w:t>
      </w:r>
      <w:r w:rsidRPr="000A1708">
        <w:rPr>
          <w:rFonts w:ascii="Times New Roman" w:hAnsi="Times New Roman" w:cs="Times New Roman"/>
          <w:b/>
          <w:bCs/>
        </w:rPr>
        <w:t>Налоговые и неналоговые доходы бюджета МО «Хоринский район».</w:t>
      </w:r>
      <w:r w:rsidRPr="000A1708">
        <w:rPr>
          <w:rFonts w:ascii="Times New Roman" w:hAnsi="Times New Roman" w:cs="Times New Roman"/>
        </w:rPr>
        <w:t xml:space="preserve"> </w:t>
      </w:r>
      <w:r w:rsidRPr="00267782">
        <w:rPr>
          <w:rFonts w:ascii="Times New Roman" w:hAnsi="Times New Roman" w:cs="Times New Roman"/>
        </w:rPr>
        <w:t xml:space="preserve">Анализ структуры доходов Проекта бюджета в разрезе налоговых и неналоговых доходов показал, что Проектом бюджета увеличение собственных доходов </w:t>
      </w:r>
      <w:r w:rsidR="00757591" w:rsidRPr="00382D94">
        <w:rPr>
          <w:rFonts w:ascii="Times New Roman" w:eastAsia="Times New Roman" w:hAnsi="Times New Roman" w:cs="Times New Roman"/>
        </w:rPr>
        <w:t>обусловлено ростом поступлени</w:t>
      </w:r>
      <w:r w:rsidR="00E64F08">
        <w:rPr>
          <w:rFonts w:ascii="Times New Roman" w:eastAsia="Times New Roman" w:hAnsi="Times New Roman" w:cs="Times New Roman"/>
        </w:rPr>
        <w:t>й</w:t>
      </w:r>
      <w:r w:rsidR="00757591" w:rsidRPr="00382D94">
        <w:rPr>
          <w:rFonts w:ascii="Times New Roman" w:eastAsia="Times New Roman" w:hAnsi="Times New Roman" w:cs="Times New Roman"/>
        </w:rPr>
        <w:t xml:space="preserve"> налоговых доходов.</w:t>
      </w:r>
      <w:r w:rsidR="00744C08">
        <w:rPr>
          <w:rFonts w:ascii="Times New Roman" w:eastAsia="Times New Roman" w:hAnsi="Times New Roman" w:cs="Times New Roman"/>
        </w:rPr>
        <w:t xml:space="preserve"> </w:t>
      </w:r>
      <w:r w:rsidR="00744C08" w:rsidRPr="00744C08">
        <w:rPr>
          <w:rFonts w:ascii="Times New Roman" w:hAnsi="Times New Roman" w:cs="Times New Roman"/>
        </w:rPr>
        <w:t xml:space="preserve">При анализе динамики поступления собственных доходов в период </w:t>
      </w:r>
      <w:r w:rsidR="009221BC">
        <w:rPr>
          <w:rFonts w:ascii="Times New Roman" w:hAnsi="Times New Roman" w:cs="Times New Roman"/>
        </w:rPr>
        <w:t xml:space="preserve">с </w:t>
      </w:r>
      <w:r w:rsidR="00744C08" w:rsidRPr="00744C08">
        <w:rPr>
          <w:rFonts w:ascii="Times New Roman" w:hAnsi="Times New Roman" w:cs="Times New Roman"/>
        </w:rPr>
        <w:t>202</w:t>
      </w:r>
      <w:r w:rsidR="009221BC">
        <w:rPr>
          <w:rFonts w:ascii="Times New Roman" w:hAnsi="Times New Roman" w:cs="Times New Roman"/>
        </w:rPr>
        <w:t>1</w:t>
      </w:r>
      <w:r w:rsidR="00744C08" w:rsidRPr="00744C08">
        <w:rPr>
          <w:rFonts w:ascii="Times New Roman" w:hAnsi="Times New Roman" w:cs="Times New Roman"/>
        </w:rPr>
        <w:t xml:space="preserve"> и </w:t>
      </w:r>
      <w:r w:rsidR="009221BC">
        <w:rPr>
          <w:rFonts w:ascii="Times New Roman" w:hAnsi="Times New Roman" w:cs="Times New Roman"/>
        </w:rPr>
        <w:t xml:space="preserve">по </w:t>
      </w:r>
      <w:r w:rsidR="00744C08" w:rsidRPr="00744C08">
        <w:rPr>
          <w:rFonts w:ascii="Times New Roman" w:hAnsi="Times New Roman" w:cs="Times New Roman"/>
        </w:rPr>
        <w:t>202</w:t>
      </w:r>
      <w:r w:rsidR="009221BC">
        <w:rPr>
          <w:rFonts w:ascii="Times New Roman" w:hAnsi="Times New Roman" w:cs="Times New Roman"/>
        </w:rPr>
        <w:t>5</w:t>
      </w:r>
      <w:r w:rsidR="00744C08" w:rsidRPr="00744C08">
        <w:rPr>
          <w:rFonts w:ascii="Times New Roman" w:hAnsi="Times New Roman" w:cs="Times New Roman"/>
        </w:rPr>
        <w:t xml:space="preserve"> год отмечается устойчивая тенденция роста собственных доходов</w:t>
      </w:r>
      <w:r w:rsidR="004D6887">
        <w:rPr>
          <w:rFonts w:ascii="Times New Roman" w:hAnsi="Times New Roman" w:cs="Times New Roman"/>
        </w:rPr>
        <w:t>:</w:t>
      </w:r>
    </w:p>
    <w:p w:rsidR="009221BC" w:rsidRDefault="009221BC" w:rsidP="00757591">
      <w:pPr>
        <w:autoSpaceDE w:val="0"/>
        <w:autoSpaceDN w:val="0"/>
        <w:adjustRightInd w:val="0"/>
        <w:ind w:firstLine="709"/>
        <w:jc w:val="both"/>
        <w:rPr>
          <w:rFonts w:ascii="Times New Roman" w:hAnsi="Times New Roman" w:cs="Times New Roman"/>
        </w:rPr>
      </w:pPr>
      <w:r>
        <w:rPr>
          <w:rFonts w:ascii="Times New Roman" w:hAnsi="Times New Roman" w:cs="Times New Roman"/>
        </w:rPr>
        <w:t>-</w:t>
      </w:r>
      <w:r w:rsidR="004D6887">
        <w:rPr>
          <w:rFonts w:ascii="Times New Roman" w:hAnsi="Times New Roman" w:cs="Times New Roman"/>
        </w:rPr>
        <w:t xml:space="preserve"> в 202</w:t>
      </w:r>
      <w:r>
        <w:rPr>
          <w:rFonts w:ascii="Times New Roman" w:hAnsi="Times New Roman" w:cs="Times New Roman"/>
        </w:rPr>
        <w:t>1</w:t>
      </w:r>
      <w:r w:rsidR="004D6887">
        <w:rPr>
          <w:rFonts w:ascii="Times New Roman" w:hAnsi="Times New Roman" w:cs="Times New Roman"/>
        </w:rPr>
        <w:t xml:space="preserve"> году </w:t>
      </w:r>
      <w:r>
        <w:rPr>
          <w:rFonts w:ascii="Times New Roman" w:hAnsi="Times New Roman" w:cs="Times New Roman"/>
        </w:rPr>
        <w:t xml:space="preserve">получены </w:t>
      </w:r>
      <w:r w:rsidR="004D6887">
        <w:rPr>
          <w:rFonts w:ascii="Times New Roman" w:hAnsi="Times New Roman" w:cs="Times New Roman"/>
        </w:rPr>
        <w:t xml:space="preserve">в объеме </w:t>
      </w:r>
      <w:r>
        <w:rPr>
          <w:rFonts w:ascii="Times New Roman" w:hAnsi="Times New Roman" w:cs="Times New Roman"/>
        </w:rPr>
        <w:t>157595,107</w:t>
      </w:r>
      <w:r w:rsidR="004D6887">
        <w:rPr>
          <w:rFonts w:ascii="Times New Roman" w:hAnsi="Times New Roman" w:cs="Times New Roman"/>
        </w:rPr>
        <w:t xml:space="preserve"> тыс. рублей, по оценке ожидаемого исполнения </w:t>
      </w:r>
      <w:r w:rsidR="006A3490">
        <w:rPr>
          <w:rFonts w:ascii="Times New Roman" w:hAnsi="Times New Roman" w:cs="Times New Roman"/>
        </w:rPr>
        <w:t xml:space="preserve">в </w:t>
      </w:r>
      <w:r w:rsidR="004D6887">
        <w:rPr>
          <w:rFonts w:ascii="Times New Roman" w:hAnsi="Times New Roman" w:cs="Times New Roman"/>
        </w:rPr>
        <w:t>202</w:t>
      </w:r>
      <w:r>
        <w:rPr>
          <w:rFonts w:ascii="Times New Roman" w:hAnsi="Times New Roman" w:cs="Times New Roman"/>
        </w:rPr>
        <w:t>2</w:t>
      </w:r>
      <w:r w:rsidR="004D6887">
        <w:rPr>
          <w:rFonts w:ascii="Times New Roman" w:hAnsi="Times New Roman" w:cs="Times New Roman"/>
        </w:rPr>
        <w:t xml:space="preserve"> год</w:t>
      </w:r>
      <w:r w:rsidR="006A3490">
        <w:rPr>
          <w:rFonts w:ascii="Times New Roman" w:hAnsi="Times New Roman" w:cs="Times New Roman"/>
        </w:rPr>
        <w:t>у</w:t>
      </w:r>
      <w:r w:rsidR="004D6887">
        <w:rPr>
          <w:rFonts w:ascii="Times New Roman" w:hAnsi="Times New Roman" w:cs="Times New Roman"/>
        </w:rPr>
        <w:t xml:space="preserve"> </w:t>
      </w:r>
      <w:r>
        <w:rPr>
          <w:rFonts w:ascii="Times New Roman" w:hAnsi="Times New Roman" w:cs="Times New Roman"/>
        </w:rPr>
        <w:t xml:space="preserve">поступят </w:t>
      </w:r>
      <w:r w:rsidR="004D6887">
        <w:rPr>
          <w:rFonts w:ascii="Times New Roman" w:hAnsi="Times New Roman" w:cs="Times New Roman"/>
        </w:rPr>
        <w:t xml:space="preserve">в объеме </w:t>
      </w:r>
      <w:r>
        <w:rPr>
          <w:rFonts w:ascii="Times New Roman" w:hAnsi="Times New Roman" w:cs="Times New Roman"/>
        </w:rPr>
        <w:t>152787,500</w:t>
      </w:r>
      <w:r w:rsidR="004D6887">
        <w:rPr>
          <w:rFonts w:ascii="Times New Roman" w:hAnsi="Times New Roman" w:cs="Times New Roman"/>
        </w:rPr>
        <w:t xml:space="preserve"> тыс. рублей</w:t>
      </w:r>
      <w:r w:rsidR="0095043B">
        <w:rPr>
          <w:rFonts w:ascii="Times New Roman" w:hAnsi="Times New Roman" w:cs="Times New Roman"/>
        </w:rPr>
        <w:t xml:space="preserve">, то есть </w:t>
      </w:r>
      <w:r>
        <w:rPr>
          <w:rFonts w:ascii="Times New Roman" w:hAnsi="Times New Roman" w:cs="Times New Roman"/>
        </w:rPr>
        <w:t>с уменьшением 4807,607</w:t>
      </w:r>
      <w:r w:rsidR="00530043">
        <w:rPr>
          <w:rFonts w:ascii="Times New Roman" w:hAnsi="Times New Roman" w:cs="Times New Roman"/>
        </w:rPr>
        <w:t xml:space="preserve"> тыс. рублей</w:t>
      </w:r>
      <w:r>
        <w:rPr>
          <w:rFonts w:ascii="Times New Roman" w:hAnsi="Times New Roman" w:cs="Times New Roman"/>
        </w:rPr>
        <w:t xml:space="preserve"> с темпом роста</w:t>
      </w:r>
      <w:r w:rsidR="00530043">
        <w:rPr>
          <w:rFonts w:ascii="Times New Roman" w:hAnsi="Times New Roman" w:cs="Times New Roman"/>
        </w:rPr>
        <w:t xml:space="preserve"> </w:t>
      </w:r>
      <w:r>
        <w:rPr>
          <w:rFonts w:ascii="Times New Roman" w:hAnsi="Times New Roman" w:cs="Times New Roman"/>
        </w:rPr>
        <w:t>96,9</w:t>
      </w:r>
      <w:r w:rsidR="00530043">
        <w:rPr>
          <w:rFonts w:ascii="Times New Roman" w:hAnsi="Times New Roman" w:cs="Times New Roman"/>
        </w:rPr>
        <w:t>%</w:t>
      </w:r>
      <w:r>
        <w:rPr>
          <w:rFonts w:ascii="Times New Roman" w:hAnsi="Times New Roman" w:cs="Times New Roman"/>
        </w:rPr>
        <w:t>;</w:t>
      </w:r>
      <w:r w:rsidR="00744C08">
        <w:rPr>
          <w:rFonts w:ascii="Times New Roman" w:hAnsi="Times New Roman" w:cs="Times New Roman"/>
        </w:rPr>
        <w:t xml:space="preserve"> </w:t>
      </w:r>
    </w:p>
    <w:p w:rsidR="0026723A" w:rsidRDefault="0026723A" w:rsidP="007661D8">
      <w:pPr>
        <w:autoSpaceDE w:val="0"/>
        <w:autoSpaceDN w:val="0"/>
        <w:adjustRightInd w:val="0"/>
        <w:ind w:firstLine="567"/>
        <w:jc w:val="both"/>
        <w:rPr>
          <w:rFonts w:ascii="Times New Roman" w:eastAsia="Times New Roman" w:hAnsi="Times New Roman" w:cs="Times New Roman"/>
        </w:rPr>
      </w:pPr>
      <w:r>
        <w:rPr>
          <w:rFonts w:ascii="Times New Roman" w:hAnsi="Times New Roman" w:cs="Times New Roman"/>
        </w:rPr>
        <w:t>- на 202</w:t>
      </w:r>
      <w:r w:rsidR="00C81FC4">
        <w:rPr>
          <w:rFonts w:ascii="Times New Roman" w:hAnsi="Times New Roman" w:cs="Times New Roman"/>
        </w:rPr>
        <w:t>3</w:t>
      </w:r>
      <w:r>
        <w:rPr>
          <w:rFonts w:ascii="Times New Roman" w:hAnsi="Times New Roman" w:cs="Times New Roman"/>
        </w:rPr>
        <w:t xml:space="preserve"> год </w:t>
      </w:r>
      <w:r w:rsidR="00C81FC4">
        <w:rPr>
          <w:rFonts w:ascii="Times New Roman" w:hAnsi="Times New Roman" w:cs="Times New Roman"/>
        </w:rPr>
        <w:t xml:space="preserve">прогнозируются </w:t>
      </w:r>
      <w:r w:rsidR="003F3D13">
        <w:rPr>
          <w:rFonts w:ascii="Times New Roman" w:hAnsi="Times New Roman" w:cs="Times New Roman"/>
        </w:rPr>
        <w:t xml:space="preserve">в сумме </w:t>
      </w:r>
      <w:r w:rsidR="0071703D">
        <w:rPr>
          <w:rFonts w:ascii="Times New Roman" w:hAnsi="Times New Roman" w:cs="Times New Roman"/>
        </w:rPr>
        <w:t>157244,420</w:t>
      </w:r>
      <w:r w:rsidR="003F3D13">
        <w:rPr>
          <w:rFonts w:ascii="Times New Roman" w:hAnsi="Times New Roman" w:cs="Times New Roman"/>
        </w:rPr>
        <w:t xml:space="preserve"> тыс. рублей, </w:t>
      </w:r>
      <w:r w:rsidR="006A3490">
        <w:rPr>
          <w:rFonts w:ascii="Times New Roman" w:hAnsi="Times New Roman" w:cs="Times New Roman"/>
        </w:rPr>
        <w:t xml:space="preserve">к </w:t>
      </w:r>
      <w:r w:rsidR="003F3D13">
        <w:rPr>
          <w:rFonts w:ascii="Times New Roman" w:eastAsia="Times New Roman" w:hAnsi="Times New Roman" w:cs="Times New Roman"/>
        </w:rPr>
        <w:t>ожидаем</w:t>
      </w:r>
      <w:r w:rsidR="006A3490">
        <w:rPr>
          <w:rFonts w:ascii="Times New Roman" w:eastAsia="Times New Roman" w:hAnsi="Times New Roman" w:cs="Times New Roman"/>
        </w:rPr>
        <w:t>ому</w:t>
      </w:r>
      <w:r w:rsidR="003F3D13">
        <w:rPr>
          <w:rFonts w:ascii="Times New Roman" w:eastAsia="Times New Roman" w:hAnsi="Times New Roman" w:cs="Times New Roman"/>
        </w:rPr>
        <w:t xml:space="preserve"> исполнени</w:t>
      </w:r>
      <w:r w:rsidR="006A3490">
        <w:rPr>
          <w:rFonts w:ascii="Times New Roman" w:eastAsia="Times New Roman" w:hAnsi="Times New Roman" w:cs="Times New Roman"/>
        </w:rPr>
        <w:t>ю</w:t>
      </w:r>
      <w:r w:rsidR="003F3D13">
        <w:rPr>
          <w:rFonts w:ascii="Times New Roman" w:eastAsia="Times New Roman" w:hAnsi="Times New Roman" w:cs="Times New Roman"/>
        </w:rPr>
        <w:t xml:space="preserve"> 202</w:t>
      </w:r>
      <w:r w:rsidR="00C81FC4">
        <w:rPr>
          <w:rFonts w:ascii="Times New Roman" w:eastAsia="Times New Roman" w:hAnsi="Times New Roman" w:cs="Times New Roman"/>
        </w:rPr>
        <w:t>2</w:t>
      </w:r>
      <w:r w:rsidR="003F3D13">
        <w:rPr>
          <w:rFonts w:ascii="Times New Roman" w:eastAsia="Times New Roman" w:hAnsi="Times New Roman" w:cs="Times New Roman"/>
        </w:rPr>
        <w:t xml:space="preserve"> год</w:t>
      </w:r>
      <w:r w:rsidR="006A3490">
        <w:rPr>
          <w:rFonts w:ascii="Times New Roman" w:eastAsia="Times New Roman" w:hAnsi="Times New Roman" w:cs="Times New Roman"/>
        </w:rPr>
        <w:t>а</w:t>
      </w:r>
      <w:r w:rsidR="003F3D13">
        <w:rPr>
          <w:rFonts w:ascii="Times New Roman" w:eastAsia="Times New Roman" w:hAnsi="Times New Roman" w:cs="Times New Roman"/>
        </w:rPr>
        <w:t xml:space="preserve"> </w:t>
      </w:r>
      <w:r w:rsidR="005D7DAB">
        <w:rPr>
          <w:rFonts w:ascii="Times New Roman" w:eastAsia="Times New Roman" w:hAnsi="Times New Roman" w:cs="Times New Roman"/>
        </w:rPr>
        <w:t xml:space="preserve">с </w:t>
      </w:r>
      <w:r w:rsidR="0071703D">
        <w:rPr>
          <w:rFonts w:ascii="Times New Roman" w:eastAsia="Times New Roman" w:hAnsi="Times New Roman" w:cs="Times New Roman"/>
        </w:rPr>
        <w:t xml:space="preserve">ростом </w:t>
      </w:r>
      <w:r w:rsidR="00757591" w:rsidRPr="001F4BFB">
        <w:rPr>
          <w:rFonts w:ascii="Times New Roman" w:eastAsia="Times New Roman" w:hAnsi="Times New Roman" w:cs="Times New Roman"/>
        </w:rPr>
        <w:t xml:space="preserve">на </w:t>
      </w:r>
      <w:r w:rsidR="0071703D">
        <w:rPr>
          <w:rFonts w:ascii="Times New Roman" w:eastAsia="Times New Roman" w:hAnsi="Times New Roman" w:cs="Times New Roman"/>
        </w:rPr>
        <w:t xml:space="preserve">4456,920 </w:t>
      </w:r>
      <w:r w:rsidR="00757591" w:rsidRPr="001F4BFB">
        <w:rPr>
          <w:rFonts w:ascii="Times New Roman" w:eastAsia="Times New Roman" w:hAnsi="Times New Roman" w:cs="Times New Roman"/>
        </w:rPr>
        <w:t>тыс.</w:t>
      </w:r>
      <w:r w:rsidR="005D7DAB">
        <w:rPr>
          <w:rFonts w:ascii="Times New Roman" w:eastAsia="Times New Roman" w:hAnsi="Times New Roman" w:cs="Times New Roman"/>
        </w:rPr>
        <w:t xml:space="preserve"> </w:t>
      </w:r>
      <w:r w:rsidR="00757591" w:rsidRPr="001F4BFB">
        <w:rPr>
          <w:rFonts w:ascii="Times New Roman" w:eastAsia="Times New Roman" w:hAnsi="Times New Roman" w:cs="Times New Roman"/>
        </w:rPr>
        <w:t>руб</w:t>
      </w:r>
      <w:r w:rsidR="00757591">
        <w:rPr>
          <w:rFonts w:ascii="Times New Roman" w:eastAsia="Times New Roman" w:hAnsi="Times New Roman" w:cs="Times New Roman"/>
        </w:rPr>
        <w:t>лей</w:t>
      </w:r>
      <w:r w:rsidR="005D7DAB">
        <w:rPr>
          <w:rFonts w:ascii="Times New Roman" w:eastAsia="Times New Roman" w:hAnsi="Times New Roman" w:cs="Times New Roman"/>
        </w:rPr>
        <w:t xml:space="preserve"> или на </w:t>
      </w:r>
      <w:r w:rsidR="0071703D">
        <w:rPr>
          <w:rFonts w:ascii="Times New Roman" w:eastAsia="Times New Roman" w:hAnsi="Times New Roman" w:cs="Times New Roman"/>
        </w:rPr>
        <w:t>2,9</w:t>
      </w:r>
      <w:r w:rsidR="005D7DAB">
        <w:rPr>
          <w:rFonts w:ascii="Times New Roman" w:eastAsia="Times New Roman" w:hAnsi="Times New Roman" w:cs="Times New Roman"/>
        </w:rPr>
        <w:t>%</w:t>
      </w:r>
      <w:r>
        <w:rPr>
          <w:rFonts w:ascii="Times New Roman" w:eastAsia="Times New Roman" w:hAnsi="Times New Roman" w:cs="Times New Roman"/>
        </w:rPr>
        <w:t>;</w:t>
      </w:r>
    </w:p>
    <w:p w:rsidR="0026723A" w:rsidRDefault="0026723A" w:rsidP="007661D8">
      <w:pPr>
        <w:autoSpaceDE w:val="0"/>
        <w:autoSpaceDN w:val="0"/>
        <w:adjustRightInd w:val="0"/>
        <w:ind w:firstLine="567"/>
        <w:jc w:val="both"/>
        <w:rPr>
          <w:rFonts w:ascii="Times New Roman" w:eastAsia="Times New Roman" w:hAnsi="Times New Roman" w:cs="Times New Roman"/>
        </w:rPr>
      </w:pPr>
      <w:r>
        <w:rPr>
          <w:rFonts w:ascii="Times New Roman" w:eastAsia="Times New Roman" w:hAnsi="Times New Roman" w:cs="Times New Roman"/>
        </w:rPr>
        <w:t>-</w:t>
      </w:r>
      <w:r w:rsidR="00757591" w:rsidRPr="001F4BFB">
        <w:rPr>
          <w:rFonts w:ascii="Times New Roman" w:eastAsia="Times New Roman" w:hAnsi="Times New Roman" w:cs="Times New Roman"/>
        </w:rPr>
        <w:t xml:space="preserve"> в 202</w:t>
      </w:r>
      <w:r w:rsidR="00631223">
        <w:rPr>
          <w:rFonts w:ascii="Times New Roman" w:eastAsia="Times New Roman" w:hAnsi="Times New Roman" w:cs="Times New Roman"/>
        </w:rPr>
        <w:t>4</w:t>
      </w:r>
      <w:r w:rsidR="00757591" w:rsidRPr="001F4BFB">
        <w:rPr>
          <w:rFonts w:ascii="Times New Roman" w:eastAsia="Times New Roman" w:hAnsi="Times New Roman" w:cs="Times New Roman"/>
        </w:rPr>
        <w:t xml:space="preserve"> году </w:t>
      </w:r>
      <w:r w:rsidR="00631223">
        <w:rPr>
          <w:rFonts w:ascii="Times New Roman" w:hAnsi="Times New Roman" w:cs="Times New Roman"/>
        </w:rPr>
        <w:t>прогнозируются</w:t>
      </w:r>
      <w:r w:rsidR="00631223">
        <w:rPr>
          <w:rFonts w:ascii="Times New Roman" w:eastAsia="Times New Roman" w:hAnsi="Times New Roman" w:cs="Times New Roman"/>
        </w:rPr>
        <w:t xml:space="preserve"> </w:t>
      </w:r>
      <w:r w:rsidR="00CC2A41">
        <w:rPr>
          <w:rFonts w:ascii="Times New Roman" w:eastAsia="Times New Roman" w:hAnsi="Times New Roman" w:cs="Times New Roman"/>
        </w:rPr>
        <w:t xml:space="preserve">в объеме </w:t>
      </w:r>
      <w:r w:rsidR="00631223">
        <w:rPr>
          <w:rFonts w:ascii="Times New Roman" w:eastAsia="Times New Roman" w:hAnsi="Times New Roman" w:cs="Times New Roman"/>
        </w:rPr>
        <w:t>1</w:t>
      </w:r>
      <w:r w:rsidR="0071703D">
        <w:rPr>
          <w:rFonts w:ascii="Times New Roman" w:eastAsia="Times New Roman" w:hAnsi="Times New Roman" w:cs="Times New Roman"/>
        </w:rPr>
        <w:t>59914,220</w:t>
      </w:r>
      <w:r w:rsidR="00CC2A41">
        <w:rPr>
          <w:rFonts w:ascii="Times New Roman" w:eastAsia="Times New Roman" w:hAnsi="Times New Roman" w:cs="Times New Roman"/>
        </w:rPr>
        <w:t xml:space="preserve"> тыс. рублей, </w:t>
      </w:r>
      <w:r w:rsidR="005D7DAB">
        <w:rPr>
          <w:rFonts w:ascii="Times New Roman" w:eastAsia="Times New Roman" w:hAnsi="Times New Roman" w:cs="Times New Roman"/>
        </w:rPr>
        <w:t xml:space="preserve">к </w:t>
      </w:r>
      <w:r w:rsidR="004A1034">
        <w:rPr>
          <w:rFonts w:ascii="Times New Roman" w:eastAsia="Times New Roman" w:hAnsi="Times New Roman" w:cs="Times New Roman"/>
        </w:rPr>
        <w:t xml:space="preserve">прогнозному </w:t>
      </w:r>
      <w:r w:rsidR="005D7DAB">
        <w:rPr>
          <w:rFonts w:ascii="Times New Roman" w:eastAsia="Times New Roman" w:hAnsi="Times New Roman" w:cs="Times New Roman"/>
        </w:rPr>
        <w:t>показателю 202</w:t>
      </w:r>
      <w:r w:rsidR="00631223">
        <w:rPr>
          <w:rFonts w:ascii="Times New Roman" w:eastAsia="Times New Roman" w:hAnsi="Times New Roman" w:cs="Times New Roman"/>
        </w:rPr>
        <w:t>3</w:t>
      </w:r>
      <w:r w:rsidR="005D7DAB">
        <w:rPr>
          <w:rFonts w:ascii="Times New Roman" w:eastAsia="Times New Roman" w:hAnsi="Times New Roman" w:cs="Times New Roman"/>
        </w:rPr>
        <w:t xml:space="preserve"> года с ростом </w:t>
      </w:r>
      <w:r w:rsidR="00757591" w:rsidRPr="001F4BFB">
        <w:rPr>
          <w:rFonts w:ascii="Times New Roman" w:eastAsia="Times New Roman" w:hAnsi="Times New Roman" w:cs="Times New Roman"/>
        </w:rPr>
        <w:t xml:space="preserve">на </w:t>
      </w:r>
      <w:r w:rsidR="0071703D">
        <w:rPr>
          <w:rFonts w:ascii="Times New Roman" w:eastAsia="Times New Roman" w:hAnsi="Times New Roman" w:cs="Times New Roman"/>
        </w:rPr>
        <w:t>2669,800</w:t>
      </w:r>
      <w:r w:rsidR="005D7DAB">
        <w:rPr>
          <w:rFonts w:ascii="Times New Roman" w:eastAsia="Times New Roman" w:hAnsi="Times New Roman" w:cs="Times New Roman"/>
        </w:rPr>
        <w:t xml:space="preserve"> </w:t>
      </w:r>
      <w:r w:rsidR="00757591" w:rsidRPr="001F4BFB">
        <w:rPr>
          <w:rFonts w:ascii="Times New Roman" w:eastAsia="Times New Roman" w:hAnsi="Times New Roman" w:cs="Times New Roman"/>
        </w:rPr>
        <w:t>тыс.</w:t>
      </w:r>
      <w:r w:rsidR="005D7DAB">
        <w:rPr>
          <w:rFonts w:ascii="Times New Roman" w:eastAsia="Times New Roman" w:hAnsi="Times New Roman" w:cs="Times New Roman"/>
        </w:rPr>
        <w:t xml:space="preserve"> </w:t>
      </w:r>
      <w:r w:rsidR="00757591" w:rsidRPr="001F4BFB">
        <w:rPr>
          <w:rFonts w:ascii="Times New Roman" w:eastAsia="Times New Roman" w:hAnsi="Times New Roman" w:cs="Times New Roman"/>
        </w:rPr>
        <w:t>руб</w:t>
      </w:r>
      <w:r w:rsidR="00757591">
        <w:rPr>
          <w:rFonts w:ascii="Times New Roman" w:eastAsia="Times New Roman" w:hAnsi="Times New Roman" w:cs="Times New Roman"/>
        </w:rPr>
        <w:t>лей</w:t>
      </w:r>
      <w:r w:rsidR="005D7DAB">
        <w:rPr>
          <w:rFonts w:ascii="Times New Roman" w:eastAsia="Times New Roman" w:hAnsi="Times New Roman" w:cs="Times New Roman"/>
        </w:rPr>
        <w:t xml:space="preserve"> или на </w:t>
      </w:r>
      <w:r w:rsidR="0071703D">
        <w:rPr>
          <w:rFonts w:ascii="Times New Roman" w:eastAsia="Times New Roman" w:hAnsi="Times New Roman" w:cs="Times New Roman"/>
        </w:rPr>
        <w:t>1,7</w:t>
      </w:r>
      <w:r w:rsidR="005D7DAB">
        <w:rPr>
          <w:rFonts w:ascii="Times New Roman" w:eastAsia="Times New Roman" w:hAnsi="Times New Roman" w:cs="Times New Roman"/>
        </w:rPr>
        <w:t>%</w:t>
      </w:r>
      <w:r>
        <w:rPr>
          <w:rFonts w:ascii="Times New Roman" w:eastAsia="Times New Roman" w:hAnsi="Times New Roman" w:cs="Times New Roman"/>
        </w:rPr>
        <w:t>;</w:t>
      </w:r>
    </w:p>
    <w:p w:rsidR="00F622B6" w:rsidRDefault="0026723A" w:rsidP="004A1034">
      <w:pPr>
        <w:autoSpaceDE w:val="0"/>
        <w:autoSpaceDN w:val="0"/>
        <w:adjustRightInd w:val="0"/>
        <w:ind w:firstLine="567"/>
        <w:jc w:val="both"/>
        <w:rPr>
          <w:rFonts w:ascii="Times New Roman" w:eastAsia="Times New Roman" w:hAnsi="Times New Roman" w:cs="Times New Roman"/>
        </w:rPr>
      </w:pPr>
      <w:r>
        <w:rPr>
          <w:rFonts w:ascii="Times New Roman" w:eastAsia="Times New Roman" w:hAnsi="Times New Roman" w:cs="Times New Roman"/>
        </w:rPr>
        <w:t>-</w:t>
      </w:r>
      <w:r w:rsidR="00757591" w:rsidRPr="001F4BFB">
        <w:rPr>
          <w:rFonts w:ascii="Times New Roman" w:eastAsia="Times New Roman" w:hAnsi="Times New Roman" w:cs="Times New Roman"/>
        </w:rPr>
        <w:t xml:space="preserve"> в 202</w:t>
      </w:r>
      <w:r w:rsidR="005139F7">
        <w:rPr>
          <w:rFonts w:ascii="Times New Roman" w:eastAsia="Times New Roman" w:hAnsi="Times New Roman" w:cs="Times New Roman"/>
        </w:rPr>
        <w:t>5</w:t>
      </w:r>
      <w:r w:rsidR="00757591" w:rsidRPr="001F4BFB">
        <w:rPr>
          <w:rFonts w:ascii="Times New Roman" w:eastAsia="Times New Roman" w:hAnsi="Times New Roman" w:cs="Times New Roman"/>
        </w:rPr>
        <w:t xml:space="preserve"> году </w:t>
      </w:r>
      <w:r w:rsidR="005139F7">
        <w:rPr>
          <w:rFonts w:ascii="Times New Roman" w:hAnsi="Times New Roman" w:cs="Times New Roman"/>
        </w:rPr>
        <w:t>прогнозируются</w:t>
      </w:r>
      <w:r w:rsidR="005139F7">
        <w:rPr>
          <w:rFonts w:ascii="Times New Roman" w:eastAsia="Times New Roman" w:hAnsi="Times New Roman" w:cs="Times New Roman"/>
        </w:rPr>
        <w:t xml:space="preserve"> </w:t>
      </w:r>
      <w:r w:rsidR="00C13832">
        <w:rPr>
          <w:rFonts w:ascii="Times New Roman" w:eastAsia="Times New Roman" w:hAnsi="Times New Roman" w:cs="Times New Roman"/>
        </w:rPr>
        <w:t xml:space="preserve">в объеме </w:t>
      </w:r>
      <w:r w:rsidR="005139F7">
        <w:rPr>
          <w:rFonts w:ascii="Times New Roman" w:eastAsia="Times New Roman" w:hAnsi="Times New Roman" w:cs="Times New Roman"/>
        </w:rPr>
        <w:t>16</w:t>
      </w:r>
      <w:r w:rsidR="0071703D">
        <w:rPr>
          <w:rFonts w:ascii="Times New Roman" w:eastAsia="Times New Roman" w:hAnsi="Times New Roman" w:cs="Times New Roman"/>
        </w:rPr>
        <w:t>2652,060</w:t>
      </w:r>
      <w:r w:rsidR="005139F7">
        <w:rPr>
          <w:rFonts w:ascii="Times New Roman" w:eastAsia="Times New Roman" w:hAnsi="Times New Roman" w:cs="Times New Roman"/>
        </w:rPr>
        <w:t>0</w:t>
      </w:r>
      <w:r w:rsidR="00C13832">
        <w:rPr>
          <w:rFonts w:ascii="Times New Roman" w:eastAsia="Times New Roman" w:hAnsi="Times New Roman" w:cs="Times New Roman"/>
        </w:rPr>
        <w:t xml:space="preserve"> тыс. рублей, </w:t>
      </w:r>
      <w:r>
        <w:rPr>
          <w:rFonts w:ascii="Times New Roman" w:eastAsia="Times New Roman" w:hAnsi="Times New Roman" w:cs="Times New Roman"/>
        </w:rPr>
        <w:t>к прогнозу 202</w:t>
      </w:r>
      <w:r w:rsidR="005139F7">
        <w:rPr>
          <w:rFonts w:ascii="Times New Roman" w:eastAsia="Times New Roman" w:hAnsi="Times New Roman" w:cs="Times New Roman"/>
        </w:rPr>
        <w:t>5</w:t>
      </w:r>
      <w:r>
        <w:rPr>
          <w:rFonts w:ascii="Times New Roman" w:eastAsia="Times New Roman" w:hAnsi="Times New Roman" w:cs="Times New Roman"/>
        </w:rPr>
        <w:t xml:space="preserve"> год</w:t>
      </w:r>
      <w:r w:rsidR="005139F7">
        <w:rPr>
          <w:rFonts w:ascii="Times New Roman" w:eastAsia="Times New Roman" w:hAnsi="Times New Roman" w:cs="Times New Roman"/>
        </w:rPr>
        <w:t>а</w:t>
      </w:r>
      <w:r>
        <w:rPr>
          <w:rFonts w:ascii="Times New Roman" w:eastAsia="Times New Roman" w:hAnsi="Times New Roman" w:cs="Times New Roman"/>
        </w:rPr>
        <w:t xml:space="preserve"> </w:t>
      </w:r>
      <w:r w:rsidR="00757591" w:rsidRPr="001F4BFB">
        <w:rPr>
          <w:rFonts w:ascii="Times New Roman" w:eastAsia="Times New Roman" w:hAnsi="Times New Roman" w:cs="Times New Roman"/>
        </w:rPr>
        <w:t>увеличатся на</w:t>
      </w:r>
      <w:r w:rsidR="00744C08">
        <w:rPr>
          <w:rFonts w:ascii="Times New Roman" w:eastAsia="Times New Roman" w:hAnsi="Times New Roman" w:cs="Times New Roman"/>
        </w:rPr>
        <w:t xml:space="preserve"> </w:t>
      </w:r>
      <w:r w:rsidR="0071703D">
        <w:rPr>
          <w:rFonts w:ascii="Times New Roman" w:eastAsia="Times New Roman" w:hAnsi="Times New Roman" w:cs="Times New Roman"/>
        </w:rPr>
        <w:t>2737,840</w:t>
      </w:r>
      <w:r>
        <w:rPr>
          <w:rFonts w:ascii="Times New Roman" w:eastAsia="Times New Roman" w:hAnsi="Times New Roman" w:cs="Times New Roman"/>
        </w:rPr>
        <w:t xml:space="preserve"> </w:t>
      </w:r>
      <w:r w:rsidR="00757591" w:rsidRPr="001F4BFB">
        <w:rPr>
          <w:rFonts w:ascii="Times New Roman" w:eastAsia="Times New Roman" w:hAnsi="Times New Roman" w:cs="Times New Roman"/>
        </w:rPr>
        <w:t>тыс.</w:t>
      </w:r>
      <w:r>
        <w:rPr>
          <w:rFonts w:ascii="Times New Roman" w:eastAsia="Times New Roman" w:hAnsi="Times New Roman" w:cs="Times New Roman"/>
        </w:rPr>
        <w:t xml:space="preserve"> </w:t>
      </w:r>
      <w:r w:rsidR="00757591" w:rsidRPr="001F4BFB">
        <w:rPr>
          <w:rFonts w:ascii="Times New Roman" w:eastAsia="Times New Roman" w:hAnsi="Times New Roman" w:cs="Times New Roman"/>
        </w:rPr>
        <w:t>руб</w:t>
      </w:r>
      <w:r w:rsidR="00757591">
        <w:rPr>
          <w:rFonts w:ascii="Times New Roman" w:eastAsia="Times New Roman" w:hAnsi="Times New Roman" w:cs="Times New Roman"/>
        </w:rPr>
        <w:t>лей</w:t>
      </w:r>
      <w:r>
        <w:rPr>
          <w:rFonts w:ascii="Times New Roman" w:eastAsia="Times New Roman" w:hAnsi="Times New Roman" w:cs="Times New Roman"/>
        </w:rPr>
        <w:t xml:space="preserve"> </w:t>
      </w:r>
      <w:r w:rsidR="007661D8">
        <w:rPr>
          <w:rFonts w:ascii="Times New Roman" w:eastAsia="Times New Roman" w:hAnsi="Times New Roman" w:cs="Times New Roman"/>
        </w:rPr>
        <w:t xml:space="preserve">или на </w:t>
      </w:r>
      <w:r w:rsidR="0071703D">
        <w:rPr>
          <w:rFonts w:ascii="Times New Roman" w:eastAsia="Times New Roman" w:hAnsi="Times New Roman" w:cs="Times New Roman"/>
        </w:rPr>
        <w:t>1,7</w:t>
      </w:r>
      <w:r w:rsidR="007661D8">
        <w:rPr>
          <w:rFonts w:ascii="Times New Roman" w:eastAsia="Times New Roman" w:hAnsi="Times New Roman" w:cs="Times New Roman"/>
        </w:rPr>
        <w:t>%</w:t>
      </w:r>
      <w:r w:rsidR="00757591" w:rsidRPr="001F4BFB">
        <w:rPr>
          <w:rFonts w:ascii="Times New Roman" w:eastAsia="Times New Roman" w:hAnsi="Times New Roman" w:cs="Times New Roman"/>
        </w:rPr>
        <w:t xml:space="preserve">. </w:t>
      </w:r>
    </w:p>
    <w:p w:rsidR="00DC404C" w:rsidRDefault="00267782" w:rsidP="001364A4">
      <w:pPr>
        <w:ind w:firstLine="567"/>
        <w:jc w:val="both"/>
        <w:rPr>
          <w:rFonts w:ascii="Times New Roman" w:hAnsi="Times New Roman" w:cs="Times New Roman"/>
        </w:rPr>
      </w:pPr>
      <w:r w:rsidRPr="00267782">
        <w:rPr>
          <w:rFonts w:ascii="Times New Roman" w:hAnsi="Times New Roman" w:cs="Times New Roman"/>
        </w:rPr>
        <w:t xml:space="preserve">По показателям ожидаемого исполнения </w:t>
      </w:r>
      <w:r w:rsidR="00405068">
        <w:rPr>
          <w:rFonts w:ascii="Times New Roman" w:hAnsi="Times New Roman" w:cs="Times New Roman"/>
        </w:rPr>
        <w:t xml:space="preserve">в </w:t>
      </w:r>
      <w:r w:rsidRPr="00267782">
        <w:rPr>
          <w:rFonts w:ascii="Times New Roman" w:hAnsi="Times New Roman" w:cs="Times New Roman"/>
        </w:rPr>
        <w:t>20</w:t>
      </w:r>
      <w:r w:rsidR="00BE5121">
        <w:rPr>
          <w:rFonts w:ascii="Times New Roman" w:hAnsi="Times New Roman" w:cs="Times New Roman"/>
        </w:rPr>
        <w:t>2</w:t>
      </w:r>
      <w:r w:rsidR="003C1C3D">
        <w:rPr>
          <w:rFonts w:ascii="Times New Roman" w:hAnsi="Times New Roman" w:cs="Times New Roman"/>
        </w:rPr>
        <w:t>2</w:t>
      </w:r>
      <w:r w:rsidRPr="00267782">
        <w:rPr>
          <w:rFonts w:ascii="Times New Roman" w:hAnsi="Times New Roman" w:cs="Times New Roman"/>
        </w:rPr>
        <w:t xml:space="preserve"> год</w:t>
      </w:r>
      <w:r w:rsidR="00405068">
        <w:rPr>
          <w:rFonts w:ascii="Times New Roman" w:hAnsi="Times New Roman" w:cs="Times New Roman"/>
        </w:rPr>
        <w:t>у</w:t>
      </w:r>
      <w:r w:rsidRPr="00267782">
        <w:rPr>
          <w:rFonts w:ascii="Times New Roman" w:hAnsi="Times New Roman" w:cs="Times New Roman"/>
        </w:rPr>
        <w:t xml:space="preserve"> структура собственных доходов </w:t>
      </w:r>
      <w:r w:rsidRPr="00267782">
        <w:rPr>
          <w:rFonts w:ascii="Times New Roman" w:hAnsi="Times New Roman" w:cs="Times New Roman"/>
        </w:rPr>
        <w:lastRenderedPageBreak/>
        <w:t xml:space="preserve">бюджета сложится в следующем виде: удельный вес налоговых доходов   </w:t>
      </w:r>
      <w:r w:rsidR="003C1C3D">
        <w:rPr>
          <w:rFonts w:ascii="Times New Roman" w:hAnsi="Times New Roman" w:cs="Times New Roman"/>
        </w:rPr>
        <w:t>92,7</w:t>
      </w:r>
      <w:r w:rsidRPr="00267782">
        <w:rPr>
          <w:rFonts w:ascii="Times New Roman" w:hAnsi="Times New Roman" w:cs="Times New Roman"/>
        </w:rPr>
        <w:t xml:space="preserve">%, неналоговых доходов </w:t>
      </w:r>
      <w:r w:rsidR="00432A72">
        <w:rPr>
          <w:rFonts w:ascii="Times New Roman" w:hAnsi="Times New Roman" w:cs="Times New Roman"/>
        </w:rPr>
        <w:t>7,3</w:t>
      </w:r>
      <w:r w:rsidRPr="00267782">
        <w:rPr>
          <w:rFonts w:ascii="Times New Roman" w:hAnsi="Times New Roman" w:cs="Times New Roman"/>
        </w:rPr>
        <w:t>%. В Проекте на 20</w:t>
      </w:r>
      <w:r w:rsidR="00E52237">
        <w:rPr>
          <w:rFonts w:ascii="Times New Roman" w:hAnsi="Times New Roman" w:cs="Times New Roman"/>
        </w:rPr>
        <w:t>2</w:t>
      </w:r>
      <w:r w:rsidR="00432A72">
        <w:rPr>
          <w:rFonts w:ascii="Times New Roman" w:hAnsi="Times New Roman" w:cs="Times New Roman"/>
        </w:rPr>
        <w:t>3</w:t>
      </w:r>
      <w:r w:rsidRPr="00267782">
        <w:rPr>
          <w:rFonts w:ascii="Times New Roman" w:hAnsi="Times New Roman" w:cs="Times New Roman"/>
        </w:rPr>
        <w:t xml:space="preserve"> год структура предполагает </w:t>
      </w:r>
      <w:r w:rsidR="00E52237">
        <w:rPr>
          <w:rFonts w:ascii="Times New Roman" w:hAnsi="Times New Roman" w:cs="Times New Roman"/>
        </w:rPr>
        <w:t>не</w:t>
      </w:r>
      <w:r w:rsidRPr="00267782">
        <w:rPr>
          <w:rFonts w:ascii="Times New Roman" w:hAnsi="Times New Roman" w:cs="Times New Roman"/>
        </w:rPr>
        <w:t xml:space="preserve">значительные изменения: доля налоговых доходов будет составлять </w:t>
      </w:r>
      <w:r w:rsidR="001364A4">
        <w:rPr>
          <w:rFonts w:ascii="Times New Roman" w:hAnsi="Times New Roman" w:cs="Times New Roman"/>
        </w:rPr>
        <w:t>93,8%</w:t>
      </w:r>
      <w:r w:rsidRPr="00267782">
        <w:rPr>
          <w:rFonts w:ascii="Times New Roman" w:hAnsi="Times New Roman" w:cs="Times New Roman"/>
        </w:rPr>
        <w:t xml:space="preserve"> (с</w:t>
      </w:r>
      <w:r w:rsidR="00BE5121">
        <w:rPr>
          <w:rFonts w:ascii="Times New Roman" w:hAnsi="Times New Roman" w:cs="Times New Roman"/>
        </w:rPr>
        <w:t>о</w:t>
      </w:r>
      <w:r w:rsidRPr="00267782">
        <w:rPr>
          <w:rFonts w:ascii="Times New Roman" w:hAnsi="Times New Roman" w:cs="Times New Roman"/>
        </w:rPr>
        <w:t xml:space="preserve"> </w:t>
      </w:r>
      <w:r w:rsidR="00BE5121">
        <w:rPr>
          <w:rFonts w:ascii="Times New Roman" w:hAnsi="Times New Roman" w:cs="Times New Roman"/>
        </w:rPr>
        <w:t xml:space="preserve">снижением </w:t>
      </w:r>
      <w:r w:rsidRPr="00267782">
        <w:rPr>
          <w:rFonts w:ascii="Times New Roman" w:hAnsi="Times New Roman" w:cs="Times New Roman"/>
        </w:rPr>
        <w:t xml:space="preserve">на </w:t>
      </w:r>
      <w:r w:rsidR="001364A4">
        <w:rPr>
          <w:rFonts w:ascii="Times New Roman" w:hAnsi="Times New Roman" w:cs="Times New Roman"/>
        </w:rPr>
        <w:t>1,4</w:t>
      </w:r>
      <w:r w:rsidRPr="00267782">
        <w:rPr>
          <w:rFonts w:ascii="Times New Roman" w:hAnsi="Times New Roman" w:cs="Times New Roman"/>
        </w:rPr>
        <w:t xml:space="preserve"> процентны</w:t>
      </w:r>
      <w:r w:rsidR="00432A72">
        <w:rPr>
          <w:rFonts w:ascii="Times New Roman" w:hAnsi="Times New Roman" w:cs="Times New Roman"/>
        </w:rPr>
        <w:t>х</w:t>
      </w:r>
      <w:r w:rsidRPr="00267782">
        <w:rPr>
          <w:rFonts w:ascii="Times New Roman" w:hAnsi="Times New Roman" w:cs="Times New Roman"/>
        </w:rPr>
        <w:t xml:space="preserve"> пункт</w:t>
      </w:r>
      <w:r w:rsidR="00432A72">
        <w:rPr>
          <w:rFonts w:ascii="Times New Roman" w:hAnsi="Times New Roman" w:cs="Times New Roman"/>
        </w:rPr>
        <w:t>а</w:t>
      </w:r>
      <w:r w:rsidRPr="00267782">
        <w:rPr>
          <w:rFonts w:ascii="Times New Roman" w:hAnsi="Times New Roman" w:cs="Times New Roman"/>
        </w:rPr>
        <w:t>), неналоговых –</w:t>
      </w:r>
      <w:r w:rsidR="001364A4">
        <w:rPr>
          <w:rFonts w:ascii="Times New Roman" w:hAnsi="Times New Roman" w:cs="Times New Roman"/>
        </w:rPr>
        <w:t>6,2</w:t>
      </w:r>
      <w:r w:rsidRPr="00267782">
        <w:rPr>
          <w:rFonts w:ascii="Times New Roman" w:hAnsi="Times New Roman" w:cs="Times New Roman"/>
        </w:rPr>
        <w:t xml:space="preserve">% (соответственно с </w:t>
      </w:r>
      <w:r w:rsidR="00BE5121">
        <w:rPr>
          <w:rFonts w:ascii="Times New Roman" w:hAnsi="Times New Roman" w:cs="Times New Roman"/>
        </w:rPr>
        <w:t xml:space="preserve">ростом </w:t>
      </w:r>
      <w:r w:rsidRPr="00267782">
        <w:rPr>
          <w:rFonts w:ascii="Times New Roman" w:hAnsi="Times New Roman" w:cs="Times New Roman"/>
        </w:rPr>
        <w:t xml:space="preserve">на </w:t>
      </w:r>
      <w:r w:rsidR="001364A4">
        <w:rPr>
          <w:rFonts w:ascii="Times New Roman" w:hAnsi="Times New Roman" w:cs="Times New Roman"/>
        </w:rPr>
        <w:t>1,4</w:t>
      </w:r>
      <w:r w:rsidRPr="00267782">
        <w:rPr>
          <w:rFonts w:ascii="Times New Roman" w:hAnsi="Times New Roman" w:cs="Times New Roman"/>
        </w:rPr>
        <w:t xml:space="preserve"> процентны</w:t>
      </w:r>
      <w:r w:rsidR="00432A72">
        <w:rPr>
          <w:rFonts w:ascii="Times New Roman" w:hAnsi="Times New Roman" w:cs="Times New Roman"/>
        </w:rPr>
        <w:t>х</w:t>
      </w:r>
      <w:r w:rsidRPr="00267782">
        <w:rPr>
          <w:rFonts w:ascii="Times New Roman" w:hAnsi="Times New Roman" w:cs="Times New Roman"/>
        </w:rPr>
        <w:t xml:space="preserve"> пункт</w:t>
      </w:r>
      <w:r w:rsidR="00432A72">
        <w:rPr>
          <w:rFonts w:ascii="Times New Roman" w:hAnsi="Times New Roman" w:cs="Times New Roman"/>
        </w:rPr>
        <w:t>а</w:t>
      </w:r>
      <w:r w:rsidRPr="00267782">
        <w:rPr>
          <w:rFonts w:ascii="Times New Roman" w:hAnsi="Times New Roman" w:cs="Times New Roman"/>
        </w:rPr>
        <w:t>).  В плановый период 20</w:t>
      </w:r>
      <w:r w:rsidR="000A7B8B">
        <w:rPr>
          <w:rFonts w:ascii="Times New Roman" w:hAnsi="Times New Roman" w:cs="Times New Roman"/>
        </w:rPr>
        <w:t>2</w:t>
      </w:r>
      <w:r w:rsidR="00432A72">
        <w:rPr>
          <w:rFonts w:ascii="Times New Roman" w:hAnsi="Times New Roman" w:cs="Times New Roman"/>
        </w:rPr>
        <w:t>4</w:t>
      </w:r>
      <w:r w:rsidRPr="00267782">
        <w:rPr>
          <w:rFonts w:ascii="Times New Roman" w:hAnsi="Times New Roman" w:cs="Times New Roman"/>
        </w:rPr>
        <w:t xml:space="preserve"> и 202</w:t>
      </w:r>
      <w:r w:rsidR="00432A72">
        <w:rPr>
          <w:rFonts w:ascii="Times New Roman" w:hAnsi="Times New Roman" w:cs="Times New Roman"/>
        </w:rPr>
        <w:t>5</w:t>
      </w:r>
      <w:r w:rsidRPr="00267782">
        <w:rPr>
          <w:rFonts w:ascii="Times New Roman" w:hAnsi="Times New Roman" w:cs="Times New Roman"/>
        </w:rPr>
        <w:t xml:space="preserve"> годов структура собственных доходов в части удельного веса налоговых и неналоговых доходов существенно не меняется</w:t>
      </w:r>
      <w:r w:rsidR="00432A72">
        <w:rPr>
          <w:rFonts w:ascii="Times New Roman" w:hAnsi="Times New Roman" w:cs="Times New Roman"/>
        </w:rPr>
        <w:t>: налоговые доходы составят 9</w:t>
      </w:r>
      <w:r w:rsidR="001364A4">
        <w:rPr>
          <w:rFonts w:ascii="Times New Roman" w:hAnsi="Times New Roman" w:cs="Times New Roman"/>
        </w:rPr>
        <w:t>4,0</w:t>
      </w:r>
      <w:r w:rsidR="00432A72">
        <w:rPr>
          <w:rFonts w:ascii="Times New Roman" w:hAnsi="Times New Roman" w:cs="Times New Roman"/>
        </w:rPr>
        <w:t>% и 94,</w:t>
      </w:r>
      <w:r w:rsidR="001364A4">
        <w:rPr>
          <w:rFonts w:ascii="Times New Roman" w:hAnsi="Times New Roman" w:cs="Times New Roman"/>
        </w:rPr>
        <w:t>1</w:t>
      </w:r>
      <w:r w:rsidR="00432A72">
        <w:rPr>
          <w:rFonts w:ascii="Times New Roman" w:hAnsi="Times New Roman" w:cs="Times New Roman"/>
        </w:rPr>
        <w:t xml:space="preserve">% соответственно, неналоговые доходы </w:t>
      </w:r>
      <w:r w:rsidR="001364A4">
        <w:rPr>
          <w:rFonts w:ascii="Times New Roman" w:hAnsi="Times New Roman" w:cs="Times New Roman"/>
        </w:rPr>
        <w:t>6,0</w:t>
      </w:r>
      <w:r w:rsidR="00432A72">
        <w:rPr>
          <w:rFonts w:ascii="Times New Roman" w:hAnsi="Times New Roman" w:cs="Times New Roman"/>
        </w:rPr>
        <w:t xml:space="preserve">% и % соответственно.  </w:t>
      </w:r>
    </w:p>
    <w:p w:rsidR="0071703D" w:rsidRDefault="0071703D" w:rsidP="004B6294">
      <w:pPr>
        <w:jc w:val="both"/>
        <w:rPr>
          <w:rFonts w:ascii="Times New Roman" w:hAnsi="Times New Roman" w:cs="Times New Roman"/>
        </w:rPr>
      </w:pPr>
    </w:p>
    <w:p w:rsidR="00267782" w:rsidRPr="005D7DAB" w:rsidRDefault="00267782" w:rsidP="000B0DA3">
      <w:pPr>
        <w:ind w:firstLine="567"/>
        <w:jc w:val="center"/>
        <w:rPr>
          <w:rFonts w:ascii="Times New Roman" w:hAnsi="Times New Roman" w:cs="Times New Roman"/>
          <w:b/>
        </w:rPr>
      </w:pPr>
      <w:r w:rsidRPr="005D7DAB">
        <w:rPr>
          <w:rFonts w:ascii="Times New Roman" w:hAnsi="Times New Roman" w:cs="Times New Roman"/>
          <w:b/>
        </w:rPr>
        <w:t xml:space="preserve">Структура собственных доходов бюджета </w:t>
      </w:r>
    </w:p>
    <w:p w:rsidR="00267782" w:rsidRPr="000A7B8B" w:rsidRDefault="00267782" w:rsidP="000A7B8B">
      <w:pPr>
        <w:tabs>
          <w:tab w:val="left" w:pos="5220"/>
        </w:tabs>
        <w:ind w:right="203" w:firstLine="540"/>
        <w:jc w:val="right"/>
        <w:rPr>
          <w:rFonts w:ascii="Times New Roman" w:hAnsi="Times New Roman" w:cs="Times New Roman"/>
          <w:sz w:val="22"/>
          <w:szCs w:val="22"/>
        </w:rPr>
      </w:pPr>
      <w:r w:rsidRPr="00267782">
        <w:rPr>
          <w:rFonts w:ascii="Times New Roman" w:hAnsi="Times New Roman" w:cs="Times New Roman"/>
        </w:rPr>
        <w:t xml:space="preserve">                                                                                                                             </w:t>
      </w:r>
      <w:r w:rsidR="000A7B8B" w:rsidRPr="000A7B8B">
        <w:rPr>
          <w:rFonts w:ascii="Times New Roman" w:hAnsi="Times New Roman" w:cs="Times New Roman"/>
          <w:sz w:val="22"/>
          <w:szCs w:val="22"/>
        </w:rPr>
        <w:t>т</w:t>
      </w:r>
      <w:r w:rsidRPr="000A7B8B">
        <w:rPr>
          <w:rFonts w:ascii="Times New Roman" w:hAnsi="Times New Roman" w:cs="Times New Roman"/>
          <w:sz w:val="22"/>
          <w:szCs w:val="22"/>
        </w:rPr>
        <w:t>аблица</w:t>
      </w:r>
      <w:r w:rsidR="000A7B8B" w:rsidRPr="000A7B8B">
        <w:rPr>
          <w:rFonts w:ascii="Times New Roman" w:hAnsi="Times New Roman" w:cs="Times New Roman"/>
          <w:sz w:val="22"/>
          <w:szCs w:val="22"/>
        </w:rPr>
        <w:t xml:space="preserve"> №</w:t>
      </w:r>
      <w:r w:rsidR="004766ED">
        <w:rPr>
          <w:rFonts w:ascii="Times New Roman" w:hAnsi="Times New Roman" w:cs="Times New Roman"/>
          <w:sz w:val="22"/>
          <w:szCs w:val="22"/>
        </w:rPr>
        <w:t>11</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134"/>
        <w:gridCol w:w="567"/>
        <w:gridCol w:w="992"/>
        <w:gridCol w:w="709"/>
        <w:gridCol w:w="992"/>
        <w:gridCol w:w="567"/>
        <w:gridCol w:w="1134"/>
        <w:gridCol w:w="567"/>
        <w:gridCol w:w="992"/>
        <w:gridCol w:w="709"/>
      </w:tblGrid>
      <w:tr w:rsidR="00F02703" w:rsidRPr="00267782" w:rsidTr="00E013B4">
        <w:trPr>
          <w:trHeight w:val="128"/>
        </w:trPr>
        <w:tc>
          <w:tcPr>
            <w:tcW w:w="1560" w:type="dxa"/>
            <w:vMerge w:val="restart"/>
          </w:tcPr>
          <w:p w:rsidR="00F02703" w:rsidRPr="005D7EDF" w:rsidRDefault="00F02703" w:rsidP="00267782">
            <w:pPr>
              <w:tabs>
                <w:tab w:val="left" w:pos="5220"/>
              </w:tabs>
              <w:jc w:val="center"/>
              <w:rPr>
                <w:rFonts w:ascii="Times New Roman" w:hAnsi="Times New Roman" w:cs="Times New Roman"/>
                <w:b/>
                <w:sz w:val="20"/>
                <w:szCs w:val="20"/>
              </w:rPr>
            </w:pPr>
            <w:r w:rsidRPr="005D7EDF">
              <w:rPr>
                <w:rFonts w:ascii="Times New Roman" w:hAnsi="Times New Roman" w:cs="Times New Roman"/>
                <w:b/>
                <w:sz w:val="20"/>
                <w:szCs w:val="20"/>
              </w:rPr>
              <w:t>Показатели</w:t>
            </w:r>
          </w:p>
        </w:tc>
        <w:tc>
          <w:tcPr>
            <w:tcW w:w="1701" w:type="dxa"/>
            <w:gridSpan w:val="2"/>
          </w:tcPr>
          <w:p w:rsidR="00A83646" w:rsidRPr="005D7EDF" w:rsidRDefault="00A83646" w:rsidP="00267782">
            <w:pPr>
              <w:tabs>
                <w:tab w:val="left" w:pos="5220"/>
              </w:tabs>
              <w:jc w:val="center"/>
              <w:rPr>
                <w:rFonts w:ascii="Times New Roman" w:hAnsi="Times New Roman" w:cs="Times New Roman"/>
                <w:b/>
                <w:sz w:val="20"/>
                <w:szCs w:val="20"/>
              </w:rPr>
            </w:pPr>
            <w:r w:rsidRPr="005D7EDF">
              <w:rPr>
                <w:rFonts w:ascii="Times New Roman" w:hAnsi="Times New Roman" w:cs="Times New Roman"/>
                <w:b/>
                <w:sz w:val="20"/>
                <w:szCs w:val="20"/>
              </w:rPr>
              <w:t>Отчет</w:t>
            </w:r>
          </w:p>
          <w:p w:rsidR="00F02703" w:rsidRPr="005D7EDF" w:rsidRDefault="00A83646" w:rsidP="002C6E72">
            <w:pPr>
              <w:tabs>
                <w:tab w:val="left" w:pos="5220"/>
              </w:tabs>
              <w:jc w:val="center"/>
              <w:rPr>
                <w:rFonts w:ascii="Times New Roman" w:hAnsi="Times New Roman" w:cs="Times New Roman"/>
                <w:b/>
                <w:sz w:val="20"/>
                <w:szCs w:val="20"/>
              </w:rPr>
            </w:pPr>
            <w:r w:rsidRPr="005D7EDF">
              <w:rPr>
                <w:rFonts w:ascii="Times New Roman" w:hAnsi="Times New Roman" w:cs="Times New Roman"/>
                <w:b/>
                <w:sz w:val="20"/>
                <w:szCs w:val="20"/>
              </w:rPr>
              <w:t>202</w:t>
            </w:r>
            <w:r w:rsidR="002C6E72" w:rsidRPr="005D7EDF">
              <w:rPr>
                <w:rFonts w:ascii="Times New Roman" w:hAnsi="Times New Roman" w:cs="Times New Roman"/>
                <w:b/>
                <w:sz w:val="20"/>
                <w:szCs w:val="20"/>
              </w:rPr>
              <w:t>1</w:t>
            </w:r>
            <w:r w:rsidRPr="005D7EDF">
              <w:rPr>
                <w:rFonts w:ascii="Times New Roman" w:hAnsi="Times New Roman" w:cs="Times New Roman"/>
                <w:b/>
                <w:sz w:val="20"/>
                <w:szCs w:val="20"/>
              </w:rPr>
              <w:t xml:space="preserve"> год</w:t>
            </w:r>
          </w:p>
        </w:tc>
        <w:tc>
          <w:tcPr>
            <w:tcW w:w="1701" w:type="dxa"/>
            <w:gridSpan w:val="2"/>
          </w:tcPr>
          <w:p w:rsidR="00F02703" w:rsidRPr="005D7EDF" w:rsidRDefault="00F02703" w:rsidP="00267782">
            <w:pPr>
              <w:tabs>
                <w:tab w:val="left" w:pos="5220"/>
              </w:tabs>
              <w:jc w:val="center"/>
              <w:rPr>
                <w:rFonts w:ascii="Times New Roman" w:hAnsi="Times New Roman" w:cs="Times New Roman"/>
                <w:b/>
                <w:sz w:val="20"/>
                <w:szCs w:val="20"/>
              </w:rPr>
            </w:pPr>
            <w:r w:rsidRPr="005D7EDF">
              <w:rPr>
                <w:rFonts w:ascii="Times New Roman" w:hAnsi="Times New Roman" w:cs="Times New Roman"/>
                <w:b/>
                <w:sz w:val="20"/>
                <w:szCs w:val="20"/>
              </w:rPr>
              <w:t>Оценка</w:t>
            </w:r>
          </w:p>
          <w:p w:rsidR="00F02703" w:rsidRPr="005D7EDF" w:rsidRDefault="00F02703" w:rsidP="002C6E72">
            <w:pPr>
              <w:tabs>
                <w:tab w:val="left" w:pos="5220"/>
              </w:tabs>
              <w:jc w:val="center"/>
              <w:rPr>
                <w:rFonts w:ascii="Times New Roman" w:hAnsi="Times New Roman" w:cs="Times New Roman"/>
                <w:b/>
                <w:sz w:val="20"/>
                <w:szCs w:val="20"/>
              </w:rPr>
            </w:pPr>
            <w:r w:rsidRPr="005D7EDF">
              <w:rPr>
                <w:rFonts w:ascii="Times New Roman" w:hAnsi="Times New Roman" w:cs="Times New Roman"/>
                <w:b/>
                <w:sz w:val="20"/>
                <w:szCs w:val="20"/>
              </w:rPr>
              <w:t xml:space="preserve"> 202</w:t>
            </w:r>
            <w:r w:rsidR="002C6E72" w:rsidRPr="005D7EDF">
              <w:rPr>
                <w:rFonts w:ascii="Times New Roman" w:hAnsi="Times New Roman" w:cs="Times New Roman"/>
                <w:b/>
                <w:sz w:val="20"/>
                <w:szCs w:val="20"/>
              </w:rPr>
              <w:t>2</w:t>
            </w:r>
            <w:r w:rsidRPr="005D7EDF">
              <w:rPr>
                <w:rFonts w:ascii="Times New Roman" w:hAnsi="Times New Roman" w:cs="Times New Roman"/>
                <w:b/>
                <w:sz w:val="20"/>
                <w:szCs w:val="20"/>
              </w:rPr>
              <w:t xml:space="preserve"> год</w:t>
            </w:r>
          </w:p>
        </w:tc>
        <w:tc>
          <w:tcPr>
            <w:tcW w:w="1559" w:type="dxa"/>
            <w:gridSpan w:val="2"/>
          </w:tcPr>
          <w:p w:rsidR="00F02703" w:rsidRPr="005D7EDF" w:rsidRDefault="00F02703" w:rsidP="00267782">
            <w:pPr>
              <w:tabs>
                <w:tab w:val="left" w:pos="5220"/>
              </w:tabs>
              <w:jc w:val="center"/>
              <w:rPr>
                <w:rFonts w:ascii="Times New Roman" w:hAnsi="Times New Roman" w:cs="Times New Roman"/>
                <w:b/>
                <w:sz w:val="20"/>
                <w:szCs w:val="20"/>
              </w:rPr>
            </w:pPr>
            <w:r w:rsidRPr="005D7EDF">
              <w:rPr>
                <w:rFonts w:ascii="Times New Roman" w:hAnsi="Times New Roman" w:cs="Times New Roman"/>
                <w:b/>
                <w:sz w:val="20"/>
                <w:szCs w:val="20"/>
              </w:rPr>
              <w:t>Проект</w:t>
            </w:r>
          </w:p>
          <w:p w:rsidR="00F02703" w:rsidRPr="005D7EDF" w:rsidRDefault="00F02703" w:rsidP="002C6E72">
            <w:pPr>
              <w:tabs>
                <w:tab w:val="left" w:pos="5220"/>
              </w:tabs>
              <w:jc w:val="center"/>
              <w:rPr>
                <w:rFonts w:ascii="Times New Roman" w:hAnsi="Times New Roman" w:cs="Times New Roman"/>
                <w:b/>
                <w:sz w:val="20"/>
                <w:szCs w:val="20"/>
              </w:rPr>
            </w:pPr>
            <w:r w:rsidRPr="005D7EDF">
              <w:rPr>
                <w:rFonts w:ascii="Times New Roman" w:hAnsi="Times New Roman" w:cs="Times New Roman"/>
                <w:b/>
                <w:sz w:val="20"/>
                <w:szCs w:val="20"/>
              </w:rPr>
              <w:t>202</w:t>
            </w:r>
            <w:r w:rsidR="002C6E72" w:rsidRPr="005D7EDF">
              <w:rPr>
                <w:rFonts w:ascii="Times New Roman" w:hAnsi="Times New Roman" w:cs="Times New Roman"/>
                <w:b/>
                <w:sz w:val="20"/>
                <w:szCs w:val="20"/>
              </w:rPr>
              <w:t>3</w:t>
            </w:r>
            <w:r w:rsidRPr="005D7EDF">
              <w:rPr>
                <w:rFonts w:ascii="Times New Roman" w:hAnsi="Times New Roman" w:cs="Times New Roman"/>
                <w:b/>
                <w:sz w:val="20"/>
                <w:szCs w:val="20"/>
              </w:rPr>
              <w:t xml:space="preserve"> год</w:t>
            </w:r>
          </w:p>
        </w:tc>
        <w:tc>
          <w:tcPr>
            <w:tcW w:w="1701" w:type="dxa"/>
            <w:gridSpan w:val="2"/>
          </w:tcPr>
          <w:p w:rsidR="00F02703" w:rsidRPr="005D7EDF" w:rsidRDefault="00F02703" w:rsidP="00267782">
            <w:pPr>
              <w:tabs>
                <w:tab w:val="left" w:pos="5220"/>
              </w:tabs>
              <w:jc w:val="center"/>
              <w:rPr>
                <w:rFonts w:ascii="Times New Roman" w:hAnsi="Times New Roman" w:cs="Times New Roman"/>
                <w:b/>
                <w:sz w:val="20"/>
                <w:szCs w:val="20"/>
              </w:rPr>
            </w:pPr>
            <w:r w:rsidRPr="005D7EDF">
              <w:rPr>
                <w:rFonts w:ascii="Times New Roman" w:hAnsi="Times New Roman" w:cs="Times New Roman"/>
                <w:b/>
                <w:sz w:val="20"/>
                <w:szCs w:val="20"/>
              </w:rPr>
              <w:t xml:space="preserve">Проект </w:t>
            </w:r>
          </w:p>
          <w:p w:rsidR="00F02703" w:rsidRPr="005D7EDF" w:rsidRDefault="00F02703" w:rsidP="002C6E72">
            <w:pPr>
              <w:tabs>
                <w:tab w:val="left" w:pos="5220"/>
              </w:tabs>
              <w:jc w:val="center"/>
              <w:rPr>
                <w:rFonts w:ascii="Times New Roman" w:hAnsi="Times New Roman" w:cs="Times New Roman"/>
                <w:b/>
                <w:sz w:val="20"/>
                <w:szCs w:val="20"/>
              </w:rPr>
            </w:pPr>
            <w:r w:rsidRPr="005D7EDF">
              <w:rPr>
                <w:rFonts w:ascii="Times New Roman" w:hAnsi="Times New Roman" w:cs="Times New Roman"/>
                <w:b/>
                <w:sz w:val="20"/>
                <w:szCs w:val="20"/>
              </w:rPr>
              <w:t>202</w:t>
            </w:r>
            <w:r w:rsidR="002C6E72" w:rsidRPr="005D7EDF">
              <w:rPr>
                <w:rFonts w:ascii="Times New Roman" w:hAnsi="Times New Roman" w:cs="Times New Roman"/>
                <w:b/>
                <w:sz w:val="20"/>
                <w:szCs w:val="20"/>
              </w:rPr>
              <w:t>4</w:t>
            </w:r>
            <w:r w:rsidRPr="005D7EDF">
              <w:rPr>
                <w:rFonts w:ascii="Times New Roman" w:hAnsi="Times New Roman" w:cs="Times New Roman"/>
                <w:b/>
                <w:sz w:val="20"/>
                <w:szCs w:val="20"/>
              </w:rPr>
              <w:t xml:space="preserve"> год</w:t>
            </w:r>
          </w:p>
        </w:tc>
        <w:tc>
          <w:tcPr>
            <w:tcW w:w="1701" w:type="dxa"/>
            <w:gridSpan w:val="2"/>
          </w:tcPr>
          <w:p w:rsidR="00F02703" w:rsidRPr="005D7EDF" w:rsidRDefault="00F02703" w:rsidP="00267782">
            <w:pPr>
              <w:tabs>
                <w:tab w:val="left" w:pos="5220"/>
              </w:tabs>
              <w:jc w:val="center"/>
              <w:rPr>
                <w:rFonts w:ascii="Times New Roman" w:hAnsi="Times New Roman" w:cs="Times New Roman"/>
                <w:b/>
                <w:sz w:val="20"/>
                <w:szCs w:val="20"/>
              </w:rPr>
            </w:pPr>
            <w:r w:rsidRPr="005D7EDF">
              <w:rPr>
                <w:rFonts w:ascii="Times New Roman" w:hAnsi="Times New Roman" w:cs="Times New Roman"/>
                <w:b/>
                <w:sz w:val="20"/>
                <w:szCs w:val="20"/>
              </w:rPr>
              <w:t>Проект</w:t>
            </w:r>
          </w:p>
          <w:p w:rsidR="00F02703" w:rsidRPr="005D7EDF" w:rsidRDefault="00F02703" w:rsidP="002C6E72">
            <w:pPr>
              <w:tabs>
                <w:tab w:val="left" w:pos="5220"/>
              </w:tabs>
              <w:jc w:val="center"/>
              <w:rPr>
                <w:rFonts w:ascii="Times New Roman" w:hAnsi="Times New Roman" w:cs="Times New Roman"/>
                <w:b/>
                <w:sz w:val="20"/>
                <w:szCs w:val="20"/>
              </w:rPr>
            </w:pPr>
            <w:r w:rsidRPr="005D7EDF">
              <w:rPr>
                <w:rFonts w:ascii="Times New Roman" w:hAnsi="Times New Roman" w:cs="Times New Roman"/>
                <w:b/>
                <w:sz w:val="20"/>
                <w:szCs w:val="20"/>
              </w:rPr>
              <w:t>202</w:t>
            </w:r>
            <w:r w:rsidR="002C6E72" w:rsidRPr="005D7EDF">
              <w:rPr>
                <w:rFonts w:ascii="Times New Roman" w:hAnsi="Times New Roman" w:cs="Times New Roman"/>
                <w:b/>
                <w:sz w:val="20"/>
                <w:szCs w:val="20"/>
              </w:rPr>
              <w:t>5</w:t>
            </w:r>
            <w:r w:rsidRPr="005D7EDF">
              <w:rPr>
                <w:rFonts w:ascii="Times New Roman" w:hAnsi="Times New Roman" w:cs="Times New Roman"/>
                <w:b/>
                <w:sz w:val="20"/>
                <w:szCs w:val="20"/>
              </w:rPr>
              <w:t xml:space="preserve"> год</w:t>
            </w:r>
          </w:p>
        </w:tc>
      </w:tr>
      <w:tr w:rsidR="00A83646" w:rsidRPr="00267782" w:rsidTr="00E013B4">
        <w:trPr>
          <w:trHeight w:val="275"/>
        </w:trPr>
        <w:tc>
          <w:tcPr>
            <w:tcW w:w="1560" w:type="dxa"/>
            <w:vMerge/>
          </w:tcPr>
          <w:p w:rsidR="00A83646" w:rsidRPr="005D7EDF" w:rsidRDefault="00A83646" w:rsidP="00A83646">
            <w:pPr>
              <w:tabs>
                <w:tab w:val="left" w:pos="5220"/>
              </w:tabs>
              <w:jc w:val="both"/>
              <w:rPr>
                <w:rFonts w:ascii="Times New Roman" w:hAnsi="Times New Roman" w:cs="Times New Roman"/>
                <w:sz w:val="20"/>
                <w:szCs w:val="20"/>
              </w:rPr>
            </w:pPr>
          </w:p>
        </w:tc>
        <w:tc>
          <w:tcPr>
            <w:tcW w:w="1134" w:type="dxa"/>
          </w:tcPr>
          <w:p w:rsidR="00A83646" w:rsidRPr="00E72994" w:rsidRDefault="00A83646" w:rsidP="00A83646">
            <w:pPr>
              <w:ind w:left="-156" w:firstLine="47"/>
              <w:jc w:val="center"/>
              <w:rPr>
                <w:rFonts w:ascii="Times New Roman" w:hAnsi="Times New Roman" w:cs="Times New Roman"/>
                <w:sz w:val="18"/>
                <w:szCs w:val="18"/>
              </w:rPr>
            </w:pPr>
            <w:r w:rsidRPr="00E72994">
              <w:rPr>
                <w:rFonts w:ascii="Times New Roman" w:hAnsi="Times New Roman" w:cs="Times New Roman"/>
                <w:sz w:val="18"/>
                <w:szCs w:val="18"/>
              </w:rPr>
              <w:t>тыс.руб.</w:t>
            </w:r>
          </w:p>
        </w:tc>
        <w:tc>
          <w:tcPr>
            <w:tcW w:w="567" w:type="dxa"/>
          </w:tcPr>
          <w:p w:rsidR="00A83646" w:rsidRPr="00E72994" w:rsidRDefault="00A83646" w:rsidP="00A83646">
            <w:pPr>
              <w:ind w:left="-401" w:right="-186" w:firstLine="113"/>
              <w:jc w:val="center"/>
              <w:rPr>
                <w:rFonts w:ascii="Times New Roman" w:hAnsi="Times New Roman" w:cs="Times New Roman"/>
                <w:sz w:val="18"/>
                <w:szCs w:val="18"/>
              </w:rPr>
            </w:pPr>
            <w:proofErr w:type="spellStart"/>
            <w:r w:rsidRPr="00E72994">
              <w:rPr>
                <w:rFonts w:ascii="Times New Roman" w:hAnsi="Times New Roman" w:cs="Times New Roman"/>
                <w:sz w:val="18"/>
                <w:szCs w:val="18"/>
              </w:rPr>
              <w:t>уд.в</w:t>
            </w:r>
            <w:proofErr w:type="spellEnd"/>
            <w:r w:rsidRPr="00E72994">
              <w:rPr>
                <w:rFonts w:ascii="Times New Roman" w:hAnsi="Times New Roman" w:cs="Times New Roman"/>
                <w:sz w:val="18"/>
                <w:szCs w:val="18"/>
              </w:rPr>
              <w:t>.</w:t>
            </w:r>
          </w:p>
          <w:p w:rsidR="00A83646" w:rsidRPr="00E72994" w:rsidRDefault="00A83646" w:rsidP="00A83646">
            <w:pPr>
              <w:ind w:left="-401" w:right="-186" w:firstLine="113"/>
              <w:jc w:val="center"/>
              <w:rPr>
                <w:rFonts w:ascii="Times New Roman" w:hAnsi="Times New Roman" w:cs="Times New Roman"/>
                <w:sz w:val="18"/>
                <w:szCs w:val="18"/>
              </w:rPr>
            </w:pPr>
            <w:r w:rsidRPr="00E72994">
              <w:rPr>
                <w:rFonts w:ascii="Times New Roman" w:hAnsi="Times New Roman" w:cs="Times New Roman"/>
                <w:sz w:val="18"/>
                <w:szCs w:val="18"/>
              </w:rPr>
              <w:t>%</w:t>
            </w:r>
          </w:p>
        </w:tc>
        <w:tc>
          <w:tcPr>
            <w:tcW w:w="992" w:type="dxa"/>
          </w:tcPr>
          <w:p w:rsidR="00A83646" w:rsidRPr="00E72994" w:rsidRDefault="00A83646" w:rsidP="00A83646">
            <w:pPr>
              <w:ind w:left="-156" w:firstLine="47"/>
              <w:jc w:val="center"/>
              <w:rPr>
                <w:rFonts w:ascii="Times New Roman" w:hAnsi="Times New Roman" w:cs="Times New Roman"/>
                <w:sz w:val="18"/>
                <w:szCs w:val="18"/>
              </w:rPr>
            </w:pPr>
            <w:r w:rsidRPr="00E72994">
              <w:rPr>
                <w:rFonts w:ascii="Times New Roman" w:hAnsi="Times New Roman" w:cs="Times New Roman"/>
                <w:sz w:val="18"/>
                <w:szCs w:val="18"/>
              </w:rPr>
              <w:t>тыс.руб.</w:t>
            </w:r>
          </w:p>
        </w:tc>
        <w:tc>
          <w:tcPr>
            <w:tcW w:w="709" w:type="dxa"/>
          </w:tcPr>
          <w:p w:rsidR="00A83646" w:rsidRPr="00E72994" w:rsidRDefault="00A83646" w:rsidP="00A83646">
            <w:pPr>
              <w:ind w:left="-401" w:right="-186" w:firstLine="113"/>
              <w:jc w:val="center"/>
              <w:rPr>
                <w:rFonts w:ascii="Times New Roman" w:hAnsi="Times New Roman" w:cs="Times New Roman"/>
                <w:sz w:val="18"/>
                <w:szCs w:val="18"/>
              </w:rPr>
            </w:pPr>
            <w:proofErr w:type="spellStart"/>
            <w:r w:rsidRPr="00E72994">
              <w:rPr>
                <w:rFonts w:ascii="Times New Roman" w:hAnsi="Times New Roman" w:cs="Times New Roman"/>
                <w:sz w:val="18"/>
                <w:szCs w:val="18"/>
              </w:rPr>
              <w:t>уд.в</w:t>
            </w:r>
            <w:proofErr w:type="spellEnd"/>
            <w:r w:rsidRPr="00E72994">
              <w:rPr>
                <w:rFonts w:ascii="Times New Roman" w:hAnsi="Times New Roman" w:cs="Times New Roman"/>
                <w:sz w:val="18"/>
                <w:szCs w:val="18"/>
              </w:rPr>
              <w:t>.</w:t>
            </w:r>
          </w:p>
          <w:p w:rsidR="00A83646" w:rsidRPr="00E72994" w:rsidRDefault="00A83646" w:rsidP="00A83646">
            <w:pPr>
              <w:ind w:left="-401" w:right="-186" w:firstLine="113"/>
              <w:jc w:val="center"/>
              <w:rPr>
                <w:rFonts w:ascii="Times New Roman" w:hAnsi="Times New Roman" w:cs="Times New Roman"/>
                <w:sz w:val="18"/>
                <w:szCs w:val="18"/>
              </w:rPr>
            </w:pPr>
            <w:r w:rsidRPr="00E72994">
              <w:rPr>
                <w:rFonts w:ascii="Times New Roman" w:hAnsi="Times New Roman" w:cs="Times New Roman"/>
                <w:sz w:val="18"/>
                <w:szCs w:val="18"/>
              </w:rPr>
              <w:t>%</w:t>
            </w:r>
          </w:p>
        </w:tc>
        <w:tc>
          <w:tcPr>
            <w:tcW w:w="992" w:type="dxa"/>
          </w:tcPr>
          <w:p w:rsidR="00A83646" w:rsidRPr="00E72994" w:rsidRDefault="00A83646" w:rsidP="00A83646">
            <w:pPr>
              <w:jc w:val="both"/>
              <w:rPr>
                <w:rFonts w:ascii="Times New Roman" w:hAnsi="Times New Roman" w:cs="Times New Roman"/>
                <w:sz w:val="18"/>
                <w:szCs w:val="18"/>
              </w:rPr>
            </w:pPr>
            <w:r w:rsidRPr="00E72994">
              <w:rPr>
                <w:rFonts w:ascii="Times New Roman" w:hAnsi="Times New Roman" w:cs="Times New Roman"/>
                <w:sz w:val="18"/>
                <w:szCs w:val="18"/>
              </w:rPr>
              <w:t>тыс.руб.</w:t>
            </w:r>
          </w:p>
        </w:tc>
        <w:tc>
          <w:tcPr>
            <w:tcW w:w="567" w:type="dxa"/>
          </w:tcPr>
          <w:p w:rsidR="00A83646" w:rsidRPr="00E72994" w:rsidRDefault="00A83646" w:rsidP="003D2AAF">
            <w:pPr>
              <w:ind w:right="-108"/>
              <w:jc w:val="center"/>
              <w:rPr>
                <w:rFonts w:ascii="Times New Roman" w:hAnsi="Times New Roman" w:cs="Times New Roman"/>
                <w:sz w:val="18"/>
                <w:szCs w:val="18"/>
              </w:rPr>
            </w:pPr>
            <w:proofErr w:type="spellStart"/>
            <w:r w:rsidRPr="00E72994">
              <w:rPr>
                <w:rFonts w:ascii="Times New Roman" w:hAnsi="Times New Roman" w:cs="Times New Roman"/>
                <w:sz w:val="18"/>
                <w:szCs w:val="18"/>
              </w:rPr>
              <w:t>уд.в</w:t>
            </w:r>
            <w:proofErr w:type="spellEnd"/>
            <w:r w:rsidRPr="00E72994">
              <w:rPr>
                <w:rFonts w:ascii="Times New Roman" w:hAnsi="Times New Roman" w:cs="Times New Roman"/>
                <w:sz w:val="18"/>
                <w:szCs w:val="18"/>
              </w:rPr>
              <w:t>.</w:t>
            </w:r>
          </w:p>
          <w:p w:rsidR="00A83646" w:rsidRPr="00E72994" w:rsidRDefault="00A83646" w:rsidP="00A83646">
            <w:pPr>
              <w:jc w:val="center"/>
              <w:rPr>
                <w:rFonts w:ascii="Times New Roman" w:hAnsi="Times New Roman" w:cs="Times New Roman"/>
                <w:sz w:val="18"/>
                <w:szCs w:val="18"/>
              </w:rPr>
            </w:pPr>
            <w:r w:rsidRPr="00E72994">
              <w:rPr>
                <w:rFonts w:ascii="Times New Roman" w:hAnsi="Times New Roman" w:cs="Times New Roman"/>
                <w:sz w:val="18"/>
                <w:szCs w:val="18"/>
              </w:rPr>
              <w:t>%</w:t>
            </w:r>
          </w:p>
        </w:tc>
        <w:tc>
          <w:tcPr>
            <w:tcW w:w="1134" w:type="dxa"/>
          </w:tcPr>
          <w:p w:rsidR="00A83646" w:rsidRPr="00E72994" w:rsidRDefault="00A83646" w:rsidP="00A83646">
            <w:pPr>
              <w:jc w:val="both"/>
              <w:rPr>
                <w:rFonts w:ascii="Times New Roman" w:hAnsi="Times New Roman" w:cs="Times New Roman"/>
                <w:sz w:val="18"/>
                <w:szCs w:val="18"/>
              </w:rPr>
            </w:pPr>
            <w:r w:rsidRPr="00E72994">
              <w:rPr>
                <w:rFonts w:ascii="Times New Roman" w:hAnsi="Times New Roman" w:cs="Times New Roman"/>
                <w:sz w:val="18"/>
                <w:szCs w:val="18"/>
              </w:rPr>
              <w:t>тыс.руб.</w:t>
            </w:r>
          </w:p>
        </w:tc>
        <w:tc>
          <w:tcPr>
            <w:tcW w:w="567" w:type="dxa"/>
          </w:tcPr>
          <w:p w:rsidR="00A83646" w:rsidRPr="00E72994" w:rsidRDefault="00A83646" w:rsidP="003D2AAF">
            <w:pPr>
              <w:ind w:right="-108"/>
              <w:jc w:val="center"/>
              <w:rPr>
                <w:rFonts w:ascii="Times New Roman" w:hAnsi="Times New Roman" w:cs="Times New Roman"/>
                <w:sz w:val="18"/>
                <w:szCs w:val="18"/>
              </w:rPr>
            </w:pPr>
            <w:r w:rsidRPr="00E72994">
              <w:rPr>
                <w:rFonts w:ascii="Times New Roman" w:hAnsi="Times New Roman" w:cs="Times New Roman"/>
                <w:sz w:val="18"/>
                <w:szCs w:val="18"/>
              </w:rPr>
              <w:t>уд. в.</w:t>
            </w:r>
          </w:p>
          <w:p w:rsidR="00A83646" w:rsidRPr="00E72994" w:rsidRDefault="00A83646" w:rsidP="00A83646">
            <w:pPr>
              <w:jc w:val="center"/>
              <w:rPr>
                <w:rFonts w:ascii="Times New Roman" w:hAnsi="Times New Roman" w:cs="Times New Roman"/>
                <w:sz w:val="18"/>
                <w:szCs w:val="18"/>
              </w:rPr>
            </w:pPr>
            <w:r w:rsidRPr="00E72994">
              <w:rPr>
                <w:rFonts w:ascii="Times New Roman" w:hAnsi="Times New Roman" w:cs="Times New Roman"/>
                <w:sz w:val="18"/>
                <w:szCs w:val="18"/>
              </w:rPr>
              <w:t>%</w:t>
            </w:r>
          </w:p>
        </w:tc>
        <w:tc>
          <w:tcPr>
            <w:tcW w:w="992" w:type="dxa"/>
          </w:tcPr>
          <w:p w:rsidR="00A83646" w:rsidRPr="00E72994" w:rsidRDefault="00A83646" w:rsidP="00A83646">
            <w:pPr>
              <w:jc w:val="both"/>
              <w:rPr>
                <w:rFonts w:ascii="Times New Roman" w:hAnsi="Times New Roman" w:cs="Times New Roman"/>
                <w:sz w:val="18"/>
                <w:szCs w:val="18"/>
              </w:rPr>
            </w:pPr>
            <w:r w:rsidRPr="00E72994">
              <w:rPr>
                <w:rFonts w:ascii="Times New Roman" w:hAnsi="Times New Roman" w:cs="Times New Roman"/>
                <w:sz w:val="18"/>
                <w:szCs w:val="18"/>
              </w:rPr>
              <w:t>тыс.руб.</w:t>
            </w:r>
          </w:p>
        </w:tc>
        <w:tc>
          <w:tcPr>
            <w:tcW w:w="709" w:type="dxa"/>
          </w:tcPr>
          <w:p w:rsidR="00A83646" w:rsidRPr="00E72994" w:rsidRDefault="00A83646" w:rsidP="003D2AAF">
            <w:pPr>
              <w:ind w:right="-108" w:hanging="86"/>
              <w:jc w:val="center"/>
              <w:rPr>
                <w:rFonts w:ascii="Times New Roman" w:hAnsi="Times New Roman" w:cs="Times New Roman"/>
                <w:sz w:val="18"/>
                <w:szCs w:val="18"/>
              </w:rPr>
            </w:pPr>
            <w:r w:rsidRPr="00E72994">
              <w:rPr>
                <w:rFonts w:ascii="Times New Roman" w:hAnsi="Times New Roman" w:cs="Times New Roman"/>
                <w:sz w:val="18"/>
                <w:szCs w:val="18"/>
              </w:rPr>
              <w:t>уд. в.</w:t>
            </w:r>
          </w:p>
          <w:p w:rsidR="00A83646" w:rsidRPr="00E72994" w:rsidRDefault="00A83646" w:rsidP="00A83646">
            <w:pPr>
              <w:ind w:hanging="86"/>
              <w:jc w:val="center"/>
              <w:rPr>
                <w:rFonts w:ascii="Times New Roman" w:hAnsi="Times New Roman" w:cs="Times New Roman"/>
                <w:sz w:val="18"/>
                <w:szCs w:val="18"/>
              </w:rPr>
            </w:pPr>
            <w:r w:rsidRPr="00E72994">
              <w:rPr>
                <w:rFonts w:ascii="Times New Roman" w:hAnsi="Times New Roman" w:cs="Times New Roman"/>
                <w:sz w:val="18"/>
                <w:szCs w:val="18"/>
              </w:rPr>
              <w:t>%</w:t>
            </w:r>
          </w:p>
        </w:tc>
      </w:tr>
      <w:tr w:rsidR="00A83646" w:rsidRPr="00267782" w:rsidTr="00E013B4">
        <w:trPr>
          <w:trHeight w:val="127"/>
        </w:trPr>
        <w:tc>
          <w:tcPr>
            <w:tcW w:w="1560" w:type="dxa"/>
          </w:tcPr>
          <w:p w:rsidR="00A83646" w:rsidRPr="005D7EDF" w:rsidRDefault="00A83646" w:rsidP="00A83646">
            <w:pPr>
              <w:ind w:right="-108"/>
              <w:rPr>
                <w:rFonts w:ascii="Times New Roman" w:hAnsi="Times New Roman" w:cs="Times New Roman"/>
                <w:sz w:val="20"/>
                <w:szCs w:val="20"/>
              </w:rPr>
            </w:pPr>
            <w:r w:rsidRPr="005D7EDF">
              <w:rPr>
                <w:rFonts w:ascii="Times New Roman" w:hAnsi="Times New Roman" w:cs="Times New Roman"/>
                <w:sz w:val="20"/>
                <w:szCs w:val="20"/>
              </w:rPr>
              <w:t>Собственные доходы, в</w:t>
            </w:r>
            <w:r w:rsidR="007C1A96" w:rsidRPr="005D7EDF">
              <w:rPr>
                <w:rFonts w:ascii="Times New Roman" w:hAnsi="Times New Roman" w:cs="Times New Roman"/>
                <w:sz w:val="20"/>
                <w:szCs w:val="20"/>
              </w:rPr>
              <w:t xml:space="preserve"> </w:t>
            </w:r>
            <w:proofErr w:type="spellStart"/>
            <w:r w:rsidRPr="005D7EDF">
              <w:rPr>
                <w:rFonts w:ascii="Times New Roman" w:hAnsi="Times New Roman" w:cs="Times New Roman"/>
                <w:sz w:val="20"/>
                <w:szCs w:val="20"/>
              </w:rPr>
              <w:t>т.ч</w:t>
            </w:r>
            <w:proofErr w:type="spellEnd"/>
            <w:r w:rsidRPr="005D7EDF">
              <w:rPr>
                <w:rFonts w:ascii="Times New Roman" w:hAnsi="Times New Roman" w:cs="Times New Roman"/>
                <w:sz w:val="20"/>
                <w:szCs w:val="20"/>
              </w:rPr>
              <w:t>.:</w:t>
            </w:r>
          </w:p>
        </w:tc>
        <w:tc>
          <w:tcPr>
            <w:tcW w:w="1134" w:type="dxa"/>
          </w:tcPr>
          <w:p w:rsidR="00A83646" w:rsidRPr="005D7EDF" w:rsidRDefault="002C6E72" w:rsidP="006916B0">
            <w:pPr>
              <w:tabs>
                <w:tab w:val="left" w:pos="872"/>
              </w:tabs>
              <w:ind w:left="-108" w:right="-108"/>
              <w:jc w:val="center"/>
              <w:rPr>
                <w:rFonts w:ascii="Times New Roman" w:hAnsi="Times New Roman" w:cs="Times New Roman"/>
                <w:sz w:val="20"/>
                <w:szCs w:val="20"/>
              </w:rPr>
            </w:pPr>
            <w:r w:rsidRPr="005D7EDF">
              <w:rPr>
                <w:rFonts w:ascii="Times New Roman" w:hAnsi="Times New Roman" w:cs="Times New Roman"/>
                <w:sz w:val="20"/>
                <w:szCs w:val="20"/>
              </w:rPr>
              <w:t>157595,107</w:t>
            </w:r>
          </w:p>
        </w:tc>
        <w:tc>
          <w:tcPr>
            <w:tcW w:w="567" w:type="dxa"/>
          </w:tcPr>
          <w:p w:rsidR="00A83646" w:rsidRPr="005D7EDF" w:rsidRDefault="002C6E72" w:rsidP="00E72994">
            <w:pPr>
              <w:tabs>
                <w:tab w:val="left" w:pos="872"/>
              </w:tabs>
              <w:ind w:left="-108" w:right="-108"/>
              <w:jc w:val="center"/>
              <w:rPr>
                <w:rFonts w:ascii="Times New Roman" w:hAnsi="Times New Roman" w:cs="Times New Roman"/>
                <w:sz w:val="20"/>
                <w:szCs w:val="20"/>
              </w:rPr>
            </w:pPr>
            <w:r w:rsidRPr="005D7EDF">
              <w:rPr>
                <w:rFonts w:ascii="Times New Roman" w:hAnsi="Times New Roman" w:cs="Times New Roman"/>
                <w:sz w:val="20"/>
                <w:szCs w:val="20"/>
              </w:rPr>
              <w:t>100,0</w:t>
            </w:r>
          </w:p>
        </w:tc>
        <w:tc>
          <w:tcPr>
            <w:tcW w:w="992" w:type="dxa"/>
          </w:tcPr>
          <w:p w:rsidR="00A83646" w:rsidRPr="005D7EDF" w:rsidRDefault="002C6E72" w:rsidP="00E72994">
            <w:pPr>
              <w:ind w:left="-108" w:right="-108"/>
              <w:jc w:val="center"/>
              <w:rPr>
                <w:rFonts w:ascii="Times New Roman" w:hAnsi="Times New Roman" w:cs="Times New Roman"/>
                <w:sz w:val="20"/>
                <w:szCs w:val="20"/>
              </w:rPr>
            </w:pPr>
            <w:r w:rsidRPr="005D7EDF">
              <w:rPr>
                <w:rFonts w:ascii="Times New Roman" w:hAnsi="Times New Roman" w:cs="Times New Roman"/>
                <w:sz w:val="20"/>
                <w:szCs w:val="20"/>
              </w:rPr>
              <w:t>152787,500</w:t>
            </w:r>
          </w:p>
        </w:tc>
        <w:tc>
          <w:tcPr>
            <w:tcW w:w="709" w:type="dxa"/>
          </w:tcPr>
          <w:p w:rsidR="00A83646" w:rsidRPr="005D7EDF" w:rsidRDefault="002C6E72" w:rsidP="00034237">
            <w:pPr>
              <w:tabs>
                <w:tab w:val="left" w:pos="287"/>
              </w:tabs>
              <w:ind w:left="-107"/>
              <w:jc w:val="right"/>
              <w:rPr>
                <w:rFonts w:ascii="Times New Roman" w:hAnsi="Times New Roman" w:cs="Times New Roman"/>
                <w:sz w:val="20"/>
                <w:szCs w:val="20"/>
              </w:rPr>
            </w:pPr>
            <w:r w:rsidRPr="005D7EDF">
              <w:rPr>
                <w:rFonts w:ascii="Times New Roman" w:hAnsi="Times New Roman" w:cs="Times New Roman"/>
                <w:sz w:val="20"/>
                <w:szCs w:val="20"/>
              </w:rPr>
              <w:t>100,0</w:t>
            </w:r>
          </w:p>
        </w:tc>
        <w:tc>
          <w:tcPr>
            <w:tcW w:w="992" w:type="dxa"/>
          </w:tcPr>
          <w:p w:rsidR="00A83646" w:rsidRPr="005D7EDF" w:rsidRDefault="00E013B4" w:rsidP="00E72994">
            <w:pPr>
              <w:tabs>
                <w:tab w:val="left" w:pos="33"/>
              </w:tabs>
              <w:ind w:left="-108" w:right="-108"/>
              <w:jc w:val="center"/>
              <w:rPr>
                <w:rFonts w:ascii="Times New Roman" w:hAnsi="Times New Roman" w:cs="Times New Roman"/>
                <w:sz w:val="20"/>
                <w:szCs w:val="20"/>
              </w:rPr>
            </w:pPr>
            <w:r>
              <w:rPr>
                <w:rFonts w:ascii="Times New Roman" w:hAnsi="Times New Roman" w:cs="Times New Roman"/>
                <w:sz w:val="20"/>
                <w:szCs w:val="20"/>
              </w:rPr>
              <w:t>157244,420</w:t>
            </w:r>
          </w:p>
        </w:tc>
        <w:tc>
          <w:tcPr>
            <w:tcW w:w="567" w:type="dxa"/>
          </w:tcPr>
          <w:p w:rsidR="00A83646" w:rsidRPr="005D7EDF" w:rsidRDefault="00E013B4" w:rsidP="006916B0">
            <w:pPr>
              <w:ind w:left="-108"/>
              <w:jc w:val="right"/>
              <w:rPr>
                <w:rFonts w:ascii="Times New Roman" w:hAnsi="Times New Roman" w:cs="Times New Roman"/>
                <w:sz w:val="20"/>
                <w:szCs w:val="20"/>
              </w:rPr>
            </w:pPr>
            <w:r>
              <w:rPr>
                <w:rFonts w:ascii="Times New Roman" w:hAnsi="Times New Roman" w:cs="Times New Roman"/>
                <w:sz w:val="20"/>
                <w:szCs w:val="20"/>
              </w:rPr>
              <w:t>100,0</w:t>
            </w:r>
          </w:p>
        </w:tc>
        <w:tc>
          <w:tcPr>
            <w:tcW w:w="1134" w:type="dxa"/>
          </w:tcPr>
          <w:p w:rsidR="00A83646" w:rsidRPr="005D7EDF" w:rsidRDefault="00E013B4" w:rsidP="00E72994">
            <w:pPr>
              <w:ind w:left="-108" w:right="-108"/>
              <w:jc w:val="center"/>
              <w:rPr>
                <w:rFonts w:ascii="Times New Roman" w:hAnsi="Times New Roman" w:cs="Times New Roman"/>
                <w:sz w:val="20"/>
                <w:szCs w:val="20"/>
              </w:rPr>
            </w:pPr>
            <w:r>
              <w:rPr>
                <w:rFonts w:ascii="Times New Roman" w:hAnsi="Times New Roman" w:cs="Times New Roman"/>
                <w:sz w:val="20"/>
                <w:szCs w:val="20"/>
              </w:rPr>
              <w:t>159914,220</w:t>
            </w:r>
          </w:p>
        </w:tc>
        <w:tc>
          <w:tcPr>
            <w:tcW w:w="567" w:type="dxa"/>
          </w:tcPr>
          <w:p w:rsidR="00A83646" w:rsidRPr="005D7EDF" w:rsidRDefault="00E013B4" w:rsidP="000A5F04">
            <w:pPr>
              <w:ind w:left="-108"/>
              <w:jc w:val="right"/>
              <w:rPr>
                <w:rFonts w:ascii="Times New Roman" w:hAnsi="Times New Roman" w:cs="Times New Roman"/>
                <w:sz w:val="20"/>
                <w:szCs w:val="20"/>
              </w:rPr>
            </w:pPr>
            <w:r>
              <w:rPr>
                <w:rFonts w:ascii="Times New Roman" w:hAnsi="Times New Roman" w:cs="Times New Roman"/>
                <w:sz w:val="20"/>
                <w:szCs w:val="20"/>
              </w:rPr>
              <w:t>100,0</w:t>
            </w:r>
          </w:p>
        </w:tc>
        <w:tc>
          <w:tcPr>
            <w:tcW w:w="992" w:type="dxa"/>
          </w:tcPr>
          <w:p w:rsidR="00A83646" w:rsidRPr="005D7EDF" w:rsidRDefault="00E013B4" w:rsidP="00E72994">
            <w:pPr>
              <w:ind w:left="-108" w:right="-108"/>
              <w:jc w:val="center"/>
              <w:rPr>
                <w:rFonts w:ascii="Times New Roman" w:hAnsi="Times New Roman" w:cs="Times New Roman"/>
                <w:sz w:val="20"/>
                <w:szCs w:val="20"/>
              </w:rPr>
            </w:pPr>
            <w:r>
              <w:rPr>
                <w:rFonts w:ascii="Times New Roman" w:hAnsi="Times New Roman" w:cs="Times New Roman"/>
                <w:sz w:val="20"/>
                <w:szCs w:val="20"/>
              </w:rPr>
              <w:t>162652,060</w:t>
            </w:r>
          </w:p>
        </w:tc>
        <w:tc>
          <w:tcPr>
            <w:tcW w:w="709" w:type="dxa"/>
          </w:tcPr>
          <w:p w:rsidR="00A83646" w:rsidRPr="005D7EDF" w:rsidRDefault="00E013B4" w:rsidP="006916B0">
            <w:pPr>
              <w:ind w:left="-108"/>
              <w:jc w:val="right"/>
              <w:rPr>
                <w:rFonts w:ascii="Times New Roman" w:hAnsi="Times New Roman" w:cs="Times New Roman"/>
                <w:sz w:val="20"/>
                <w:szCs w:val="20"/>
              </w:rPr>
            </w:pPr>
            <w:r>
              <w:rPr>
                <w:rFonts w:ascii="Times New Roman" w:hAnsi="Times New Roman" w:cs="Times New Roman"/>
                <w:sz w:val="20"/>
                <w:szCs w:val="20"/>
              </w:rPr>
              <w:t>100,0</w:t>
            </w:r>
          </w:p>
        </w:tc>
      </w:tr>
      <w:tr w:rsidR="00A83646" w:rsidRPr="00267782" w:rsidTr="00E013B4">
        <w:trPr>
          <w:trHeight w:val="127"/>
        </w:trPr>
        <w:tc>
          <w:tcPr>
            <w:tcW w:w="1560" w:type="dxa"/>
          </w:tcPr>
          <w:p w:rsidR="00A83646" w:rsidRPr="005D7EDF" w:rsidRDefault="00A83646" w:rsidP="006916B0">
            <w:pPr>
              <w:jc w:val="both"/>
              <w:rPr>
                <w:rFonts w:ascii="Times New Roman" w:hAnsi="Times New Roman" w:cs="Times New Roman"/>
                <w:sz w:val="20"/>
                <w:szCs w:val="20"/>
              </w:rPr>
            </w:pPr>
            <w:r w:rsidRPr="005D7EDF">
              <w:rPr>
                <w:rFonts w:ascii="Times New Roman" w:hAnsi="Times New Roman" w:cs="Times New Roman"/>
                <w:sz w:val="20"/>
                <w:szCs w:val="20"/>
              </w:rPr>
              <w:t>Налоговые доходы</w:t>
            </w:r>
          </w:p>
        </w:tc>
        <w:tc>
          <w:tcPr>
            <w:tcW w:w="1134" w:type="dxa"/>
          </w:tcPr>
          <w:p w:rsidR="00A83646" w:rsidRPr="005D7EDF" w:rsidRDefault="002C6E72" w:rsidP="006916B0">
            <w:pPr>
              <w:tabs>
                <w:tab w:val="left" w:pos="872"/>
              </w:tabs>
              <w:ind w:left="-108" w:right="-108"/>
              <w:jc w:val="center"/>
              <w:rPr>
                <w:rFonts w:ascii="Times New Roman" w:hAnsi="Times New Roman" w:cs="Times New Roman"/>
                <w:sz w:val="20"/>
                <w:szCs w:val="20"/>
              </w:rPr>
            </w:pPr>
            <w:r w:rsidRPr="005D7EDF">
              <w:rPr>
                <w:rFonts w:ascii="Times New Roman" w:hAnsi="Times New Roman" w:cs="Times New Roman"/>
                <w:sz w:val="20"/>
                <w:szCs w:val="20"/>
              </w:rPr>
              <w:t>146096,488</w:t>
            </w:r>
          </w:p>
        </w:tc>
        <w:tc>
          <w:tcPr>
            <w:tcW w:w="567" w:type="dxa"/>
          </w:tcPr>
          <w:p w:rsidR="00A83646" w:rsidRPr="005D7EDF" w:rsidRDefault="002C6E72" w:rsidP="00E72994">
            <w:pPr>
              <w:tabs>
                <w:tab w:val="left" w:pos="872"/>
              </w:tabs>
              <w:ind w:left="-108" w:right="-108"/>
              <w:jc w:val="center"/>
              <w:rPr>
                <w:rFonts w:ascii="Times New Roman" w:hAnsi="Times New Roman" w:cs="Times New Roman"/>
                <w:sz w:val="20"/>
                <w:szCs w:val="20"/>
              </w:rPr>
            </w:pPr>
            <w:r w:rsidRPr="005D7EDF">
              <w:rPr>
                <w:rFonts w:ascii="Times New Roman" w:hAnsi="Times New Roman" w:cs="Times New Roman"/>
                <w:sz w:val="20"/>
                <w:szCs w:val="20"/>
              </w:rPr>
              <w:t>92,7</w:t>
            </w:r>
          </w:p>
        </w:tc>
        <w:tc>
          <w:tcPr>
            <w:tcW w:w="992" w:type="dxa"/>
          </w:tcPr>
          <w:p w:rsidR="00A83646" w:rsidRPr="005D7EDF" w:rsidRDefault="002C6E72" w:rsidP="00E72994">
            <w:pPr>
              <w:ind w:left="-108" w:right="-108"/>
              <w:jc w:val="center"/>
              <w:rPr>
                <w:rFonts w:ascii="Times New Roman" w:hAnsi="Times New Roman" w:cs="Times New Roman"/>
                <w:sz w:val="20"/>
                <w:szCs w:val="20"/>
              </w:rPr>
            </w:pPr>
            <w:r w:rsidRPr="005D7EDF">
              <w:rPr>
                <w:rFonts w:ascii="Times New Roman" w:hAnsi="Times New Roman" w:cs="Times New Roman"/>
                <w:sz w:val="20"/>
                <w:szCs w:val="20"/>
              </w:rPr>
              <w:t>145451,920</w:t>
            </w:r>
          </w:p>
        </w:tc>
        <w:tc>
          <w:tcPr>
            <w:tcW w:w="709" w:type="dxa"/>
          </w:tcPr>
          <w:p w:rsidR="00A83646" w:rsidRPr="005D7EDF" w:rsidRDefault="007D49E2" w:rsidP="00034237">
            <w:pPr>
              <w:ind w:left="-221"/>
              <w:jc w:val="right"/>
              <w:rPr>
                <w:rFonts w:ascii="Times New Roman" w:hAnsi="Times New Roman" w:cs="Times New Roman"/>
                <w:sz w:val="20"/>
                <w:szCs w:val="20"/>
              </w:rPr>
            </w:pPr>
            <w:r w:rsidRPr="005D7EDF">
              <w:rPr>
                <w:rFonts w:ascii="Times New Roman" w:hAnsi="Times New Roman" w:cs="Times New Roman"/>
                <w:sz w:val="20"/>
                <w:szCs w:val="20"/>
              </w:rPr>
              <w:t>95,2</w:t>
            </w:r>
          </w:p>
        </w:tc>
        <w:tc>
          <w:tcPr>
            <w:tcW w:w="992" w:type="dxa"/>
          </w:tcPr>
          <w:p w:rsidR="00A83646" w:rsidRPr="005D7EDF" w:rsidRDefault="00E013B4" w:rsidP="00E72994">
            <w:pPr>
              <w:ind w:left="-108" w:right="-108"/>
              <w:jc w:val="center"/>
              <w:rPr>
                <w:rFonts w:ascii="Times New Roman" w:hAnsi="Times New Roman" w:cs="Times New Roman"/>
                <w:sz w:val="20"/>
                <w:szCs w:val="20"/>
              </w:rPr>
            </w:pPr>
            <w:r>
              <w:rPr>
                <w:rFonts w:ascii="Times New Roman" w:hAnsi="Times New Roman" w:cs="Times New Roman"/>
                <w:sz w:val="20"/>
                <w:szCs w:val="20"/>
              </w:rPr>
              <w:t>147580,020</w:t>
            </w:r>
          </w:p>
        </w:tc>
        <w:tc>
          <w:tcPr>
            <w:tcW w:w="567" w:type="dxa"/>
          </w:tcPr>
          <w:p w:rsidR="00A83646" w:rsidRPr="005D7EDF" w:rsidRDefault="006D03EF" w:rsidP="006916B0">
            <w:pPr>
              <w:jc w:val="right"/>
              <w:rPr>
                <w:rFonts w:ascii="Times New Roman" w:hAnsi="Times New Roman" w:cs="Times New Roman"/>
                <w:sz w:val="20"/>
                <w:szCs w:val="20"/>
              </w:rPr>
            </w:pPr>
            <w:r>
              <w:rPr>
                <w:rFonts w:ascii="Times New Roman" w:hAnsi="Times New Roman" w:cs="Times New Roman"/>
                <w:sz w:val="20"/>
                <w:szCs w:val="20"/>
              </w:rPr>
              <w:t>93,8</w:t>
            </w:r>
          </w:p>
        </w:tc>
        <w:tc>
          <w:tcPr>
            <w:tcW w:w="1134" w:type="dxa"/>
          </w:tcPr>
          <w:p w:rsidR="00A83646" w:rsidRPr="005D7EDF" w:rsidRDefault="00E013B4" w:rsidP="00E72994">
            <w:pPr>
              <w:tabs>
                <w:tab w:val="left" w:pos="33"/>
              </w:tabs>
              <w:ind w:left="-108" w:right="-108"/>
              <w:jc w:val="center"/>
              <w:rPr>
                <w:rFonts w:ascii="Times New Roman" w:hAnsi="Times New Roman" w:cs="Times New Roman"/>
                <w:sz w:val="20"/>
                <w:szCs w:val="20"/>
              </w:rPr>
            </w:pPr>
            <w:r>
              <w:rPr>
                <w:rFonts w:ascii="Times New Roman" w:hAnsi="Times New Roman" w:cs="Times New Roman"/>
                <w:sz w:val="20"/>
                <w:szCs w:val="20"/>
              </w:rPr>
              <w:t>150249,820</w:t>
            </w:r>
          </w:p>
        </w:tc>
        <w:tc>
          <w:tcPr>
            <w:tcW w:w="567" w:type="dxa"/>
          </w:tcPr>
          <w:p w:rsidR="00A83646" w:rsidRPr="005D7EDF" w:rsidRDefault="0071703D" w:rsidP="006916B0">
            <w:pPr>
              <w:jc w:val="right"/>
              <w:rPr>
                <w:rFonts w:ascii="Times New Roman" w:hAnsi="Times New Roman" w:cs="Times New Roman"/>
                <w:sz w:val="20"/>
                <w:szCs w:val="20"/>
              </w:rPr>
            </w:pPr>
            <w:r>
              <w:rPr>
                <w:rFonts w:ascii="Times New Roman" w:hAnsi="Times New Roman" w:cs="Times New Roman"/>
                <w:sz w:val="20"/>
                <w:szCs w:val="20"/>
              </w:rPr>
              <w:t>94,0</w:t>
            </w:r>
          </w:p>
        </w:tc>
        <w:tc>
          <w:tcPr>
            <w:tcW w:w="992" w:type="dxa"/>
          </w:tcPr>
          <w:p w:rsidR="00A83646" w:rsidRPr="005D7EDF" w:rsidRDefault="00E013B4" w:rsidP="00E72994">
            <w:pPr>
              <w:ind w:left="-108" w:right="-108"/>
              <w:jc w:val="center"/>
              <w:rPr>
                <w:rFonts w:ascii="Times New Roman" w:hAnsi="Times New Roman" w:cs="Times New Roman"/>
                <w:sz w:val="20"/>
                <w:szCs w:val="20"/>
              </w:rPr>
            </w:pPr>
            <w:r>
              <w:rPr>
                <w:rFonts w:ascii="Times New Roman" w:hAnsi="Times New Roman" w:cs="Times New Roman"/>
                <w:sz w:val="20"/>
                <w:szCs w:val="20"/>
              </w:rPr>
              <w:t>152987,660</w:t>
            </w:r>
          </w:p>
        </w:tc>
        <w:tc>
          <w:tcPr>
            <w:tcW w:w="709" w:type="dxa"/>
          </w:tcPr>
          <w:p w:rsidR="00A83646" w:rsidRPr="005D7EDF" w:rsidRDefault="0071703D" w:rsidP="006916B0">
            <w:pPr>
              <w:jc w:val="right"/>
              <w:rPr>
                <w:rFonts w:ascii="Times New Roman" w:hAnsi="Times New Roman" w:cs="Times New Roman"/>
                <w:sz w:val="20"/>
                <w:szCs w:val="20"/>
              </w:rPr>
            </w:pPr>
            <w:r>
              <w:rPr>
                <w:rFonts w:ascii="Times New Roman" w:hAnsi="Times New Roman" w:cs="Times New Roman"/>
                <w:sz w:val="20"/>
                <w:szCs w:val="20"/>
              </w:rPr>
              <w:t>94,1</w:t>
            </w:r>
          </w:p>
        </w:tc>
      </w:tr>
      <w:tr w:rsidR="00A83646" w:rsidRPr="00267782" w:rsidTr="00E013B4">
        <w:trPr>
          <w:trHeight w:val="127"/>
        </w:trPr>
        <w:tc>
          <w:tcPr>
            <w:tcW w:w="1560" w:type="dxa"/>
          </w:tcPr>
          <w:p w:rsidR="00A83646" w:rsidRPr="005D7EDF" w:rsidRDefault="00A83646" w:rsidP="006916B0">
            <w:pPr>
              <w:jc w:val="both"/>
              <w:rPr>
                <w:rFonts w:ascii="Times New Roman" w:hAnsi="Times New Roman" w:cs="Times New Roman"/>
                <w:sz w:val="20"/>
                <w:szCs w:val="20"/>
              </w:rPr>
            </w:pPr>
            <w:r w:rsidRPr="005D7EDF">
              <w:rPr>
                <w:rFonts w:ascii="Times New Roman" w:hAnsi="Times New Roman" w:cs="Times New Roman"/>
                <w:sz w:val="20"/>
                <w:szCs w:val="20"/>
              </w:rPr>
              <w:t xml:space="preserve">Неналоговые доходы </w:t>
            </w:r>
          </w:p>
        </w:tc>
        <w:tc>
          <w:tcPr>
            <w:tcW w:w="1134" w:type="dxa"/>
          </w:tcPr>
          <w:p w:rsidR="00A83646" w:rsidRPr="005D7EDF" w:rsidRDefault="002C6E72" w:rsidP="006916B0">
            <w:pPr>
              <w:tabs>
                <w:tab w:val="left" w:pos="872"/>
              </w:tabs>
              <w:ind w:left="-108" w:right="-108"/>
              <w:jc w:val="center"/>
              <w:rPr>
                <w:rFonts w:ascii="Times New Roman" w:hAnsi="Times New Roman" w:cs="Times New Roman"/>
                <w:sz w:val="20"/>
                <w:szCs w:val="20"/>
              </w:rPr>
            </w:pPr>
            <w:r w:rsidRPr="005D7EDF">
              <w:rPr>
                <w:rFonts w:ascii="Times New Roman" w:hAnsi="Times New Roman" w:cs="Times New Roman"/>
                <w:sz w:val="20"/>
                <w:szCs w:val="20"/>
              </w:rPr>
              <w:t>11498,619</w:t>
            </w:r>
          </w:p>
        </w:tc>
        <w:tc>
          <w:tcPr>
            <w:tcW w:w="567" w:type="dxa"/>
          </w:tcPr>
          <w:p w:rsidR="00A83646" w:rsidRPr="005D7EDF" w:rsidRDefault="002C6E72" w:rsidP="00E72994">
            <w:pPr>
              <w:tabs>
                <w:tab w:val="left" w:pos="872"/>
              </w:tabs>
              <w:ind w:left="-108" w:right="-108"/>
              <w:jc w:val="center"/>
              <w:rPr>
                <w:rFonts w:ascii="Times New Roman" w:hAnsi="Times New Roman" w:cs="Times New Roman"/>
                <w:sz w:val="20"/>
                <w:szCs w:val="20"/>
              </w:rPr>
            </w:pPr>
            <w:r w:rsidRPr="005D7EDF">
              <w:rPr>
                <w:rFonts w:ascii="Times New Roman" w:hAnsi="Times New Roman" w:cs="Times New Roman"/>
                <w:sz w:val="20"/>
                <w:szCs w:val="20"/>
              </w:rPr>
              <w:t>7,3</w:t>
            </w:r>
          </w:p>
        </w:tc>
        <w:tc>
          <w:tcPr>
            <w:tcW w:w="992" w:type="dxa"/>
          </w:tcPr>
          <w:p w:rsidR="00A83646" w:rsidRPr="005D7EDF" w:rsidRDefault="002C6E72" w:rsidP="00E72994">
            <w:pPr>
              <w:ind w:left="-108"/>
              <w:jc w:val="right"/>
              <w:rPr>
                <w:rFonts w:ascii="Times New Roman" w:hAnsi="Times New Roman" w:cs="Times New Roman"/>
                <w:sz w:val="20"/>
                <w:szCs w:val="20"/>
              </w:rPr>
            </w:pPr>
            <w:r w:rsidRPr="005D7EDF">
              <w:rPr>
                <w:rFonts w:ascii="Times New Roman" w:hAnsi="Times New Roman" w:cs="Times New Roman"/>
                <w:sz w:val="20"/>
                <w:szCs w:val="20"/>
              </w:rPr>
              <w:t>73235,580</w:t>
            </w:r>
          </w:p>
        </w:tc>
        <w:tc>
          <w:tcPr>
            <w:tcW w:w="709" w:type="dxa"/>
          </w:tcPr>
          <w:p w:rsidR="00A83646" w:rsidRPr="005D7EDF" w:rsidRDefault="007D49E2" w:rsidP="00034237">
            <w:pPr>
              <w:jc w:val="right"/>
              <w:rPr>
                <w:rFonts w:ascii="Times New Roman" w:hAnsi="Times New Roman" w:cs="Times New Roman"/>
                <w:sz w:val="20"/>
                <w:szCs w:val="20"/>
              </w:rPr>
            </w:pPr>
            <w:r w:rsidRPr="005D7EDF">
              <w:rPr>
                <w:rFonts w:ascii="Times New Roman" w:hAnsi="Times New Roman" w:cs="Times New Roman"/>
                <w:sz w:val="20"/>
                <w:szCs w:val="20"/>
              </w:rPr>
              <w:t>4,8</w:t>
            </w:r>
          </w:p>
        </w:tc>
        <w:tc>
          <w:tcPr>
            <w:tcW w:w="992" w:type="dxa"/>
          </w:tcPr>
          <w:p w:rsidR="00A83646" w:rsidRPr="005D7EDF" w:rsidRDefault="002C6E72" w:rsidP="003D2AAF">
            <w:pPr>
              <w:ind w:left="-108"/>
              <w:jc w:val="right"/>
              <w:rPr>
                <w:rFonts w:ascii="Times New Roman" w:hAnsi="Times New Roman" w:cs="Times New Roman"/>
                <w:sz w:val="20"/>
                <w:szCs w:val="20"/>
              </w:rPr>
            </w:pPr>
            <w:r w:rsidRPr="005D7EDF">
              <w:rPr>
                <w:rFonts w:ascii="Times New Roman" w:hAnsi="Times New Roman" w:cs="Times New Roman"/>
                <w:sz w:val="20"/>
                <w:szCs w:val="20"/>
              </w:rPr>
              <w:t>9664,400</w:t>
            </w:r>
          </w:p>
        </w:tc>
        <w:tc>
          <w:tcPr>
            <w:tcW w:w="567" w:type="dxa"/>
          </w:tcPr>
          <w:p w:rsidR="00A83646" w:rsidRPr="005D7EDF" w:rsidRDefault="006D03EF" w:rsidP="006916B0">
            <w:pPr>
              <w:jc w:val="right"/>
              <w:rPr>
                <w:rFonts w:ascii="Times New Roman" w:hAnsi="Times New Roman" w:cs="Times New Roman"/>
                <w:sz w:val="20"/>
                <w:szCs w:val="20"/>
              </w:rPr>
            </w:pPr>
            <w:r>
              <w:rPr>
                <w:rFonts w:ascii="Times New Roman" w:hAnsi="Times New Roman" w:cs="Times New Roman"/>
                <w:sz w:val="20"/>
                <w:szCs w:val="20"/>
              </w:rPr>
              <w:t>6,2</w:t>
            </w:r>
          </w:p>
        </w:tc>
        <w:tc>
          <w:tcPr>
            <w:tcW w:w="1134" w:type="dxa"/>
          </w:tcPr>
          <w:p w:rsidR="00A83646" w:rsidRPr="005D7EDF" w:rsidRDefault="002C6E72" w:rsidP="00E72994">
            <w:pPr>
              <w:tabs>
                <w:tab w:val="left" w:pos="33"/>
              </w:tabs>
              <w:ind w:left="-108" w:right="-108"/>
              <w:jc w:val="center"/>
              <w:rPr>
                <w:rFonts w:ascii="Times New Roman" w:hAnsi="Times New Roman" w:cs="Times New Roman"/>
                <w:sz w:val="20"/>
                <w:szCs w:val="20"/>
              </w:rPr>
            </w:pPr>
            <w:r w:rsidRPr="005D7EDF">
              <w:rPr>
                <w:rFonts w:ascii="Times New Roman" w:hAnsi="Times New Roman" w:cs="Times New Roman"/>
                <w:sz w:val="20"/>
                <w:szCs w:val="20"/>
              </w:rPr>
              <w:t>9664,400</w:t>
            </w:r>
          </w:p>
        </w:tc>
        <w:tc>
          <w:tcPr>
            <w:tcW w:w="567" w:type="dxa"/>
          </w:tcPr>
          <w:p w:rsidR="00A83646" w:rsidRPr="005D7EDF" w:rsidRDefault="0071703D" w:rsidP="006916B0">
            <w:pPr>
              <w:jc w:val="right"/>
              <w:rPr>
                <w:rFonts w:ascii="Times New Roman" w:hAnsi="Times New Roman" w:cs="Times New Roman"/>
                <w:sz w:val="20"/>
                <w:szCs w:val="20"/>
              </w:rPr>
            </w:pPr>
            <w:r>
              <w:rPr>
                <w:rFonts w:ascii="Times New Roman" w:hAnsi="Times New Roman" w:cs="Times New Roman"/>
                <w:sz w:val="20"/>
                <w:szCs w:val="20"/>
              </w:rPr>
              <w:t>6,0</w:t>
            </w:r>
          </w:p>
        </w:tc>
        <w:tc>
          <w:tcPr>
            <w:tcW w:w="992" w:type="dxa"/>
          </w:tcPr>
          <w:p w:rsidR="00A83646" w:rsidRPr="005D7EDF" w:rsidRDefault="002C6E72" w:rsidP="00E72994">
            <w:pPr>
              <w:ind w:left="-108" w:right="-108"/>
              <w:jc w:val="center"/>
              <w:rPr>
                <w:rFonts w:ascii="Times New Roman" w:hAnsi="Times New Roman" w:cs="Times New Roman"/>
                <w:sz w:val="20"/>
                <w:szCs w:val="20"/>
              </w:rPr>
            </w:pPr>
            <w:r w:rsidRPr="005D7EDF">
              <w:rPr>
                <w:rFonts w:ascii="Times New Roman" w:hAnsi="Times New Roman" w:cs="Times New Roman"/>
                <w:sz w:val="20"/>
                <w:szCs w:val="20"/>
              </w:rPr>
              <w:t>9664,000</w:t>
            </w:r>
          </w:p>
        </w:tc>
        <w:tc>
          <w:tcPr>
            <w:tcW w:w="709" w:type="dxa"/>
          </w:tcPr>
          <w:p w:rsidR="00A83646" w:rsidRPr="005D7EDF" w:rsidRDefault="0071703D" w:rsidP="006916B0">
            <w:pPr>
              <w:jc w:val="right"/>
              <w:rPr>
                <w:rFonts w:ascii="Times New Roman" w:hAnsi="Times New Roman" w:cs="Times New Roman"/>
                <w:sz w:val="20"/>
                <w:szCs w:val="20"/>
              </w:rPr>
            </w:pPr>
            <w:r>
              <w:rPr>
                <w:rFonts w:ascii="Times New Roman" w:hAnsi="Times New Roman" w:cs="Times New Roman"/>
                <w:sz w:val="20"/>
                <w:szCs w:val="20"/>
              </w:rPr>
              <w:t>5,9</w:t>
            </w:r>
          </w:p>
        </w:tc>
      </w:tr>
    </w:tbl>
    <w:p w:rsidR="00267782" w:rsidRPr="00267782" w:rsidRDefault="00267782" w:rsidP="00267782">
      <w:pPr>
        <w:tabs>
          <w:tab w:val="left" w:pos="5220"/>
        </w:tabs>
        <w:ind w:firstLine="540"/>
        <w:jc w:val="both"/>
        <w:rPr>
          <w:rFonts w:ascii="Times New Roman" w:hAnsi="Times New Roman" w:cs="Times New Roman"/>
        </w:rPr>
      </w:pPr>
      <w:r w:rsidRPr="00267782">
        <w:rPr>
          <w:rFonts w:ascii="Times New Roman" w:hAnsi="Times New Roman" w:cs="Times New Roman"/>
        </w:rPr>
        <w:t xml:space="preserve">                                                                                                                           </w:t>
      </w:r>
    </w:p>
    <w:p w:rsidR="00B924CD" w:rsidRDefault="00B924CD" w:rsidP="00B924CD">
      <w:pPr>
        <w:pStyle w:val="22"/>
        <w:shd w:val="clear" w:color="auto" w:fill="auto"/>
        <w:spacing w:line="240" w:lineRule="auto"/>
        <w:ind w:firstLine="567"/>
        <w:rPr>
          <w:sz w:val="24"/>
          <w:szCs w:val="24"/>
        </w:rPr>
      </w:pPr>
      <w:r w:rsidRPr="00B924CD">
        <w:rPr>
          <w:sz w:val="24"/>
          <w:szCs w:val="24"/>
        </w:rPr>
        <w:t xml:space="preserve">Согласно расчетам и обоснованиям по доходам, представленным в составе материалов и документов к </w:t>
      </w:r>
      <w:r w:rsidR="002C15A8">
        <w:rPr>
          <w:sz w:val="24"/>
          <w:szCs w:val="24"/>
        </w:rPr>
        <w:t>П</w:t>
      </w:r>
      <w:r w:rsidRPr="00B924CD">
        <w:rPr>
          <w:sz w:val="24"/>
          <w:szCs w:val="24"/>
        </w:rPr>
        <w:t>роекту решения о бюджете, поступления налоговых и неналоговых доходов местного бюджета на 20</w:t>
      </w:r>
      <w:r w:rsidR="00091FEB">
        <w:rPr>
          <w:sz w:val="24"/>
          <w:szCs w:val="24"/>
        </w:rPr>
        <w:t>2</w:t>
      </w:r>
      <w:r w:rsidR="00A41A56">
        <w:rPr>
          <w:sz w:val="24"/>
          <w:szCs w:val="24"/>
        </w:rPr>
        <w:t>3</w:t>
      </w:r>
      <w:r w:rsidRPr="00B924CD">
        <w:rPr>
          <w:sz w:val="24"/>
          <w:szCs w:val="24"/>
        </w:rPr>
        <w:t xml:space="preserve"> год и период 202</w:t>
      </w:r>
      <w:r w:rsidR="00A41A56">
        <w:rPr>
          <w:sz w:val="24"/>
          <w:szCs w:val="24"/>
        </w:rPr>
        <w:t>4</w:t>
      </w:r>
      <w:r w:rsidRPr="00B924CD">
        <w:rPr>
          <w:sz w:val="24"/>
          <w:szCs w:val="24"/>
        </w:rPr>
        <w:t>-202</w:t>
      </w:r>
      <w:r w:rsidR="00A41A56">
        <w:rPr>
          <w:sz w:val="24"/>
          <w:szCs w:val="24"/>
        </w:rPr>
        <w:t>5</w:t>
      </w:r>
      <w:r w:rsidRPr="00B924CD">
        <w:rPr>
          <w:sz w:val="24"/>
          <w:szCs w:val="24"/>
        </w:rPr>
        <w:t xml:space="preserve"> годов запланированы исходя из информации, полученной от администраторов доходов местного бюджета в соответствии с утвержденными ими методиками планирования доходов.</w:t>
      </w:r>
    </w:p>
    <w:p w:rsidR="002C15A8" w:rsidRDefault="00E14B72" w:rsidP="002C15A8">
      <w:pPr>
        <w:tabs>
          <w:tab w:val="left" w:pos="5220"/>
        </w:tabs>
        <w:ind w:firstLine="567"/>
        <w:jc w:val="both"/>
        <w:rPr>
          <w:rFonts w:ascii="Times New Roman" w:hAnsi="Times New Roman" w:cs="Times New Roman"/>
          <w:sz w:val="22"/>
          <w:szCs w:val="22"/>
        </w:rPr>
      </w:pPr>
      <w:r w:rsidRPr="00267782">
        <w:rPr>
          <w:rFonts w:ascii="Times New Roman" w:hAnsi="Times New Roman" w:cs="Times New Roman"/>
        </w:rPr>
        <w:t>Структура налоговых</w:t>
      </w:r>
      <w:r>
        <w:rPr>
          <w:rFonts w:ascii="Times New Roman" w:hAnsi="Times New Roman" w:cs="Times New Roman"/>
        </w:rPr>
        <w:t xml:space="preserve"> и неналоговых</w:t>
      </w:r>
      <w:r w:rsidRPr="00267782">
        <w:rPr>
          <w:rFonts w:ascii="Times New Roman" w:hAnsi="Times New Roman" w:cs="Times New Roman"/>
        </w:rPr>
        <w:t xml:space="preserve"> доходов, формирующих собственные доходы бюджета МО «Хоринский район» в 20</w:t>
      </w:r>
      <w:r w:rsidR="002C15A8">
        <w:rPr>
          <w:rFonts w:ascii="Times New Roman" w:hAnsi="Times New Roman" w:cs="Times New Roman"/>
        </w:rPr>
        <w:t>2</w:t>
      </w:r>
      <w:r w:rsidR="00A41A56">
        <w:rPr>
          <w:rFonts w:ascii="Times New Roman" w:hAnsi="Times New Roman" w:cs="Times New Roman"/>
        </w:rPr>
        <w:t>2</w:t>
      </w:r>
      <w:r w:rsidRPr="00267782">
        <w:rPr>
          <w:rFonts w:ascii="Times New Roman" w:hAnsi="Times New Roman" w:cs="Times New Roman"/>
        </w:rPr>
        <w:t xml:space="preserve"> году, в Проекте</w:t>
      </w:r>
      <w:r w:rsidR="00A41A56">
        <w:rPr>
          <w:rFonts w:ascii="Times New Roman" w:hAnsi="Times New Roman" w:cs="Times New Roman"/>
        </w:rPr>
        <w:t xml:space="preserve"> на </w:t>
      </w:r>
      <w:r w:rsidRPr="00267782">
        <w:rPr>
          <w:rFonts w:ascii="Times New Roman" w:hAnsi="Times New Roman" w:cs="Times New Roman"/>
        </w:rPr>
        <w:t>20</w:t>
      </w:r>
      <w:r>
        <w:rPr>
          <w:rFonts w:ascii="Times New Roman" w:hAnsi="Times New Roman" w:cs="Times New Roman"/>
        </w:rPr>
        <w:t>2</w:t>
      </w:r>
      <w:r w:rsidR="00A41A56">
        <w:rPr>
          <w:rFonts w:ascii="Times New Roman" w:hAnsi="Times New Roman" w:cs="Times New Roman"/>
        </w:rPr>
        <w:t>3</w:t>
      </w:r>
      <w:r w:rsidRPr="00267782">
        <w:rPr>
          <w:rFonts w:ascii="Times New Roman" w:hAnsi="Times New Roman" w:cs="Times New Roman"/>
        </w:rPr>
        <w:t xml:space="preserve"> год и </w:t>
      </w:r>
      <w:r w:rsidR="007D0B78">
        <w:rPr>
          <w:rFonts w:ascii="Times New Roman" w:hAnsi="Times New Roman" w:cs="Times New Roman"/>
        </w:rPr>
        <w:t>в</w:t>
      </w:r>
      <w:r w:rsidRPr="00267782">
        <w:rPr>
          <w:rFonts w:ascii="Times New Roman" w:hAnsi="Times New Roman" w:cs="Times New Roman"/>
        </w:rPr>
        <w:t xml:space="preserve"> плановый период 20</w:t>
      </w:r>
      <w:r>
        <w:rPr>
          <w:rFonts w:ascii="Times New Roman" w:hAnsi="Times New Roman" w:cs="Times New Roman"/>
        </w:rPr>
        <w:t>2</w:t>
      </w:r>
      <w:r w:rsidR="00A41A56">
        <w:rPr>
          <w:rFonts w:ascii="Times New Roman" w:hAnsi="Times New Roman" w:cs="Times New Roman"/>
        </w:rPr>
        <w:t>4</w:t>
      </w:r>
      <w:r w:rsidRPr="00267782">
        <w:rPr>
          <w:rFonts w:ascii="Times New Roman" w:hAnsi="Times New Roman" w:cs="Times New Roman"/>
        </w:rPr>
        <w:t xml:space="preserve"> – 20</w:t>
      </w:r>
      <w:r>
        <w:rPr>
          <w:rFonts w:ascii="Times New Roman" w:hAnsi="Times New Roman" w:cs="Times New Roman"/>
        </w:rPr>
        <w:t>2</w:t>
      </w:r>
      <w:r w:rsidR="00A41A56">
        <w:rPr>
          <w:rFonts w:ascii="Times New Roman" w:hAnsi="Times New Roman" w:cs="Times New Roman"/>
        </w:rPr>
        <w:t>5</w:t>
      </w:r>
      <w:r w:rsidRPr="00267782">
        <w:rPr>
          <w:rFonts w:ascii="Times New Roman" w:hAnsi="Times New Roman" w:cs="Times New Roman"/>
        </w:rPr>
        <w:t xml:space="preserve"> годов представлен</w:t>
      </w:r>
      <w:r>
        <w:rPr>
          <w:rFonts w:ascii="Times New Roman" w:hAnsi="Times New Roman" w:cs="Times New Roman"/>
        </w:rPr>
        <w:t>а</w:t>
      </w:r>
      <w:r w:rsidRPr="00267782">
        <w:rPr>
          <w:rFonts w:ascii="Times New Roman" w:hAnsi="Times New Roman" w:cs="Times New Roman"/>
        </w:rPr>
        <w:t xml:space="preserve"> в таблице</w:t>
      </w:r>
      <w:r w:rsidR="002C15A8">
        <w:rPr>
          <w:rFonts w:ascii="Times New Roman" w:hAnsi="Times New Roman" w:cs="Times New Roman"/>
        </w:rPr>
        <w:t>:</w:t>
      </w:r>
      <w:r w:rsidRPr="0074326E">
        <w:rPr>
          <w:rFonts w:ascii="Times New Roman" w:hAnsi="Times New Roman" w:cs="Times New Roman"/>
          <w:sz w:val="22"/>
          <w:szCs w:val="22"/>
        </w:rPr>
        <w:t xml:space="preserve"> </w:t>
      </w:r>
    </w:p>
    <w:p w:rsidR="00E14B72" w:rsidRPr="0074326E" w:rsidRDefault="00E14B72" w:rsidP="002C15A8">
      <w:pPr>
        <w:tabs>
          <w:tab w:val="left" w:pos="5220"/>
        </w:tabs>
        <w:ind w:firstLine="567"/>
        <w:jc w:val="right"/>
        <w:rPr>
          <w:rFonts w:ascii="Times New Roman" w:hAnsi="Times New Roman" w:cs="Times New Roman"/>
          <w:sz w:val="22"/>
          <w:szCs w:val="22"/>
        </w:rPr>
      </w:pPr>
      <w:r w:rsidRPr="0074326E">
        <w:rPr>
          <w:rFonts w:ascii="Times New Roman" w:hAnsi="Times New Roman" w:cs="Times New Roman"/>
          <w:sz w:val="22"/>
          <w:szCs w:val="22"/>
        </w:rPr>
        <w:t>таблица №1</w:t>
      </w:r>
      <w:r w:rsidR="00144474">
        <w:rPr>
          <w:rFonts w:ascii="Times New Roman" w:hAnsi="Times New Roman" w:cs="Times New Roman"/>
          <w:sz w:val="22"/>
          <w:szCs w:val="22"/>
        </w:rPr>
        <w:t>2</w:t>
      </w:r>
    </w:p>
    <w:tbl>
      <w:tblPr>
        <w:tblW w:w="10065" w:type="dxa"/>
        <w:tblInd w:w="-147" w:type="dxa"/>
        <w:tblLayout w:type="fixed"/>
        <w:tblLook w:val="0000" w:firstRow="0" w:lastRow="0" w:firstColumn="0" w:lastColumn="0" w:noHBand="0" w:noVBand="0"/>
      </w:tblPr>
      <w:tblGrid>
        <w:gridCol w:w="3544"/>
        <w:gridCol w:w="1134"/>
        <w:gridCol w:w="567"/>
        <w:gridCol w:w="993"/>
        <w:gridCol w:w="567"/>
        <w:gridCol w:w="992"/>
        <w:gridCol w:w="567"/>
        <w:gridCol w:w="1134"/>
        <w:gridCol w:w="567"/>
      </w:tblGrid>
      <w:tr w:rsidR="00E14B72" w:rsidRPr="00267782" w:rsidTr="00D82DC5">
        <w:trPr>
          <w:trHeight w:val="493"/>
        </w:trPr>
        <w:tc>
          <w:tcPr>
            <w:tcW w:w="3544" w:type="dxa"/>
            <w:vMerge w:val="restart"/>
            <w:tcBorders>
              <w:top w:val="single" w:sz="4" w:space="0" w:color="auto"/>
              <w:left w:val="single" w:sz="4" w:space="0" w:color="auto"/>
              <w:right w:val="single" w:sz="4" w:space="0" w:color="auto"/>
            </w:tcBorders>
            <w:shd w:val="clear" w:color="auto" w:fill="auto"/>
            <w:vAlign w:val="center"/>
          </w:tcPr>
          <w:p w:rsidR="00E14B72" w:rsidRPr="00E02633" w:rsidRDefault="00E14B72" w:rsidP="00EB37C3">
            <w:pPr>
              <w:jc w:val="center"/>
              <w:rPr>
                <w:rFonts w:ascii="Times New Roman" w:hAnsi="Times New Roman" w:cs="Times New Roman"/>
                <w:b/>
                <w:bCs/>
                <w:sz w:val="20"/>
                <w:szCs w:val="20"/>
              </w:rPr>
            </w:pPr>
            <w:r w:rsidRPr="00E02633">
              <w:rPr>
                <w:rFonts w:ascii="Times New Roman" w:hAnsi="Times New Roman" w:cs="Times New Roman"/>
                <w:b/>
                <w:bCs/>
                <w:sz w:val="20"/>
                <w:szCs w:val="20"/>
              </w:rPr>
              <w:t>Показатели</w:t>
            </w:r>
          </w:p>
        </w:tc>
        <w:tc>
          <w:tcPr>
            <w:tcW w:w="1701" w:type="dxa"/>
            <w:gridSpan w:val="2"/>
            <w:tcBorders>
              <w:top w:val="single" w:sz="4" w:space="0" w:color="auto"/>
              <w:left w:val="nil"/>
              <w:bottom w:val="single" w:sz="4" w:space="0" w:color="auto"/>
              <w:right w:val="single" w:sz="4" w:space="0" w:color="auto"/>
            </w:tcBorders>
            <w:shd w:val="clear" w:color="auto" w:fill="auto"/>
          </w:tcPr>
          <w:p w:rsidR="00E14B72" w:rsidRPr="00E02633" w:rsidRDefault="00E14B72" w:rsidP="00405068">
            <w:pPr>
              <w:pStyle w:val="af3"/>
              <w:ind w:left="0"/>
              <w:jc w:val="center"/>
              <w:rPr>
                <w:rFonts w:ascii="Times New Roman" w:hAnsi="Times New Roman" w:cs="Times New Roman"/>
                <w:b/>
                <w:bCs/>
                <w:sz w:val="20"/>
                <w:szCs w:val="20"/>
              </w:rPr>
            </w:pPr>
            <w:r>
              <w:rPr>
                <w:rFonts w:ascii="Times New Roman" w:hAnsi="Times New Roman" w:cs="Times New Roman"/>
                <w:b/>
                <w:bCs/>
                <w:sz w:val="20"/>
                <w:szCs w:val="20"/>
              </w:rPr>
              <w:t>Оценка 20</w:t>
            </w:r>
            <w:r w:rsidR="00D336CA">
              <w:rPr>
                <w:rFonts w:ascii="Times New Roman" w:hAnsi="Times New Roman" w:cs="Times New Roman"/>
                <w:b/>
                <w:bCs/>
                <w:sz w:val="20"/>
                <w:szCs w:val="20"/>
              </w:rPr>
              <w:t>2</w:t>
            </w:r>
            <w:r w:rsidR="00405068">
              <w:rPr>
                <w:rFonts w:ascii="Times New Roman" w:hAnsi="Times New Roman" w:cs="Times New Roman"/>
                <w:b/>
                <w:bCs/>
                <w:sz w:val="20"/>
                <w:szCs w:val="20"/>
              </w:rPr>
              <w:t>2</w:t>
            </w:r>
            <w:r>
              <w:rPr>
                <w:rFonts w:ascii="Times New Roman" w:hAnsi="Times New Roman" w:cs="Times New Roman"/>
                <w:b/>
                <w:bCs/>
                <w:sz w:val="20"/>
                <w:szCs w:val="20"/>
              </w:rPr>
              <w:t>год</w:t>
            </w:r>
          </w:p>
        </w:tc>
        <w:tc>
          <w:tcPr>
            <w:tcW w:w="1560" w:type="dxa"/>
            <w:gridSpan w:val="2"/>
            <w:tcBorders>
              <w:top w:val="single" w:sz="4" w:space="0" w:color="auto"/>
              <w:left w:val="nil"/>
              <w:bottom w:val="single" w:sz="4" w:space="0" w:color="auto"/>
              <w:right w:val="single" w:sz="4" w:space="0" w:color="auto"/>
            </w:tcBorders>
            <w:shd w:val="clear" w:color="auto" w:fill="auto"/>
            <w:noWrap/>
          </w:tcPr>
          <w:p w:rsidR="00E14B72" w:rsidRPr="00E02633" w:rsidRDefault="00E14B72" w:rsidP="00EB37C3">
            <w:pPr>
              <w:ind w:right="-108"/>
              <w:jc w:val="center"/>
              <w:rPr>
                <w:rFonts w:ascii="Times New Roman" w:hAnsi="Times New Roman" w:cs="Times New Roman"/>
                <w:b/>
                <w:bCs/>
                <w:sz w:val="20"/>
                <w:szCs w:val="20"/>
              </w:rPr>
            </w:pPr>
            <w:r w:rsidRPr="00E02633">
              <w:rPr>
                <w:rFonts w:ascii="Times New Roman" w:hAnsi="Times New Roman" w:cs="Times New Roman"/>
                <w:b/>
                <w:bCs/>
                <w:sz w:val="20"/>
                <w:szCs w:val="20"/>
              </w:rPr>
              <w:t>Проект</w:t>
            </w:r>
          </w:p>
          <w:p w:rsidR="00E14B72" w:rsidRPr="00E02633" w:rsidRDefault="00E14B72" w:rsidP="00405068">
            <w:pPr>
              <w:ind w:right="-108"/>
              <w:jc w:val="center"/>
              <w:rPr>
                <w:rFonts w:ascii="Times New Roman" w:hAnsi="Times New Roman" w:cs="Times New Roman"/>
                <w:b/>
                <w:bCs/>
                <w:sz w:val="20"/>
                <w:szCs w:val="20"/>
              </w:rPr>
            </w:pPr>
            <w:r w:rsidRPr="00E02633">
              <w:rPr>
                <w:rFonts w:ascii="Times New Roman" w:hAnsi="Times New Roman" w:cs="Times New Roman"/>
                <w:b/>
                <w:bCs/>
                <w:sz w:val="20"/>
                <w:szCs w:val="20"/>
              </w:rPr>
              <w:t>20</w:t>
            </w:r>
            <w:r>
              <w:rPr>
                <w:rFonts w:ascii="Times New Roman" w:hAnsi="Times New Roman" w:cs="Times New Roman"/>
                <w:b/>
                <w:bCs/>
                <w:sz w:val="20"/>
                <w:szCs w:val="20"/>
              </w:rPr>
              <w:t>2</w:t>
            </w:r>
            <w:r w:rsidR="00405068">
              <w:rPr>
                <w:rFonts w:ascii="Times New Roman" w:hAnsi="Times New Roman" w:cs="Times New Roman"/>
                <w:b/>
                <w:bCs/>
                <w:sz w:val="20"/>
                <w:szCs w:val="20"/>
              </w:rPr>
              <w:t>3</w:t>
            </w:r>
            <w:r w:rsidRPr="00E02633">
              <w:rPr>
                <w:rFonts w:ascii="Times New Roman" w:hAnsi="Times New Roman" w:cs="Times New Roman"/>
                <w:b/>
                <w:bCs/>
                <w:sz w:val="20"/>
                <w:szCs w:val="20"/>
              </w:rPr>
              <w:t xml:space="preserve"> год</w:t>
            </w:r>
          </w:p>
        </w:tc>
        <w:tc>
          <w:tcPr>
            <w:tcW w:w="1559" w:type="dxa"/>
            <w:gridSpan w:val="2"/>
            <w:tcBorders>
              <w:top w:val="single" w:sz="4" w:space="0" w:color="auto"/>
              <w:left w:val="nil"/>
              <w:bottom w:val="single" w:sz="4" w:space="0" w:color="auto"/>
              <w:right w:val="single" w:sz="4" w:space="0" w:color="auto"/>
            </w:tcBorders>
            <w:shd w:val="clear" w:color="auto" w:fill="auto"/>
            <w:noWrap/>
          </w:tcPr>
          <w:p w:rsidR="00E14B72" w:rsidRPr="00E02633" w:rsidRDefault="00E14B72" w:rsidP="00EB37C3">
            <w:pPr>
              <w:ind w:right="-108"/>
              <w:jc w:val="center"/>
              <w:rPr>
                <w:rFonts w:ascii="Times New Roman" w:hAnsi="Times New Roman" w:cs="Times New Roman"/>
                <w:b/>
                <w:bCs/>
                <w:sz w:val="20"/>
                <w:szCs w:val="20"/>
              </w:rPr>
            </w:pPr>
            <w:r w:rsidRPr="00E02633">
              <w:rPr>
                <w:rFonts w:ascii="Times New Roman" w:hAnsi="Times New Roman" w:cs="Times New Roman"/>
                <w:b/>
                <w:bCs/>
                <w:sz w:val="20"/>
                <w:szCs w:val="20"/>
              </w:rPr>
              <w:t>Проект</w:t>
            </w:r>
          </w:p>
          <w:p w:rsidR="00E14B72" w:rsidRPr="00E02633" w:rsidRDefault="00E14B72" w:rsidP="00405068">
            <w:pPr>
              <w:ind w:right="-108"/>
              <w:jc w:val="center"/>
              <w:rPr>
                <w:rFonts w:ascii="Times New Roman" w:hAnsi="Times New Roman" w:cs="Times New Roman"/>
                <w:b/>
                <w:bCs/>
                <w:sz w:val="20"/>
                <w:szCs w:val="20"/>
              </w:rPr>
            </w:pPr>
            <w:r w:rsidRPr="00E02633">
              <w:rPr>
                <w:rFonts w:ascii="Times New Roman" w:hAnsi="Times New Roman" w:cs="Times New Roman"/>
                <w:b/>
                <w:bCs/>
                <w:sz w:val="20"/>
                <w:szCs w:val="20"/>
              </w:rPr>
              <w:t>202</w:t>
            </w:r>
            <w:r w:rsidR="00405068">
              <w:rPr>
                <w:rFonts w:ascii="Times New Roman" w:hAnsi="Times New Roman" w:cs="Times New Roman"/>
                <w:b/>
                <w:bCs/>
                <w:sz w:val="20"/>
                <w:szCs w:val="20"/>
              </w:rPr>
              <w:t>4</w:t>
            </w:r>
            <w:r w:rsidRPr="00E02633">
              <w:rPr>
                <w:rFonts w:ascii="Times New Roman" w:hAnsi="Times New Roman" w:cs="Times New Roman"/>
                <w:b/>
                <w:bCs/>
                <w:sz w:val="20"/>
                <w:szCs w:val="20"/>
              </w:rPr>
              <w:t xml:space="preserve"> год</w:t>
            </w:r>
          </w:p>
        </w:tc>
        <w:tc>
          <w:tcPr>
            <w:tcW w:w="1701" w:type="dxa"/>
            <w:gridSpan w:val="2"/>
            <w:tcBorders>
              <w:top w:val="single" w:sz="4" w:space="0" w:color="auto"/>
              <w:left w:val="nil"/>
              <w:bottom w:val="single" w:sz="4" w:space="0" w:color="auto"/>
              <w:right w:val="single" w:sz="4" w:space="0" w:color="auto"/>
            </w:tcBorders>
            <w:shd w:val="clear" w:color="auto" w:fill="auto"/>
          </w:tcPr>
          <w:p w:rsidR="00E14B72" w:rsidRPr="00E02633" w:rsidRDefault="00E14B72" w:rsidP="00EB37C3">
            <w:pPr>
              <w:ind w:right="-108"/>
              <w:jc w:val="center"/>
              <w:rPr>
                <w:rFonts w:ascii="Times New Roman" w:hAnsi="Times New Roman" w:cs="Times New Roman"/>
                <w:b/>
                <w:bCs/>
                <w:sz w:val="20"/>
                <w:szCs w:val="20"/>
              </w:rPr>
            </w:pPr>
            <w:r w:rsidRPr="00E02633">
              <w:rPr>
                <w:rFonts w:ascii="Times New Roman" w:hAnsi="Times New Roman" w:cs="Times New Roman"/>
                <w:b/>
                <w:bCs/>
                <w:sz w:val="20"/>
                <w:szCs w:val="20"/>
              </w:rPr>
              <w:t>Проект</w:t>
            </w:r>
          </w:p>
          <w:p w:rsidR="00E14B72" w:rsidRPr="00E02633" w:rsidRDefault="00E14B72" w:rsidP="00405068">
            <w:pPr>
              <w:ind w:right="-108"/>
              <w:jc w:val="center"/>
              <w:rPr>
                <w:rFonts w:ascii="Times New Roman" w:hAnsi="Times New Roman" w:cs="Times New Roman"/>
                <w:b/>
                <w:bCs/>
                <w:sz w:val="20"/>
                <w:szCs w:val="20"/>
              </w:rPr>
            </w:pPr>
            <w:r w:rsidRPr="00E02633">
              <w:rPr>
                <w:rFonts w:ascii="Times New Roman" w:hAnsi="Times New Roman" w:cs="Times New Roman"/>
                <w:b/>
                <w:bCs/>
                <w:sz w:val="20"/>
                <w:szCs w:val="20"/>
              </w:rPr>
              <w:t>202</w:t>
            </w:r>
            <w:r w:rsidR="00405068">
              <w:rPr>
                <w:rFonts w:ascii="Times New Roman" w:hAnsi="Times New Roman" w:cs="Times New Roman"/>
                <w:b/>
                <w:bCs/>
                <w:sz w:val="20"/>
                <w:szCs w:val="20"/>
              </w:rPr>
              <w:t>5</w:t>
            </w:r>
            <w:r w:rsidRPr="00E02633">
              <w:rPr>
                <w:rFonts w:ascii="Times New Roman" w:hAnsi="Times New Roman" w:cs="Times New Roman"/>
                <w:b/>
                <w:bCs/>
                <w:sz w:val="20"/>
                <w:szCs w:val="20"/>
              </w:rPr>
              <w:t xml:space="preserve"> год</w:t>
            </w:r>
          </w:p>
        </w:tc>
      </w:tr>
      <w:tr w:rsidR="00E14B72" w:rsidRPr="00267782" w:rsidTr="00D82DC5">
        <w:trPr>
          <w:trHeight w:val="70"/>
        </w:trPr>
        <w:tc>
          <w:tcPr>
            <w:tcW w:w="3544" w:type="dxa"/>
            <w:vMerge/>
            <w:tcBorders>
              <w:top w:val="single" w:sz="4" w:space="0" w:color="auto"/>
              <w:left w:val="single" w:sz="4" w:space="0" w:color="auto"/>
              <w:right w:val="single" w:sz="4" w:space="0" w:color="auto"/>
            </w:tcBorders>
            <w:shd w:val="clear" w:color="auto" w:fill="auto"/>
            <w:vAlign w:val="center"/>
          </w:tcPr>
          <w:p w:rsidR="00E14B72" w:rsidRPr="00E02633" w:rsidRDefault="00E14B72" w:rsidP="00EB37C3">
            <w:pPr>
              <w:jc w:val="center"/>
              <w:rPr>
                <w:rFonts w:ascii="Times New Roman" w:hAnsi="Times New Roman" w:cs="Times New Roman"/>
                <w:bCs/>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14B72" w:rsidRPr="00E02633" w:rsidRDefault="00E14B72" w:rsidP="00EB37C3">
            <w:pPr>
              <w:ind w:left="-108" w:right="-108"/>
              <w:jc w:val="center"/>
              <w:rPr>
                <w:rFonts w:ascii="Times New Roman" w:hAnsi="Times New Roman" w:cs="Times New Roman"/>
                <w:bCs/>
                <w:sz w:val="20"/>
                <w:szCs w:val="20"/>
              </w:rPr>
            </w:pPr>
            <w:r w:rsidRPr="00E02633">
              <w:rPr>
                <w:rFonts w:ascii="Times New Roman" w:hAnsi="Times New Roman" w:cs="Times New Roman"/>
                <w:bCs/>
                <w:sz w:val="20"/>
                <w:szCs w:val="20"/>
              </w:rPr>
              <w:t>тыс.руб.</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02633" w:rsidRDefault="00E14B72" w:rsidP="00EB37C3">
            <w:pPr>
              <w:ind w:right="-108"/>
              <w:jc w:val="center"/>
              <w:rPr>
                <w:rFonts w:ascii="Times New Roman" w:hAnsi="Times New Roman" w:cs="Times New Roman"/>
                <w:bCs/>
                <w:sz w:val="20"/>
                <w:szCs w:val="20"/>
              </w:rPr>
            </w:pPr>
            <w:r w:rsidRPr="00E02633">
              <w:rPr>
                <w:rFonts w:ascii="Times New Roman" w:hAnsi="Times New Roman" w:cs="Times New Roman"/>
                <w:bCs/>
                <w:sz w:val="20"/>
                <w:szCs w:val="20"/>
              </w:rPr>
              <w:t>%</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E14B72" w:rsidRPr="00E02633" w:rsidRDefault="00E14B72" w:rsidP="00EB37C3">
            <w:pPr>
              <w:ind w:left="-108" w:right="-108"/>
              <w:jc w:val="center"/>
              <w:rPr>
                <w:rFonts w:ascii="Times New Roman" w:hAnsi="Times New Roman" w:cs="Times New Roman"/>
                <w:bCs/>
                <w:sz w:val="20"/>
                <w:szCs w:val="20"/>
              </w:rPr>
            </w:pPr>
            <w:r w:rsidRPr="00E02633">
              <w:rPr>
                <w:rFonts w:ascii="Times New Roman" w:hAnsi="Times New Roman" w:cs="Times New Roman"/>
                <w:bCs/>
                <w:sz w:val="20"/>
                <w:szCs w:val="20"/>
              </w:rPr>
              <w:t>тыс.руб.</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02633" w:rsidRDefault="00E14B72" w:rsidP="00EB37C3">
            <w:pPr>
              <w:ind w:right="-108"/>
              <w:rPr>
                <w:rFonts w:ascii="Times New Roman" w:hAnsi="Times New Roman" w:cs="Times New Roman"/>
                <w:bCs/>
                <w:sz w:val="20"/>
                <w:szCs w:val="20"/>
              </w:rPr>
            </w:pPr>
            <w:r w:rsidRPr="00E02633">
              <w:rPr>
                <w:rFonts w:ascii="Times New Roman" w:hAnsi="Times New Roman" w:cs="Times New Roman"/>
                <w:bCs/>
                <w:sz w:val="20"/>
                <w:szCs w:val="20"/>
              </w:rPr>
              <w:t>%</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14B72" w:rsidRPr="00E02633" w:rsidRDefault="00E14B72" w:rsidP="00EB37C3">
            <w:pPr>
              <w:ind w:left="-108" w:right="-108"/>
              <w:jc w:val="center"/>
              <w:rPr>
                <w:rFonts w:ascii="Times New Roman" w:hAnsi="Times New Roman" w:cs="Times New Roman"/>
                <w:b/>
                <w:bCs/>
                <w:sz w:val="20"/>
                <w:szCs w:val="20"/>
              </w:rPr>
            </w:pPr>
            <w:r w:rsidRPr="00E02633">
              <w:rPr>
                <w:rFonts w:ascii="Times New Roman" w:hAnsi="Times New Roman" w:cs="Times New Roman"/>
                <w:bCs/>
                <w:sz w:val="20"/>
                <w:szCs w:val="20"/>
              </w:rPr>
              <w:t>тыс.руб.</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02633" w:rsidRDefault="00E14B72" w:rsidP="00EB37C3">
            <w:pPr>
              <w:ind w:right="-108"/>
              <w:jc w:val="center"/>
              <w:rPr>
                <w:rFonts w:ascii="Times New Roman" w:hAnsi="Times New Roman" w:cs="Times New Roman"/>
                <w:bCs/>
                <w:sz w:val="20"/>
                <w:szCs w:val="20"/>
              </w:rPr>
            </w:pPr>
            <w:r w:rsidRPr="00E02633">
              <w:rPr>
                <w:rFonts w:ascii="Times New Roman" w:hAnsi="Times New Roman" w:cs="Times New Roman"/>
                <w:bCs/>
                <w:sz w:val="20"/>
                <w:szCs w:val="2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E14B72" w:rsidRPr="00E02633" w:rsidRDefault="00E14B72" w:rsidP="00EB37C3">
            <w:pPr>
              <w:ind w:left="-108" w:right="-108"/>
              <w:jc w:val="center"/>
              <w:rPr>
                <w:rFonts w:ascii="Times New Roman" w:hAnsi="Times New Roman" w:cs="Times New Roman"/>
                <w:b/>
                <w:bCs/>
                <w:sz w:val="20"/>
                <w:szCs w:val="20"/>
              </w:rPr>
            </w:pPr>
            <w:r w:rsidRPr="00E02633">
              <w:rPr>
                <w:rFonts w:ascii="Times New Roman" w:hAnsi="Times New Roman" w:cs="Times New Roman"/>
                <w:bCs/>
                <w:sz w:val="20"/>
                <w:szCs w:val="20"/>
              </w:rPr>
              <w:t>тыс.руб.</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02633" w:rsidRDefault="00E14B72" w:rsidP="00EB37C3">
            <w:pPr>
              <w:ind w:right="-108"/>
              <w:jc w:val="center"/>
              <w:rPr>
                <w:rFonts w:ascii="Times New Roman" w:hAnsi="Times New Roman" w:cs="Times New Roman"/>
                <w:b/>
                <w:bCs/>
                <w:sz w:val="20"/>
                <w:szCs w:val="20"/>
              </w:rPr>
            </w:pPr>
            <w:r w:rsidRPr="00E02633">
              <w:rPr>
                <w:rFonts w:ascii="Times New Roman" w:hAnsi="Times New Roman" w:cs="Times New Roman"/>
                <w:bCs/>
                <w:sz w:val="20"/>
                <w:szCs w:val="20"/>
              </w:rPr>
              <w:t>%</w:t>
            </w:r>
          </w:p>
        </w:tc>
      </w:tr>
      <w:tr w:rsidR="00E14B72" w:rsidRPr="00267782" w:rsidTr="00D82DC5">
        <w:trPr>
          <w:trHeight w:val="165"/>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E14B72" w:rsidRPr="00E02633" w:rsidRDefault="00E14B72" w:rsidP="00EB37C3">
            <w:pPr>
              <w:rPr>
                <w:rFonts w:ascii="Times New Roman" w:hAnsi="Times New Roman" w:cs="Times New Roman"/>
                <w:b/>
                <w:bCs/>
                <w:sz w:val="20"/>
                <w:szCs w:val="20"/>
              </w:rPr>
            </w:pPr>
            <w:r w:rsidRPr="00E02633">
              <w:rPr>
                <w:rFonts w:ascii="Times New Roman" w:hAnsi="Times New Roman" w:cs="Times New Roman"/>
                <w:b/>
                <w:bCs/>
                <w:sz w:val="20"/>
                <w:szCs w:val="20"/>
              </w:rPr>
              <w:t>Налоговые доходы</w:t>
            </w:r>
          </w:p>
        </w:tc>
        <w:tc>
          <w:tcPr>
            <w:tcW w:w="1134" w:type="dxa"/>
            <w:tcBorders>
              <w:top w:val="single" w:sz="4" w:space="0" w:color="auto"/>
              <w:left w:val="nil"/>
              <w:bottom w:val="single" w:sz="4" w:space="0" w:color="auto"/>
              <w:right w:val="single" w:sz="4" w:space="0" w:color="auto"/>
            </w:tcBorders>
            <w:shd w:val="clear" w:color="auto" w:fill="auto"/>
          </w:tcPr>
          <w:p w:rsidR="00E14B72" w:rsidRPr="00E02633" w:rsidRDefault="00405068" w:rsidP="00117258">
            <w:pPr>
              <w:ind w:left="-108"/>
              <w:jc w:val="right"/>
              <w:rPr>
                <w:rFonts w:ascii="Times New Roman" w:hAnsi="Times New Roman" w:cs="Times New Roman"/>
                <w:b/>
                <w:sz w:val="20"/>
                <w:szCs w:val="20"/>
              </w:rPr>
            </w:pPr>
            <w:r>
              <w:rPr>
                <w:rFonts w:ascii="Times New Roman" w:hAnsi="Times New Roman" w:cs="Times New Roman"/>
                <w:b/>
                <w:sz w:val="20"/>
                <w:szCs w:val="20"/>
              </w:rPr>
              <w:t>145451,920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02633" w:rsidRDefault="00117258" w:rsidP="00405068">
            <w:pPr>
              <w:ind w:left="-108" w:right="-108"/>
              <w:jc w:val="center"/>
              <w:rPr>
                <w:rFonts w:ascii="Times New Roman" w:hAnsi="Times New Roman" w:cs="Times New Roman"/>
                <w:b/>
                <w:bCs/>
                <w:sz w:val="20"/>
                <w:szCs w:val="20"/>
              </w:rPr>
            </w:pPr>
            <w:r>
              <w:rPr>
                <w:rFonts w:ascii="Times New Roman" w:hAnsi="Times New Roman" w:cs="Times New Roman"/>
                <w:b/>
                <w:bCs/>
                <w:sz w:val="20"/>
                <w:szCs w:val="20"/>
              </w:rPr>
              <w:t>9</w:t>
            </w:r>
            <w:r w:rsidR="00405068">
              <w:rPr>
                <w:rFonts w:ascii="Times New Roman" w:hAnsi="Times New Roman" w:cs="Times New Roman"/>
                <w:b/>
                <w:bCs/>
                <w:sz w:val="20"/>
                <w:szCs w:val="20"/>
              </w:rPr>
              <w:t>5,2</w:t>
            </w:r>
          </w:p>
        </w:tc>
        <w:tc>
          <w:tcPr>
            <w:tcW w:w="993" w:type="dxa"/>
            <w:tcBorders>
              <w:top w:val="single" w:sz="4" w:space="0" w:color="auto"/>
              <w:left w:val="nil"/>
              <w:bottom w:val="single" w:sz="4" w:space="0" w:color="auto"/>
              <w:right w:val="single" w:sz="4" w:space="0" w:color="auto"/>
            </w:tcBorders>
            <w:shd w:val="clear" w:color="auto" w:fill="auto"/>
            <w:noWrap/>
          </w:tcPr>
          <w:p w:rsidR="00E14B72" w:rsidRPr="00E02633" w:rsidRDefault="001E731D" w:rsidP="00002757">
            <w:pPr>
              <w:ind w:left="-109" w:right="-75"/>
              <w:jc w:val="right"/>
              <w:rPr>
                <w:rFonts w:ascii="Times New Roman" w:hAnsi="Times New Roman" w:cs="Times New Roman"/>
                <w:b/>
                <w:sz w:val="20"/>
                <w:szCs w:val="20"/>
              </w:rPr>
            </w:pPr>
            <w:r>
              <w:rPr>
                <w:rFonts w:ascii="Times New Roman" w:hAnsi="Times New Roman" w:cs="Times New Roman"/>
                <w:b/>
                <w:sz w:val="20"/>
                <w:szCs w:val="20"/>
              </w:rPr>
              <w:t>147580,020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02633" w:rsidRDefault="001E731D" w:rsidP="001E4296">
            <w:pPr>
              <w:ind w:left="-108" w:right="-108"/>
              <w:jc w:val="center"/>
              <w:rPr>
                <w:rFonts w:ascii="Times New Roman" w:hAnsi="Times New Roman" w:cs="Times New Roman"/>
                <w:b/>
                <w:bCs/>
                <w:sz w:val="20"/>
                <w:szCs w:val="20"/>
              </w:rPr>
            </w:pPr>
            <w:r>
              <w:rPr>
                <w:rFonts w:ascii="Times New Roman" w:hAnsi="Times New Roman" w:cs="Times New Roman"/>
                <w:b/>
                <w:bCs/>
                <w:sz w:val="20"/>
                <w:szCs w:val="20"/>
              </w:rPr>
              <w:t>93,8</w:t>
            </w:r>
          </w:p>
        </w:tc>
        <w:tc>
          <w:tcPr>
            <w:tcW w:w="992" w:type="dxa"/>
            <w:tcBorders>
              <w:top w:val="single" w:sz="4" w:space="0" w:color="auto"/>
              <w:left w:val="nil"/>
              <w:bottom w:val="single" w:sz="4" w:space="0" w:color="auto"/>
              <w:right w:val="single" w:sz="4" w:space="0" w:color="auto"/>
            </w:tcBorders>
            <w:shd w:val="clear" w:color="auto" w:fill="auto"/>
            <w:noWrap/>
          </w:tcPr>
          <w:p w:rsidR="00E14B72" w:rsidRPr="00E02633" w:rsidRDefault="001E731D" w:rsidP="00EA285D">
            <w:pPr>
              <w:ind w:left="-108" w:right="-75"/>
              <w:jc w:val="right"/>
              <w:rPr>
                <w:rFonts w:ascii="Times New Roman" w:hAnsi="Times New Roman" w:cs="Times New Roman"/>
                <w:b/>
                <w:sz w:val="20"/>
                <w:szCs w:val="20"/>
              </w:rPr>
            </w:pPr>
            <w:r>
              <w:rPr>
                <w:rFonts w:ascii="Times New Roman" w:hAnsi="Times New Roman" w:cs="Times New Roman"/>
                <w:b/>
                <w:sz w:val="20"/>
                <w:szCs w:val="20"/>
              </w:rPr>
              <w:t>150249,820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02633" w:rsidRDefault="001E731D" w:rsidP="001E4296">
            <w:pPr>
              <w:ind w:left="-108" w:right="-108"/>
              <w:jc w:val="center"/>
              <w:rPr>
                <w:rFonts w:ascii="Times New Roman" w:hAnsi="Times New Roman" w:cs="Times New Roman"/>
                <w:b/>
                <w:bCs/>
                <w:sz w:val="20"/>
                <w:szCs w:val="20"/>
              </w:rPr>
            </w:pPr>
            <w:r>
              <w:rPr>
                <w:rFonts w:ascii="Times New Roman" w:hAnsi="Times New Roman" w:cs="Times New Roman"/>
                <w:b/>
                <w:bCs/>
                <w:sz w:val="20"/>
                <w:szCs w:val="20"/>
              </w:rPr>
              <w:t>94,0</w:t>
            </w:r>
          </w:p>
        </w:tc>
        <w:tc>
          <w:tcPr>
            <w:tcW w:w="1134" w:type="dxa"/>
            <w:tcBorders>
              <w:top w:val="single" w:sz="4" w:space="0" w:color="auto"/>
              <w:left w:val="nil"/>
              <w:bottom w:val="single" w:sz="4" w:space="0" w:color="auto"/>
              <w:right w:val="single" w:sz="4" w:space="0" w:color="auto"/>
            </w:tcBorders>
            <w:shd w:val="clear" w:color="auto" w:fill="auto"/>
          </w:tcPr>
          <w:p w:rsidR="00E14B72" w:rsidRPr="00E02633" w:rsidRDefault="001E731D" w:rsidP="00EA285D">
            <w:pPr>
              <w:ind w:left="-141"/>
              <w:jc w:val="right"/>
              <w:rPr>
                <w:rFonts w:ascii="Times New Roman" w:hAnsi="Times New Roman" w:cs="Times New Roman"/>
                <w:b/>
                <w:sz w:val="20"/>
                <w:szCs w:val="20"/>
              </w:rPr>
            </w:pPr>
            <w:r>
              <w:rPr>
                <w:rFonts w:ascii="Times New Roman" w:hAnsi="Times New Roman" w:cs="Times New Roman"/>
                <w:b/>
                <w:sz w:val="20"/>
                <w:szCs w:val="20"/>
              </w:rPr>
              <w:t>152987,660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02633" w:rsidRDefault="001E731D" w:rsidP="00EB37C3">
            <w:pPr>
              <w:ind w:left="-108" w:right="-108"/>
              <w:jc w:val="center"/>
              <w:rPr>
                <w:rFonts w:ascii="Times New Roman" w:hAnsi="Times New Roman" w:cs="Times New Roman"/>
                <w:b/>
                <w:bCs/>
                <w:sz w:val="20"/>
                <w:szCs w:val="20"/>
              </w:rPr>
            </w:pPr>
            <w:r>
              <w:rPr>
                <w:rFonts w:ascii="Times New Roman" w:hAnsi="Times New Roman" w:cs="Times New Roman"/>
                <w:b/>
                <w:bCs/>
                <w:sz w:val="20"/>
                <w:szCs w:val="20"/>
              </w:rPr>
              <w:t>94,1</w:t>
            </w:r>
          </w:p>
        </w:tc>
      </w:tr>
      <w:tr w:rsidR="00E14B72" w:rsidRPr="00267782" w:rsidTr="00D82DC5">
        <w:trPr>
          <w:trHeight w:val="170"/>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E14B72" w:rsidRPr="00E02633" w:rsidRDefault="00E14B72" w:rsidP="00EB37C3">
            <w:pPr>
              <w:rPr>
                <w:rFonts w:ascii="Times New Roman" w:hAnsi="Times New Roman" w:cs="Times New Roman"/>
                <w:bCs/>
                <w:sz w:val="20"/>
                <w:szCs w:val="20"/>
              </w:rPr>
            </w:pPr>
            <w:r w:rsidRPr="00E02633">
              <w:rPr>
                <w:rFonts w:ascii="Times New Roman" w:hAnsi="Times New Roman" w:cs="Times New Roman"/>
                <w:bCs/>
                <w:sz w:val="20"/>
                <w:szCs w:val="20"/>
              </w:rPr>
              <w:t>Налог на доходы физических лиц</w:t>
            </w:r>
          </w:p>
        </w:tc>
        <w:tc>
          <w:tcPr>
            <w:tcW w:w="1134" w:type="dxa"/>
            <w:tcBorders>
              <w:top w:val="single" w:sz="4" w:space="0" w:color="auto"/>
              <w:left w:val="nil"/>
              <w:bottom w:val="single" w:sz="4" w:space="0" w:color="auto"/>
              <w:right w:val="single" w:sz="4" w:space="0" w:color="auto"/>
            </w:tcBorders>
            <w:shd w:val="clear" w:color="auto" w:fill="auto"/>
          </w:tcPr>
          <w:p w:rsidR="00E14B72" w:rsidRPr="00E02633" w:rsidRDefault="008F4406" w:rsidP="008F4406">
            <w:pPr>
              <w:ind w:left="-108"/>
              <w:jc w:val="right"/>
              <w:rPr>
                <w:rFonts w:ascii="Times New Roman" w:hAnsi="Times New Roman" w:cs="Times New Roman"/>
                <w:sz w:val="20"/>
                <w:szCs w:val="20"/>
              </w:rPr>
            </w:pPr>
            <w:r>
              <w:rPr>
                <w:rFonts w:ascii="Times New Roman" w:hAnsi="Times New Roman" w:cs="Times New Roman"/>
                <w:sz w:val="20"/>
                <w:szCs w:val="20"/>
              </w:rPr>
              <w:t>122542,10</w:t>
            </w:r>
            <w:r w:rsidR="00405068">
              <w:rPr>
                <w:rFonts w:ascii="Times New Roman" w:hAnsi="Times New Roman" w:cs="Times New Roman"/>
                <w:sz w:val="20"/>
                <w:szCs w:val="20"/>
              </w:rPr>
              <w:t>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02633" w:rsidRDefault="004E7562" w:rsidP="007D0B78">
            <w:pPr>
              <w:ind w:left="-108"/>
              <w:jc w:val="right"/>
              <w:rPr>
                <w:rFonts w:ascii="Times New Roman" w:hAnsi="Times New Roman" w:cs="Times New Roman"/>
                <w:bCs/>
                <w:sz w:val="20"/>
                <w:szCs w:val="20"/>
              </w:rPr>
            </w:pPr>
            <w:r>
              <w:rPr>
                <w:rFonts w:ascii="Times New Roman" w:hAnsi="Times New Roman" w:cs="Times New Roman"/>
                <w:bCs/>
                <w:sz w:val="20"/>
                <w:szCs w:val="20"/>
              </w:rPr>
              <w:t>8</w:t>
            </w:r>
            <w:r w:rsidR="007D0B78">
              <w:rPr>
                <w:rFonts w:ascii="Times New Roman" w:hAnsi="Times New Roman" w:cs="Times New Roman"/>
                <w:bCs/>
                <w:sz w:val="20"/>
                <w:szCs w:val="20"/>
              </w:rPr>
              <w:t>0,2</w:t>
            </w:r>
          </w:p>
        </w:tc>
        <w:tc>
          <w:tcPr>
            <w:tcW w:w="993" w:type="dxa"/>
            <w:tcBorders>
              <w:top w:val="single" w:sz="4" w:space="0" w:color="auto"/>
              <w:left w:val="nil"/>
              <w:bottom w:val="single" w:sz="4" w:space="0" w:color="auto"/>
              <w:right w:val="single" w:sz="4" w:space="0" w:color="auto"/>
            </w:tcBorders>
            <w:shd w:val="clear" w:color="auto" w:fill="auto"/>
            <w:noWrap/>
          </w:tcPr>
          <w:p w:rsidR="00E14B72" w:rsidRPr="00E02633" w:rsidRDefault="001E731D" w:rsidP="00281CB1">
            <w:pPr>
              <w:ind w:left="-108" w:right="-75"/>
              <w:jc w:val="center"/>
              <w:rPr>
                <w:rFonts w:ascii="Times New Roman" w:hAnsi="Times New Roman" w:cs="Times New Roman"/>
                <w:sz w:val="20"/>
                <w:szCs w:val="20"/>
              </w:rPr>
            </w:pPr>
            <w:r>
              <w:rPr>
                <w:rFonts w:ascii="Times New Roman" w:hAnsi="Times New Roman" w:cs="Times New Roman"/>
                <w:sz w:val="20"/>
                <w:szCs w:val="20"/>
              </w:rPr>
              <w:t>123127,000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02633" w:rsidRDefault="00B915D4" w:rsidP="00EB37C3">
            <w:pPr>
              <w:ind w:left="-108"/>
              <w:jc w:val="right"/>
              <w:rPr>
                <w:rFonts w:ascii="Times New Roman" w:hAnsi="Times New Roman" w:cs="Times New Roman"/>
                <w:bCs/>
                <w:sz w:val="20"/>
                <w:szCs w:val="20"/>
              </w:rPr>
            </w:pPr>
            <w:r>
              <w:rPr>
                <w:rFonts w:ascii="Times New Roman" w:hAnsi="Times New Roman" w:cs="Times New Roman"/>
                <w:bCs/>
                <w:sz w:val="20"/>
                <w:szCs w:val="20"/>
              </w:rPr>
              <w:t>78,3</w:t>
            </w:r>
          </w:p>
        </w:tc>
        <w:tc>
          <w:tcPr>
            <w:tcW w:w="992" w:type="dxa"/>
            <w:tcBorders>
              <w:top w:val="single" w:sz="4" w:space="0" w:color="auto"/>
              <w:left w:val="nil"/>
              <w:bottom w:val="single" w:sz="4" w:space="0" w:color="auto"/>
              <w:right w:val="single" w:sz="4" w:space="0" w:color="auto"/>
            </w:tcBorders>
            <w:shd w:val="clear" w:color="auto" w:fill="auto"/>
            <w:noWrap/>
          </w:tcPr>
          <w:p w:rsidR="00E14B72" w:rsidRPr="00E02633" w:rsidRDefault="001E731D" w:rsidP="00EA285D">
            <w:pPr>
              <w:ind w:left="-108" w:right="-75"/>
              <w:jc w:val="right"/>
              <w:rPr>
                <w:rFonts w:ascii="Times New Roman" w:hAnsi="Times New Roman" w:cs="Times New Roman"/>
                <w:sz w:val="20"/>
                <w:szCs w:val="20"/>
              </w:rPr>
            </w:pPr>
            <w:r>
              <w:rPr>
                <w:rFonts w:ascii="Times New Roman" w:hAnsi="Times New Roman" w:cs="Times New Roman"/>
                <w:sz w:val="20"/>
                <w:szCs w:val="20"/>
              </w:rPr>
              <w:t>125124,000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02633" w:rsidRDefault="00237F5D" w:rsidP="004719B1">
            <w:pPr>
              <w:ind w:left="-108"/>
              <w:jc w:val="right"/>
              <w:rPr>
                <w:rFonts w:ascii="Times New Roman" w:hAnsi="Times New Roman" w:cs="Times New Roman"/>
                <w:bCs/>
                <w:sz w:val="20"/>
                <w:szCs w:val="20"/>
              </w:rPr>
            </w:pPr>
            <w:r>
              <w:rPr>
                <w:rFonts w:ascii="Times New Roman" w:hAnsi="Times New Roman" w:cs="Times New Roman"/>
                <w:bCs/>
                <w:sz w:val="20"/>
                <w:szCs w:val="20"/>
              </w:rPr>
              <w:t>78,2</w:t>
            </w:r>
          </w:p>
        </w:tc>
        <w:tc>
          <w:tcPr>
            <w:tcW w:w="1134" w:type="dxa"/>
            <w:tcBorders>
              <w:top w:val="single" w:sz="4" w:space="0" w:color="auto"/>
              <w:left w:val="nil"/>
              <w:bottom w:val="single" w:sz="4" w:space="0" w:color="auto"/>
              <w:right w:val="single" w:sz="4" w:space="0" w:color="auto"/>
            </w:tcBorders>
            <w:shd w:val="clear" w:color="auto" w:fill="auto"/>
          </w:tcPr>
          <w:p w:rsidR="00E14B72" w:rsidRPr="00E02633" w:rsidRDefault="001E731D" w:rsidP="00EA285D">
            <w:pPr>
              <w:ind w:left="-108"/>
              <w:jc w:val="right"/>
              <w:rPr>
                <w:rFonts w:ascii="Times New Roman" w:hAnsi="Times New Roman" w:cs="Times New Roman"/>
                <w:sz w:val="20"/>
                <w:szCs w:val="20"/>
              </w:rPr>
            </w:pPr>
            <w:r>
              <w:rPr>
                <w:rFonts w:ascii="Times New Roman" w:hAnsi="Times New Roman" w:cs="Times New Roman"/>
                <w:sz w:val="20"/>
                <w:szCs w:val="20"/>
              </w:rPr>
              <w:t>127122,400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02633" w:rsidRDefault="00237F5D" w:rsidP="00D20A44">
            <w:pPr>
              <w:ind w:left="-108"/>
              <w:jc w:val="right"/>
              <w:rPr>
                <w:rFonts w:ascii="Times New Roman" w:hAnsi="Times New Roman" w:cs="Times New Roman"/>
                <w:bCs/>
                <w:sz w:val="20"/>
                <w:szCs w:val="20"/>
              </w:rPr>
            </w:pPr>
            <w:r>
              <w:rPr>
                <w:rFonts w:ascii="Times New Roman" w:hAnsi="Times New Roman" w:cs="Times New Roman"/>
                <w:bCs/>
                <w:sz w:val="20"/>
                <w:szCs w:val="20"/>
              </w:rPr>
              <w:t>78,2</w:t>
            </w:r>
          </w:p>
        </w:tc>
      </w:tr>
      <w:tr w:rsidR="001E731D" w:rsidRPr="00267782" w:rsidTr="00D82DC5">
        <w:trPr>
          <w:trHeight w:val="343"/>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1E731D" w:rsidRPr="00E02633" w:rsidRDefault="001E731D" w:rsidP="001E731D">
            <w:pPr>
              <w:ind w:right="-108"/>
              <w:rPr>
                <w:rFonts w:ascii="Times New Roman" w:hAnsi="Times New Roman" w:cs="Times New Roman"/>
                <w:bCs/>
                <w:sz w:val="20"/>
                <w:szCs w:val="20"/>
              </w:rPr>
            </w:pPr>
            <w:r w:rsidRPr="00E02633">
              <w:rPr>
                <w:rFonts w:ascii="Times New Roman" w:hAnsi="Times New Roman" w:cs="Times New Roman"/>
                <w:bCs/>
                <w:sz w:val="20"/>
                <w:szCs w:val="20"/>
              </w:rPr>
              <w:t xml:space="preserve">Доходы от уплаты акцизов </w:t>
            </w:r>
            <w:r>
              <w:rPr>
                <w:rFonts w:ascii="Times New Roman" w:hAnsi="Times New Roman" w:cs="Times New Roman"/>
                <w:bCs/>
                <w:sz w:val="20"/>
                <w:szCs w:val="20"/>
              </w:rPr>
              <w:t>н</w:t>
            </w:r>
            <w:r w:rsidRPr="00E02633">
              <w:rPr>
                <w:rFonts w:ascii="Times New Roman" w:hAnsi="Times New Roman" w:cs="Times New Roman"/>
                <w:bCs/>
                <w:sz w:val="20"/>
                <w:szCs w:val="20"/>
              </w:rPr>
              <w:t>ефтепродукты</w:t>
            </w:r>
          </w:p>
        </w:tc>
        <w:tc>
          <w:tcPr>
            <w:tcW w:w="1134" w:type="dxa"/>
            <w:tcBorders>
              <w:top w:val="single" w:sz="4" w:space="0" w:color="auto"/>
              <w:left w:val="nil"/>
              <w:bottom w:val="single" w:sz="4" w:space="0" w:color="auto"/>
              <w:right w:val="single" w:sz="4" w:space="0" w:color="auto"/>
            </w:tcBorders>
            <w:shd w:val="clear" w:color="auto" w:fill="auto"/>
          </w:tcPr>
          <w:p w:rsidR="001E731D" w:rsidRPr="00E02633" w:rsidRDefault="001E731D" w:rsidP="001E731D">
            <w:pPr>
              <w:ind w:right="-108"/>
              <w:jc w:val="center"/>
              <w:rPr>
                <w:rFonts w:ascii="Times New Roman" w:hAnsi="Times New Roman" w:cs="Times New Roman"/>
                <w:sz w:val="20"/>
                <w:szCs w:val="20"/>
              </w:rPr>
            </w:pPr>
            <w:r>
              <w:rPr>
                <w:rFonts w:ascii="Times New Roman" w:hAnsi="Times New Roman" w:cs="Times New Roman"/>
                <w:sz w:val="20"/>
                <w:szCs w:val="20"/>
              </w:rPr>
              <w:t>10659,620</w:t>
            </w:r>
          </w:p>
        </w:tc>
        <w:tc>
          <w:tcPr>
            <w:tcW w:w="567" w:type="dxa"/>
            <w:tcBorders>
              <w:top w:val="single" w:sz="4" w:space="0" w:color="auto"/>
              <w:left w:val="nil"/>
              <w:bottom w:val="single" w:sz="4" w:space="0" w:color="auto"/>
              <w:right w:val="single" w:sz="4" w:space="0" w:color="auto"/>
            </w:tcBorders>
            <w:shd w:val="clear" w:color="auto" w:fill="auto"/>
          </w:tcPr>
          <w:p w:rsidR="001E731D" w:rsidRPr="00E02633" w:rsidRDefault="001E731D" w:rsidP="001E731D">
            <w:pPr>
              <w:ind w:left="-108"/>
              <w:jc w:val="right"/>
              <w:rPr>
                <w:rFonts w:ascii="Times New Roman" w:hAnsi="Times New Roman" w:cs="Times New Roman"/>
                <w:bCs/>
                <w:sz w:val="20"/>
                <w:szCs w:val="20"/>
              </w:rPr>
            </w:pPr>
            <w:r>
              <w:rPr>
                <w:rFonts w:ascii="Times New Roman" w:hAnsi="Times New Roman" w:cs="Times New Roman"/>
                <w:bCs/>
                <w:sz w:val="20"/>
                <w:szCs w:val="20"/>
              </w:rPr>
              <w:t>7,0</w:t>
            </w:r>
          </w:p>
        </w:tc>
        <w:tc>
          <w:tcPr>
            <w:tcW w:w="993" w:type="dxa"/>
            <w:tcBorders>
              <w:top w:val="single" w:sz="4" w:space="0" w:color="auto"/>
              <w:left w:val="nil"/>
              <w:bottom w:val="single" w:sz="4" w:space="0" w:color="auto"/>
              <w:right w:val="single" w:sz="4" w:space="0" w:color="auto"/>
            </w:tcBorders>
            <w:shd w:val="clear" w:color="auto" w:fill="auto"/>
            <w:noWrap/>
          </w:tcPr>
          <w:p w:rsidR="001E731D" w:rsidRPr="00E02633" w:rsidRDefault="001E731D" w:rsidP="001E731D">
            <w:pPr>
              <w:ind w:left="-108" w:right="-75"/>
              <w:jc w:val="right"/>
              <w:rPr>
                <w:rFonts w:ascii="Times New Roman" w:hAnsi="Times New Roman" w:cs="Times New Roman"/>
                <w:sz w:val="20"/>
                <w:szCs w:val="20"/>
              </w:rPr>
            </w:pPr>
            <w:r>
              <w:rPr>
                <w:rFonts w:ascii="Times New Roman" w:hAnsi="Times New Roman" w:cs="Times New Roman"/>
                <w:sz w:val="20"/>
                <w:szCs w:val="20"/>
              </w:rPr>
              <w:t>11326,420</w:t>
            </w:r>
          </w:p>
        </w:tc>
        <w:tc>
          <w:tcPr>
            <w:tcW w:w="567" w:type="dxa"/>
            <w:tcBorders>
              <w:top w:val="single" w:sz="4" w:space="0" w:color="auto"/>
              <w:left w:val="nil"/>
              <w:bottom w:val="single" w:sz="4" w:space="0" w:color="auto"/>
              <w:right w:val="single" w:sz="4" w:space="0" w:color="auto"/>
            </w:tcBorders>
            <w:shd w:val="clear" w:color="auto" w:fill="auto"/>
          </w:tcPr>
          <w:p w:rsidR="001E731D" w:rsidRPr="00E02633" w:rsidRDefault="00B915D4" w:rsidP="00B915D4">
            <w:pPr>
              <w:ind w:left="-108"/>
              <w:jc w:val="right"/>
              <w:rPr>
                <w:rFonts w:ascii="Times New Roman" w:hAnsi="Times New Roman" w:cs="Times New Roman"/>
                <w:bCs/>
                <w:sz w:val="20"/>
                <w:szCs w:val="20"/>
              </w:rPr>
            </w:pPr>
            <w:r>
              <w:rPr>
                <w:rFonts w:ascii="Times New Roman" w:hAnsi="Times New Roman" w:cs="Times New Roman"/>
                <w:bCs/>
                <w:sz w:val="20"/>
                <w:szCs w:val="20"/>
              </w:rPr>
              <w:t>7,2</w:t>
            </w:r>
          </w:p>
        </w:tc>
        <w:tc>
          <w:tcPr>
            <w:tcW w:w="992" w:type="dxa"/>
            <w:tcBorders>
              <w:top w:val="single" w:sz="4" w:space="0" w:color="auto"/>
              <w:left w:val="nil"/>
              <w:bottom w:val="single" w:sz="4" w:space="0" w:color="auto"/>
              <w:right w:val="single" w:sz="4" w:space="0" w:color="auto"/>
            </w:tcBorders>
            <w:shd w:val="clear" w:color="auto" w:fill="auto"/>
            <w:noWrap/>
          </w:tcPr>
          <w:p w:rsidR="001E731D" w:rsidRPr="00E02633" w:rsidRDefault="001E731D" w:rsidP="001E731D">
            <w:pPr>
              <w:ind w:right="-75"/>
              <w:jc w:val="right"/>
              <w:rPr>
                <w:rFonts w:ascii="Times New Roman" w:hAnsi="Times New Roman" w:cs="Times New Roman"/>
                <w:sz w:val="20"/>
                <w:szCs w:val="20"/>
              </w:rPr>
            </w:pPr>
            <w:r>
              <w:rPr>
                <w:rFonts w:ascii="Times New Roman" w:hAnsi="Times New Roman" w:cs="Times New Roman"/>
                <w:sz w:val="20"/>
                <w:szCs w:val="20"/>
              </w:rPr>
              <w:t>11999,220</w:t>
            </w:r>
          </w:p>
        </w:tc>
        <w:tc>
          <w:tcPr>
            <w:tcW w:w="567" w:type="dxa"/>
            <w:tcBorders>
              <w:top w:val="single" w:sz="4" w:space="0" w:color="auto"/>
              <w:left w:val="nil"/>
              <w:bottom w:val="single" w:sz="4" w:space="0" w:color="auto"/>
              <w:right w:val="single" w:sz="4" w:space="0" w:color="auto"/>
            </w:tcBorders>
            <w:shd w:val="clear" w:color="auto" w:fill="auto"/>
          </w:tcPr>
          <w:p w:rsidR="001E731D" w:rsidRPr="00E02633" w:rsidRDefault="00237F5D" w:rsidP="001E731D">
            <w:pPr>
              <w:ind w:left="-108"/>
              <w:jc w:val="right"/>
              <w:rPr>
                <w:rFonts w:ascii="Times New Roman" w:hAnsi="Times New Roman" w:cs="Times New Roman"/>
                <w:bCs/>
                <w:sz w:val="20"/>
                <w:szCs w:val="20"/>
              </w:rPr>
            </w:pPr>
            <w:r>
              <w:rPr>
                <w:rFonts w:ascii="Times New Roman" w:hAnsi="Times New Roman" w:cs="Times New Roman"/>
                <w:bCs/>
                <w:sz w:val="20"/>
                <w:szCs w:val="20"/>
              </w:rPr>
              <w:t>7,5</w:t>
            </w:r>
          </w:p>
        </w:tc>
        <w:tc>
          <w:tcPr>
            <w:tcW w:w="1134" w:type="dxa"/>
            <w:tcBorders>
              <w:top w:val="single" w:sz="4" w:space="0" w:color="auto"/>
              <w:left w:val="nil"/>
              <w:bottom w:val="single" w:sz="4" w:space="0" w:color="auto"/>
              <w:right w:val="single" w:sz="4" w:space="0" w:color="auto"/>
            </w:tcBorders>
            <w:shd w:val="clear" w:color="auto" w:fill="auto"/>
          </w:tcPr>
          <w:p w:rsidR="001E731D" w:rsidRPr="00E02633" w:rsidRDefault="001E731D" w:rsidP="001E731D">
            <w:pPr>
              <w:ind w:left="-108"/>
              <w:jc w:val="right"/>
              <w:rPr>
                <w:rFonts w:ascii="Times New Roman" w:hAnsi="Times New Roman" w:cs="Times New Roman"/>
                <w:sz w:val="20"/>
                <w:szCs w:val="20"/>
              </w:rPr>
            </w:pPr>
            <w:r>
              <w:rPr>
                <w:rFonts w:ascii="Times New Roman" w:hAnsi="Times New Roman" w:cs="Times New Roman"/>
                <w:sz w:val="20"/>
                <w:szCs w:val="20"/>
              </w:rPr>
              <w:t>12738,660</w:t>
            </w:r>
          </w:p>
        </w:tc>
        <w:tc>
          <w:tcPr>
            <w:tcW w:w="567" w:type="dxa"/>
            <w:tcBorders>
              <w:top w:val="single" w:sz="4" w:space="0" w:color="auto"/>
              <w:left w:val="nil"/>
              <w:bottom w:val="single" w:sz="4" w:space="0" w:color="auto"/>
              <w:right w:val="single" w:sz="4" w:space="0" w:color="auto"/>
            </w:tcBorders>
            <w:shd w:val="clear" w:color="auto" w:fill="auto"/>
          </w:tcPr>
          <w:p w:rsidR="001E731D" w:rsidRPr="00E02633" w:rsidRDefault="00237F5D" w:rsidP="001E731D">
            <w:pPr>
              <w:ind w:left="-108"/>
              <w:jc w:val="right"/>
              <w:rPr>
                <w:rFonts w:ascii="Times New Roman" w:hAnsi="Times New Roman" w:cs="Times New Roman"/>
                <w:bCs/>
                <w:sz w:val="20"/>
                <w:szCs w:val="20"/>
              </w:rPr>
            </w:pPr>
            <w:r>
              <w:rPr>
                <w:rFonts w:ascii="Times New Roman" w:hAnsi="Times New Roman" w:cs="Times New Roman"/>
                <w:bCs/>
                <w:sz w:val="20"/>
                <w:szCs w:val="20"/>
              </w:rPr>
              <w:t>7,5</w:t>
            </w:r>
          </w:p>
        </w:tc>
      </w:tr>
      <w:tr w:rsidR="00E14B72" w:rsidRPr="00267782" w:rsidTr="00D82DC5">
        <w:trPr>
          <w:trHeight w:val="535"/>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E14B72" w:rsidRPr="00E02633" w:rsidRDefault="00E14B72" w:rsidP="00EB37C3">
            <w:pPr>
              <w:rPr>
                <w:rFonts w:ascii="Times New Roman" w:hAnsi="Times New Roman" w:cs="Times New Roman"/>
                <w:bCs/>
                <w:sz w:val="20"/>
                <w:szCs w:val="20"/>
              </w:rPr>
            </w:pPr>
            <w:r w:rsidRPr="00E02633">
              <w:rPr>
                <w:rFonts w:ascii="Times New Roman" w:hAnsi="Times New Roman" w:cs="Times New Roman"/>
                <w:sz w:val="20"/>
                <w:szCs w:val="20"/>
              </w:rPr>
              <w:t>Налог, взимаемый в связи с применением упрощенной системы налогообложения</w:t>
            </w:r>
          </w:p>
        </w:tc>
        <w:tc>
          <w:tcPr>
            <w:tcW w:w="1134" w:type="dxa"/>
            <w:tcBorders>
              <w:top w:val="single" w:sz="4" w:space="0" w:color="auto"/>
              <w:left w:val="nil"/>
              <w:bottom w:val="single" w:sz="4" w:space="0" w:color="auto"/>
              <w:right w:val="single" w:sz="4" w:space="0" w:color="auto"/>
            </w:tcBorders>
            <w:shd w:val="clear" w:color="auto" w:fill="auto"/>
          </w:tcPr>
          <w:p w:rsidR="00E14B72" w:rsidRPr="00E02633" w:rsidRDefault="008F4406" w:rsidP="00EB37C3">
            <w:pPr>
              <w:jc w:val="right"/>
              <w:rPr>
                <w:rFonts w:ascii="Times New Roman" w:hAnsi="Times New Roman" w:cs="Times New Roman"/>
                <w:sz w:val="20"/>
                <w:szCs w:val="20"/>
              </w:rPr>
            </w:pPr>
            <w:r>
              <w:rPr>
                <w:rFonts w:ascii="Times New Roman" w:hAnsi="Times New Roman" w:cs="Times New Roman"/>
                <w:sz w:val="20"/>
                <w:szCs w:val="20"/>
              </w:rPr>
              <w:t>9700,00</w:t>
            </w:r>
          </w:p>
        </w:tc>
        <w:tc>
          <w:tcPr>
            <w:tcW w:w="567" w:type="dxa"/>
            <w:tcBorders>
              <w:top w:val="single" w:sz="4" w:space="0" w:color="auto"/>
              <w:left w:val="nil"/>
              <w:bottom w:val="single" w:sz="4" w:space="0" w:color="auto"/>
              <w:right w:val="single" w:sz="4" w:space="0" w:color="auto"/>
            </w:tcBorders>
            <w:shd w:val="clear" w:color="auto" w:fill="auto"/>
          </w:tcPr>
          <w:p w:rsidR="00E14B72" w:rsidRPr="00E02633" w:rsidRDefault="004E7562" w:rsidP="007D0B78">
            <w:pPr>
              <w:ind w:left="-108"/>
              <w:jc w:val="right"/>
              <w:rPr>
                <w:rFonts w:ascii="Times New Roman" w:hAnsi="Times New Roman" w:cs="Times New Roman"/>
                <w:bCs/>
                <w:sz w:val="20"/>
                <w:szCs w:val="20"/>
              </w:rPr>
            </w:pPr>
            <w:r>
              <w:rPr>
                <w:rFonts w:ascii="Times New Roman" w:hAnsi="Times New Roman" w:cs="Times New Roman"/>
                <w:bCs/>
                <w:sz w:val="20"/>
                <w:szCs w:val="20"/>
              </w:rPr>
              <w:t>6,</w:t>
            </w:r>
            <w:r w:rsidR="007D0B78">
              <w:rPr>
                <w:rFonts w:ascii="Times New Roman" w:hAnsi="Times New Roman" w:cs="Times New Roman"/>
                <w:bCs/>
                <w:sz w:val="20"/>
                <w:szCs w:val="20"/>
              </w:rPr>
              <w:t>3</w:t>
            </w:r>
          </w:p>
        </w:tc>
        <w:tc>
          <w:tcPr>
            <w:tcW w:w="993" w:type="dxa"/>
            <w:tcBorders>
              <w:top w:val="single" w:sz="4" w:space="0" w:color="auto"/>
              <w:left w:val="nil"/>
              <w:bottom w:val="single" w:sz="4" w:space="0" w:color="auto"/>
              <w:right w:val="single" w:sz="4" w:space="0" w:color="auto"/>
            </w:tcBorders>
            <w:shd w:val="clear" w:color="auto" w:fill="auto"/>
            <w:noWrap/>
          </w:tcPr>
          <w:p w:rsidR="00E14B72" w:rsidRPr="00E02633" w:rsidRDefault="001E731D" w:rsidP="00002757">
            <w:pPr>
              <w:ind w:left="-108" w:right="-75"/>
              <w:jc w:val="right"/>
              <w:rPr>
                <w:rFonts w:ascii="Times New Roman" w:hAnsi="Times New Roman" w:cs="Times New Roman"/>
                <w:sz w:val="20"/>
                <w:szCs w:val="20"/>
              </w:rPr>
            </w:pPr>
            <w:r>
              <w:rPr>
                <w:rFonts w:ascii="Times New Roman" w:hAnsi="Times New Roman" w:cs="Times New Roman"/>
                <w:sz w:val="20"/>
                <w:szCs w:val="20"/>
              </w:rPr>
              <w:t>9900,000</w:t>
            </w:r>
          </w:p>
        </w:tc>
        <w:tc>
          <w:tcPr>
            <w:tcW w:w="567" w:type="dxa"/>
            <w:tcBorders>
              <w:top w:val="single" w:sz="4" w:space="0" w:color="auto"/>
              <w:left w:val="nil"/>
              <w:bottom w:val="single" w:sz="4" w:space="0" w:color="auto"/>
              <w:right w:val="single" w:sz="4" w:space="0" w:color="auto"/>
            </w:tcBorders>
            <w:shd w:val="clear" w:color="auto" w:fill="auto"/>
          </w:tcPr>
          <w:p w:rsidR="00E14B72" w:rsidRPr="00E02633" w:rsidRDefault="00B915D4" w:rsidP="00304B4E">
            <w:pPr>
              <w:ind w:left="-108"/>
              <w:jc w:val="right"/>
              <w:rPr>
                <w:rFonts w:ascii="Times New Roman" w:hAnsi="Times New Roman" w:cs="Times New Roman"/>
                <w:bCs/>
                <w:sz w:val="20"/>
                <w:szCs w:val="20"/>
              </w:rPr>
            </w:pPr>
            <w:r>
              <w:rPr>
                <w:rFonts w:ascii="Times New Roman" w:hAnsi="Times New Roman" w:cs="Times New Roman"/>
                <w:bCs/>
                <w:sz w:val="20"/>
                <w:szCs w:val="20"/>
              </w:rPr>
              <w:t>6,3</w:t>
            </w:r>
          </w:p>
        </w:tc>
        <w:tc>
          <w:tcPr>
            <w:tcW w:w="992" w:type="dxa"/>
            <w:tcBorders>
              <w:top w:val="single" w:sz="4" w:space="0" w:color="auto"/>
              <w:left w:val="nil"/>
              <w:bottom w:val="single" w:sz="4" w:space="0" w:color="auto"/>
              <w:right w:val="single" w:sz="4" w:space="0" w:color="auto"/>
            </w:tcBorders>
            <w:shd w:val="clear" w:color="auto" w:fill="auto"/>
            <w:noWrap/>
          </w:tcPr>
          <w:p w:rsidR="00E14B72" w:rsidRPr="00E02633" w:rsidRDefault="001E731D" w:rsidP="00EA285D">
            <w:pPr>
              <w:ind w:right="-75"/>
              <w:jc w:val="right"/>
              <w:rPr>
                <w:rFonts w:ascii="Times New Roman" w:hAnsi="Times New Roman" w:cs="Times New Roman"/>
                <w:sz w:val="20"/>
                <w:szCs w:val="20"/>
              </w:rPr>
            </w:pPr>
            <w:r>
              <w:rPr>
                <w:rFonts w:ascii="Times New Roman" w:hAnsi="Times New Roman" w:cs="Times New Roman"/>
                <w:sz w:val="20"/>
                <w:szCs w:val="20"/>
              </w:rPr>
              <w:t>9900,000</w:t>
            </w:r>
          </w:p>
        </w:tc>
        <w:tc>
          <w:tcPr>
            <w:tcW w:w="567" w:type="dxa"/>
            <w:tcBorders>
              <w:top w:val="single" w:sz="4" w:space="0" w:color="auto"/>
              <w:left w:val="nil"/>
              <w:bottom w:val="single" w:sz="4" w:space="0" w:color="auto"/>
              <w:right w:val="single" w:sz="4" w:space="0" w:color="auto"/>
            </w:tcBorders>
            <w:shd w:val="clear" w:color="auto" w:fill="auto"/>
          </w:tcPr>
          <w:p w:rsidR="00E14B72" w:rsidRPr="00E02633" w:rsidRDefault="00237F5D" w:rsidP="004719B1">
            <w:pPr>
              <w:ind w:left="-108"/>
              <w:jc w:val="right"/>
              <w:rPr>
                <w:rFonts w:ascii="Times New Roman" w:hAnsi="Times New Roman" w:cs="Times New Roman"/>
                <w:bCs/>
                <w:sz w:val="20"/>
                <w:szCs w:val="20"/>
              </w:rPr>
            </w:pPr>
            <w:r>
              <w:rPr>
                <w:rFonts w:ascii="Times New Roman" w:hAnsi="Times New Roman" w:cs="Times New Roman"/>
                <w:bCs/>
                <w:sz w:val="20"/>
                <w:szCs w:val="20"/>
              </w:rPr>
              <w:t>6,2</w:t>
            </w:r>
          </w:p>
        </w:tc>
        <w:tc>
          <w:tcPr>
            <w:tcW w:w="1134" w:type="dxa"/>
            <w:tcBorders>
              <w:top w:val="single" w:sz="4" w:space="0" w:color="auto"/>
              <w:left w:val="nil"/>
              <w:bottom w:val="single" w:sz="4" w:space="0" w:color="auto"/>
              <w:right w:val="single" w:sz="4" w:space="0" w:color="auto"/>
            </w:tcBorders>
            <w:shd w:val="clear" w:color="auto" w:fill="auto"/>
          </w:tcPr>
          <w:p w:rsidR="00E14B72" w:rsidRPr="00E02633" w:rsidRDefault="001E731D" w:rsidP="00EA285D">
            <w:pPr>
              <w:ind w:left="-108"/>
              <w:jc w:val="right"/>
              <w:rPr>
                <w:rFonts w:ascii="Times New Roman" w:hAnsi="Times New Roman" w:cs="Times New Roman"/>
                <w:sz w:val="20"/>
                <w:szCs w:val="20"/>
              </w:rPr>
            </w:pPr>
            <w:r>
              <w:rPr>
                <w:rFonts w:ascii="Times New Roman" w:hAnsi="Times New Roman" w:cs="Times New Roman"/>
                <w:sz w:val="20"/>
                <w:szCs w:val="20"/>
              </w:rPr>
              <w:t>9900,000</w:t>
            </w:r>
          </w:p>
        </w:tc>
        <w:tc>
          <w:tcPr>
            <w:tcW w:w="567" w:type="dxa"/>
            <w:tcBorders>
              <w:top w:val="single" w:sz="4" w:space="0" w:color="auto"/>
              <w:left w:val="nil"/>
              <w:bottom w:val="single" w:sz="4" w:space="0" w:color="auto"/>
              <w:right w:val="single" w:sz="4" w:space="0" w:color="auto"/>
            </w:tcBorders>
            <w:shd w:val="clear" w:color="auto" w:fill="auto"/>
          </w:tcPr>
          <w:p w:rsidR="00E14B72" w:rsidRPr="00E02633" w:rsidRDefault="00237F5D" w:rsidP="00D20A44">
            <w:pPr>
              <w:ind w:left="-108"/>
              <w:jc w:val="right"/>
              <w:rPr>
                <w:rFonts w:ascii="Times New Roman" w:hAnsi="Times New Roman" w:cs="Times New Roman"/>
                <w:bCs/>
                <w:sz w:val="20"/>
                <w:szCs w:val="20"/>
              </w:rPr>
            </w:pPr>
            <w:r>
              <w:rPr>
                <w:rFonts w:ascii="Times New Roman" w:hAnsi="Times New Roman" w:cs="Times New Roman"/>
                <w:bCs/>
                <w:sz w:val="20"/>
                <w:szCs w:val="20"/>
              </w:rPr>
              <w:t>6,2</w:t>
            </w:r>
          </w:p>
        </w:tc>
      </w:tr>
      <w:tr w:rsidR="00E14B72" w:rsidRPr="00267782" w:rsidTr="00D82DC5">
        <w:trPr>
          <w:trHeight w:val="302"/>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E14B72" w:rsidRPr="00E02633" w:rsidRDefault="00E14B72" w:rsidP="00EB37C3">
            <w:pPr>
              <w:ind w:right="-108"/>
              <w:rPr>
                <w:rFonts w:ascii="Times New Roman" w:hAnsi="Times New Roman" w:cs="Times New Roman"/>
                <w:sz w:val="20"/>
                <w:szCs w:val="20"/>
              </w:rPr>
            </w:pPr>
            <w:r w:rsidRPr="00E02633">
              <w:rPr>
                <w:rFonts w:ascii="Times New Roman" w:hAnsi="Times New Roman" w:cs="Times New Roman"/>
                <w:sz w:val="20"/>
                <w:szCs w:val="20"/>
              </w:rPr>
              <w:t>Единый сельскохозяйственный налог</w:t>
            </w:r>
          </w:p>
        </w:tc>
        <w:tc>
          <w:tcPr>
            <w:tcW w:w="1134" w:type="dxa"/>
            <w:tcBorders>
              <w:top w:val="single" w:sz="4" w:space="0" w:color="auto"/>
              <w:left w:val="nil"/>
              <w:bottom w:val="single" w:sz="4" w:space="0" w:color="auto"/>
              <w:right w:val="single" w:sz="4" w:space="0" w:color="auto"/>
            </w:tcBorders>
            <w:shd w:val="clear" w:color="auto" w:fill="auto"/>
          </w:tcPr>
          <w:p w:rsidR="00E14B72" w:rsidRPr="00E02633" w:rsidRDefault="008F4406" w:rsidP="00EB37C3">
            <w:pPr>
              <w:jc w:val="right"/>
              <w:rPr>
                <w:rFonts w:ascii="Times New Roman" w:hAnsi="Times New Roman" w:cs="Times New Roman"/>
                <w:sz w:val="20"/>
                <w:szCs w:val="20"/>
              </w:rPr>
            </w:pPr>
            <w:r>
              <w:rPr>
                <w:rFonts w:ascii="Times New Roman" w:hAnsi="Times New Roman" w:cs="Times New Roman"/>
                <w:sz w:val="20"/>
                <w:szCs w:val="20"/>
              </w:rPr>
              <w:t>130,2</w:t>
            </w:r>
            <w:r w:rsidR="00405068">
              <w:rPr>
                <w:rFonts w:ascii="Times New Roman" w:hAnsi="Times New Roman" w:cs="Times New Roman"/>
                <w:sz w:val="20"/>
                <w:szCs w:val="20"/>
              </w:rPr>
              <w:t>00</w:t>
            </w:r>
          </w:p>
        </w:tc>
        <w:tc>
          <w:tcPr>
            <w:tcW w:w="567" w:type="dxa"/>
            <w:tcBorders>
              <w:top w:val="single" w:sz="4" w:space="0" w:color="auto"/>
              <w:left w:val="nil"/>
              <w:bottom w:val="single" w:sz="4" w:space="0" w:color="auto"/>
              <w:right w:val="single" w:sz="4" w:space="0" w:color="auto"/>
            </w:tcBorders>
            <w:shd w:val="clear" w:color="auto" w:fill="auto"/>
          </w:tcPr>
          <w:p w:rsidR="00E14B72" w:rsidRPr="00E02633" w:rsidRDefault="004E7562" w:rsidP="00EB37C3">
            <w:pPr>
              <w:ind w:left="-108"/>
              <w:jc w:val="right"/>
              <w:rPr>
                <w:rFonts w:ascii="Times New Roman" w:hAnsi="Times New Roman" w:cs="Times New Roman"/>
                <w:bCs/>
                <w:sz w:val="20"/>
                <w:szCs w:val="20"/>
              </w:rPr>
            </w:pPr>
            <w:r>
              <w:rPr>
                <w:rFonts w:ascii="Times New Roman" w:hAnsi="Times New Roman" w:cs="Times New Roman"/>
                <w:bCs/>
                <w:sz w:val="20"/>
                <w:szCs w:val="20"/>
              </w:rPr>
              <w:t>0,1</w:t>
            </w:r>
          </w:p>
        </w:tc>
        <w:tc>
          <w:tcPr>
            <w:tcW w:w="993" w:type="dxa"/>
            <w:tcBorders>
              <w:top w:val="single" w:sz="4" w:space="0" w:color="auto"/>
              <w:left w:val="nil"/>
              <w:bottom w:val="single" w:sz="4" w:space="0" w:color="auto"/>
              <w:right w:val="single" w:sz="4" w:space="0" w:color="auto"/>
            </w:tcBorders>
            <w:shd w:val="clear" w:color="auto" w:fill="auto"/>
            <w:noWrap/>
          </w:tcPr>
          <w:p w:rsidR="00E14B72" w:rsidRPr="00E02633" w:rsidRDefault="001E731D" w:rsidP="00002757">
            <w:pPr>
              <w:ind w:left="-108" w:right="-75"/>
              <w:jc w:val="right"/>
              <w:rPr>
                <w:rFonts w:ascii="Times New Roman" w:hAnsi="Times New Roman" w:cs="Times New Roman"/>
                <w:sz w:val="20"/>
                <w:szCs w:val="20"/>
              </w:rPr>
            </w:pPr>
            <w:r>
              <w:rPr>
                <w:rFonts w:ascii="Times New Roman" w:hAnsi="Times New Roman" w:cs="Times New Roman"/>
                <w:sz w:val="20"/>
                <w:szCs w:val="20"/>
              </w:rPr>
              <w:t>186,000</w:t>
            </w:r>
          </w:p>
        </w:tc>
        <w:tc>
          <w:tcPr>
            <w:tcW w:w="567" w:type="dxa"/>
            <w:tcBorders>
              <w:top w:val="single" w:sz="4" w:space="0" w:color="auto"/>
              <w:left w:val="nil"/>
              <w:bottom w:val="single" w:sz="4" w:space="0" w:color="auto"/>
              <w:right w:val="single" w:sz="4" w:space="0" w:color="auto"/>
            </w:tcBorders>
            <w:shd w:val="clear" w:color="auto" w:fill="auto"/>
          </w:tcPr>
          <w:p w:rsidR="00E14B72" w:rsidRPr="00E02633" w:rsidRDefault="001E731D" w:rsidP="00EB37C3">
            <w:pPr>
              <w:ind w:left="-108"/>
              <w:jc w:val="right"/>
              <w:rPr>
                <w:rFonts w:ascii="Times New Roman" w:hAnsi="Times New Roman" w:cs="Times New Roman"/>
                <w:bCs/>
                <w:sz w:val="20"/>
                <w:szCs w:val="20"/>
              </w:rPr>
            </w:pPr>
            <w:r>
              <w:rPr>
                <w:rFonts w:ascii="Times New Roman" w:hAnsi="Times New Roman" w:cs="Times New Roman"/>
                <w:bCs/>
                <w:sz w:val="20"/>
                <w:szCs w:val="20"/>
              </w:rPr>
              <w:t>0,1</w:t>
            </w:r>
          </w:p>
        </w:tc>
        <w:tc>
          <w:tcPr>
            <w:tcW w:w="992" w:type="dxa"/>
            <w:tcBorders>
              <w:top w:val="single" w:sz="4" w:space="0" w:color="auto"/>
              <w:left w:val="nil"/>
              <w:bottom w:val="single" w:sz="4" w:space="0" w:color="auto"/>
              <w:right w:val="single" w:sz="4" w:space="0" w:color="auto"/>
            </w:tcBorders>
            <w:shd w:val="clear" w:color="auto" w:fill="auto"/>
            <w:noWrap/>
          </w:tcPr>
          <w:p w:rsidR="00E14B72" w:rsidRPr="00E02633" w:rsidRDefault="001E731D" w:rsidP="00EA285D">
            <w:pPr>
              <w:ind w:right="-75"/>
              <w:jc w:val="right"/>
              <w:rPr>
                <w:rFonts w:ascii="Times New Roman" w:hAnsi="Times New Roman" w:cs="Times New Roman"/>
                <w:sz w:val="20"/>
                <w:szCs w:val="20"/>
              </w:rPr>
            </w:pPr>
            <w:r>
              <w:rPr>
                <w:rFonts w:ascii="Times New Roman" w:hAnsi="Times New Roman" w:cs="Times New Roman"/>
                <w:sz w:val="20"/>
                <w:szCs w:val="20"/>
              </w:rPr>
              <w:t>186,000</w:t>
            </w:r>
          </w:p>
        </w:tc>
        <w:tc>
          <w:tcPr>
            <w:tcW w:w="567" w:type="dxa"/>
            <w:tcBorders>
              <w:top w:val="single" w:sz="4" w:space="0" w:color="auto"/>
              <w:left w:val="nil"/>
              <w:bottom w:val="single" w:sz="4" w:space="0" w:color="auto"/>
              <w:right w:val="single" w:sz="4" w:space="0" w:color="auto"/>
            </w:tcBorders>
            <w:shd w:val="clear" w:color="auto" w:fill="auto"/>
          </w:tcPr>
          <w:p w:rsidR="00E14B72" w:rsidRPr="00E02633" w:rsidRDefault="00237F5D" w:rsidP="00EB37C3">
            <w:pPr>
              <w:ind w:left="-108"/>
              <w:jc w:val="right"/>
              <w:rPr>
                <w:rFonts w:ascii="Times New Roman" w:hAnsi="Times New Roman" w:cs="Times New Roman"/>
                <w:bCs/>
                <w:sz w:val="20"/>
                <w:szCs w:val="20"/>
              </w:rPr>
            </w:pPr>
            <w:r>
              <w:rPr>
                <w:rFonts w:ascii="Times New Roman" w:hAnsi="Times New Roman" w:cs="Times New Roman"/>
                <w:bCs/>
                <w:sz w:val="20"/>
                <w:szCs w:val="20"/>
              </w:rPr>
              <w:t>0,1</w:t>
            </w:r>
          </w:p>
        </w:tc>
        <w:tc>
          <w:tcPr>
            <w:tcW w:w="1134" w:type="dxa"/>
            <w:tcBorders>
              <w:top w:val="single" w:sz="4" w:space="0" w:color="auto"/>
              <w:left w:val="nil"/>
              <w:bottom w:val="single" w:sz="4" w:space="0" w:color="auto"/>
              <w:right w:val="single" w:sz="4" w:space="0" w:color="auto"/>
            </w:tcBorders>
            <w:shd w:val="clear" w:color="auto" w:fill="auto"/>
          </w:tcPr>
          <w:p w:rsidR="00E14B72" w:rsidRPr="00E02633" w:rsidRDefault="001E731D" w:rsidP="00EA285D">
            <w:pPr>
              <w:jc w:val="right"/>
              <w:rPr>
                <w:rFonts w:ascii="Times New Roman" w:hAnsi="Times New Roman" w:cs="Times New Roman"/>
                <w:sz w:val="20"/>
                <w:szCs w:val="20"/>
              </w:rPr>
            </w:pPr>
            <w:r>
              <w:rPr>
                <w:rFonts w:ascii="Times New Roman" w:hAnsi="Times New Roman" w:cs="Times New Roman"/>
                <w:sz w:val="20"/>
                <w:szCs w:val="20"/>
              </w:rPr>
              <w:t>186,000</w:t>
            </w:r>
          </w:p>
        </w:tc>
        <w:tc>
          <w:tcPr>
            <w:tcW w:w="567" w:type="dxa"/>
            <w:tcBorders>
              <w:top w:val="single" w:sz="4" w:space="0" w:color="auto"/>
              <w:left w:val="nil"/>
              <w:bottom w:val="single" w:sz="4" w:space="0" w:color="auto"/>
              <w:right w:val="single" w:sz="4" w:space="0" w:color="auto"/>
            </w:tcBorders>
            <w:shd w:val="clear" w:color="auto" w:fill="auto"/>
          </w:tcPr>
          <w:p w:rsidR="00E14B72" w:rsidRPr="00E02633" w:rsidRDefault="00237F5D" w:rsidP="00EB37C3">
            <w:pPr>
              <w:ind w:left="-108"/>
              <w:jc w:val="right"/>
              <w:rPr>
                <w:rFonts w:ascii="Times New Roman" w:hAnsi="Times New Roman" w:cs="Times New Roman"/>
                <w:bCs/>
                <w:sz w:val="20"/>
                <w:szCs w:val="20"/>
              </w:rPr>
            </w:pPr>
            <w:r>
              <w:rPr>
                <w:rFonts w:ascii="Times New Roman" w:hAnsi="Times New Roman" w:cs="Times New Roman"/>
                <w:bCs/>
                <w:sz w:val="20"/>
                <w:szCs w:val="20"/>
              </w:rPr>
              <w:t>0,1</w:t>
            </w:r>
          </w:p>
        </w:tc>
      </w:tr>
      <w:tr w:rsidR="00E14B72" w:rsidRPr="00267782" w:rsidTr="00D82DC5">
        <w:trPr>
          <w:trHeight w:val="486"/>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E14B72" w:rsidRPr="00E02633" w:rsidRDefault="00E14B72" w:rsidP="00EB37C3">
            <w:pPr>
              <w:ind w:right="-108"/>
              <w:rPr>
                <w:rFonts w:ascii="Times New Roman" w:hAnsi="Times New Roman" w:cs="Times New Roman"/>
                <w:sz w:val="20"/>
                <w:szCs w:val="20"/>
              </w:rPr>
            </w:pPr>
            <w:r w:rsidRPr="00E02633">
              <w:rPr>
                <w:rFonts w:ascii="Times New Roman" w:hAnsi="Times New Roman" w:cs="Times New Roman"/>
                <w:sz w:val="20"/>
                <w:szCs w:val="20"/>
              </w:rPr>
              <w:t>Налог, взимаемый в связи с применением патентной системы налогообложения</w:t>
            </w:r>
          </w:p>
        </w:tc>
        <w:tc>
          <w:tcPr>
            <w:tcW w:w="1134" w:type="dxa"/>
            <w:tcBorders>
              <w:top w:val="single" w:sz="4" w:space="0" w:color="auto"/>
              <w:left w:val="nil"/>
              <w:bottom w:val="single" w:sz="4" w:space="0" w:color="auto"/>
              <w:right w:val="single" w:sz="4" w:space="0" w:color="auto"/>
            </w:tcBorders>
            <w:shd w:val="clear" w:color="auto" w:fill="auto"/>
          </w:tcPr>
          <w:p w:rsidR="00E14B72" w:rsidRPr="00E02633" w:rsidRDefault="00405068" w:rsidP="00EB37C3">
            <w:pPr>
              <w:jc w:val="right"/>
              <w:rPr>
                <w:rFonts w:ascii="Times New Roman" w:hAnsi="Times New Roman" w:cs="Times New Roman"/>
                <w:sz w:val="20"/>
                <w:szCs w:val="20"/>
              </w:rPr>
            </w:pPr>
            <w:r>
              <w:rPr>
                <w:rFonts w:ascii="Times New Roman" w:hAnsi="Times New Roman" w:cs="Times New Roman"/>
                <w:sz w:val="20"/>
                <w:szCs w:val="20"/>
              </w:rPr>
              <w:t>720,000</w:t>
            </w:r>
          </w:p>
        </w:tc>
        <w:tc>
          <w:tcPr>
            <w:tcW w:w="567" w:type="dxa"/>
            <w:tcBorders>
              <w:top w:val="single" w:sz="4" w:space="0" w:color="auto"/>
              <w:left w:val="nil"/>
              <w:bottom w:val="single" w:sz="4" w:space="0" w:color="auto"/>
              <w:right w:val="single" w:sz="4" w:space="0" w:color="auto"/>
            </w:tcBorders>
            <w:shd w:val="clear" w:color="auto" w:fill="auto"/>
          </w:tcPr>
          <w:p w:rsidR="00E14B72" w:rsidRPr="00E02633" w:rsidRDefault="004E7562" w:rsidP="007D0B78">
            <w:pPr>
              <w:ind w:left="-108"/>
              <w:jc w:val="right"/>
              <w:rPr>
                <w:rFonts w:ascii="Times New Roman" w:hAnsi="Times New Roman" w:cs="Times New Roman"/>
                <w:bCs/>
                <w:sz w:val="20"/>
                <w:szCs w:val="20"/>
              </w:rPr>
            </w:pPr>
            <w:r>
              <w:rPr>
                <w:rFonts w:ascii="Times New Roman" w:hAnsi="Times New Roman" w:cs="Times New Roman"/>
                <w:bCs/>
                <w:sz w:val="20"/>
                <w:szCs w:val="20"/>
              </w:rPr>
              <w:t>0,</w:t>
            </w:r>
            <w:r w:rsidR="007D0B78">
              <w:rPr>
                <w:rFonts w:ascii="Times New Roman" w:hAnsi="Times New Roman" w:cs="Times New Roman"/>
                <w:bCs/>
                <w:sz w:val="20"/>
                <w:szCs w:val="20"/>
              </w:rPr>
              <w:t>5</w:t>
            </w:r>
          </w:p>
        </w:tc>
        <w:tc>
          <w:tcPr>
            <w:tcW w:w="993" w:type="dxa"/>
            <w:tcBorders>
              <w:top w:val="single" w:sz="4" w:space="0" w:color="auto"/>
              <w:left w:val="nil"/>
              <w:bottom w:val="single" w:sz="4" w:space="0" w:color="auto"/>
              <w:right w:val="single" w:sz="4" w:space="0" w:color="auto"/>
            </w:tcBorders>
            <w:shd w:val="clear" w:color="auto" w:fill="auto"/>
            <w:noWrap/>
          </w:tcPr>
          <w:p w:rsidR="00E14B72" w:rsidRPr="00E02633" w:rsidRDefault="001E731D" w:rsidP="00002757">
            <w:pPr>
              <w:ind w:left="-108" w:right="-75"/>
              <w:jc w:val="right"/>
              <w:rPr>
                <w:rFonts w:ascii="Times New Roman" w:hAnsi="Times New Roman" w:cs="Times New Roman"/>
                <w:sz w:val="20"/>
                <w:szCs w:val="20"/>
              </w:rPr>
            </w:pPr>
            <w:r>
              <w:rPr>
                <w:rFonts w:ascii="Times New Roman" w:hAnsi="Times New Roman" w:cs="Times New Roman"/>
                <w:sz w:val="20"/>
                <w:szCs w:val="20"/>
              </w:rPr>
              <w:t>1240,600</w:t>
            </w:r>
          </w:p>
        </w:tc>
        <w:tc>
          <w:tcPr>
            <w:tcW w:w="567" w:type="dxa"/>
            <w:tcBorders>
              <w:top w:val="single" w:sz="4" w:space="0" w:color="auto"/>
              <w:left w:val="nil"/>
              <w:bottom w:val="single" w:sz="4" w:space="0" w:color="auto"/>
              <w:right w:val="single" w:sz="4" w:space="0" w:color="auto"/>
            </w:tcBorders>
            <w:shd w:val="clear" w:color="auto" w:fill="auto"/>
          </w:tcPr>
          <w:p w:rsidR="00E14B72" w:rsidRPr="00E02633" w:rsidRDefault="00B915D4" w:rsidP="00304B4E">
            <w:pPr>
              <w:ind w:left="-108"/>
              <w:jc w:val="right"/>
              <w:rPr>
                <w:rFonts w:ascii="Times New Roman" w:hAnsi="Times New Roman" w:cs="Times New Roman"/>
                <w:bCs/>
                <w:sz w:val="20"/>
                <w:szCs w:val="20"/>
              </w:rPr>
            </w:pPr>
            <w:r>
              <w:rPr>
                <w:rFonts w:ascii="Times New Roman" w:hAnsi="Times New Roman" w:cs="Times New Roman"/>
                <w:bCs/>
                <w:sz w:val="20"/>
                <w:szCs w:val="20"/>
              </w:rPr>
              <w:t>0,8</w:t>
            </w:r>
          </w:p>
        </w:tc>
        <w:tc>
          <w:tcPr>
            <w:tcW w:w="992" w:type="dxa"/>
            <w:tcBorders>
              <w:top w:val="single" w:sz="4" w:space="0" w:color="auto"/>
              <w:left w:val="nil"/>
              <w:bottom w:val="single" w:sz="4" w:space="0" w:color="auto"/>
              <w:right w:val="single" w:sz="4" w:space="0" w:color="auto"/>
            </w:tcBorders>
            <w:shd w:val="clear" w:color="auto" w:fill="auto"/>
            <w:noWrap/>
          </w:tcPr>
          <w:p w:rsidR="00E14B72" w:rsidRPr="00E02633" w:rsidRDefault="001E731D" w:rsidP="00EA285D">
            <w:pPr>
              <w:ind w:right="-75"/>
              <w:jc w:val="right"/>
              <w:rPr>
                <w:rFonts w:ascii="Times New Roman" w:hAnsi="Times New Roman" w:cs="Times New Roman"/>
                <w:sz w:val="20"/>
                <w:szCs w:val="20"/>
              </w:rPr>
            </w:pPr>
            <w:r>
              <w:rPr>
                <w:rFonts w:ascii="Times New Roman" w:hAnsi="Times New Roman" w:cs="Times New Roman"/>
                <w:sz w:val="20"/>
                <w:szCs w:val="20"/>
              </w:rPr>
              <w:t>1240,600</w:t>
            </w:r>
          </w:p>
        </w:tc>
        <w:tc>
          <w:tcPr>
            <w:tcW w:w="567" w:type="dxa"/>
            <w:tcBorders>
              <w:top w:val="single" w:sz="4" w:space="0" w:color="auto"/>
              <w:left w:val="nil"/>
              <w:bottom w:val="single" w:sz="4" w:space="0" w:color="auto"/>
              <w:right w:val="single" w:sz="4" w:space="0" w:color="auto"/>
            </w:tcBorders>
            <w:shd w:val="clear" w:color="auto" w:fill="auto"/>
          </w:tcPr>
          <w:p w:rsidR="00E14B72" w:rsidRPr="00E02633" w:rsidRDefault="00237F5D" w:rsidP="004719B1">
            <w:pPr>
              <w:ind w:left="-108"/>
              <w:jc w:val="right"/>
              <w:rPr>
                <w:rFonts w:ascii="Times New Roman" w:hAnsi="Times New Roman" w:cs="Times New Roman"/>
                <w:bCs/>
                <w:sz w:val="20"/>
                <w:szCs w:val="20"/>
              </w:rPr>
            </w:pPr>
            <w:r>
              <w:rPr>
                <w:rFonts w:ascii="Times New Roman" w:hAnsi="Times New Roman" w:cs="Times New Roman"/>
                <w:bCs/>
                <w:sz w:val="20"/>
                <w:szCs w:val="20"/>
              </w:rPr>
              <w:t>0,8</w:t>
            </w:r>
          </w:p>
        </w:tc>
        <w:tc>
          <w:tcPr>
            <w:tcW w:w="1134" w:type="dxa"/>
            <w:tcBorders>
              <w:top w:val="single" w:sz="4" w:space="0" w:color="auto"/>
              <w:left w:val="nil"/>
              <w:bottom w:val="single" w:sz="4" w:space="0" w:color="auto"/>
              <w:right w:val="single" w:sz="4" w:space="0" w:color="auto"/>
            </w:tcBorders>
            <w:shd w:val="clear" w:color="auto" w:fill="auto"/>
          </w:tcPr>
          <w:p w:rsidR="00E14B72" w:rsidRPr="00E02633" w:rsidRDefault="001E731D" w:rsidP="00EA285D">
            <w:pPr>
              <w:jc w:val="right"/>
              <w:rPr>
                <w:rFonts w:ascii="Times New Roman" w:hAnsi="Times New Roman" w:cs="Times New Roman"/>
                <w:sz w:val="20"/>
                <w:szCs w:val="20"/>
              </w:rPr>
            </w:pPr>
            <w:r>
              <w:rPr>
                <w:rFonts w:ascii="Times New Roman" w:hAnsi="Times New Roman" w:cs="Times New Roman"/>
                <w:sz w:val="20"/>
                <w:szCs w:val="20"/>
              </w:rPr>
              <w:t>1240,600</w:t>
            </w:r>
          </w:p>
        </w:tc>
        <w:tc>
          <w:tcPr>
            <w:tcW w:w="567" w:type="dxa"/>
            <w:tcBorders>
              <w:top w:val="single" w:sz="4" w:space="0" w:color="auto"/>
              <w:left w:val="nil"/>
              <w:bottom w:val="single" w:sz="4" w:space="0" w:color="auto"/>
              <w:right w:val="single" w:sz="4" w:space="0" w:color="auto"/>
            </w:tcBorders>
            <w:shd w:val="clear" w:color="auto" w:fill="auto"/>
          </w:tcPr>
          <w:p w:rsidR="00E14B72" w:rsidRPr="00E02633" w:rsidRDefault="00237F5D" w:rsidP="00D20A44">
            <w:pPr>
              <w:ind w:left="-108"/>
              <w:jc w:val="right"/>
              <w:rPr>
                <w:rFonts w:ascii="Times New Roman" w:hAnsi="Times New Roman" w:cs="Times New Roman"/>
                <w:bCs/>
                <w:sz w:val="20"/>
                <w:szCs w:val="20"/>
              </w:rPr>
            </w:pPr>
            <w:r>
              <w:rPr>
                <w:rFonts w:ascii="Times New Roman" w:hAnsi="Times New Roman" w:cs="Times New Roman"/>
                <w:bCs/>
                <w:sz w:val="20"/>
                <w:szCs w:val="20"/>
              </w:rPr>
              <w:t>0,8</w:t>
            </w:r>
          </w:p>
        </w:tc>
      </w:tr>
      <w:tr w:rsidR="00E14B72" w:rsidRPr="00267782" w:rsidTr="00D82DC5">
        <w:trPr>
          <w:trHeight w:val="157"/>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E14B72" w:rsidRPr="00E02633" w:rsidRDefault="00E14B72" w:rsidP="00EB37C3">
            <w:pPr>
              <w:rPr>
                <w:rFonts w:ascii="Times New Roman" w:hAnsi="Times New Roman" w:cs="Times New Roman"/>
                <w:bCs/>
                <w:sz w:val="20"/>
                <w:szCs w:val="20"/>
              </w:rPr>
            </w:pPr>
            <w:r w:rsidRPr="00E02633">
              <w:rPr>
                <w:rFonts w:ascii="Times New Roman" w:hAnsi="Times New Roman" w:cs="Times New Roman"/>
                <w:bCs/>
                <w:sz w:val="20"/>
                <w:szCs w:val="20"/>
              </w:rPr>
              <w:t xml:space="preserve">Государственная пошлина </w:t>
            </w:r>
          </w:p>
        </w:tc>
        <w:tc>
          <w:tcPr>
            <w:tcW w:w="1134" w:type="dxa"/>
            <w:tcBorders>
              <w:top w:val="single" w:sz="4" w:space="0" w:color="auto"/>
              <w:left w:val="nil"/>
              <w:bottom w:val="single" w:sz="4" w:space="0" w:color="auto"/>
              <w:right w:val="single" w:sz="4" w:space="0" w:color="auto"/>
            </w:tcBorders>
            <w:shd w:val="clear" w:color="auto" w:fill="auto"/>
          </w:tcPr>
          <w:p w:rsidR="00E14B72" w:rsidRPr="00E02633" w:rsidRDefault="008F4406" w:rsidP="00EB37C3">
            <w:pPr>
              <w:jc w:val="right"/>
              <w:rPr>
                <w:rFonts w:ascii="Times New Roman" w:hAnsi="Times New Roman" w:cs="Times New Roman"/>
                <w:sz w:val="20"/>
                <w:szCs w:val="20"/>
              </w:rPr>
            </w:pPr>
            <w:r>
              <w:rPr>
                <w:rFonts w:ascii="Times New Roman" w:hAnsi="Times New Roman" w:cs="Times New Roman"/>
                <w:sz w:val="20"/>
                <w:szCs w:val="20"/>
              </w:rPr>
              <w:t>1700,00</w:t>
            </w:r>
            <w:r w:rsidR="00405068">
              <w:rPr>
                <w:rFonts w:ascii="Times New Roman" w:hAnsi="Times New Roman" w:cs="Times New Roman"/>
                <w:sz w:val="20"/>
                <w:szCs w:val="20"/>
              </w:rPr>
              <w:t>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02633" w:rsidRDefault="004E7562" w:rsidP="00EB37C3">
            <w:pPr>
              <w:ind w:left="-108"/>
              <w:jc w:val="right"/>
              <w:rPr>
                <w:rFonts w:ascii="Times New Roman" w:hAnsi="Times New Roman" w:cs="Times New Roman"/>
                <w:bCs/>
                <w:sz w:val="20"/>
                <w:szCs w:val="20"/>
              </w:rPr>
            </w:pPr>
            <w:r>
              <w:rPr>
                <w:rFonts w:ascii="Times New Roman" w:hAnsi="Times New Roman" w:cs="Times New Roman"/>
                <w:bCs/>
                <w:sz w:val="20"/>
                <w:szCs w:val="20"/>
              </w:rPr>
              <w:t>1,1</w:t>
            </w:r>
          </w:p>
        </w:tc>
        <w:tc>
          <w:tcPr>
            <w:tcW w:w="993" w:type="dxa"/>
            <w:tcBorders>
              <w:top w:val="single" w:sz="4" w:space="0" w:color="auto"/>
              <w:left w:val="nil"/>
              <w:bottom w:val="single" w:sz="4" w:space="0" w:color="auto"/>
              <w:right w:val="single" w:sz="4" w:space="0" w:color="auto"/>
            </w:tcBorders>
            <w:shd w:val="clear" w:color="auto" w:fill="auto"/>
            <w:noWrap/>
          </w:tcPr>
          <w:p w:rsidR="00E14B72" w:rsidRPr="00E02633" w:rsidRDefault="001E731D" w:rsidP="00002757">
            <w:pPr>
              <w:ind w:left="-108" w:right="-75"/>
              <w:jc w:val="right"/>
              <w:rPr>
                <w:rFonts w:ascii="Times New Roman" w:hAnsi="Times New Roman" w:cs="Times New Roman"/>
                <w:sz w:val="20"/>
                <w:szCs w:val="20"/>
              </w:rPr>
            </w:pPr>
            <w:r>
              <w:rPr>
                <w:rFonts w:ascii="Times New Roman" w:hAnsi="Times New Roman" w:cs="Times New Roman"/>
                <w:sz w:val="20"/>
                <w:szCs w:val="20"/>
              </w:rPr>
              <w:t>1800,000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02633" w:rsidRDefault="001E731D" w:rsidP="00B915D4">
            <w:pPr>
              <w:ind w:left="-108"/>
              <w:jc w:val="right"/>
              <w:rPr>
                <w:rFonts w:ascii="Times New Roman" w:hAnsi="Times New Roman" w:cs="Times New Roman"/>
                <w:bCs/>
                <w:sz w:val="20"/>
                <w:szCs w:val="20"/>
              </w:rPr>
            </w:pPr>
            <w:r>
              <w:rPr>
                <w:rFonts w:ascii="Times New Roman" w:hAnsi="Times New Roman" w:cs="Times New Roman"/>
                <w:bCs/>
                <w:sz w:val="20"/>
                <w:szCs w:val="20"/>
              </w:rPr>
              <w:t>1,</w:t>
            </w:r>
            <w:r w:rsidR="00B915D4">
              <w:rPr>
                <w:rFonts w:ascii="Times New Roman" w:hAnsi="Times New Roman" w:cs="Times New Roman"/>
                <w:bCs/>
                <w:sz w:val="20"/>
                <w:szCs w:val="20"/>
              </w:rPr>
              <w:t>1</w:t>
            </w:r>
          </w:p>
        </w:tc>
        <w:tc>
          <w:tcPr>
            <w:tcW w:w="992" w:type="dxa"/>
            <w:tcBorders>
              <w:top w:val="single" w:sz="4" w:space="0" w:color="auto"/>
              <w:left w:val="nil"/>
              <w:bottom w:val="single" w:sz="4" w:space="0" w:color="auto"/>
              <w:right w:val="single" w:sz="4" w:space="0" w:color="auto"/>
            </w:tcBorders>
            <w:shd w:val="clear" w:color="auto" w:fill="auto"/>
            <w:noWrap/>
          </w:tcPr>
          <w:p w:rsidR="00E14B72" w:rsidRPr="00E02633" w:rsidRDefault="001E731D" w:rsidP="003A097B">
            <w:pPr>
              <w:ind w:right="-75"/>
              <w:jc w:val="right"/>
              <w:rPr>
                <w:rFonts w:ascii="Times New Roman" w:hAnsi="Times New Roman" w:cs="Times New Roman"/>
                <w:sz w:val="20"/>
                <w:szCs w:val="20"/>
              </w:rPr>
            </w:pPr>
            <w:r>
              <w:rPr>
                <w:rFonts w:ascii="Times New Roman" w:hAnsi="Times New Roman" w:cs="Times New Roman"/>
                <w:sz w:val="20"/>
                <w:szCs w:val="20"/>
              </w:rPr>
              <w:t>1800,0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02633" w:rsidRDefault="00237F5D" w:rsidP="00CF4CD6">
            <w:pPr>
              <w:ind w:left="-108"/>
              <w:jc w:val="right"/>
              <w:rPr>
                <w:rFonts w:ascii="Times New Roman" w:hAnsi="Times New Roman" w:cs="Times New Roman"/>
                <w:bCs/>
                <w:sz w:val="20"/>
                <w:szCs w:val="20"/>
              </w:rPr>
            </w:pPr>
            <w:r>
              <w:rPr>
                <w:rFonts w:ascii="Times New Roman" w:hAnsi="Times New Roman" w:cs="Times New Roman"/>
                <w:bCs/>
                <w:sz w:val="20"/>
                <w:szCs w:val="20"/>
              </w:rPr>
              <w:t>1,1</w:t>
            </w:r>
          </w:p>
        </w:tc>
        <w:tc>
          <w:tcPr>
            <w:tcW w:w="1134" w:type="dxa"/>
            <w:tcBorders>
              <w:top w:val="single" w:sz="4" w:space="0" w:color="auto"/>
              <w:left w:val="nil"/>
              <w:bottom w:val="single" w:sz="4" w:space="0" w:color="auto"/>
              <w:right w:val="single" w:sz="4" w:space="0" w:color="auto"/>
            </w:tcBorders>
            <w:shd w:val="clear" w:color="auto" w:fill="auto"/>
          </w:tcPr>
          <w:p w:rsidR="00E14B72" w:rsidRPr="00E02633" w:rsidRDefault="001E731D" w:rsidP="00EA285D">
            <w:pPr>
              <w:jc w:val="right"/>
              <w:rPr>
                <w:rFonts w:ascii="Times New Roman" w:hAnsi="Times New Roman" w:cs="Times New Roman"/>
                <w:sz w:val="20"/>
                <w:szCs w:val="20"/>
              </w:rPr>
            </w:pPr>
            <w:r>
              <w:rPr>
                <w:rFonts w:ascii="Times New Roman" w:hAnsi="Times New Roman" w:cs="Times New Roman"/>
                <w:sz w:val="20"/>
                <w:szCs w:val="20"/>
              </w:rPr>
              <w:t>1800,000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02633" w:rsidRDefault="00237F5D" w:rsidP="009D3AE1">
            <w:pPr>
              <w:ind w:left="-108"/>
              <w:jc w:val="right"/>
              <w:rPr>
                <w:rFonts w:ascii="Times New Roman" w:hAnsi="Times New Roman" w:cs="Times New Roman"/>
                <w:bCs/>
                <w:sz w:val="20"/>
                <w:szCs w:val="20"/>
              </w:rPr>
            </w:pPr>
            <w:r>
              <w:rPr>
                <w:rFonts w:ascii="Times New Roman" w:hAnsi="Times New Roman" w:cs="Times New Roman"/>
                <w:bCs/>
                <w:sz w:val="20"/>
                <w:szCs w:val="20"/>
              </w:rPr>
              <w:t>1,1</w:t>
            </w:r>
          </w:p>
        </w:tc>
      </w:tr>
      <w:tr w:rsidR="00E14B72" w:rsidRPr="00267782" w:rsidTr="00D82DC5">
        <w:trPr>
          <w:trHeight w:val="157"/>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E14B72" w:rsidRPr="00E14B72" w:rsidRDefault="00E14B72" w:rsidP="00EB37C3">
            <w:pPr>
              <w:rPr>
                <w:rFonts w:ascii="Times New Roman" w:hAnsi="Times New Roman" w:cs="Times New Roman"/>
                <w:b/>
                <w:bCs/>
                <w:sz w:val="20"/>
                <w:szCs w:val="20"/>
              </w:rPr>
            </w:pPr>
            <w:r w:rsidRPr="00E14B72">
              <w:rPr>
                <w:rFonts w:ascii="Times New Roman" w:hAnsi="Times New Roman" w:cs="Times New Roman"/>
                <w:b/>
                <w:bCs/>
                <w:sz w:val="20"/>
                <w:szCs w:val="20"/>
              </w:rPr>
              <w:t>Неналоговые доходы</w:t>
            </w:r>
          </w:p>
        </w:tc>
        <w:tc>
          <w:tcPr>
            <w:tcW w:w="1134" w:type="dxa"/>
            <w:tcBorders>
              <w:top w:val="single" w:sz="4" w:space="0" w:color="auto"/>
              <w:left w:val="nil"/>
              <w:bottom w:val="single" w:sz="4" w:space="0" w:color="auto"/>
              <w:right w:val="single" w:sz="4" w:space="0" w:color="auto"/>
            </w:tcBorders>
            <w:shd w:val="clear" w:color="auto" w:fill="auto"/>
          </w:tcPr>
          <w:p w:rsidR="00E14B72" w:rsidRPr="00E14B72" w:rsidRDefault="00405068" w:rsidP="00EB37C3">
            <w:pPr>
              <w:jc w:val="right"/>
              <w:rPr>
                <w:rFonts w:ascii="Times New Roman" w:hAnsi="Times New Roman" w:cs="Times New Roman"/>
                <w:b/>
                <w:sz w:val="20"/>
                <w:szCs w:val="20"/>
              </w:rPr>
            </w:pPr>
            <w:r>
              <w:rPr>
                <w:rFonts w:ascii="Times New Roman" w:hAnsi="Times New Roman" w:cs="Times New Roman"/>
                <w:b/>
                <w:sz w:val="20"/>
                <w:szCs w:val="20"/>
              </w:rPr>
              <w:t>73235,580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14B72" w:rsidRDefault="00405068" w:rsidP="00EB37C3">
            <w:pPr>
              <w:ind w:left="-108"/>
              <w:jc w:val="right"/>
              <w:rPr>
                <w:rFonts w:ascii="Times New Roman" w:hAnsi="Times New Roman" w:cs="Times New Roman"/>
                <w:b/>
                <w:bCs/>
                <w:sz w:val="20"/>
                <w:szCs w:val="20"/>
              </w:rPr>
            </w:pPr>
            <w:r>
              <w:rPr>
                <w:rFonts w:ascii="Times New Roman" w:hAnsi="Times New Roman" w:cs="Times New Roman"/>
                <w:b/>
                <w:bCs/>
                <w:sz w:val="20"/>
                <w:szCs w:val="20"/>
              </w:rPr>
              <w:t>4,8</w:t>
            </w:r>
          </w:p>
        </w:tc>
        <w:tc>
          <w:tcPr>
            <w:tcW w:w="993" w:type="dxa"/>
            <w:tcBorders>
              <w:top w:val="single" w:sz="4" w:space="0" w:color="auto"/>
              <w:left w:val="nil"/>
              <w:bottom w:val="single" w:sz="4" w:space="0" w:color="auto"/>
              <w:right w:val="single" w:sz="4" w:space="0" w:color="auto"/>
            </w:tcBorders>
            <w:shd w:val="clear" w:color="auto" w:fill="auto"/>
            <w:noWrap/>
          </w:tcPr>
          <w:p w:rsidR="00E14B72" w:rsidRPr="00E14B72" w:rsidRDefault="001E4296" w:rsidP="00002757">
            <w:pPr>
              <w:ind w:left="-108" w:right="-75"/>
              <w:jc w:val="right"/>
              <w:rPr>
                <w:rFonts w:ascii="Times New Roman" w:hAnsi="Times New Roman" w:cs="Times New Roman"/>
                <w:b/>
                <w:sz w:val="20"/>
                <w:szCs w:val="20"/>
              </w:rPr>
            </w:pPr>
            <w:r>
              <w:rPr>
                <w:rFonts w:ascii="Times New Roman" w:hAnsi="Times New Roman" w:cs="Times New Roman"/>
                <w:b/>
                <w:sz w:val="20"/>
                <w:szCs w:val="20"/>
              </w:rPr>
              <w:t>9664,400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14B72" w:rsidRDefault="001E4296" w:rsidP="001E731D">
            <w:pPr>
              <w:ind w:left="-108"/>
              <w:jc w:val="right"/>
              <w:rPr>
                <w:rFonts w:ascii="Times New Roman" w:hAnsi="Times New Roman" w:cs="Times New Roman"/>
                <w:b/>
                <w:bCs/>
                <w:sz w:val="20"/>
                <w:szCs w:val="20"/>
              </w:rPr>
            </w:pPr>
            <w:r>
              <w:rPr>
                <w:rFonts w:ascii="Times New Roman" w:hAnsi="Times New Roman" w:cs="Times New Roman"/>
                <w:b/>
                <w:bCs/>
                <w:sz w:val="20"/>
                <w:szCs w:val="20"/>
              </w:rPr>
              <w:t>6,</w:t>
            </w:r>
            <w:r w:rsidR="001E731D">
              <w:rPr>
                <w:rFonts w:ascii="Times New Roman" w:hAnsi="Times New Roman" w:cs="Times New Roman"/>
                <w:b/>
                <w:bCs/>
                <w:sz w:val="20"/>
                <w:szCs w:val="20"/>
              </w:rPr>
              <w:t>2</w:t>
            </w:r>
          </w:p>
        </w:tc>
        <w:tc>
          <w:tcPr>
            <w:tcW w:w="992" w:type="dxa"/>
            <w:tcBorders>
              <w:top w:val="single" w:sz="4" w:space="0" w:color="auto"/>
              <w:left w:val="nil"/>
              <w:bottom w:val="single" w:sz="4" w:space="0" w:color="auto"/>
              <w:right w:val="single" w:sz="4" w:space="0" w:color="auto"/>
            </w:tcBorders>
            <w:shd w:val="clear" w:color="auto" w:fill="auto"/>
            <w:noWrap/>
          </w:tcPr>
          <w:p w:rsidR="00E14B72" w:rsidRPr="00E14B72" w:rsidRDefault="001E4296" w:rsidP="00EA285D">
            <w:pPr>
              <w:ind w:right="-75"/>
              <w:jc w:val="right"/>
              <w:rPr>
                <w:rFonts w:ascii="Times New Roman" w:hAnsi="Times New Roman" w:cs="Times New Roman"/>
                <w:b/>
                <w:sz w:val="20"/>
                <w:szCs w:val="20"/>
              </w:rPr>
            </w:pPr>
            <w:r>
              <w:rPr>
                <w:rFonts w:ascii="Times New Roman" w:hAnsi="Times New Roman" w:cs="Times New Roman"/>
                <w:b/>
                <w:sz w:val="20"/>
                <w:szCs w:val="20"/>
              </w:rPr>
              <w:t>9664,400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14B72" w:rsidRDefault="001E4296" w:rsidP="001E731D">
            <w:pPr>
              <w:ind w:left="-108"/>
              <w:jc w:val="right"/>
              <w:rPr>
                <w:rFonts w:ascii="Times New Roman" w:hAnsi="Times New Roman" w:cs="Times New Roman"/>
                <w:b/>
                <w:bCs/>
                <w:sz w:val="20"/>
                <w:szCs w:val="20"/>
              </w:rPr>
            </w:pPr>
            <w:r>
              <w:rPr>
                <w:rFonts w:ascii="Times New Roman" w:hAnsi="Times New Roman" w:cs="Times New Roman"/>
                <w:b/>
                <w:bCs/>
                <w:sz w:val="20"/>
                <w:szCs w:val="20"/>
              </w:rPr>
              <w:t>6,</w:t>
            </w:r>
            <w:r w:rsidR="001E731D">
              <w:rPr>
                <w:rFonts w:ascii="Times New Roman" w:hAnsi="Times New Roman" w:cs="Times New Roman"/>
                <w:b/>
                <w:bCs/>
                <w:sz w:val="20"/>
                <w:szCs w:val="20"/>
              </w:rPr>
              <w:t>0</w:t>
            </w:r>
          </w:p>
        </w:tc>
        <w:tc>
          <w:tcPr>
            <w:tcW w:w="1134" w:type="dxa"/>
            <w:tcBorders>
              <w:top w:val="single" w:sz="4" w:space="0" w:color="auto"/>
              <w:left w:val="nil"/>
              <w:bottom w:val="single" w:sz="4" w:space="0" w:color="auto"/>
              <w:right w:val="single" w:sz="4" w:space="0" w:color="auto"/>
            </w:tcBorders>
            <w:shd w:val="clear" w:color="auto" w:fill="auto"/>
          </w:tcPr>
          <w:p w:rsidR="00E14B72" w:rsidRPr="00E14B72" w:rsidRDefault="001E4296" w:rsidP="00EA285D">
            <w:pPr>
              <w:jc w:val="right"/>
              <w:rPr>
                <w:rFonts w:ascii="Times New Roman" w:hAnsi="Times New Roman" w:cs="Times New Roman"/>
                <w:b/>
                <w:sz w:val="20"/>
                <w:szCs w:val="20"/>
              </w:rPr>
            </w:pPr>
            <w:r>
              <w:rPr>
                <w:rFonts w:ascii="Times New Roman" w:hAnsi="Times New Roman" w:cs="Times New Roman"/>
                <w:b/>
                <w:sz w:val="20"/>
                <w:szCs w:val="20"/>
              </w:rPr>
              <w:t>9664,400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14B72" w:rsidRDefault="001E731D" w:rsidP="001E731D">
            <w:pPr>
              <w:ind w:left="-108"/>
              <w:jc w:val="right"/>
              <w:rPr>
                <w:rFonts w:ascii="Times New Roman" w:hAnsi="Times New Roman" w:cs="Times New Roman"/>
                <w:b/>
                <w:bCs/>
                <w:sz w:val="20"/>
                <w:szCs w:val="20"/>
              </w:rPr>
            </w:pPr>
            <w:r>
              <w:rPr>
                <w:rFonts w:ascii="Times New Roman" w:hAnsi="Times New Roman" w:cs="Times New Roman"/>
                <w:b/>
                <w:bCs/>
                <w:sz w:val="20"/>
                <w:szCs w:val="20"/>
              </w:rPr>
              <w:t>5,9</w:t>
            </w:r>
          </w:p>
        </w:tc>
      </w:tr>
      <w:tr w:rsidR="00E14B72" w:rsidRPr="00267782" w:rsidTr="00D82DC5">
        <w:trPr>
          <w:trHeight w:val="157"/>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E14B72" w:rsidRPr="00E14B72" w:rsidRDefault="00E14B72" w:rsidP="00EB37C3">
            <w:pPr>
              <w:rPr>
                <w:rFonts w:ascii="Times New Roman" w:hAnsi="Times New Roman" w:cs="Times New Roman"/>
                <w:b/>
                <w:bCs/>
                <w:sz w:val="20"/>
                <w:szCs w:val="20"/>
              </w:rPr>
            </w:pPr>
            <w:r w:rsidRPr="00F27C8E">
              <w:rPr>
                <w:rFonts w:ascii="Times New Roman" w:hAnsi="Times New Roman" w:cs="Times New Roman"/>
                <w:bCs/>
                <w:sz w:val="20"/>
                <w:szCs w:val="20"/>
              </w:rPr>
              <w:t>Доходы</w:t>
            </w:r>
            <w:r>
              <w:rPr>
                <w:rFonts w:ascii="Times New Roman" w:hAnsi="Times New Roman" w:cs="Times New Roman"/>
                <w:bCs/>
                <w:sz w:val="20"/>
                <w:szCs w:val="20"/>
              </w:rPr>
              <w:t>,</w:t>
            </w:r>
            <w:r w:rsidRPr="00F27C8E">
              <w:rPr>
                <w:rFonts w:ascii="Times New Roman" w:hAnsi="Times New Roman" w:cs="Times New Roman"/>
                <w:bCs/>
                <w:sz w:val="20"/>
                <w:szCs w:val="20"/>
              </w:rPr>
              <w:t xml:space="preserve"> </w:t>
            </w:r>
            <w:r>
              <w:rPr>
                <w:rFonts w:ascii="Times New Roman" w:hAnsi="Times New Roman" w:cs="Times New Roman"/>
                <w:bCs/>
                <w:sz w:val="20"/>
                <w:szCs w:val="20"/>
              </w:rPr>
              <w:t>получаемые в виде арендной платы за земельные участки, а также средства от продажи права на заключение договоров аренды</w:t>
            </w:r>
          </w:p>
        </w:tc>
        <w:tc>
          <w:tcPr>
            <w:tcW w:w="1134" w:type="dxa"/>
            <w:tcBorders>
              <w:top w:val="single" w:sz="4" w:space="0" w:color="auto"/>
              <w:left w:val="nil"/>
              <w:bottom w:val="single" w:sz="4" w:space="0" w:color="auto"/>
              <w:right w:val="single" w:sz="4" w:space="0" w:color="auto"/>
            </w:tcBorders>
            <w:shd w:val="clear" w:color="auto" w:fill="auto"/>
            <w:vAlign w:val="center"/>
          </w:tcPr>
          <w:p w:rsidR="00E14B72" w:rsidRDefault="00405068" w:rsidP="00405068">
            <w:pPr>
              <w:jc w:val="right"/>
              <w:rPr>
                <w:rFonts w:ascii="Times New Roman" w:hAnsi="Times New Roman" w:cs="Times New Roman"/>
                <w:sz w:val="20"/>
                <w:szCs w:val="20"/>
              </w:rPr>
            </w:pPr>
            <w:r>
              <w:rPr>
                <w:rFonts w:ascii="Times New Roman" w:hAnsi="Times New Roman" w:cs="Times New Roman"/>
                <w:sz w:val="20"/>
                <w:szCs w:val="20"/>
              </w:rPr>
              <w:t>2435,400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Default="007D0B78" w:rsidP="00EB37C3">
            <w:pPr>
              <w:ind w:left="-108"/>
              <w:jc w:val="right"/>
              <w:rPr>
                <w:rFonts w:ascii="Times New Roman" w:hAnsi="Times New Roman" w:cs="Times New Roman"/>
                <w:bCs/>
                <w:sz w:val="20"/>
                <w:szCs w:val="20"/>
              </w:rPr>
            </w:pPr>
            <w:r>
              <w:rPr>
                <w:rFonts w:ascii="Times New Roman" w:hAnsi="Times New Roman" w:cs="Times New Roman"/>
                <w:bCs/>
                <w:sz w:val="20"/>
                <w:szCs w:val="20"/>
              </w:rPr>
              <w:t>1,6</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E14B72" w:rsidRDefault="00002757" w:rsidP="00002757">
            <w:pPr>
              <w:ind w:left="-108" w:right="-75"/>
              <w:jc w:val="right"/>
              <w:rPr>
                <w:rFonts w:ascii="Times New Roman" w:hAnsi="Times New Roman" w:cs="Times New Roman"/>
                <w:sz w:val="20"/>
                <w:szCs w:val="20"/>
              </w:rPr>
            </w:pPr>
            <w:r>
              <w:rPr>
                <w:rFonts w:ascii="Times New Roman" w:hAnsi="Times New Roman" w:cs="Times New Roman"/>
                <w:sz w:val="20"/>
                <w:szCs w:val="20"/>
              </w:rPr>
              <w:t>2638,000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Default="006A7B14" w:rsidP="00304B4E">
            <w:pPr>
              <w:ind w:left="-108"/>
              <w:jc w:val="right"/>
              <w:rPr>
                <w:rFonts w:ascii="Times New Roman" w:hAnsi="Times New Roman" w:cs="Times New Roman"/>
                <w:bCs/>
                <w:sz w:val="20"/>
                <w:szCs w:val="20"/>
              </w:rPr>
            </w:pPr>
            <w:r>
              <w:rPr>
                <w:rFonts w:ascii="Times New Roman" w:hAnsi="Times New Roman" w:cs="Times New Roman"/>
                <w:bCs/>
                <w:sz w:val="20"/>
                <w:szCs w:val="20"/>
              </w:rPr>
              <w:t>1,</w:t>
            </w:r>
            <w:r w:rsidR="00B915D4">
              <w:rPr>
                <w:rFonts w:ascii="Times New Roman" w:hAnsi="Times New Roman" w:cs="Times New Roman"/>
                <w:bCs/>
                <w:sz w:val="20"/>
                <w:szCs w:val="20"/>
              </w:rPr>
              <w:t>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14B72" w:rsidRDefault="003A097B" w:rsidP="00EA285D">
            <w:pPr>
              <w:ind w:right="-75"/>
              <w:jc w:val="right"/>
              <w:rPr>
                <w:rFonts w:ascii="Times New Roman" w:hAnsi="Times New Roman" w:cs="Times New Roman"/>
                <w:sz w:val="20"/>
                <w:szCs w:val="20"/>
              </w:rPr>
            </w:pPr>
            <w:r>
              <w:rPr>
                <w:rFonts w:ascii="Times New Roman" w:hAnsi="Times New Roman" w:cs="Times New Roman"/>
                <w:sz w:val="20"/>
                <w:szCs w:val="20"/>
              </w:rPr>
              <w:t>2638,000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Default="00AF7D6A" w:rsidP="004719B1">
            <w:pPr>
              <w:ind w:left="-108"/>
              <w:jc w:val="right"/>
              <w:rPr>
                <w:rFonts w:ascii="Times New Roman" w:hAnsi="Times New Roman" w:cs="Times New Roman"/>
                <w:bCs/>
                <w:sz w:val="20"/>
                <w:szCs w:val="20"/>
              </w:rPr>
            </w:pPr>
            <w:r>
              <w:rPr>
                <w:rFonts w:ascii="Times New Roman" w:hAnsi="Times New Roman" w:cs="Times New Roman"/>
                <w:bCs/>
                <w:sz w:val="20"/>
                <w:szCs w:val="20"/>
              </w:rPr>
              <w:t>1,</w:t>
            </w:r>
            <w:r w:rsidR="004719B1">
              <w:rPr>
                <w:rFonts w:ascii="Times New Roman" w:hAnsi="Times New Roman" w:cs="Times New Roman"/>
                <w:bCs/>
                <w:sz w:val="20"/>
                <w:szCs w:val="20"/>
              </w:rPr>
              <w:t>7</w:t>
            </w:r>
          </w:p>
        </w:tc>
        <w:tc>
          <w:tcPr>
            <w:tcW w:w="1134" w:type="dxa"/>
            <w:tcBorders>
              <w:top w:val="single" w:sz="4" w:space="0" w:color="auto"/>
              <w:left w:val="nil"/>
              <w:bottom w:val="single" w:sz="4" w:space="0" w:color="auto"/>
              <w:right w:val="single" w:sz="4" w:space="0" w:color="auto"/>
            </w:tcBorders>
            <w:shd w:val="clear" w:color="auto" w:fill="auto"/>
            <w:vAlign w:val="center"/>
          </w:tcPr>
          <w:p w:rsidR="00E14B72" w:rsidRDefault="003A097B" w:rsidP="00EA285D">
            <w:pPr>
              <w:jc w:val="right"/>
              <w:rPr>
                <w:rFonts w:ascii="Times New Roman" w:hAnsi="Times New Roman" w:cs="Times New Roman"/>
                <w:sz w:val="20"/>
                <w:szCs w:val="20"/>
              </w:rPr>
            </w:pPr>
            <w:r>
              <w:rPr>
                <w:rFonts w:ascii="Times New Roman" w:hAnsi="Times New Roman" w:cs="Times New Roman"/>
                <w:sz w:val="20"/>
                <w:szCs w:val="20"/>
              </w:rPr>
              <w:t>2638,000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Default="00E02EFD" w:rsidP="00237F5D">
            <w:pPr>
              <w:ind w:left="-108"/>
              <w:jc w:val="right"/>
              <w:rPr>
                <w:rFonts w:ascii="Times New Roman" w:hAnsi="Times New Roman" w:cs="Times New Roman"/>
                <w:bCs/>
                <w:sz w:val="20"/>
                <w:szCs w:val="20"/>
              </w:rPr>
            </w:pPr>
            <w:r>
              <w:rPr>
                <w:rFonts w:ascii="Times New Roman" w:hAnsi="Times New Roman" w:cs="Times New Roman"/>
                <w:bCs/>
                <w:sz w:val="20"/>
                <w:szCs w:val="20"/>
              </w:rPr>
              <w:t>1,</w:t>
            </w:r>
            <w:r w:rsidR="00237F5D">
              <w:rPr>
                <w:rFonts w:ascii="Times New Roman" w:hAnsi="Times New Roman" w:cs="Times New Roman"/>
                <w:bCs/>
                <w:sz w:val="20"/>
                <w:szCs w:val="20"/>
              </w:rPr>
              <w:t>7</w:t>
            </w:r>
          </w:p>
        </w:tc>
      </w:tr>
      <w:tr w:rsidR="00E14B72" w:rsidRPr="00267782" w:rsidTr="00D82DC5">
        <w:trPr>
          <w:trHeight w:val="157"/>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E14B72" w:rsidRPr="00E14B72" w:rsidRDefault="00E14B72" w:rsidP="00EB37C3">
            <w:pPr>
              <w:rPr>
                <w:rFonts w:ascii="Times New Roman" w:hAnsi="Times New Roman" w:cs="Times New Roman"/>
                <w:b/>
                <w:bCs/>
                <w:sz w:val="20"/>
                <w:szCs w:val="20"/>
              </w:rPr>
            </w:pPr>
            <w:r>
              <w:rPr>
                <w:rFonts w:ascii="Times New Roman" w:hAnsi="Times New Roman" w:cs="Times New Roman"/>
                <w:bCs/>
                <w:sz w:val="20"/>
                <w:szCs w:val="20"/>
              </w:rPr>
              <w:t>Доходы от сдачи в аренду имущества, находящегося в оперативном управлении</w:t>
            </w:r>
          </w:p>
        </w:tc>
        <w:tc>
          <w:tcPr>
            <w:tcW w:w="1134" w:type="dxa"/>
            <w:tcBorders>
              <w:top w:val="single" w:sz="4" w:space="0" w:color="auto"/>
              <w:left w:val="nil"/>
              <w:bottom w:val="single" w:sz="4" w:space="0" w:color="auto"/>
              <w:right w:val="single" w:sz="4" w:space="0" w:color="auto"/>
            </w:tcBorders>
            <w:shd w:val="clear" w:color="auto" w:fill="auto"/>
            <w:vAlign w:val="center"/>
          </w:tcPr>
          <w:p w:rsidR="00E14B72" w:rsidRDefault="00405068" w:rsidP="00EB37C3">
            <w:pPr>
              <w:jc w:val="right"/>
              <w:rPr>
                <w:rFonts w:ascii="Times New Roman" w:hAnsi="Times New Roman" w:cs="Times New Roman"/>
                <w:sz w:val="20"/>
                <w:szCs w:val="20"/>
              </w:rPr>
            </w:pPr>
            <w:r>
              <w:rPr>
                <w:rFonts w:ascii="Times New Roman" w:hAnsi="Times New Roman" w:cs="Times New Roman"/>
                <w:sz w:val="20"/>
                <w:szCs w:val="20"/>
              </w:rPr>
              <w:t>790,200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Default="004E7562" w:rsidP="007D0B78">
            <w:pPr>
              <w:ind w:left="-108"/>
              <w:jc w:val="right"/>
              <w:rPr>
                <w:rFonts w:ascii="Times New Roman" w:hAnsi="Times New Roman" w:cs="Times New Roman"/>
                <w:bCs/>
                <w:sz w:val="20"/>
                <w:szCs w:val="20"/>
              </w:rPr>
            </w:pPr>
            <w:r>
              <w:rPr>
                <w:rFonts w:ascii="Times New Roman" w:hAnsi="Times New Roman" w:cs="Times New Roman"/>
                <w:bCs/>
                <w:sz w:val="20"/>
                <w:szCs w:val="20"/>
              </w:rPr>
              <w:t>0,</w:t>
            </w:r>
            <w:r w:rsidR="007D0B78">
              <w:rPr>
                <w:rFonts w:ascii="Times New Roman" w:hAnsi="Times New Roman" w:cs="Times New Roman"/>
                <w:bCs/>
                <w:sz w:val="20"/>
                <w:szCs w:val="20"/>
              </w:rPr>
              <w:t>5</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E14B72" w:rsidRDefault="00002757" w:rsidP="00002757">
            <w:pPr>
              <w:ind w:left="-108" w:right="-75"/>
              <w:jc w:val="right"/>
              <w:rPr>
                <w:rFonts w:ascii="Times New Roman" w:hAnsi="Times New Roman" w:cs="Times New Roman"/>
                <w:sz w:val="20"/>
                <w:szCs w:val="20"/>
              </w:rPr>
            </w:pPr>
            <w:r>
              <w:rPr>
                <w:rFonts w:ascii="Times New Roman" w:hAnsi="Times New Roman" w:cs="Times New Roman"/>
                <w:sz w:val="20"/>
                <w:szCs w:val="20"/>
              </w:rPr>
              <w:t>790,200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Default="006A7B14" w:rsidP="00B915D4">
            <w:pPr>
              <w:ind w:left="-108"/>
              <w:jc w:val="right"/>
              <w:rPr>
                <w:rFonts w:ascii="Times New Roman" w:hAnsi="Times New Roman" w:cs="Times New Roman"/>
                <w:bCs/>
                <w:sz w:val="20"/>
                <w:szCs w:val="20"/>
              </w:rPr>
            </w:pPr>
            <w:r>
              <w:rPr>
                <w:rFonts w:ascii="Times New Roman" w:hAnsi="Times New Roman" w:cs="Times New Roman"/>
                <w:bCs/>
                <w:sz w:val="20"/>
                <w:szCs w:val="20"/>
              </w:rPr>
              <w:t>0,</w:t>
            </w:r>
            <w:r w:rsidR="00B915D4">
              <w:rPr>
                <w:rFonts w:ascii="Times New Roman" w:hAnsi="Times New Roman" w:cs="Times New Roman"/>
                <w:bCs/>
                <w:sz w:val="20"/>
                <w:szCs w:val="20"/>
              </w:rPr>
              <w:t>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14B72" w:rsidRDefault="003A097B" w:rsidP="00EA285D">
            <w:pPr>
              <w:ind w:right="-75"/>
              <w:jc w:val="right"/>
              <w:rPr>
                <w:rFonts w:ascii="Times New Roman" w:hAnsi="Times New Roman" w:cs="Times New Roman"/>
                <w:sz w:val="20"/>
                <w:szCs w:val="20"/>
              </w:rPr>
            </w:pPr>
            <w:r>
              <w:rPr>
                <w:rFonts w:ascii="Times New Roman" w:hAnsi="Times New Roman" w:cs="Times New Roman"/>
                <w:sz w:val="20"/>
                <w:szCs w:val="20"/>
              </w:rPr>
              <w:t>790,200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Default="00AF7D6A" w:rsidP="004719B1">
            <w:pPr>
              <w:ind w:left="-108"/>
              <w:jc w:val="right"/>
              <w:rPr>
                <w:rFonts w:ascii="Times New Roman" w:hAnsi="Times New Roman" w:cs="Times New Roman"/>
                <w:bCs/>
                <w:sz w:val="20"/>
                <w:szCs w:val="20"/>
              </w:rPr>
            </w:pPr>
            <w:r>
              <w:rPr>
                <w:rFonts w:ascii="Times New Roman" w:hAnsi="Times New Roman" w:cs="Times New Roman"/>
                <w:bCs/>
                <w:sz w:val="20"/>
                <w:szCs w:val="20"/>
              </w:rPr>
              <w:t>0,</w:t>
            </w:r>
            <w:r w:rsidR="004719B1">
              <w:rPr>
                <w:rFonts w:ascii="Times New Roman" w:hAnsi="Times New Roman" w:cs="Times New Roman"/>
                <w:bCs/>
                <w:sz w:val="20"/>
                <w:szCs w:val="20"/>
              </w:rPr>
              <w:t>5</w:t>
            </w:r>
          </w:p>
        </w:tc>
        <w:tc>
          <w:tcPr>
            <w:tcW w:w="1134" w:type="dxa"/>
            <w:tcBorders>
              <w:top w:val="single" w:sz="4" w:space="0" w:color="auto"/>
              <w:left w:val="nil"/>
              <w:bottom w:val="single" w:sz="4" w:space="0" w:color="auto"/>
              <w:right w:val="single" w:sz="4" w:space="0" w:color="auto"/>
            </w:tcBorders>
            <w:shd w:val="clear" w:color="auto" w:fill="auto"/>
            <w:vAlign w:val="center"/>
          </w:tcPr>
          <w:p w:rsidR="00E14B72" w:rsidRDefault="003A097B" w:rsidP="00EA285D">
            <w:pPr>
              <w:jc w:val="right"/>
              <w:rPr>
                <w:rFonts w:ascii="Times New Roman" w:hAnsi="Times New Roman" w:cs="Times New Roman"/>
                <w:sz w:val="20"/>
                <w:szCs w:val="20"/>
              </w:rPr>
            </w:pPr>
            <w:r>
              <w:rPr>
                <w:rFonts w:ascii="Times New Roman" w:hAnsi="Times New Roman" w:cs="Times New Roman"/>
                <w:sz w:val="20"/>
                <w:szCs w:val="20"/>
              </w:rPr>
              <w:t>790,200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Default="00E02EFD" w:rsidP="00D20A44">
            <w:pPr>
              <w:ind w:left="-108"/>
              <w:jc w:val="right"/>
              <w:rPr>
                <w:rFonts w:ascii="Times New Roman" w:hAnsi="Times New Roman" w:cs="Times New Roman"/>
                <w:bCs/>
                <w:sz w:val="20"/>
                <w:szCs w:val="20"/>
              </w:rPr>
            </w:pPr>
            <w:r>
              <w:rPr>
                <w:rFonts w:ascii="Times New Roman" w:hAnsi="Times New Roman" w:cs="Times New Roman"/>
                <w:bCs/>
                <w:sz w:val="20"/>
                <w:szCs w:val="20"/>
              </w:rPr>
              <w:t>0,</w:t>
            </w:r>
            <w:r w:rsidR="00D20A44">
              <w:rPr>
                <w:rFonts w:ascii="Times New Roman" w:hAnsi="Times New Roman" w:cs="Times New Roman"/>
                <w:bCs/>
                <w:sz w:val="20"/>
                <w:szCs w:val="20"/>
              </w:rPr>
              <w:t>5</w:t>
            </w:r>
          </w:p>
        </w:tc>
      </w:tr>
      <w:tr w:rsidR="00E14B72" w:rsidRPr="00267782" w:rsidTr="00D82DC5">
        <w:trPr>
          <w:trHeight w:val="157"/>
        </w:trPr>
        <w:tc>
          <w:tcPr>
            <w:tcW w:w="3544" w:type="dxa"/>
            <w:tcBorders>
              <w:top w:val="single" w:sz="4" w:space="0" w:color="auto"/>
              <w:left w:val="single" w:sz="4" w:space="0" w:color="auto"/>
              <w:bottom w:val="single" w:sz="4" w:space="0" w:color="auto"/>
              <w:right w:val="single" w:sz="4" w:space="0" w:color="auto"/>
            </w:tcBorders>
            <w:shd w:val="clear" w:color="auto" w:fill="auto"/>
          </w:tcPr>
          <w:p w:rsidR="00E14B72" w:rsidRPr="00A12BCA" w:rsidRDefault="00E14B72" w:rsidP="00E14B72">
            <w:pPr>
              <w:ind w:right="-108"/>
              <w:rPr>
                <w:rFonts w:ascii="Times New Roman" w:hAnsi="Times New Roman" w:cs="Times New Roman"/>
                <w:sz w:val="20"/>
                <w:szCs w:val="20"/>
              </w:rPr>
            </w:pPr>
            <w:r w:rsidRPr="00A12BCA">
              <w:rPr>
                <w:rFonts w:ascii="Times New Roman" w:hAnsi="Times New Roman" w:cs="Times New Roman"/>
                <w:sz w:val="20"/>
                <w:szCs w:val="20"/>
              </w:rPr>
              <w:t>Платежи при пользовании природными ресурсами</w:t>
            </w:r>
          </w:p>
        </w:tc>
        <w:tc>
          <w:tcPr>
            <w:tcW w:w="1134" w:type="dxa"/>
            <w:tcBorders>
              <w:top w:val="single" w:sz="4" w:space="0" w:color="auto"/>
              <w:left w:val="nil"/>
              <w:bottom w:val="single" w:sz="4" w:space="0" w:color="auto"/>
              <w:right w:val="single" w:sz="4" w:space="0" w:color="auto"/>
            </w:tcBorders>
            <w:shd w:val="clear" w:color="auto" w:fill="auto"/>
            <w:vAlign w:val="center"/>
          </w:tcPr>
          <w:p w:rsidR="00E14B72" w:rsidRDefault="00405068" w:rsidP="00EB37C3">
            <w:pPr>
              <w:jc w:val="right"/>
              <w:rPr>
                <w:rFonts w:ascii="Times New Roman" w:hAnsi="Times New Roman" w:cs="Times New Roman"/>
                <w:sz w:val="20"/>
                <w:szCs w:val="20"/>
              </w:rPr>
            </w:pPr>
            <w:r>
              <w:rPr>
                <w:rFonts w:ascii="Times New Roman" w:hAnsi="Times New Roman" w:cs="Times New Roman"/>
                <w:sz w:val="20"/>
                <w:szCs w:val="20"/>
              </w:rPr>
              <w:t>429,700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Default="004E7562" w:rsidP="007D0B78">
            <w:pPr>
              <w:ind w:left="-108"/>
              <w:jc w:val="right"/>
              <w:rPr>
                <w:rFonts w:ascii="Times New Roman" w:hAnsi="Times New Roman" w:cs="Times New Roman"/>
                <w:bCs/>
                <w:sz w:val="20"/>
                <w:szCs w:val="20"/>
              </w:rPr>
            </w:pPr>
            <w:r>
              <w:rPr>
                <w:rFonts w:ascii="Times New Roman" w:hAnsi="Times New Roman" w:cs="Times New Roman"/>
                <w:bCs/>
                <w:sz w:val="20"/>
                <w:szCs w:val="20"/>
              </w:rPr>
              <w:t>0,</w:t>
            </w:r>
            <w:r w:rsidR="007D0B78">
              <w:rPr>
                <w:rFonts w:ascii="Times New Roman" w:hAnsi="Times New Roman" w:cs="Times New Roman"/>
                <w:bCs/>
                <w:sz w:val="20"/>
                <w:szCs w:val="20"/>
              </w:rPr>
              <w:t>3</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E14B72" w:rsidRDefault="00002757" w:rsidP="00002757">
            <w:pPr>
              <w:ind w:left="-108" w:right="-75"/>
              <w:jc w:val="right"/>
              <w:rPr>
                <w:rFonts w:ascii="Times New Roman" w:hAnsi="Times New Roman" w:cs="Times New Roman"/>
                <w:sz w:val="20"/>
                <w:szCs w:val="20"/>
              </w:rPr>
            </w:pPr>
            <w:r>
              <w:rPr>
                <w:rFonts w:ascii="Times New Roman" w:hAnsi="Times New Roman" w:cs="Times New Roman"/>
                <w:sz w:val="20"/>
                <w:szCs w:val="20"/>
              </w:rPr>
              <w:t>429,700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Default="006A7B14" w:rsidP="00304B4E">
            <w:pPr>
              <w:ind w:left="-108"/>
              <w:jc w:val="right"/>
              <w:rPr>
                <w:rFonts w:ascii="Times New Roman" w:hAnsi="Times New Roman" w:cs="Times New Roman"/>
                <w:bCs/>
                <w:sz w:val="20"/>
                <w:szCs w:val="20"/>
              </w:rPr>
            </w:pPr>
            <w:r>
              <w:rPr>
                <w:rFonts w:ascii="Times New Roman" w:hAnsi="Times New Roman" w:cs="Times New Roman"/>
                <w:bCs/>
                <w:sz w:val="20"/>
                <w:szCs w:val="20"/>
              </w:rPr>
              <w:t>0,</w:t>
            </w:r>
            <w:r w:rsidR="00304B4E">
              <w:rPr>
                <w:rFonts w:ascii="Times New Roman" w:hAnsi="Times New Roman" w:cs="Times New Roman"/>
                <w:bCs/>
                <w:sz w:val="20"/>
                <w:szCs w:val="20"/>
              </w:rPr>
              <w:t>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14B72" w:rsidRDefault="003A097B" w:rsidP="00EA285D">
            <w:pPr>
              <w:ind w:right="-75"/>
              <w:jc w:val="right"/>
              <w:rPr>
                <w:rFonts w:ascii="Times New Roman" w:hAnsi="Times New Roman" w:cs="Times New Roman"/>
                <w:sz w:val="20"/>
                <w:szCs w:val="20"/>
              </w:rPr>
            </w:pPr>
            <w:r>
              <w:rPr>
                <w:rFonts w:ascii="Times New Roman" w:hAnsi="Times New Roman" w:cs="Times New Roman"/>
                <w:sz w:val="20"/>
                <w:szCs w:val="20"/>
              </w:rPr>
              <w:t>429,700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Default="00AF7D6A" w:rsidP="004719B1">
            <w:pPr>
              <w:ind w:left="-108"/>
              <w:jc w:val="right"/>
              <w:rPr>
                <w:rFonts w:ascii="Times New Roman" w:hAnsi="Times New Roman" w:cs="Times New Roman"/>
                <w:bCs/>
                <w:sz w:val="20"/>
                <w:szCs w:val="20"/>
              </w:rPr>
            </w:pPr>
            <w:r>
              <w:rPr>
                <w:rFonts w:ascii="Times New Roman" w:hAnsi="Times New Roman" w:cs="Times New Roman"/>
                <w:bCs/>
                <w:sz w:val="20"/>
                <w:szCs w:val="20"/>
              </w:rPr>
              <w:t>0,</w:t>
            </w:r>
            <w:r w:rsidR="004719B1">
              <w:rPr>
                <w:rFonts w:ascii="Times New Roman" w:hAnsi="Times New Roman" w:cs="Times New Roman"/>
                <w:bCs/>
                <w:sz w:val="20"/>
                <w:szCs w:val="20"/>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E14B72" w:rsidRDefault="003A097B" w:rsidP="00EA285D">
            <w:pPr>
              <w:jc w:val="right"/>
              <w:rPr>
                <w:rFonts w:ascii="Times New Roman" w:hAnsi="Times New Roman" w:cs="Times New Roman"/>
                <w:sz w:val="20"/>
                <w:szCs w:val="20"/>
              </w:rPr>
            </w:pPr>
            <w:r>
              <w:rPr>
                <w:rFonts w:ascii="Times New Roman" w:hAnsi="Times New Roman" w:cs="Times New Roman"/>
                <w:sz w:val="20"/>
                <w:szCs w:val="20"/>
              </w:rPr>
              <w:t>429,700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Default="00E02EFD" w:rsidP="00D20A44">
            <w:pPr>
              <w:ind w:left="-108"/>
              <w:jc w:val="right"/>
              <w:rPr>
                <w:rFonts w:ascii="Times New Roman" w:hAnsi="Times New Roman" w:cs="Times New Roman"/>
                <w:bCs/>
                <w:sz w:val="20"/>
                <w:szCs w:val="20"/>
              </w:rPr>
            </w:pPr>
            <w:r>
              <w:rPr>
                <w:rFonts w:ascii="Times New Roman" w:hAnsi="Times New Roman" w:cs="Times New Roman"/>
                <w:bCs/>
                <w:sz w:val="20"/>
                <w:szCs w:val="20"/>
              </w:rPr>
              <w:t>0,</w:t>
            </w:r>
            <w:r w:rsidR="00D20A44">
              <w:rPr>
                <w:rFonts w:ascii="Times New Roman" w:hAnsi="Times New Roman" w:cs="Times New Roman"/>
                <w:bCs/>
                <w:sz w:val="20"/>
                <w:szCs w:val="20"/>
              </w:rPr>
              <w:t>3</w:t>
            </w:r>
          </w:p>
        </w:tc>
      </w:tr>
      <w:tr w:rsidR="00E14B72" w:rsidRPr="00267782" w:rsidTr="00D82DC5">
        <w:trPr>
          <w:trHeight w:val="157"/>
        </w:trPr>
        <w:tc>
          <w:tcPr>
            <w:tcW w:w="3544" w:type="dxa"/>
            <w:tcBorders>
              <w:top w:val="single" w:sz="4" w:space="0" w:color="auto"/>
              <w:left w:val="single" w:sz="4" w:space="0" w:color="auto"/>
              <w:bottom w:val="single" w:sz="4" w:space="0" w:color="auto"/>
              <w:right w:val="single" w:sz="4" w:space="0" w:color="auto"/>
            </w:tcBorders>
            <w:shd w:val="clear" w:color="auto" w:fill="auto"/>
          </w:tcPr>
          <w:p w:rsidR="00E14B72" w:rsidRPr="00A12BCA" w:rsidRDefault="00E14B72" w:rsidP="00D85505">
            <w:pPr>
              <w:ind w:right="-108"/>
              <w:rPr>
                <w:rFonts w:ascii="Times New Roman" w:hAnsi="Times New Roman" w:cs="Times New Roman"/>
                <w:sz w:val="20"/>
                <w:szCs w:val="20"/>
              </w:rPr>
            </w:pPr>
            <w:r w:rsidRPr="00A12BCA">
              <w:rPr>
                <w:rFonts w:ascii="Times New Roman" w:hAnsi="Times New Roman" w:cs="Times New Roman"/>
                <w:sz w:val="20"/>
                <w:szCs w:val="20"/>
              </w:rPr>
              <w:t xml:space="preserve">Доходы от </w:t>
            </w:r>
            <w:r w:rsidR="00D85505">
              <w:rPr>
                <w:rFonts w:ascii="Times New Roman" w:hAnsi="Times New Roman" w:cs="Times New Roman"/>
                <w:sz w:val="20"/>
                <w:szCs w:val="20"/>
              </w:rPr>
              <w:t>реализации имущества, находящегося в собственности муниципального района</w:t>
            </w:r>
          </w:p>
        </w:tc>
        <w:tc>
          <w:tcPr>
            <w:tcW w:w="1134" w:type="dxa"/>
            <w:tcBorders>
              <w:top w:val="single" w:sz="4" w:space="0" w:color="auto"/>
              <w:left w:val="nil"/>
              <w:bottom w:val="single" w:sz="4" w:space="0" w:color="auto"/>
              <w:right w:val="single" w:sz="4" w:space="0" w:color="auto"/>
            </w:tcBorders>
            <w:shd w:val="clear" w:color="auto" w:fill="auto"/>
          </w:tcPr>
          <w:p w:rsidR="00D85505" w:rsidRDefault="00405068" w:rsidP="005E3D0D">
            <w:pPr>
              <w:jc w:val="right"/>
              <w:rPr>
                <w:rFonts w:ascii="Times New Roman" w:hAnsi="Times New Roman" w:cs="Times New Roman"/>
                <w:sz w:val="20"/>
                <w:szCs w:val="20"/>
              </w:rPr>
            </w:pPr>
            <w:r>
              <w:rPr>
                <w:rFonts w:ascii="Times New Roman" w:hAnsi="Times New Roman" w:cs="Times New Roman"/>
                <w:sz w:val="20"/>
                <w:szCs w:val="20"/>
              </w:rPr>
              <w:t>495,700</w:t>
            </w:r>
          </w:p>
          <w:p w:rsidR="00E14B72" w:rsidRDefault="00E14B72" w:rsidP="005E3D0D">
            <w:pPr>
              <w:jc w:val="right"/>
              <w:rPr>
                <w:rFonts w:ascii="Times New Roman" w:hAnsi="Times New Roman" w:cs="Times New Roman"/>
                <w:sz w:val="20"/>
                <w:szCs w:val="20"/>
              </w:rPr>
            </w:pPr>
          </w:p>
        </w:tc>
        <w:tc>
          <w:tcPr>
            <w:tcW w:w="567" w:type="dxa"/>
            <w:tcBorders>
              <w:top w:val="single" w:sz="4" w:space="0" w:color="auto"/>
              <w:left w:val="nil"/>
              <w:bottom w:val="single" w:sz="4" w:space="0" w:color="auto"/>
              <w:right w:val="single" w:sz="4" w:space="0" w:color="auto"/>
            </w:tcBorders>
            <w:shd w:val="clear" w:color="auto" w:fill="auto"/>
          </w:tcPr>
          <w:p w:rsidR="00E14B72" w:rsidRDefault="004E7562" w:rsidP="007D0B78">
            <w:pPr>
              <w:ind w:left="-108"/>
              <w:jc w:val="right"/>
              <w:rPr>
                <w:rFonts w:ascii="Times New Roman" w:hAnsi="Times New Roman" w:cs="Times New Roman"/>
                <w:bCs/>
                <w:sz w:val="20"/>
                <w:szCs w:val="20"/>
              </w:rPr>
            </w:pPr>
            <w:r>
              <w:rPr>
                <w:rFonts w:ascii="Times New Roman" w:hAnsi="Times New Roman" w:cs="Times New Roman"/>
                <w:bCs/>
                <w:sz w:val="20"/>
                <w:szCs w:val="20"/>
              </w:rPr>
              <w:t>0,</w:t>
            </w:r>
            <w:r w:rsidR="007D0B78">
              <w:rPr>
                <w:rFonts w:ascii="Times New Roman" w:hAnsi="Times New Roman" w:cs="Times New Roman"/>
                <w:bCs/>
                <w:sz w:val="20"/>
                <w:szCs w:val="20"/>
              </w:rPr>
              <w:t>3</w:t>
            </w:r>
          </w:p>
        </w:tc>
        <w:tc>
          <w:tcPr>
            <w:tcW w:w="993" w:type="dxa"/>
            <w:tcBorders>
              <w:top w:val="single" w:sz="4" w:space="0" w:color="auto"/>
              <w:left w:val="nil"/>
              <w:bottom w:val="single" w:sz="4" w:space="0" w:color="auto"/>
              <w:right w:val="single" w:sz="4" w:space="0" w:color="auto"/>
            </w:tcBorders>
            <w:shd w:val="clear" w:color="auto" w:fill="auto"/>
            <w:noWrap/>
          </w:tcPr>
          <w:p w:rsidR="00D85505" w:rsidRDefault="00002757" w:rsidP="00002757">
            <w:pPr>
              <w:ind w:left="-108" w:right="-75"/>
              <w:jc w:val="right"/>
              <w:rPr>
                <w:rFonts w:ascii="Times New Roman" w:hAnsi="Times New Roman" w:cs="Times New Roman"/>
                <w:sz w:val="20"/>
                <w:szCs w:val="20"/>
              </w:rPr>
            </w:pPr>
            <w:r>
              <w:rPr>
                <w:rFonts w:ascii="Times New Roman" w:hAnsi="Times New Roman" w:cs="Times New Roman"/>
                <w:sz w:val="20"/>
                <w:szCs w:val="20"/>
              </w:rPr>
              <w:t>495,700</w:t>
            </w:r>
          </w:p>
          <w:p w:rsidR="00E14B72" w:rsidRDefault="00E14B72" w:rsidP="00002757">
            <w:pPr>
              <w:ind w:left="-108" w:right="-75"/>
              <w:jc w:val="right"/>
              <w:rPr>
                <w:rFonts w:ascii="Times New Roman" w:hAnsi="Times New Roman" w:cs="Times New Roman"/>
                <w:sz w:val="20"/>
                <w:szCs w:val="20"/>
              </w:rPr>
            </w:pPr>
          </w:p>
        </w:tc>
        <w:tc>
          <w:tcPr>
            <w:tcW w:w="567" w:type="dxa"/>
            <w:tcBorders>
              <w:top w:val="single" w:sz="4" w:space="0" w:color="auto"/>
              <w:left w:val="nil"/>
              <w:bottom w:val="single" w:sz="4" w:space="0" w:color="auto"/>
              <w:right w:val="single" w:sz="4" w:space="0" w:color="auto"/>
            </w:tcBorders>
            <w:shd w:val="clear" w:color="auto" w:fill="auto"/>
          </w:tcPr>
          <w:p w:rsidR="00E14B72" w:rsidRDefault="006A7B14" w:rsidP="00304B4E">
            <w:pPr>
              <w:ind w:left="-108"/>
              <w:jc w:val="right"/>
              <w:rPr>
                <w:rFonts w:ascii="Times New Roman" w:hAnsi="Times New Roman" w:cs="Times New Roman"/>
                <w:bCs/>
                <w:sz w:val="20"/>
                <w:szCs w:val="20"/>
              </w:rPr>
            </w:pPr>
            <w:r>
              <w:rPr>
                <w:rFonts w:ascii="Times New Roman" w:hAnsi="Times New Roman" w:cs="Times New Roman"/>
                <w:bCs/>
                <w:sz w:val="20"/>
                <w:szCs w:val="20"/>
              </w:rPr>
              <w:t>0,</w:t>
            </w:r>
            <w:r w:rsidR="001E731D">
              <w:rPr>
                <w:rFonts w:ascii="Times New Roman" w:hAnsi="Times New Roman" w:cs="Times New Roman"/>
                <w:bCs/>
                <w:sz w:val="20"/>
                <w:szCs w:val="20"/>
              </w:rPr>
              <w:t>3</w:t>
            </w:r>
          </w:p>
        </w:tc>
        <w:tc>
          <w:tcPr>
            <w:tcW w:w="992" w:type="dxa"/>
            <w:tcBorders>
              <w:top w:val="single" w:sz="4" w:space="0" w:color="auto"/>
              <w:left w:val="nil"/>
              <w:bottom w:val="single" w:sz="4" w:space="0" w:color="auto"/>
              <w:right w:val="single" w:sz="4" w:space="0" w:color="auto"/>
            </w:tcBorders>
            <w:shd w:val="clear" w:color="auto" w:fill="auto"/>
            <w:noWrap/>
          </w:tcPr>
          <w:p w:rsidR="003A097B" w:rsidRDefault="003A097B" w:rsidP="003A097B">
            <w:pPr>
              <w:ind w:left="-108" w:right="-75"/>
              <w:jc w:val="right"/>
              <w:rPr>
                <w:rFonts w:ascii="Times New Roman" w:hAnsi="Times New Roman" w:cs="Times New Roman"/>
                <w:sz w:val="20"/>
                <w:szCs w:val="20"/>
              </w:rPr>
            </w:pPr>
            <w:r>
              <w:rPr>
                <w:rFonts w:ascii="Times New Roman" w:hAnsi="Times New Roman" w:cs="Times New Roman"/>
                <w:sz w:val="20"/>
                <w:szCs w:val="20"/>
              </w:rPr>
              <w:t>495,700</w:t>
            </w:r>
          </w:p>
          <w:p w:rsidR="00E14B72" w:rsidRDefault="00E14B72" w:rsidP="00EA285D">
            <w:pPr>
              <w:ind w:right="-75"/>
              <w:jc w:val="right"/>
              <w:rPr>
                <w:rFonts w:ascii="Times New Roman" w:hAnsi="Times New Roman" w:cs="Times New Roman"/>
                <w:sz w:val="20"/>
                <w:szCs w:val="20"/>
              </w:rPr>
            </w:pPr>
          </w:p>
        </w:tc>
        <w:tc>
          <w:tcPr>
            <w:tcW w:w="567" w:type="dxa"/>
            <w:tcBorders>
              <w:top w:val="single" w:sz="4" w:space="0" w:color="auto"/>
              <w:left w:val="nil"/>
              <w:bottom w:val="single" w:sz="4" w:space="0" w:color="auto"/>
              <w:right w:val="single" w:sz="4" w:space="0" w:color="auto"/>
            </w:tcBorders>
            <w:shd w:val="clear" w:color="auto" w:fill="auto"/>
          </w:tcPr>
          <w:p w:rsidR="00E14B72" w:rsidRDefault="00AF7D6A" w:rsidP="004719B1">
            <w:pPr>
              <w:ind w:left="-108"/>
              <w:jc w:val="right"/>
              <w:rPr>
                <w:rFonts w:ascii="Times New Roman" w:hAnsi="Times New Roman" w:cs="Times New Roman"/>
                <w:bCs/>
                <w:sz w:val="20"/>
                <w:szCs w:val="20"/>
              </w:rPr>
            </w:pPr>
            <w:r>
              <w:rPr>
                <w:rFonts w:ascii="Times New Roman" w:hAnsi="Times New Roman" w:cs="Times New Roman"/>
                <w:bCs/>
                <w:sz w:val="20"/>
                <w:szCs w:val="20"/>
              </w:rPr>
              <w:t>0,</w:t>
            </w:r>
            <w:r w:rsidR="004719B1">
              <w:rPr>
                <w:rFonts w:ascii="Times New Roman" w:hAnsi="Times New Roman" w:cs="Times New Roman"/>
                <w:bCs/>
                <w:sz w:val="20"/>
                <w:szCs w:val="20"/>
              </w:rPr>
              <w:t>3</w:t>
            </w:r>
          </w:p>
        </w:tc>
        <w:tc>
          <w:tcPr>
            <w:tcW w:w="1134" w:type="dxa"/>
            <w:tcBorders>
              <w:top w:val="single" w:sz="4" w:space="0" w:color="auto"/>
              <w:left w:val="nil"/>
              <w:bottom w:val="single" w:sz="4" w:space="0" w:color="auto"/>
              <w:right w:val="single" w:sz="4" w:space="0" w:color="auto"/>
            </w:tcBorders>
            <w:shd w:val="clear" w:color="auto" w:fill="auto"/>
          </w:tcPr>
          <w:p w:rsidR="003A097B" w:rsidRDefault="003A097B" w:rsidP="003A097B">
            <w:pPr>
              <w:ind w:left="-108" w:right="-75"/>
              <w:jc w:val="right"/>
              <w:rPr>
                <w:rFonts w:ascii="Times New Roman" w:hAnsi="Times New Roman" w:cs="Times New Roman"/>
                <w:sz w:val="20"/>
                <w:szCs w:val="20"/>
              </w:rPr>
            </w:pPr>
            <w:r>
              <w:rPr>
                <w:rFonts w:ascii="Times New Roman" w:hAnsi="Times New Roman" w:cs="Times New Roman"/>
                <w:sz w:val="20"/>
                <w:szCs w:val="20"/>
              </w:rPr>
              <w:t>495,700</w:t>
            </w:r>
          </w:p>
          <w:p w:rsidR="00E14B72" w:rsidRDefault="00E14B72" w:rsidP="00EA285D">
            <w:pPr>
              <w:jc w:val="right"/>
              <w:rPr>
                <w:rFonts w:ascii="Times New Roman" w:hAnsi="Times New Roman" w:cs="Times New Roman"/>
                <w:sz w:val="20"/>
                <w:szCs w:val="20"/>
              </w:rPr>
            </w:pPr>
          </w:p>
        </w:tc>
        <w:tc>
          <w:tcPr>
            <w:tcW w:w="567" w:type="dxa"/>
            <w:tcBorders>
              <w:top w:val="single" w:sz="4" w:space="0" w:color="auto"/>
              <w:left w:val="nil"/>
              <w:bottom w:val="single" w:sz="4" w:space="0" w:color="auto"/>
              <w:right w:val="single" w:sz="4" w:space="0" w:color="auto"/>
            </w:tcBorders>
            <w:shd w:val="clear" w:color="auto" w:fill="auto"/>
          </w:tcPr>
          <w:p w:rsidR="00E14B72" w:rsidRDefault="00E02EFD" w:rsidP="00D20A44">
            <w:pPr>
              <w:ind w:left="-108"/>
              <w:jc w:val="right"/>
              <w:rPr>
                <w:rFonts w:ascii="Times New Roman" w:hAnsi="Times New Roman" w:cs="Times New Roman"/>
                <w:bCs/>
                <w:sz w:val="20"/>
                <w:szCs w:val="20"/>
              </w:rPr>
            </w:pPr>
            <w:r>
              <w:rPr>
                <w:rFonts w:ascii="Times New Roman" w:hAnsi="Times New Roman" w:cs="Times New Roman"/>
                <w:bCs/>
                <w:sz w:val="20"/>
                <w:szCs w:val="20"/>
              </w:rPr>
              <w:t>0,</w:t>
            </w:r>
            <w:r w:rsidR="00D20A44">
              <w:rPr>
                <w:rFonts w:ascii="Times New Roman" w:hAnsi="Times New Roman" w:cs="Times New Roman"/>
                <w:bCs/>
                <w:sz w:val="20"/>
                <w:szCs w:val="20"/>
              </w:rPr>
              <w:t>3</w:t>
            </w:r>
          </w:p>
        </w:tc>
      </w:tr>
      <w:tr w:rsidR="00D85505" w:rsidRPr="00267782" w:rsidTr="00D82DC5">
        <w:trPr>
          <w:trHeight w:val="157"/>
        </w:trPr>
        <w:tc>
          <w:tcPr>
            <w:tcW w:w="3544" w:type="dxa"/>
            <w:tcBorders>
              <w:top w:val="single" w:sz="4" w:space="0" w:color="auto"/>
              <w:left w:val="single" w:sz="4" w:space="0" w:color="auto"/>
              <w:bottom w:val="single" w:sz="4" w:space="0" w:color="auto"/>
              <w:right w:val="single" w:sz="4" w:space="0" w:color="auto"/>
            </w:tcBorders>
            <w:shd w:val="clear" w:color="auto" w:fill="auto"/>
          </w:tcPr>
          <w:p w:rsidR="00D85505" w:rsidRPr="00A12BCA" w:rsidRDefault="00D85505" w:rsidP="00D85505">
            <w:pPr>
              <w:ind w:right="-108"/>
              <w:rPr>
                <w:rFonts w:ascii="Times New Roman" w:hAnsi="Times New Roman" w:cs="Times New Roman"/>
                <w:sz w:val="20"/>
                <w:szCs w:val="20"/>
              </w:rPr>
            </w:pPr>
            <w:r w:rsidRPr="00A12BCA">
              <w:rPr>
                <w:rFonts w:ascii="Times New Roman" w:hAnsi="Times New Roman" w:cs="Times New Roman"/>
                <w:sz w:val="20"/>
                <w:szCs w:val="20"/>
              </w:rPr>
              <w:lastRenderedPageBreak/>
              <w:t>Доходы от</w:t>
            </w:r>
            <w:r>
              <w:rPr>
                <w:rFonts w:ascii="Times New Roman" w:hAnsi="Times New Roman" w:cs="Times New Roman"/>
                <w:sz w:val="20"/>
                <w:szCs w:val="20"/>
              </w:rPr>
              <w:t xml:space="preserve"> продажи земельных участков, находящихся в собственности муниципального района</w:t>
            </w:r>
          </w:p>
        </w:tc>
        <w:tc>
          <w:tcPr>
            <w:tcW w:w="1134" w:type="dxa"/>
            <w:tcBorders>
              <w:top w:val="single" w:sz="4" w:space="0" w:color="auto"/>
              <w:left w:val="nil"/>
              <w:bottom w:val="single" w:sz="4" w:space="0" w:color="auto"/>
              <w:right w:val="single" w:sz="4" w:space="0" w:color="auto"/>
            </w:tcBorders>
            <w:shd w:val="clear" w:color="auto" w:fill="auto"/>
          </w:tcPr>
          <w:p w:rsidR="00D85505" w:rsidRDefault="00405068" w:rsidP="005E3D0D">
            <w:pPr>
              <w:jc w:val="right"/>
              <w:rPr>
                <w:rFonts w:ascii="Times New Roman" w:hAnsi="Times New Roman" w:cs="Times New Roman"/>
                <w:sz w:val="20"/>
                <w:szCs w:val="20"/>
              </w:rPr>
            </w:pPr>
            <w:r>
              <w:rPr>
                <w:rFonts w:ascii="Times New Roman" w:hAnsi="Times New Roman" w:cs="Times New Roman"/>
                <w:sz w:val="20"/>
                <w:szCs w:val="20"/>
              </w:rPr>
              <w:t>810,800</w:t>
            </w:r>
          </w:p>
        </w:tc>
        <w:tc>
          <w:tcPr>
            <w:tcW w:w="567" w:type="dxa"/>
            <w:tcBorders>
              <w:top w:val="single" w:sz="4" w:space="0" w:color="auto"/>
              <w:left w:val="nil"/>
              <w:bottom w:val="single" w:sz="4" w:space="0" w:color="auto"/>
              <w:right w:val="single" w:sz="4" w:space="0" w:color="auto"/>
            </w:tcBorders>
            <w:shd w:val="clear" w:color="auto" w:fill="auto"/>
          </w:tcPr>
          <w:p w:rsidR="00D85505" w:rsidRDefault="004E7562" w:rsidP="007D0B78">
            <w:pPr>
              <w:ind w:left="-108"/>
              <w:jc w:val="right"/>
              <w:rPr>
                <w:rFonts w:ascii="Times New Roman" w:hAnsi="Times New Roman" w:cs="Times New Roman"/>
                <w:bCs/>
                <w:sz w:val="20"/>
                <w:szCs w:val="20"/>
              </w:rPr>
            </w:pPr>
            <w:r>
              <w:rPr>
                <w:rFonts w:ascii="Times New Roman" w:hAnsi="Times New Roman" w:cs="Times New Roman"/>
                <w:bCs/>
                <w:sz w:val="20"/>
                <w:szCs w:val="20"/>
              </w:rPr>
              <w:t>0,</w:t>
            </w:r>
            <w:r w:rsidR="007D0B78">
              <w:rPr>
                <w:rFonts w:ascii="Times New Roman" w:hAnsi="Times New Roman" w:cs="Times New Roman"/>
                <w:bCs/>
                <w:sz w:val="20"/>
                <w:szCs w:val="20"/>
              </w:rPr>
              <w:t>5</w:t>
            </w:r>
          </w:p>
        </w:tc>
        <w:tc>
          <w:tcPr>
            <w:tcW w:w="993" w:type="dxa"/>
            <w:tcBorders>
              <w:top w:val="single" w:sz="4" w:space="0" w:color="auto"/>
              <w:left w:val="nil"/>
              <w:bottom w:val="single" w:sz="4" w:space="0" w:color="auto"/>
              <w:right w:val="single" w:sz="4" w:space="0" w:color="auto"/>
            </w:tcBorders>
            <w:shd w:val="clear" w:color="auto" w:fill="auto"/>
            <w:noWrap/>
          </w:tcPr>
          <w:p w:rsidR="00D85505" w:rsidRDefault="00002757" w:rsidP="00002757">
            <w:pPr>
              <w:ind w:left="-108" w:right="-75"/>
              <w:jc w:val="right"/>
              <w:rPr>
                <w:rFonts w:ascii="Times New Roman" w:hAnsi="Times New Roman" w:cs="Times New Roman"/>
                <w:sz w:val="20"/>
                <w:szCs w:val="20"/>
              </w:rPr>
            </w:pPr>
            <w:r>
              <w:rPr>
                <w:rFonts w:ascii="Times New Roman" w:hAnsi="Times New Roman" w:cs="Times New Roman"/>
                <w:sz w:val="20"/>
                <w:szCs w:val="20"/>
              </w:rPr>
              <w:t>810,800</w:t>
            </w:r>
          </w:p>
        </w:tc>
        <w:tc>
          <w:tcPr>
            <w:tcW w:w="567" w:type="dxa"/>
            <w:tcBorders>
              <w:top w:val="single" w:sz="4" w:space="0" w:color="auto"/>
              <w:left w:val="nil"/>
              <w:bottom w:val="single" w:sz="4" w:space="0" w:color="auto"/>
              <w:right w:val="single" w:sz="4" w:space="0" w:color="auto"/>
            </w:tcBorders>
            <w:shd w:val="clear" w:color="auto" w:fill="auto"/>
          </w:tcPr>
          <w:p w:rsidR="00D85505" w:rsidRDefault="006A7B14" w:rsidP="00304B4E">
            <w:pPr>
              <w:ind w:left="-108"/>
              <w:jc w:val="right"/>
              <w:rPr>
                <w:rFonts w:ascii="Times New Roman" w:hAnsi="Times New Roman" w:cs="Times New Roman"/>
                <w:bCs/>
                <w:sz w:val="20"/>
                <w:szCs w:val="20"/>
              </w:rPr>
            </w:pPr>
            <w:r>
              <w:rPr>
                <w:rFonts w:ascii="Times New Roman" w:hAnsi="Times New Roman" w:cs="Times New Roman"/>
                <w:bCs/>
                <w:sz w:val="20"/>
                <w:szCs w:val="20"/>
              </w:rPr>
              <w:t>0,</w:t>
            </w:r>
            <w:r w:rsidR="00304B4E">
              <w:rPr>
                <w:rFonts w:ascii="Times New Roman" w:hAnsi="Times New Roman" w:cs="Times New Roman"/>
                <w:bCs/>
                <w:sz w:val="20"/>
                <w:szCs w:val="20"/>
              </w:rPr>
              <w:t>5</w:t>
            </w:r>
          </w:p>
        </w:tc>
        <w:tc>
          <w:tcPr>
            <w:tcW w:w="992" w:type="dxa"/>
            <w:tcBorders>
              <w:top w:val="single" w:sz="4" w:space="0" w:color="auto"/>
              <w:left w:val="nil"/>
              <w:bottom w:val="single" w:sz="4" w:space="0" w:color="auto"/>
              <w:right w:val="single" w:sz="4" w:space="0" w:color="auto"/>
            </w:tcBorders>
            <w:shd w:val="clear" w:color="auto" w:fill="auto"/>
            <w:noWrap/>
          </w:tcPr>
          <w:p w:rsidR="00D85505" w:rsidRDefault="003A097B" w:rsidP="00EA285D">
            <w:pPr>
              <w:ind w:right="-75"/>
              <w:jc w:val="right"/>
              <w:rPr>
                <w:rFonts w:ascii="Times New Roman" w:hAnsi="Times New Roman" w:cs="Times New Roman"/>
                <w:sz w:val="20"/>
                <w:szCs w:val="20"/>
              </w:rPr>
            </w:pPr>
            <w:r>
              <w:rPr>
                <w:rFonts w:ascii="Times New Roman" w:hAnsi="Times New Roman" w:cs="Times New Roman"/>
                <w:sz w:val="20"/>
                <w:szCs w:val="20"/>
              </w:rPr>
              <w:t>810,800</w:t>
            </w:r>
          </w:p>
        </w:tc>
        <w:tc>
          <w:tcPr>
            <w:tcW w:w="567" w:type="dxa"/>
            <w:tcBorders>
              <w:top w:val="single" w:sz="4" w:space="0" w:color="auto"/>
              <w:left w:val="nil"/>
              <w:bottom w:val="single" w:sz="4" w:space="0" w:color="auto"/>
              <w:right w:val="single" w:sz="4" w:space="0" w:color="auto"/>
            </w:tcBorders>
            <w:shd w:val="clear" w:color="auto" w:fill="auto"/>
          </w:tcPr>
          <w:p w:rsidR="00D85505" w:rsidRDefault="00AF7D6A" w:rsidP="004719B1">
            <w:pPr>
              <w:ind w:left="-108"/>
              <w:jc w:val="right"/>
              <w:rPr>
                <w:rFonts w:ascii="Times New Roman" w:hAnsi="Times New Roman" w:cs="Times New Roman"/>
                <w:bCs/>
                <w:sz w:val="20"/>
                <w:szCs w:val="20"/>
              </w:rPr>
            </w:pPr>
            <w:r>
              <w:rPr>
                <w:rFonts w:ascii="Times New Roman" w:hAnsi="Times New Roman" w:cs="Times New Roman"/>
                <w:bCs/>
                <w:sz w:val="20"/>
                <w:szCs w:val="20"/>
              </w:rPr>
              <w:t>0,</w:t>
            </w:r>
            <w:r w:rsidR="004719B1">
              <w:rPr>
                <w:rFonts w:ascii="Times New Roman" w:hAnsi="Times New Roman" w:cs="Times New Roman"/>
                <w:bCs/>
                <w:sz w:val="20"/>
                <w:szCs w:val="20"/>
              </w:rPr>
              <w:t>5</w:t>
            </w:r>
          </w:p>
        </w:tc>
        <w:tc>
          <w:tcPr>
            <w:tcW w:w="1134" w:type="dxa"/>
            <w:tcBorders>
              <w:top w:val="single" w:sz="4" w:space="0" w:color="auto"/>
              <w:left w:val="nil"/>
              <w:bottom w:val="single" w:sz="4" w:space="0" w:color="auto"/>
              <w:right w:val="single" w:sz="4" w:space="0" w:color="auto"/>
            </w:tcBorders>
            <w:shd w:val="clear" w:color="auto" w:fill="auto"/>
          </w:tcPr>
          <w:p w:rsidR="00D85505" w:rsidRDefault="003A097B" w:rsidP="00EA285D">
            <w:pPr>
              <w:jc w:val="right"/>
              <w:rPr>
                <w:rFonts w:ascii="Times New Roman" w:hAnsi="Times New Roman" w:cs="Times New Roman"/>
                <w:sz w:val="20"/>
                <w:szCs w:val="20"/>
              </w:rPr>
            </w:pPr>
            <w:r>
              <w:rPr>
                <w:rFonts w:ascii="Times New Roman" w:hAnsi="Times New Roman" w:cs="Times New Roman"/>
                <w:sz w:val="20"/>
                <w:szCs w:val="20"/>
              </w:rPr>
              <w:t>810,800</w:t>
            </w:r>
          </w:p>
        </w:tc>
        <w:tc>
          <w:tcPr>
            <w:tcW w:w="567" w:type="dxa"/>
            <w:tcBorders>
              <w:top w:val="single" w:sz="4" w:space="0" w:color="auto"/>
              <w:left w:val="nil"/>
              <w:bottom w:val="single" w:sz="4" w:space="0" w:color="auto"/>
              <w:right w:val="single" w:sz="4" w:space="0" w:color="auto"/>
            </w:tcBorders>
            <w:shd w:val="clear" w:color="auto" w:fill="auto"/>
          </w:tcPr>
          <w:p w:rsidR="00D85505" w:rsidRDefault="00E02EFD" w:rsidP="00D20A44">
            <w:pPr>
              <w:ind w:left="-108"/>
              <w:jc w:val="right"/>
              <w:rPr>
                <w:rFonts w:ascii="Times New Roman" w:hAnsi="Times New Roman" w:cs="Times New Roman"/>
                <w:bCs/>
                <w:sz w:val="20"/>
                <w:szCs w:val="20"/>
              </w:rPr>
            </w:pPr>
            <w:r>
              <w:rPr>
                <w:rFonts w:ascii="Times New Roman" w:hAnsi="Times New Roman" w:cs="Times New Roman"/>
                <w:bCs/>
                <w:sz w:val="20"/>
                <w:szCs w:val="20"/>
              </w:rPr>
              <w:t>0,</w:t>
            </w:r>
            <w:r w:rsidR="00D20A44">
              <w:rPr>
                <w:rFonts w:ascii="Times New Roman" w:hAnsi="Times New Roman" w:cs="Times New Roman"/>
                <w:bCs/>
                <w:sz w:val="20"/>
                <w:szCs w:val="20"/>
              </w:rPr>
              <w:t>5</w:t>
            </w:r>
          </w:p>
        </w:tc>
      </w:tr>
      <w:tr w:rsidR="00E14B72" w:rsidRPr="00267782" w:rsidTr="00D82DC5">
        <w:trPr>
          <w:trHeight w:val="157"/>
        </w:trPr>
        <w:tc>
          <w:tcPr>
            <w:tcW w:w="3544" w:type="dxa"/>
            <w:tcBorders>
              <w:top w:val="single" w:sz="4" w:space="0" w:color="auto"/>
              <w:left w:val="single" w:sz="4" w:space="0" w:color="auto"/>
              <w:bottom w:val="single" w:sz="4" w:space="0" w:color="auto"/>
              <w:right w:val="single" w:sz="4" w:space="0" w:color="auto"/>
            </w:tcBorders>
            <w:shd w:val="clear" w:color="auto" w:fill="auto"/>
          </w:tcPr>
          <w:p w:rsidR="00E14B72" w:rsidRPr="00A12BCA" w:rsidRDefault="00E14B72" w:rsidP="00E14B72">
            <w:pPr>
              <w:ind w:right="-108"/>
              <w:rPr>
                <w:rFonts w:ascii="Times New Roman" w:hAnsi="Times New Roman" w:cs="Times New Roman"/>
                <w:sz w:val="20"/>
                <w:szCs w:val="20"/>
              </w:rPr>
            </w:pPr>
            <w:r w:rsidRPr="00A12BCA">
              <w:rPr>
                <w:rFonts w:ascii="Times New Roman" w:hAnsi="Times New Roman" w:cs="Times New Roman"/>
                <w:sz w:val="20"/>
                <w:szCs w:val="20"/>
              </w:rPr>
              <w:t>Штрафы, санкции, возмещение ущерба</w:t>
            </w:r>
          </w:p>
        </w:tc>
        <w:tc>
          <w:tcPr>
            <w:tcW w:w="1134" w:type="dxa"/>
            <w:tcBorders>
              <w:top w:val="single" w:sz="4" w:space="0" w:color="auto"/>
              <w:left w:val="nil"/>
              <w:bottom w:val="single" w:sz="4" w:space="0" w:color="auto"/>
              <w:right w:val="single" w:sz="4" w:space="0" w:color="auto"/>
            </w:tcBorders>
            <w:shd w:val="clear" w:color="auto" w:fill="auto"/>
          </w:tcPr>
          <w:p w:rsidR="00E14B72" w:rsidRDefault="00405068" w:rsidP="00E14B72">
            <w:pPr>
              <w:jc w:val="right"/>
              <w:rPr>
                <w:rFonts w:ascii="Times New Roman" w:hAnsi="Times New Roman" w:cs="Times New Roman"/>
                <w:sz w:val="20"/>
                <w:szCs w:val="20"/>
              </w:rPr>
            </w:pPr>
            <w:r>
              <w:rPr>
                <w:rFonts w:ascii="Times New Roman" w:hAnsi="Times New Roman" w:cs="Times New Roman"/>
                <w:sz w:val="20"/>
                <w:szCs w:val="20"/>
              </w:rPr>
              <w:t>2373,780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Default="007D0B78" w:rsidP="007D0B78">
            <w:pPr>
              <w:ind w:left="-108"/>
              <w:jc w:val="right"/>
              <w:rPr>
                <w:rFonts w:ascii="Times New Roman" w:hAnsi="Times New Roman" w:cs="Times New Roman"/>
                <w:bCs/>
                <w:sz w:val="20"/>
                <w:szCs w:val="20"/>
              </w:rPr>
            </w:pPr>
            <w:r>
              <w:rPr>
                <w:rFonts w:ascii="Times New Roman" w:hAnsi="Times New Roman" w:cs="Times New Roman"/>
                <w:bCs/>
                <w:sz w:val="20"/>
                <w:szCs w:val="20"/>
              </w:rPr>
              <w:t>1,6</w:t>
            </w:r>
          </w:p>
        </w:tc>
        <w:tc>
          <w:tcPr>
            <w:tcW w:w="993" w:type="dxa"/>
            <w:tcBorders>
              <w:top w:val="single" w:sz="4" w:space="0" w:color="auto"/>
              <w:left w:val="nil"/>
              <w:bottom w:val="single" w:sz="4" w:space="0" w:color="auto"/>
              <w:right w:val="single" w:sz="4" w:space="0" w:color="auto"/>
            </w:tcBorders>
            <w:shd w:val="clear" w:color="auto" w:fill="auto"/>
            <w:noWrap/>
          </w:tcPr>
          <w:p w:rsidR="00E14B72" w:rsidRDefault="00002757" w:rsidP="00002757">
            <w:pPr>
              <w:ind w:left="-108" w:right="-75"/>
              <w:jc w:val="right"/>
              <w:rPr>
                <w:rFonts w:ascii="Times New Roman" w:hAnsi="Times New Roman" w:cs="Times New Roman"/>
                <w:sz w:val="20"/>
                <w:szCs w:val="20"/>
              </w:rPr>
            </w:pPr>
            <w:r>
              <w:rPr>
                <w:rFonts w:ascii="Times New Roman" w:hAnsi="Times New Roman" w:cs="Times New Roman"/>
                <w:sz w:val="20"/>
                <w:szCs w:val="20"/>
              </w:rPr>
              <w:t>4500,000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Default="00B915D4" w:rsidP="00EB37C3">
            <w:pPr>
              <w:ind w:left="-108"/>
              <w:jc w:val="right"/>
              <w:rPr>
                <w:rFonts w:ascii="Times New Roman" w:hAnsi="Times New Roman" w:cs="Times New Roman"/>
                <w:bCs/>
                <w:sz w:val="20"/>
                <w:szCs w:val="20"/>
              </w:rPr>
            </w:pPr>
            <w:r>
              <w:rPr>
                <w:rFonts w:ascii="Times New Roman" w:hAnsi="Times New Roman" w:cs="Times New Roman"/>
                <w:bCs/>
                <w:sz w:val="20"/>
                <w:szCs w:val="20"/>
              </w:rPr>
              <w:t>2,9</w:t>
            </w:r>
          </w:p>
        </w:tc>
        <w:tc>
          <w:tcPr>
            <w:tcW w:w="992" w:type="dxa"/>
            <w:tcBorders>
              <w:top w:val="single" w:sz="4" w:space="0" w:color="auto"/>
              <w:left w:val="nil"/>
              <w:bottom w:val="single" w:sz="4" w:space="0" w:color="auto"/>
              <w:right w:val="single" w:sz="4" w:space="0" w:color="auto"/>
            </w:tcBorders>
            <w:shd w:val="clear" w:color="auto" w:fill="auto"/>
            <w:noWrap/>
          </w:tcPr>
          <w:p w:rsidR="00E14B72" w:rsidRDefault="003A097B" w:rsidP="00EA285D">
            <w:pPr>
              <w:ind w:right="-75"/>
              <w:jc w:val="right"/>
              <w:rPr>
                <w:rFonts w:ascii="Times New Roman" w:hAnsi="Times New Roman" w:cs="Times New Roman"/>
                <w:sz w:val="20"/>
                <w:szCs w:val="20"/>
              </w:rPr>
            </w:pPr>
            <w:r>
              <w:rPr>
                <w:rFonts w:ascii="Times New Roman" w:hAnsi="Times New Roman" w:cs="Times New Roman"/>
                <w:sz w:val="20"/>
                <w:szCs w:val="20"/>
              </w:rPr>
              <w:t>4500,000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Default="004719B1" w:rsidP="00237F5D">
            <w:pPr>
              <w:ind w:left="-108"/>
              <w:jc w:val="right"/>
              <w:rPr>
                <w:rFonts w:ascii="Times New Roman" w:hAnsi="Times New Roman" w:cs="Times New Roman"/>
                <w:bCs/>
                <w:sz w:val="20"/>
                <w:szCs w:val="20"/>
              </w:rPr>
            </w:pPr>
            <w:r>
              <w:rPr>
                <w:rFonts w:ascii="Times New Roman" w:hAnsi="Times New Roman" w:cs="Times New Roman"/>
                <w:bCs/>
                <w:sz w:val="20"/>
                <w:szCs w:val="20"/>
              </w:rPr>
              <w:t>2,</w:t>
            </w:r>
            <w:r w:rsidR="00237F5D">
              <w:rPr>
                <w:rFonts w:ascii="Times New Roman" w:hAnsi="Times New Roman" w:cs="Times New Roman"/>
                <w:bCs/>
                <w:sz w:val="20"/>
                <w:szCs w:val="20"/>
              </w:rPr>
              <w:t>8</w:t>
            </w:r>
          </w:p>
        </w:tc>
        <w:tc>
          <w:tcPr>
            <w:tcW w:w="1134" w:type="dxa"/>
            <w:tcBorders>
              <w:top w:val="single" w:sz="4" w:space="0" w:color="auto"/>
              <w:left w:val="nil"/>
              <w:bottom w:val="single" w:sz="4" w:space="0" w:color="auto"/>
              <w:right w:val="single" w:sz="4" w:space="0" w:color="auto"/>
            </w:tcBorders>
            <w:shd w:val="clear" w:color="auto" w:fill="auto"/>
          </w:tcPr>
          <w:p w:rsidR="00E14B72" w:rsidRDefault="003A097B" w:rsidP="00EA285D">
            <w:pPr>
              <w:jc w:val="right"/>
              <w:rPr>
                <w:rFonts w:ascii="Times New Roman" w:hAnsi="Times New Roman" w:cs="Times New Roman"/>
                <w:sz w:val="20"/>
                <w:szCs w:val="20"/>
              </w:rPr>
            </w:pPr>
            <w:r>
              <w:rPr>
                <w:rFonts w:ascii="Times New Roman" w:hAnsi="Times New Roman" w:cs="Times New Roman"/>
                <w:sz w:val="20"/>
                <w:szCs w:val="20"/>
              </w:rPr>
              <w:t>4500,000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Default="00D20A44" w:rsidP="00EB37C3">
            <w:pPr>
              <w:ind w:left="-108"/>
              <w:jc w:val="right"/>
              <w:rPr>
                <w:rFonts w:ascii="Times New Roman" w:hAnsi="Times New Roman" w:cs="Times New Roman"/>
                <w:bCs/>
                <w:sz w:val="20"/>
                <w:szCs w:val="20"/>
              </w:rPr>
            </w:pPr>
            <w:r>
              <w:rPr>
                <w:rFonts w:ascii="Times New Roman" w:hAnsi="Times New Roman" w:cs="Times New Roman"/>
                <w:bCs/>
                <w:sz w:val="20"/>
                <w:szCs w:val="20"/>
              </w:rPr>
              <w:t>2</w:t>
            </w:r>
            <w:r w:rsidR="00155AAD">
              <w:rPr>
                <w:rFonts w:ascii="Times New Roman" w:hAnsi="Times New Roman" w:cs="Times New Roman"/>
                <w:bCs/>
                <w:sz w:val="20"/>
                <w:szCs w:val="20"/>
              </w:rPr>
              <w:t>,8</w:t>
            </w:r>
          </w:p>
        </w:tc>
      </w:tr>
      <w:tr w:rsidR="00E14B72" w:rsidRPr="00267782" w:rsidTr="00D82DC5">
        <w:trPr>
          <w:trHeight w:val="157"/>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E14B72" w:rsidRPr="00E14B72" w:rsidRDefault="00E14B72" w:rsidP="00EB37C3">
            <w:pPr>
              <w:rPr>
                <w:rFonts w:ascii="Times New Roman" w:hAnsi="Times New Roman" w:cs="Times New Roman"/>
                <w:b/>
                <w:bCs/>
                <w:sz w:val="20"/>
                <w:szCs w:val="20"/>
              </w:rPr>
            </w:pPr>
            <w:r>
              <w:rPr>
                <w:rFonts w:ascii="Times New Roman" w:hAnsi="Times New Roman" w:cs="Times New Roman"/>
                <w:b/>
                <w:bCs/>
                <w:sz w:val="20"/>
                <w:szCs w:val="20"/>
              </w:rPr>
              <w:t>Всего доходов</w:t>
            </w:r>
          </w:p>
        </w:tc>
        <w:tc>
          <w:tcPr>
            <w:tcW w:w="1134" w:type="dxa"/>
            <w:tcBorders>
              <w:top w:val="single" w:sz="4" w:space="0" w:color="auto"/>
              <w:left w:val="nil"/>
              <w:bottom w:val="single" w:sz="4" w:space="0" w:color="auto"/>
              <w:right w:val="single" w:sz="4" w:space="0" w:color="auto"/>
            </w:tcBorders>
            <w:shd w:val="clear" w:color="auto" w:fill="auto"/>
          </w:tcPr>
          <w:p w:rsidR="00E14B72" w:rsidRPr="00E14B72" w:rsidRDefault="00405068" w:rsidP="00117258">
            <w:pPr>
              <w:ind w:left="-108"/>
              <w:jc w:val="right"/>
              <w:rPr>
                <w:rFonts w:ascii="Times New Roman" w:hAnsi="Times New Roman" w:cs="Times New Roman"/>
                <w:b/>
                <w:sz w:val="20"/>
                <w:szCs w:val="20"/>
              </w:rPr>
            </w:pPr>
            <w:r>
              <w:rPr>
                <w:rFonts w:ascii="Times New Roman" w:hAnsi="Times New Roman" w:cs="Times New Roman"/>
                <w:b/>
                <w:sz w:val="20"/>
                <w:szCs w:val="20"/>
              </w:rPr>
              <w:t>152787,500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14B72" w:rsidRDefault="00117258" w:rsidP="001E731D">
            <w:pPr>
              <w:ind w:left="-108" w:right="-108"/>
              <w:jc w:val="center"/>
              <w:rPr>
                <w:rFonts w:ascii="Times New Roman" w:hAnsi="Times New Roman" w:cs="Times New Roman"/>
                <w:b/>
                <w:bCs/>
                <w:sz w:val="20"/>
                <w:szCs w:val="20"/>
              </w:rPr>
            </w:pPr>
            <w:r>
              <w:rPr>
                <w:rFonts w:ascii="Times New Roman" w:hAnsi="Times New Roman" w:cs="Times New Roman"/>
                <w:b/>
                <w:bCs/>
                <w:sz w:val="20"/>
                <w:szCs w:val="20"/>
              </w:rPr>
              <w:t>100,0</w:t>
            </w:r>
          </w:p>
        </w:tc>
        <w:tc>
          <w:tcPr>
            <w:tcW w:w="993" w:type="dxa"/>
            <w:tcBorders>
              <w:top w:val="single" w:sz="4" w:space="0" w:color="auto"/>
              <w:left w:val="nil"/>
              <w:bottom w:val="single" w:sz="4" w:space="0" w:color="auto"/>
              <w:right w:val="single" w:sz="4" w:space="0" w:color="auto"/>
            </w:tcBorders>
            <w:shd w:val="clear" w:color="auto" w:fill="auto"/>
            <w:noWrap/>
          </w:tcPr>
          <w:p w:rsidR="00E14B72" w:rsidRPr="00E14B72" w:rsidRDefault="001E731D" w:rsidP="001E731D">
            <w:pPr>
              <w:ind w:left="-108" w:right="-75"/>
              <w:jc w:val="center"/>
              <w:rPr>
                <w:rFonts w:ascii="Times New Roman" w:hAnsi="Times New Roman" w:cs="Times New Roman"/>
                <w:b/>
                <w:sz w:val="20"/>
                <w:szCs w:val="20"/>
              </w:rPr>
            </w:pPr>
            <w:r>
              <w:rPr>
                <w:rFonts w:ascii="Times New Roman" w:hAnsi="Times New Roman" w:cs="Times New Roman"/>
                <w:b/>
                <w:sz w:val="20"/>
                <w:szCs w:val="20"/>
              </w:rPr>
              <w:t>157244,420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14B72" w:rsidRDefault="00117258" w:rsidP="001E731D">
            <w:pPr>
              <w:ind w:left="-108"/>
              <w:jc w:val="right"/>
              <w:rPr>
                <w:rFonts w:ascii="Times New Roman" w:hAnsi="Times New Roman" w:cs="Times New Roman"/>
                <w:b/>
                <w:bCs/>
                <w:sz w:val="20"/>
                <w:szCs w:val="20"/>
              </w:rPr>
            </w:pPr>
            <w:r>
              <w:rPr>
                <w:rFonts w:ascii="Times New Roman" w:hAnsi="Times New Roman" w:cs="Times New Roman"/>
                <w:b/>
                <w:bCs/>
                <w:sz w:val="20"/>
                <w:szCs w:val="20"/>
              </w:rPr>
              <w:t>100,0</w:t>
            </w:r>
          </w:p>
        </w:tc>
        <w:tc>
          <w:tcPr>
            <w:tcW w:w="992" w:type="dxa"/>
            <w:tcBorders>
              <w:top w:val="single" w:sz="4" w:space="0" w:color="auto"/>
              <w:left w:val="nil"/>
              <w:bottom w:val="single" w:sz="4" w:space="0" w:color="auto"/>
              <w:right w:val="single" w:sz="4" w:space="0" w:color="auto"/>
            </w:tcBorders>
            <w:shd w:val="clear" w:color="auto" w:fill="auto"/>
            <w:noWrap/>
          </w:tcPr>
          <w:p w:rsidR="00E14B72" w:rsidRPr="00E14B72" w:rsidRDefault="001E4296" w:rsidP="001E731D">
            <w:pPr>
              <w:ind w:left="-108" w:right="-75"/>
              <w:jc w:val="center"/>
              <w:rPr>
                <w:rFonts w:ascii="Times New Roman" w:hAnsi="Times New Roman" w:cs="Times New Roman"/>
                <w:b/>
                <w:sz w:val="20"/>
                <w:szCs w:val="20"/>
              </w:rPr>
            </w:pPr>
            <w:r>
              <w:rPr>
                <w:rFonts w:ascii="Times New Roman" w:hAnsi="Times New Roman" w:cs="Times New Roman"/>
                <w:b/>
                <w:sz w:val="20"/>
                <w:szCs w:val="20"/>
              </w:rPr>
              <w:t>15</w:t>
            </w:r>
            <w:r w:rsidR="001E731D">
              <w:rPr>
                <w:rFonts w:ascii="Times New Roman" w:hAnsi="Times New Roman" w:cs="Times New Roman"/>
                <w:b/>
                <w:sz w:val="20"/>
                <w:szCs w:val="20"/>
              </w:rPr>
              <w:t>9914,220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14B72" w:rsidRDefault="00117258" w:rsidP="001E731D">
            <w:pPr>
              <w:ind w:left="-108"/>
              <w:jc w:val="right"/>
              <w:rPr>
                <w:rFonts w:ascii="Times New Roman" w:hAnsi="Times New Roman" w:cs="Times New Roman"/>
                <w:b/>
                <w:bCs/>
                <w:sz w:val="20"/>
                <w:szCs w:val="20"/>
              </w:rPr>
            </w:pPr>
            <w:r>
              <w:rPr>
                <w:rFonts w:ascii="Times New Roman" w:hAnsi="Times New Roman" w:cs="Times New Roman"/>
                <w:b/>
                <w:bCs/>
                <w:sz w:val="20"/>
                <w:szCs w:val="20"/>
              </w:rPr>
              <w:t>100,0</w:t>
            </w:r>
          </w:p>
        </w:tc>
        <w:tc>
          <w:tcPr>
            <w:tcW w:w="1134" w:type="dxa"/>
            <w:tcBorders>
              <w:top w:val="single" w:sz="4" w:space="0" w:color="auto"/>
              <w:left w:val="nil"/>
              <w:bottom w:val="single" w:sz="4" w:space="0" w:color="auto"/>
              <w:right w:val="single" w:sz="4" w:space="0" w:color="auto"/>
            </w:tcBorders>
            <w:shd w:val="clear" w:color="auto" w:fill="auto"/>
          </w:tcPr>
          <w:p w:rsidR="00E14B72" w:rsidRPr="00E14B72" w:rsidRDefault="001E731D" w:rsidP="001E731D">
            <w:pPr>
              <w:ind w:left="-108" w:right="-108"/>
              <w:jc w:val="center"/>
              <w:rPr>
                <w:rFonts w:ascii="Times New Roman" w:hAnsi="Times New Roman" w:cs="Times New Roman"/>
                <w:b/>
                <w:sz w:val="20"/>
                <w:szCs w:val="20"/>
              </w:rPr>
            </w:pPr>
            <w:r>
              <w:rPr>
                <w:rFonts w:ascii="Times New Roman" w:hAnsi="Times New Roman" w:cs="Times New Roman"/>
                <w:b/>
                <w:sz w:val="20"/>
                <w:szCs w:val="20"/>
              </w:rPr>
              <w:t>162652,060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14B72" w:rsidRDefault="00117258" w:rsidP="001E731D">
            <w:pPr>
              <w:ind w:left="-108" w:right="-217"/>
              <w:rPr>
                <w:rFonts w:ascii="Times New Roman" w:hAnsi="Times New Roman" w:cs="Times New Roman"/>
                <w:b/>
                <w:bCs/>
                <w:sz w:val="20"/>
                <w:szCs w:val="20"/>
              </w:rPr>
            </w:pPr>
            <w:r>
              <w:rPr>
                <w:rFonts w:ascii="Times New Roman" w:hAnsi="Times New Roman" w:cs="Times New Roman"/>
                <w:b/>
                <w:bCs/>
                <w:sz w:val="20"/>
                <w:szCs w:val="20"/>
              </w:rPr>
              <w:t>100,0</w:t>
            </w:r>
          </w:p>
        </w:tc>
      </w:tr>
    </w:tbl>
    <w:p w:rsidR="00E14B72" w:rsidRPr="00B924CD" w:rsidRDefault="00E14B72" w:rsidP="00B924CD">
      <w:pPr>
        <w:pStyle w:val="22"/>
        <w:shd w:val="clear" w:color="auto" w:fill="auto"/>
        <w:spacing w:line="240" w:lineRule="auto"/>
        <w:ind w:firstLine="567"/>
        <w:rPr>
          <w:sz w:val="24"/>
          <w:szCs w:val="24"/>
        </w:rPr>
      </w:pPr>
    </w:p>
    <w:p w:rsidR="00D15711" w:rsidRDefault="00B924CD" w:rsidP="009E5CE5">
      <w:pPr>
        <w:autoSpaceDE w:val="0"/>
        <w:autoSpaceDN w:val="0"/>
        <w:adjustRightInd w:val="0"/>
        <w:ind w:firstLine="567"/>
        <w:jc w:val="both"/>
        <w:rPr>
          <w:rFonts w:ascii="Times New Roman" w:hAnsi="Times New Roman" w:cs="Times New Roman"/>
        </w:rPr>
      </w:pPr>
      <w:r w:rsidRPr="00DD64E6">
        <w:rPr>
          <w:rFonts w:ascii="Times New Roman" w:hAnsi="Times New Roman" w:cs="Times New Roman"/>
          <w:b/>
        </w:rPr>
        <w:t xml:space="preserve">4.3.1. </w:t>
      </w:r>
      <w:r w:rsidR="00267782" w:rsidRPr="00DD64E6">
        <w:rPr>
          <w:rFonts w:ascii="Times New Roman" w:hAnsi="Times New Roman" w:cs="Times New Roman"/>
          <w:b/>
        </w:rPr>
        <w:t>Налоговые доходы.</w:t>
      </w:r>
      <w:r w:rsidR="00267782" w:rsidRPr="00DD64E6">
        <w:rPr>
          <w:rFonts w:ascii="Times New Roman" w:hAnsi="Times New Roman" w:cs="Times New Roman"/>
        </w:rPr>
        <w:t xml:space="preserve"> </w:t>
      </w:r>
    </w:p>
    <w:p w:rsidR="005E24C3" w:rsidRDefault="005E24C3" w:rsidP="009E5CE5">
      <w:pPr>
        <w:autoSpaceDE w:val="0"/>
        <w:autoSpaceDN w:val="0"/>
        <w:adjustRightInd w:val="0"/>
        <w:ind w:firstLine="567"/>
        <w:jc w:val="both"/>
        <w:rPr>
          <w:rFonts w:ascii="Times New Roman" w:hAnsi="Times New Roman" w:cs="Times New Roman"/>
        </w:rPr>
      </w:pPr>
      <w:r w:rsidRPr="005E24C3">
        <w:rPr>
          <w:rFonts w:ascii="Times New Roman" w:hAnsi="Times New Roman" w:cs="Times New Roman"/>
        </w:rPr>
        <w:t>Доходы бюджета, согласно ст.174.1 БК РФ, спрогнозированы на основе действующего законодательства о налогах и сборах и бюджетного законодательства Российской Федерации</w:t>
      </w:r>
      <w:r w:rsidRPr="00E5044B">
        <w:rPr>
          <w:rFonts w:ascii="Times New Roman" w:hAnsi="Times New Roman" w:cs="Times New Roman"/>
          <w:sz w:val="28"/>
          <w:szCs w:val="28"/>
        </w:rPr>
        <w:t xml:space="preserve">. </w:t>
      </w:r>
      <w:r w:rsidR="00267782" w:rsidRPr="00DD64E6">
        <w:rPr>
          <w:rFonts w:ascii="Times New Roman" w:hAnsi="Times New Roman" w:cs="Times New Roman"/>
        </w:rPr>
        <w:t>В соответствии со статьями 172 п.2 и 174.1 БК РФ расчет налоговых доходов бюджета (в частности н</w:t>
      </w:r>
      <w:r w:rsidR="00267782" w:rsidRPr="00DD64E6">
        <w:rPr>
          <w:rFonts w:ascii="Times New Roman" w:hAnsi="Times New Roman" w:cs="Times New Roman"/>
          <w:bCs/>
        </w:rPr>
        <w:t>алог на доходы физических лиц, единый сельскохозяйственный налог, налог, взимаемый в связи с применением патентной системы налогообложения</w:t>
      </w:r>
      <w:r w:rsidR="00267782" w:rsidRPr="00DD64E6">
        <w:rPr>
          <w:rFonts w:ascii="Times New Roman" w:hAnsi="Times New Roman" w:cs="Times New Roman"/>
        </w:rPr>
        <w:t>) основан на Прогнозе социально-экономического развития МО «Хоринский район» на 20</w:t>
      </w:r>
      <w:r w:rsidR="00AA67A0" w:rsidRPr="00DD64E6">
        <w:rPr>
          <w:rFonts w:ascii="Times New Roman" w:hAnsi="Times New Roman" w:cs="Times New Roman"/>
        </w:rPr>
        <w:t>2</w:t>
      </w:r>
      <w:r w:rsidR="00727908">
        <w:rPr>
          <w:rFonts w:ascii="Times New Roman" w:hAnsi="Times New Roman" w:cs="Times New Roman"/>
        </w:rPr>
        <w:t>3</w:t>
      </w:r>
      <w:r w:rsidR="00267782" w:rsidRPr="00DD64E6">
        <w:rPr>
          <w:rFonts w:ascii="Times New Roman" w:hAnsi="Times New Roman" w:cs="Times New Roman"/>
        </w:rPr>
        <w:t>-202</w:t>
      </w:r>
      <w:r w:rsidR="00727908">
        <w:rPr>
          <w:rFonts w:ascii="Times New Roman" w:hAnsi="Times New Roman" w:cs="Times New Roman"/>
        </w:rPr>
        <w:t>5</w:t>
      </w:r>
      <w:r w:rsidR="00267782" w:rsidRPr="00DD64E6">
        <w:rPr>
          <w:rFonts w:ascii="Times New Roman" w:hAnsi="Times New Roman" w:cs="Times New Roman"/>
        </w:rPr>
        <w:t xml:space="preserve"> годы. </w:t>
      </w:r>
    </w:p>
    <w:p w:rsidR="005E24C3" w:rsidRDefault="00267782" w:rsidP="009E5CE5">
      <w:pPr>
        <w:autoSpaceDE w:val="0"/>
        <w:autoSpaceDN w:val="0"/>
        <w:adjustRightInd w:val="0"/>
        <w:ind w:firstLine="567"/>
        <w:jc w:val="both"/>
        <w:rPr>
          <w:rFonts w:ascii="Times New Roman" w:hAnsi="Times New Roman" w:cs="Times New Roman"/>
        </w:rPr>
      </w:pPr>
      <w:r w:rsidRPr="00B574BB">
        <w:rPr>
          <w:rFonts w:ascii="Times New Roman" w:hAnsi="Times New Roman" w:cs="Times New Roman"/>
        </w:rPr>
        <w:t>Контрольно-счетной палатой произведена проверка расчета налоговых</w:t>
      </w:r>
      <w:r w:rsidR="00AA67A0" w:rsidRPr="00B574BB">
        <w:rPr>
          <w:rFonts w:ascii="Times New Roman" w:hAnsi="Times New Roman" w:cs="Times New Roman"/>
        </w:rPr>
        <w:t xml:space="preserve"> </w:t>
      </w:r>
      <w:r w:rsidRPr="00B574BB">
        <w:rPr>
          <w:rFonts w:ascii="Times New Roman" w:hAnsi="Times New Roman" w:cs="Times New Roman"/>
        </w:rPr>
        <w:t>доходов</w:t>
      </w:r>
      <w:r w:rsidR="00727908">
        <w:rPr>
          <w:rFonts w:ascii="Times New Roman" w:hAnsi="Times New Roman" w:cs="Times New Roman"/>
        </w:rPr>
        <w:t>,</w:t>
      </w:r>
      <w:r w:rsidRPr="00B574BB">
        <w:rPr>
          <w:rFonts w:ascii="Times New Roman" w:hAnsi="Times New Roman" w:cs="Times New Roman"/>
        </w:rPr>
        <w:t xml:space="preserve"> поступающих в местный бюджет, представленных в материалах к Проекту бюджета на 20</w:t>
      </w:r>
      <w:r w:rsidR="00AA67A0" w:rsidRPr="00B574BB">
        <w:rPr>
          <w:rFonts w:ascii="Times New Roman" w:hAnsi="Times New Roman" w:cs="Times New Roman"/>
        </w:rPr>
        <w:t>2</w:t>
      </w:r>
      <w:r w:rsidR="00727908">
        <w:rPr>
          <w:rFonts w:ascii="Times New Roman" w:hAnsi="Times New Roman" w:cs="Times New Roman"/>
        </w:rPr>
        <w:t>3</w:t>
      </w:r>
      <w:r w:rsidRPr="00B574BB">
        <w:rPr>
          <w:rFonts w:ascii="Times New Roman" w:hAnsi="Times New Roman" w:cs="Times New Roman"/>
        </w:rPr>
        <w:t xml:space="preserve"> год и плановый период 20</w:t>
      </w:r>
      <w:r w:rsidR="00B924CD" w:rsidRPr="00B574BB">
        <w:rPr>
          <w:rFonts w:ascii="Times New Roman" w:hAnsi="Times New Roman" w:cs="Times New Roman"/>
        </w:rPr>
        <w:t>2</w:t>
      </w:r>
      <w:r w:rsidR="00727908">
        <w:rPr>
          <w:rFonts w:ascii="Times New Roman" w:hAnsi="Times New Roman" w:cs="Times New Roman"/>
        </w:rPr>
        <w:t>4</w:t>
      </w:r>
      <w:r w:rsidRPr="00B574BB">
        <w:rPr>
          <w:rFonts w:ascii="Times New Roman" w:hAnsi="Times New Roman" w:cs="Times New Roman"/>
        </w:rPr>
        <w:t>-20</w:t>
      </w:r>
      <w:r w:rsidR="00B924CD" w:rsidRPr="00B574BB">
        <w:rPr>
          <w:rFonts w:ascii="Times New Roman" w:hAnsi="Times New Roman" w:cs="Times New Roman"/>
        </w:rPr>
        <w:t>2</w:t>
      </w:r>
      <w:r w:rsidR="00727908">
        <w:rPr>
          <w:rFonts w:ascii="Times New Roman" w:hAnsi="Times New Roman" w:cs="Times New Roman"/>
        </w:rPr>
        <w:t>5</w:t>
      </w:r>
      <w:r w:rsidRPr="00B574BB">
        <w:rPr>
          <w:rFonts w:ascii="Times New Roman" w:hAnsi="Times New Roman" w:cs="Times New Roman"/>
        </w:rPr>
        <w:t xml:space="preserve"> годов. По итогам проверки установлено, что расчет налоговых доходов Проекта бюджета произведен с учетом норм, определяющих бюджетно-налоговую политику МО «Хоринский район» на 20</w:t>
      </w:r>
      <w:r w:rsidR="00AA67A0" w:rsidRPr="00B574BB">
        <w:rPr>
          <w:rFonts w:ascii="Times New Roman" w:hAnsi="Times New Roman" w:cs="Times New Roman"/>
        </w:rPr>
        <w:t>2</w:t>
      </w:r>
      <w:r w:rsidR="00727908">
        <w:rPr>
          <w:rFonts w:ascii="Times New Roman" w:hAnsi="Times New Roman" w:cs="Times New Roman"/>
        </w:rPr>
        <w:t>3</w:t>
      </w:r>
      <w:r w:rsidRPr="00B574BB">
        <w:rPr>
          <w:rFonts w:ascii="Times New Roman" w:hAnsi="Times New Roman" w:cs="Times New Roman"/>
        </w:rPr>
        <w:t>-202</w:t>
      </w:r>
      <w:r w:rsidR="00727908">
        <w:rPr>
          <w:rFonts w:ascii="Times New Roman" w:hAnsi="Times New Roman" w:cs="Times New Roman"/>
        </w:rPr>
        <w:t>5</w:t>
      </w:r>
      <w:r w:rsidRPr="00B574BB">
        <w:rPr>
          <w:rFonts w:ascii="Times New Roman" w:hAnsi="Times New Roman" w:cs="Times New Roman"/>
        </w:rPr>
        <w:t xml:space="preserve"> годы, изменений в расчетах налогооблагаемой базы, параметров Прогноза СЭР на 20</w:t>
      </w:r>
      <w:r w:rsidR="00AA67A0" w:rsidRPr="00B574BB">
        <w:rPr>
          <w:rFonts w:ascii="Times New Roman" w:hAnsi="Times New Roman" w:cs="Times New Roman"/>
        </w:rPr>
        <w:t>2</w:t>
      </w:r>
      <w:r w:rsidR="00727908">
        <w:rPr>
          <w:rFonts w:ascii="Times New Roman" w:hAnsi="Times New Roman" w:cs="Times New Roman"/>
        </w:rPr>
        <w:t>3</w:t>
      </w:r>
      <w:r w:rsidRPr="00B574BB">
        <w:rPr>
          <w:rFonts w:ascii="Times New Roman" w:hAnsi="Times New Roman" w:cs="Times New Roman"/>
        </w:rPr>
        <w:t xml:space="preserve"> - 202</w:t>
      </w:r>
      <w:r w:rsidR="00727908">
        <w:rPr>
          <w:rFonts w:ascii="Times New Roman" w:hAnsi="Times New Roman" w:cs="Times New Roman"/>
        </w:rPr>
        <w:t>5</w:t>
      </w:r>
      <w:r w:rsidRPr="00B574BB">
        <w:rPr>
          <w:rFonts w:ascii="Times New Roman" w:hAnsi="Times New Roman" w:cs="Times New Roman"/>
        </w:rPr>
        <w:t xml:space="preserve"> годы, анализа динамики поступления налоговых доходов в бюджет с 20</w:t>
      </w:r>
      <w:r w:rsidR="00727908">
        <w:rPr>
          <w:rFonts w:ascii="Times New Roman" w:hAnsi="Times New Roman" w:cs="Times New Roman"/>
        </w:rPr>
        <w:t>20</w:t>
      </w:r>
      <w:r w:rsidRPr="00B574BB">
        <w:rPr>
          <w:rFonts w:ascii="Times New Roman" w:hAnsi="Times New Roman" w:cs="Times New Roman"/>
        </w:rPr>
        <w:t xml:space="preserve"> года</w:t>
      </w:r>
      <w:r w:rsidR="00AA67A0" w:rsidRPr="00B574BB">
        <w:rPr>
          <w:rFonts w:ascii="Times New Roman" w:hAnsi="Times New Roman" w:cs="Times New Roman"/>
        </w:rPr>
        <w:t>,</w:t>
      </w:r>
      <w:r w:rsidRPr="00B574BB">
        <w:rPr>
          <w:rFonts w:ascii="Times New Roman" w:hAnsi="Times New Roman" w:cs="Times New Roman"/>
        </w:rPr>
        <w:t xml:space="preserve"> информации о задолженности на 01.10.20</w:t>
      </w:r>
      <w:r w:rsidR="005E24C3">
        <w:rPr>
          <w:rFonts w:ascii="Times New Roman" w:hAnsi="Times New Roman" w:cs="Times New Roman"/>
        </w:rPr>
        <w:t>2</w:t>
      </w:r>
      <w:r w:rsidR="00727908">
        <w:rPr>
          <w:rFonts w:ascii="Times New Roman" w:hAnsi="Times New Roman" w:cs="Times New Roman"/>
        </w:rPr>
        <w:t>2</w:t>
      </w:r>
      <w:r w:rsidRPr="00B574BB">
        <w:rPr>
          <w:rFonts w:ascii="Times New Roman" w:hAnsi="Times New Roman" w:cs="Times New Roman"/>
        </w:rPr>
        <w:t xml:space="preserve"> по налоговым доходам, полученной от налогового органа. </w:t>
      </w:r>
      <w:r w:rsidR="005E24C3" w:rsidRPr="005E24C3">
        <w:rPr>
          <w:rFonts w:ascii="Times New Roman" w:hAnsi="Times New Roman" w:cs="Times New Roman"/>
        </w:rPr>
        <w:t>Планирование налоговых доходов бюджета на 202</w:t>
      </w:r>
      <w:r w:rsidR="00727908">
        <w:rPr>
          <w:rFonts w:ascii="Times New Roman" w:hAnsi="Times New Roman" w:cs="Times New Roman"/>
        </w:rPr>
        <w:t>3</w:t>
      </w:r>
      <w:r w:rsidR="005E24C3" w:rsidRPr="005E24C3">
        <w:rPr>
          <w:rFonts w:ascii="Times New Roman" w:hAnsi="Times New Roman" w:cs="Times New Roman"/>
        </w:rPr>
        <w:t xml:space="preserve"> год осуществлялось на основе прогнозной информации, с использованием показателей кассового исполнения доходной части бюджета за предыдущий отчетный период, ожидаемого исполнения в 202</w:t>
      </w:r>
      <w:r w:rsidR="00727908">
        <w:rPr>
          <w:rFonts w:ascii="Times New Roman" w:hAnsi="Times New Roman" w:cs="Times New Roman"/>
        </w:rPr>
        <w:t>2</w:t>
      </w:r>
      <w:r w:rsidR="005E24C3" w:rsidRPr="005E24C3">
        <w:rPr>
          <w:rFonts w:ascii="Times New Roman" w:hAnsi="Times New Roman" w:cs="Times New Roman"/>
        </w:rPr>
        <w:t xml:space="preserve"> году, отчетах МИФНС России по Республике Бурятия о налоговой базе и структуре начислений по различным видам налогов. </w:t>
      </w:r>
    </w:p>
    <w:p w:rsidR="00727908" w:rsidRDefault="00727908" w:rsidP="005E24C3">
      <w:pPr>
        <w:autoSpaceDE w:val="0"/>
        <w:autoSpaceDN w:val="0"/>
        <w:adjustRightInd w:val="0"/>
        <w:ind w:firstLine="567"/>
        <w:jc w:val="both"/>
        <w:rPr>
          <w:rFonts w:ascii="Times New Roman" w:hAnsi="Times New Roman" w:cs="Times New Roman"/>
        </w:rPr>
      </w:pPr>
      <w:r w:rsidRPr="00B574BB">
        <w:rPr>
          <w:rFonts w:ascii="Times New Roman" w:hAnsi="Times New Roman" w:cs="Times New Roman"/>
        </w:rPr>
        <w:t>По результатам экспертизы Проекта решения Контрольно-счетной палатой подтверждено, что при формировании доходов соблюдены установленные нормативы зачисления в бюджет налоговых доходов.</w:t>
      </w:r>
      <w:r w:rsidRPr="00B574BB">
        <w:rPr>
          <w:rFonts w:ascii="Times New Roman" w:hAnsi="Times New Roman" w:cs="Times New Roman"/>
          <w:b/>
          <w:bCs/>
        </w:rPr>
        <w:t> </w:t>
      </w:r>
    </w:p>
    <w:p w:rsidR="005E24C3" w:rsidRDefault="005E24C3" w:rsidP="00DD511D">
      <w:pPr>
        <w:autoSpaceDE w:val="0"/>
        <w:autoSpaceDN w:val="0"/>
        <w:adjustRightInd w:val="0"/>
        <w:ind w:firstLine="567"/>
        <w:jc w:val="both"/>
        <w:rPr>
          <w:rFonts w:ascii="Times New Roman" w:eastAsia="Times New Roman" w:hAnsi="Times New Roman" w:cs="Times New Roman"/>
          <w:bCs/>
        </w:rPr>
      </w:pPr>
      <w:r w:rsidRPr="00DD64E6">
        <w:rPr>
          <w:rFonts w:ascii="Times New Roman" w:eastAsia="Times New Roman" w:hAnsi="Times New Roman" w:cs="Times New Roman"/>
          <w:bCs/>
          <w:lang w:eastAsia="x-none"/>
        </w:rPr>
        <w:t>В</w:t>
      </w:r>
      <w:r w:rsidRPr="00DD64E6">
        <w:rPr>
          <w:rFonts w:ascii="Times New Roman" w:eastAsia="Times New Roman" w:hAnsi="Times New Roman" w:cs="Times New Roman"/>
          <w:bCs/>
          <w:lang w:val="x-none" w:eastAsia="x-none"/>
        </w:rPr>
        <w:t xml:space="preserve"> течение планируемого трехлетнего периода </w:t>
      </w:r>
      <w:r w:rsidRPr="00DD64E6">
        <w:rPr>
          <w:rFonts w:ascii="Times New Roman" w:eastAsia="Times New Roman" w:hAnsi="Times New Roman" w:cs="Times New Roman"/>
          <w:bCs/>
          <w:lang w:eastAsia="x-none"/>
        </w:rPr>
        <w:t>п</w:t>
      </w:r>
      <w:proofErr w:type="spellStart"/>
      <w:r w:rsidRPr="00DD64E6">
        <w:rPr>
          <w:rFonts w:ascii="Times New Roman" w:eastAsia="Times New Roman" w:hAnsi="Times New Roman" w:cs="Times New Roman"/>
          <w:bCs/>
          <w:lang w:val="x-none" w:eastAsia="x-none"/>
        </w:rPr>
        <w:t>ри</w:t>
      </w:r>
      <w:r>
        <w:rPr>
          <w:rFonts w:ascii="Times New Roman" w:eastAsia="Times New Roman" w:hAnsi="Times New Roman" w:cs="Times New Roman"/>
          <w:bCs/>
          <w:lang w:eastAsia="x-none"/>
        </w:rPr>
        <w:t>о</w:t>
      </w:r>
      <w:r w:rsidR="007C2369">
        <w:rPr>
          <w:rFonts w:ascii="Times New Roman" w:eastAsia="Times New Roman" w:hAnsi="Times New Roman" w:cs="Times New Roman"/>
          <w:bCs/>
          <w:lang w:val="x-none" w:eastAsia="x-none"/>
        </w:rPr>
        <w:t>ри</w:t>
      </w:r>
      <w:r w:rsidRPr="00DD64E6">
        <w:rPr>
          <w:rFonts w:ascii="Times New Roman" w:eastAsia="Times New Roman" w:hAnsi="Times New Roman" w:cs="Times New Roman"/>
          <w:bCs/>
          <w:lang w:val="x-none" w:eastAsia="x-none"/>
        </w:rPr>
        <w:t>тетное</w:t>
      </w:r>
      <w:proofErr w:type="spellEnd"/>
      <w:r w:rsidRPr="00DD64E6">
        <w:rPr>
          <w:rFonts w:ascii="Times New Roman" w:eastAsia="Times New Roman" w:hAnsi="Times New Roman" w:cs="Times New Roman"/>
          <w:bCs/>
          <w:lang w:val="x-none" w:eastAsia="x-none"/>
        </w:rPr>
        <w:t xml:space="preserve"> значение </w:t>
      </w:r>
      <w:r w:rsidRPr="00DD64E6">
        <w:rPr>
          <w:rFonts w:ascii="Times New Roman" w:eastAsia="Times New Roman" w:hAnsi="Times New Roman" w:cs="Times New Roman"/>
          <w:bCs/>
          <w:lang w:eastAsia="x-none"/>
        </w:rPr>
        <w:t>в общем объеме</w:t>
      </w:r>
      <w:r w:rsidRPr="00DD64E6">
        <w:rPr>
          <w:rFonts w:ascii="Times New Roman" w:eastAsia="Times New Roman" w:hAnsi="Times New Roman" w:cs="Times New Roman"/>
          <w:bCs/>
          <w:lang w:val="x-none" w:eastAsia="x-none"/>
        </w:rPr>
        <w:t xml:space="preserve"> </w:t>
      </w:r>
      <w:r w:rsidRPr="00DD64E6">
        <w:rPr>
          <w:rFonts w:ascii="Times New Roman" w:eastAsia="Times New Roman" w:hAnsi="Times New Roman" w:cs="Times New Roman"/>
          <w:bCs/>
        </w:rPr>
        <w:t xml:space="preserve">налоговых и неналоговых </w:t>
      </w:r>
      <w:r w:rsidRPr="00DD64E6">
        <w:rPr>
          <w:rFonts w:ascii="Times New Roman" w:eastAsia="Times New Roman" w:hAnsi="Times New Roman" w:cs="Times New Roman"/>
          <w:bCs/>
          <w:lang w:val="x-none" w:eastAsia="x-none"/>
        </w:rPr>
        <w:t xml:space="preserve">доходах бюджета остается за налоговыми доходами с сохранением тенденции </w:t>
      </w:r>
      <w:r>
        <w:rPr>
          <w:rFonts w:ascii="Times New Roman" w:eastAsia="Times New Roman" w:hAnsi="Times New Roman" w:cs="Times New Roman"/>
          <w:bCs/>
          <w:lang w:eastAsia="x-none"/>
        </w:rPr>
        <w:t xml:space="preserve">небольшого </w:t>
      </w:r>
      <w:r w:rsidRPr="00DD64E6">
        <w:rPr>
          <w:rFonts w:ascii="Times New Roman" w:eastAsia="Times New Roman" w:hAnsi="Times New Roman" w:cs="Times New Roman"/>
          <w:bCs/>
          <w:lang w:val="x-none" w:eastAsia="x-none"/>
        </w:rPr>
        <w:t>роста</w:t>
      </w:r>
      <w:r w:rsidR="00727908">
        <w:rPr>
          <w:rFonts w:ascii="Times New Roman" w:eastAsia="Times New Roman" w:hAnsi="Times New Roman" w:cs="Times New Roman"/>
          <w:bCs/>
          <w:lang w:eastAsia="x-none"/>
        </w:rPr>
        <w:t xml:space="preserve"> в 2024-2025 годах</w:t>
      </w:r>
      <w:r w:rsidRPr="00DD64E6">
        <w:rPr>
          <w:rFonts w:ascii="Times New Roman" w:eastAsia="Times New Roman" w:hAnsi="Times New Roman" w:cs="Times New Roman"/>
          <w:bCs/>
          <w:lang w:eastAsia="x-none"/>
        </w:rPr>
        <w:t>.</w:t>
      </w:r>
      <w:r>
        <w:rPr>
          <w:rFonts w:ascii="Times New Roman" w:eastAsia="Times New Roman" w:hAnsi="Times New Roman" w:cs="Times New Roman"/>
          <w:bCs/>
          <w:lang w:eastAsia="x-none"/>
        </w:rPr>
        <w:t xml:space="preserve"> </w:t>
      </w:r>
      <w:r w:rsidRPr="00360623">
        <w:rPr>
          <w:rFonts w:ascii="Times New Roman" w:eastAsia="Times New Roman" w:hAnsi="Times New Roman" w:cs="Times New Roman"/>
          <w:bCs/>
        </w:rPr>
        <w:t>Доля налоговых доходов в общей сумме налоговых и неналоговых доходов в 20</w:t>
      </w:r>
      <w:r>
        <w:rPr>
          <w:rFonts w:ascii="Times New Roman" w:eastAsia="Times New Roman" w:hAnsi="Times New Roman" w:cs="Times New Roman"/>
          <w:bCs/>
        </w:rPr>
        <w:t>2</w:t>
      </w:r>
      <w:r w:rsidR="00727908">
        <w:rPr>
          <w:rFonts w:ascii="Times New Roman" w:eastAsia="Times New Roman" w:hAnsi="Times New Roman" w:cs="Times New Roman"/>
          <w:bCs/>
        </w:rPr>
        <w:t>3</w:t>
      </w:r>
      <w:r w:rsidRPr="00360623">
        <w:rPr>
          <w:rFonts w:ascii="Times New Roman" w:eastAsia="Times New Roman" w:hAnsi="Times New Roman" w:cs="Times New Roman"/>
          <w:bCs/>
        </w:rPr>
        <w:t xml:space="preserve"> г</w:t>
      </w:r>
      <w:r>
        <w:rPr>
          <w:rFonts w:ascii="Times New Roman" w:eastAsia="Times New Roman" w:hAnsi="Times New Roman" w:cs="Times New Roman"/>
          <w:bCs/>
        </w:rPr>
        <w:t>оду</w:t>
      </w:r>
      <w:r w:rsidRPr="00360623">
        <w:rPr>
          <w:rFonts w:ascii="Times New Roman" w:eastAsia="Times New Roman" w:hAnsi="Times New Roman" w:cs="Times New Roman"/>
          <w:bCs/>
        </w:rPr>
        <w:t xml:space="preserve"> составит </w:t>
      </w:r>
      <w:r w:rsidR="00727908">
        <w:rPr>
          <w:rFonts w:ascii="Times New Roman" w:eastAsia="Times New Roman" w:hAnsi="Times New Roman" w:cs="Times New Roman"/>
          <w:bCs/>
        </w:rPr>
        <w:t>93,2</w:t>
      </w:r>
      <w:r w:rsidRPr="00360623">
        <w:rPr>
          <w:rFonts w:ascii="Times New Roman" w:eastAsia="Times New Roman" w:hAnsi="Times New Roman" w:cs="Times New Roman"/>
          <w:bCs/>
        </w:rPr>
        <w:t>%</w:t>
      </w:r>
      <w:r>
        <w:rPr>
          <w:rFonts w:ascii="Times New Roman" w:eastAsia="Times New Roman" w:hAnsi="Times New Roman" w:cs="Times New Roman"/>
          <w:bCs/>
        </w:rPr>
        <w:t>,</w:t>
      </w:r>
      <w:r w:rsidRPr="00360623">
        <w:rPr>
          <w:rFonts w:ascii="Times New Roman" w:eastAsia="Times New Roman" w:hAnsi="Times New Roman" w:cs="Times New Roman"/>
          <w:bCs/>
        </w:rPr>
        <w:t xml:space="preserve"> в 202</w:t>
      </w:r>
      <w:r w:rsidR="00727908">
        <w:rPr>
          <w:rFonts w:ascii="Times New Roman" w:eastAsia="Times New Roman" w:hAnsi="Times New Roman" w:cs="Times New Roman"/>
          <w:bCs/>
        </w:rPr>
        <w:t>4 году – 93,7%, в</w:t>
      </w:r>
      <w:r>
        <w:rPr>
          <w:rFonts w:ascii="Times New Roman" w:eastAsia="Times New Roman" w:hAnsi="Times New Roman" w:cs="Times New Roman"/>
          <w:bCs/>
        </w:rPr>
        <w:t xml:space="preserve"> 202</w:t>
      </w:r>
      <w:r w:rsidR="00727908">
        <w:rPr>
          <w:rFonts w:ascii="Times New Roman" w:eastAsia="Times New Roman" w:hAnsi="Times New Roman" w:cs="Times New Roman"/>
          <w:bCs/>
        </w:rPr>
        <w:t>5</w:t>
      </w:r>
      <w:r>
        <w:rPr>
          <w:rFonts w:ascii="Times New Roman" w:eastAsia="Times New Roman" w:hAnsi="Times New Roman" w:cs="Times New Roman"/>
          <w:bCs/>
        </w:rPr>
        <w:t xml:space="preserve"> год</w:t>
      </w:r>
      <w:r w:rsidR="00727908">
        <w:rPr>
          <w:rFonts w:ascii="Times New Roman" w:eastAsia="Times New Roman" w:hAnsi="Times New Roman" w:cs="Times New Roman"/>
          <w:bCs/>
        </w:rPr>
        <w:t>у</w:t>
      </w:r>
      <w:r>
        <w:rPr>
          <w:rFonts w:ascii="Times New Roman" w:eastAsia="Times New Roman" w:hAnsi="Times New Roman" w:cs="Times New Roman"/>
          <w:bCs/>
        </w:rPr>
        <w:t xml:space="preserve"> – 9</w:t>
      </w:r>
      <w:r w:rsidR="00727908">
        <w:rPr>
          <w:rFonts w:ascii="Times New Roman" w:eastAsia="Times New Roman" w:hAnsi="Times New Roman" w:cs="Times New Roman"/>
          <w:bCs/>
        </w:rPr>
        <w:t>4,0</w:t>
      </w:r>
      <w:r w:rsidRPr="00360623">
        <w:rPr>
          <w:rFonts w:ascii="Times New Roman" w:eastAsia="Times New Roman" w:hAnsi="Times New Roman" w:cs="Times New Roman"/>
          <w:bCs/>
        </w:rPr>
        <w:t>%</w:t>
      </w:r>
      <w:r>
        <w:rPr>
          <w:rFonts w:ascii="Times New Roman" w:eastAsia="Times New Roman" w:hAnsi="Times New Roman" w:cs="Times New Roman"/>
          <w:bCs/>
        </w:rPr>
        <w:t>.</w:t>
      </w:r>
    </w:p>
    <w:p w:rsidR="00267782" w:rsidRDefault="00267782" w:rsidP="00267782">
      <w:pPr>
        <w:ind w:firstLine="567"/>
        <w:jc w:val="both"/>
        <w:rPr>
          <w:rFonts w:ascii="Times New Roman" w:hAnsi="Times New Roman" w:cs="Times New Roman"/>
        </w:rPr>
      </w:pPr>
      <w:r w:rsidRPr="00267782">
        <w:rPr>
          <w:rFonts w:ascii="Times New Roman" w:hAnsi="Times New Roman" w:cs="Times New Roman"/>
        </w:rPr>
        <w:t>Налоговые доходы бюджета на 20</w:t>
      </w:r>
      <w:r w:rsidR="00DD64E6">
        <w:rPr>
          <w:rFonts w:ascii="Times New Roman" w:hAnsi="Times New Roman" w:cs="Times New Roman"/>
        </w:rPr>
        <w:t>2</w:t>
      </w:r>
      <w:r w:rsidR="00727908">
        <w:rPr>
          <w:rFonts w:ascii="Times New Roman" w:hAnsi="Times New Roman" w:cs="Times New Roman"/>
        </w:rPr>
        <w:t>3</w:t>
      </w:r>
      <w:r w:rsidRPr="00267782">
        <w:rPr>
          <w:rFonts w:ascii="Times New Roman" w:hAnsi="Times New Roman" w:cs="Times New Roman"/>
        </w:rPr>
        <w:t xml:space="preserve"> год прогнозируются в объеме </w:t>
      </w:r>
      <w:r w:rsidR="00727908">
        <w:rPr>
          <w:rFonts w:ascii="Times New Roman" w:hAnsi="Times New Roman" w:cs="Times New Roman"/>
        </w:rPr>
        <w:t>133354,420</w:t>
      </w:r>
      <w:r w:rsidR="00DD511D">
        <w:rPr>
          <w:rFonts w:ascii="Times New Roman" w:hAnsi="Times New Roman" w:cs="Times New Roman"/>
        </w:rPr>
        <w:t xml:space="preserve"> </w:t>
      </w:r>
      <w:r w:rsidRPr="00267782">
        <w:rPr>
          <w:rFonts w:ascii="Times New Roman" w:hAnsi="Times New Roman" w:cs="Times New Roman"/>
        </w:rPr>
        <w:t>тыс.</w:t>
      </w:r>
      <w:r w:rsidR="00DD511D">
        <w:rPr>
          <w:rFonts w:ascii="Times New Roman" w:hAnsi="Times New Roman" w:cs="Times New Roman"/>
        </w:rPr>
        <w:t xml:space="preserve"> </w:t>
      </w:r>
      <w:r w:rsidRPr="00267782">
        <w:rPr>
          <w:rFonts w:ascii="Times New Roman" w:hAnsi="Times New Roman" w:cs="Times New Roman"/>
        </w:rPr>
        <w:t xml:space="preserve">рублей, что </w:t>
      </w:r>
      <w:r w:rsidR="00DD511D">
        <w:rPr>
          <w:rFonts w:ascii="Times New Roman" w:hAnsi="Times New Roman" w:cs="Times New Roman"/>
        </w:rPr>
        <w:t>меньше</w:t>
      </w:r>
      <w:r w:rsidRPr="00267782">
        <w:rPr>
          <w:rFonts w:ascii="Times New Roman" w:hAnsi="Times New Roman" w:cs="Times New Roman"/>
        </w:rPr>
        <w:t xml:space="preserve"> ожидаемого исполнения бюджета 20</w:t>
      </w:r>
      <w:r w:rsidR="00DD511D">
        <w:rPr>
          <w:rFonts w:ascii="Times New Roman" w:hAnsi="Times New Roman" w:cs="Times New Roman"/>
        </w:rPr>
        <w:t>2</w:t>
      </w:r>
      <w:r w:rsidR="00727908">
        <w:rPr>
          <w:rFonts w:ascii="Times New Roman" w:hAnsi="Times New Roman" w:cs="Times New Roman"/>
        </w:rPr>
        <w:t>2 года</w:t>
      </w:r>
      <w:r w:rsidRPr="00267782">
        <w:rPr>
          <w:rFonts w:ascii="Times New Roman" w:hAnsi="Times New Roman" w:cs="Times New Roman"/>
        </w:rPr>
        <w:t xml:space="preserve"> на </w:t>
      </w:r>
      <w:r w:rsidR="00727908">
        <w:rPr>
          <w:rFonts w:ascii="Times New Roman" w:hAnsi="Times New Roman" w:cs="Times New Roman"/>
        </w:rPr>
        <w:t>12097,500</w:t>
      </w:r>
      <w:r w:rsidR="00DD511D">
        <w:rPr>
          <w:rFonts w:ascii="Times New Roman" w:hAnsi="Times New Roman" w:cs="Times New Roman"/>
        </w:rPr>
        <w:t xml:space="preserve"> </w:t>
      </w:r>
      <w:r w:rsidRPr="00267782">
        <w:rPr>
          <w:rFonts w:ascii="Times New Roman" w:hAnsi="Times New Roman" w:cs="Times New Roman"/>
        </w:rPr>
        <w:t xml:space="preserve">тыс. рублей </w:t>
      </w:r>
      <w:r w:rsidR="00727908">
        <w:rPr>
          <w:rFonts w:ascii="Times New Roman" w:hAnsi="Times New Roman" w:cs="Times New Roman"/>
        </w:rPr>
        <w:t>с темпом роста 91,7</w:t>
      </w:r>
      <w:r w:rsidRPr="00267782">
        <w:rPr>
          <w:rFonts w:ascii="Times New Roman" w:hAnsi="Times New Roman" w:cs="Times New Roman"/>
        </w:rPr>
        <w:t>%.  В плановый период 20</w:t>
      </w:r>
      <w:r w:rsidR="00A80551">
        <w:rPr>
          <w:rFonts w:ascii="Times New Roman" w:hAnsi="Times New Roman" w:cs="Times New Roman"/>
        </w:rPr>
        <w:t>2</w:t>
      </w:r>
      <w:r w:rsidR="00727908">
        <w:rPr>
          <w:rFonts w:ascii="Times New Roman" w:hAnsi="Times New Roman" w:cs="Times New Roman"/>
        </w:rPr>
        <w:t>4</w:t>
      </w:r>
      <w:r w:rsidRPr="00267782">
        <w:rPr>
          <w:rFonts w:ascii="Times New Roman" w:hAnsi="Times New Roman" w:cs="Times New Roman"/>
        </w:rPr>
        <w:t xml:space="preserve"> года налоговые доходы предусмотрены в объеме </w:t>
      </w:r>
      <w:r w:rsidR="00727908">
        <w:rPr>
          <w:rFonts w:ascii="Times New Roman" w:hAnsi="Times New Roman" w:cs="Times New Roman"/>
        </w:rPr>
        <w:t xml:space="preserve">142804,420 </w:t>
      </w:r>
      <w:r w:rsidRPr="00267782">
        <w:rPr>
          <w:rFonts w:ascii="Times New Roman" w:hAnsi="Times New Roman" w:cs="Times New Roman"/>
        </w:rPr>
        <w:t>тыс.</w:t>
      </w:r>
      <w:r w:rsidR="008B3B6F">
        <w:rPr>
          <w:rFonts w:ascii="Times New Roman" w:hAnsi="Times New Roman" w:cs="Times New Roman"/>
        </w:rPr>
        <w:t xml:space="preserve"> </w:t>
      </w:r>
      <w:r w:rsidRPr="00267782">
        <w:rPr>
          <w:rFonts w:ascii="Times New Roman" w:hAnsi="Times New Roman" w:cs="Times New Roman"/>
        </w:rPr>
        <w:t>рублей, на 202</w:t>
      </w:r>
      <w:r w:rsidR="00727908">
        <w:rPr>
          <w:rFonts w:ascii="Times New Roman" w:hAnsi="Times New Roman" w:cs="Times New Roman"/>
        </w:rPr>
        <w:t>5</w:t>
      </w:r>
      <w:r w:rsidRPr="00267782">
        <w:rPr>
          <w:rFonts w:ascii="Times New Roman" w:hAnsi="Times New Roman" w:cs="Times New Roman"/>
        </w:rPr>
        <w:t xml:space="preserve"> год в объеме </w:t>
      </w:r>
      <w:r w:rsidR="00727908">
        <w:rPr>
          <w:rFonts w:ascii="Times New Roman" w:hAnsi="Times New Roman" w:cs="Times New Roman"/>
        </w:rPr>
        <w:t>150816,160</w:t>
      </w:r>
      <w:r w:rsidR="008B3B6F">
        <w:rPr>
          <w:rFonts w:ascii="Times New Roman" w:hAnsi="Times New Roman" w:cs="Times New Roman"/>
        </w:rPr>
        <w:t xml:space="preserve"> </w:t>
      </w:r>
      <w:r w:rsidRPr="00267782">
        <w:rPr>
          <w:rFonts w:ascii="Times New Roman" w:hAnsi="Times New Roman" w:cs="Times New Roman"/>
        </w:rPr>
        <w:t>тыс.</w:t>
      </w:r>
      <w:r w:rsidR="008B3B6F">
        <w:rPr>
          <w:rFonts w:ascii="Times New Roman" w:hAnsi="Times New Roman" w:cs="Times New Roman"/>
        </w:rPr>
        <w:t xml:space="preserve"> </w:t>
      </w:r>
      <w:r w:rsidRPr="00267782">
        <w:rPr>
          <w:rFonts w:ascii="Times New Roman" w:hAnsi="Times New Roman" w:cs="Times New Roman"/>
        </w:rPr>
        <w:t>рублей</w:t>
      </w:r>
      <w:r w:rsidR="008B3B6F">
        <w:rPr>
          <w:rFonts w:ascii="Times New Roman" w:hAnsi="Times New Roman" w:cs="Times New Roman"/>
        </w:rPr>
        <w:t>.</w:t>
      </w:r>
      <w:r w:rsidRPr="00267782">
        <w:rPr>
          <w:rFonts w:ascii="Times New Roman" w:hAnsi="Times New Roman" w:cs="Times New Roman"/>
        </w:rPr>
        <w:t xml:space="preserve"> </w:t>
      </w:r>
      <w:r w:rsidR="008B3B6F">
        <w:rPr>
          <w:rFonts w:ascii="Times New Roman" w:hAnsi="Times New Roman" w:cs="Times New Roman"/>
        </w:rPr>
        <w:t>Т</w:t>
      </w:r>
      <w:r w:rsidRPr="00267782">
        <w:rPr>
          <w:rFonts w:ascii="Times New Roman" w:hAnsi="Times New Roman" w:cs="Times New Roman"/>
        </w:rPr>
        <w:t>емп роста налоговых доходов к предшествующему году в 20</w:t>
      </w:r>
      <w:r w:rsidR="00A80551">
        <w:rPr>
          <w:rFonts w:ascii="Times New Roman" w:hAnsi="Times New Roman" w:cs="Times New Roman"/>
        </w:rPr>
        <w:t>2</w:t>
      </w:r>
      <w:r w:rsidR="00727908">
        <w:rPr>
          <w:rFonts w:ascii="Times New Roman" w:hAnsi="Times New Roman" w:cs="Times New Roman"/>
        </w:rPr>
        <w:t>4</w:t>
      </w:r>
      <w:r w:rsidRPr="00267782">
        <w:rPr>
          <w:rFonts w:ascii="Times New Roman" w:hAnsi="Times New Roman" w:cs="Times New Roman"/>
        </w:rPr>
        <w:t xml:space="preserve"> году прогнозируется </w:t>
      </w:r>
      <w:r w:rsidR="008B3B6F">
        <w:rPr>
          <w:rFonts w:ascii="Times New Roman" w:hAnsi="Times New Roman" w:cs="Times New Roman"/>
        </w:rPr>
        <w:t xml:space="preserve">на </w:t>
      </w:r>
      <w:r w:rsidR="00727908">
        <w:rPr>
          <w:rFonts w:ascii="Times New Roman" w:hAnsi="Times New Roman" w:cs="Times New Roman"/>
        </w:rPr>
        <w:t>107,1</w:t>
      </w:r>
      <w:r w:rsidRPr="00267782">
        <w:rPr>
          <w:rFonts w:ascii="Times New Roman" w:hAnsi="Times New Roman" w:cs="Times New Roman"/>
        </w:rPr>
        <w:t>%</w:t>
      </w:r>
      <w:r w:rsidR="008B3B6F">
        <w:rPr>
          <w:rFonts w:ascii="Times New Roman" w:hAnsi="Times New Roman" w:cs="Times New Roman"/>
        </w:rPr>
        <w:t xml:space="preserve"> (в суммовом выражении +</w:t>
      </w:r>
      <w:r w:rsidR="00727908">
        <w:rPr>
          <w:rFonts w:ascii="Times New Roman" w:hAnsi="Times New Roman" w:cs="Times New Roman"/>
        </w:rPr>
        <w:t>9450,000</w:t>
      </w:r>
      <w:r w:rsidR="008B3B6F">
        <w:rPr>
          <w:rFonts w:ascii="Times New Roman" w:hAnsi="Times New Roman" w:cs="Times New Roman"/>
        </w:rPr>
        <w:t xml:space="preserve"> тыс. рублей)</w:t>
      </w:r>
      <w:r w:rsidRPr="00267782">
        <w:rPr>
          <w:rFonts w:ascii="Times New Roman" w:hAnsi="Times New Roman" w:cs="Times New Roman"/>
        </w:rPr>
        <w:t>, в 202</w:t>
      </w:r>
      <w:r w:rsidR="00727908">
        <w:rPr>
          <w:rFonts w:ascii="Times New Roman" w:hAnsi="Times New Roman" w:cs="Times New Roman"/>
        </w:rPr>
        <w:t>5</w:t>
      </w:r>
      <w:r w:rsidRPr="00267782">
        <w:rPr>
          <w:rFonts w:ascii="Times New Roman" w:hAnsi="Times New Roman" w:cs="Times New Roman"/>
        </w:rPr>
        <w:t xml:space="preserve"> году -</w:t>
      </w:r>
      <w:r w:rsidR="008B3B6F">
        <w:rPr>
          <w:rFonts w:ascii="Times New Roman" w:hAnsi="Times New Roman" w:cs="Times New Roman"/>
        </w:rPr>
        <w:t>10</w:t>
      </w:r>
      <w:r w:rsidR="00727908">
        <w:rPr>
          <w:rFonts w:ascii="Times New Roman" w:hAnsi="Times New Roman" w:cs="Times New Roman"/>
        </w:rPr>
        <w:t>5,6</w:t>
      </w:r>
      <w:r w:rsidRPr="00267782">
        <w:rPr>
          <w:rFonts w:ascii="Times New Roman" w:hAnsi="Times New Roman" w:cs="Times New Roman"/>
        </w:rPr>
        <w:t>%</w:t>
      </w:r>
      <w:r w:rsidR="008B3B6F">
        <w:rPr>
          <w:rFonts w:ascii="Times New Roman" w:hAnsi="Times New Roman" w:cs="Times New Roman"/>
        </w:rPr>
        <w:t xml:space="preserve"> (в суммовом выражении +</w:t>
      </w:r>
      <w:r w:rsidR="00727908">
        <w:rPr>
          <w:rFonts w:ascii="Times New Roman" w:hAnsi="Times New Roman" w:cs="Times New Roman"/>
        </w:rPr>
        <w:t>8011,740</w:t>
      </w:r>
      <w:r w:rsidR="008B3B6F">
        <w:rPr>
          <w:rFonts w:ascii="Times New Roman" w:hAnsi="Times New Roman" w:cs="Times New Roman"/>
        </w:rPr>
        <w:t xml:space="preserve"> тыс. рублей)</w:t>
      </w:r>
      <w:r w:rsidRPr="00267782">
        <w:rPr>
          <w:rFonts w:ascii="Times New Roman" w:hAnsi="Times New Roman" w:cs="Times New Roman"/>
        </w:rPr>
        <w:t xml:space="preserve">, то есть отмечается устойчивая тенденция налоговых доходов бюджета. </w:t>
      </w:r>
    </w:p>
    <w:p w:rsidR="005F5243" w:rsidRDefault="005F5243" w:rsidP="00C4459B">
      <w:pPr>
        <w:tabs>
          <w:tab w:val="left" w:pos="426"/>
        </w:tabs>
        <w:ind w:firstLine="567"/>
        <w:jc w:val="both"/>
        <w:rPr>
          <w:rFonts w:ascii="Times New Roman" w:hAnsi="Times New Roman" w:cs="Times New Roman"/>
        </w:rPr>
      </w:pPr>
      <w:r>
        <w:rPr>
          <w:rFonts w:ascii="Times New Roman" w:hAnsi="Times New Roman" w:cs="Times New Roman"/>
        </w:rPr>
        <w:t xml:space="preserve">Поступление налоговых доходов в прогнозируемом периоде связан с полной заменой дотации на выравнивание бюджетной обеспеченности дополнительными </w:t>
      </w:r>
      <w:r w:rsidRPr="00A80551">
        <w:rPr>
          <w:rFonts w:ascii="Times New Roman" w:hAnsi="Times New Roman" w:cs="Times New Roman"/>
          <w:color w:val="auto"/>
        </w:rPr>
        <w:t>нормативами отчислений в бюджеты от налога на доходы физических лиц.</w:t>
      </w:r>
      <w:r>
        <w:rPr>
          <w:rFonts w:ascii="Times New Roman" w:hAnsi="Times New Roman" w:cs="Times New Roman"/>
          <w:color w:val="auto"/>
        </w:rPr>
        <w:t xml:space="preserve"> Замена осуществлена в соответствии со статьей 137.</w:t>
      </w:r>
      <w:r w:rsidR="00F76C38">
        <w:rPr>
          <w:rFonts w:ascii="Times New Roman" w:hAnsi="Times New Roman" w:cs="Times New Roman"/>
          <w:color w:val="auto"/>
        </w:rPr>
        <w:t>4</w:t>
      </w:r>
      <w:r>
        <w:rPr>
          <w:rFonts w:ascii="Times New Roman" w:hAnsi="Times New Roman" w:cs="Times New Roman"/>
          <w:color w:val="auto"/>
        </w:rPr>
        <w:t xml:space="preserve"> БК РФ на основании Решения Совета депутатов МО «Хоринский район. </w:t>
      </w:r>
      <w:r>
        <w:rPr>
          <w:rFonts w:ascii="Times New Roman" w:hAnsi="Times New Roman" w:cs="Times New Roman"/>
        </w:rPr>
        <w:t>В связи с этим</w:t>
      </w:r>
      <w:r w:rsidR="00BB0919">
        <w:rPr>
          <w:rFonts w:ascii="Times New Roman" w:hAnsi="Times New Roman" w:cs="Times New Roman"/>
        </w:rPr>
        <w:t>,</w:t>
      </w:r>
      <w:r>
        <w:rPr>
          <w:rFonts w:ascii="Times New Roman" w:hAnsi="Times New Roman" w:cs="Times New Roman"/>
        </w:rPr>
        <w:t xml:space="preserve"> в</w:t>
      </w:r>
      <w:r w:rsidRPr="00267782">
        <w:rPr>
          <w:rFonts w:ascii="Times New Roman" w:hAnsi="Times New Roman" w:cs="Times New Roman"/>
        </w:rPr>
        <w:t xml:space="preserve"> 20</w:t>
      </w:r>
      <w:r>
        <w:rPr>
          <w:rFonts w:ascii="Times New Roman" w:hAnsi="Times New Roman" w:cs="Times New Roman"/>
        </w:rPr>
        <w:t>2</w:t>
      </w:r>
      <w:r w:rsidR="00C4459B">
        <w:rPr>
          <w:rFonts w:ascii="Times New Roman" w:hAnsi="Times New Roman" w:cs="Times New Roman"/>
        </w:rPr>
        <w:t>3</w:t>
      </w:r>
      <w:r w:rsidRPr="00267782">
        <w:rPr>
          <w:rFonts w:ascii="Times New Roman" w:hAnsi="Times New Roman" w:cs="Times New Roman"/>
        </w:rPr>
        <w:t xml:space="preserve"> году </w:t>
      </w:r>
      <w:r>
        <w:rPr>
          <w:rFonts w:ascii="Times New Roman" w:hAnsi="Times New Roman" w:cs="Times New Roman"/>
        </w:rPr>
        <w:t>и плановом периоде 202</w:t>
      </w:r>
      <w:r w:rsidR="00C4459B">
        <w:rPr>
          <w:rFonts w:ascii="Times New Roman" w:hAnsi="Times New Roman" w:cs="Times New Roman"/>
        </w:rPr>
        <w:t>4</w:t>
      </w:r>
      <w:r>
        <w:rPr>
          <w:rFonts w:ascii="Times New Roman" w:hAnsi="Times New Roman" w:cs="Times New Roman"/>
        </w:rPr>
        <w:t>-202</w:t>
      </w:r>
      <w:r w:rsidR="00C4459B">
        <w:rPr>
          <w:rFonts w:ascii="Times New Roman" w:hAnsi="Times New Roman" w:cs="Times New Roman"/>
        </w:rPr>
        <w:t>5</w:t>
      </w:r>
      <w:r>
        <w:rPr>
          <w:rFonts w:ascii="Times New Roman" w:hAnsi="Times New Roman" w:cs="Times New Roman"/>
        </w:rPr>
        <w:t xml:space="preserve"> годов </w:t>
      </w:r>
      <w:r w:rsidRPr="00267782">
        <w:rPr>
          <w:rFonts w:ascii="Times New Roman" w:hAnsi="Times New Roman" w:cs="Times New Roman"/>
        </w:rPr>
        <w:t>по-прежнему будет сохраняться зависимость доходной части бюджета от уплаты налога на доходы физических лиц</w:t>
      </w:r>
      <w:r w:rsidR="00C4459B">
        <w:rPr>
          <w:rFonts w:ascii="Times New Roman" w:hAnsi="Times New Roman" w:cs="Times New Roman"/>
        </w:rPr>
        <w:t xml:space="preserve">, который </w:t>
      </w:r>
      <w:r w:rsidR="00C4459B" w:rsidRPr="00267782">
        <w:rPr>
          <w:rFonts w:ascii="Times New Roman" w:hAnsi="Times New Roman" w:cs="Times New Roman"/>
        </w:rPr>
        <w:t>составля</w:t>
      </w:r>
      <w:r w:rsidR="00C4459B">
        <w:rPr>
          <w:rFonts w:ascii="Times New Roman" w:hAnsi="Times New Roman" w:cs="Times New Roman"/>
        </w:rPr>
        <w:t>е</w:t>
      </w:r>
      <w:r w:rsidR="00C4459B" w:rsidRPr="00267782">
        <w:rPr>
          <w:rFonts w:ascii="Times New Roman" w:hAnsi="Times New Roman" w:cs="Times New Roman"/>
        </w:rPr>
        <w:t xml:space="preserve">т </w:t>
      </w:r>
      <w:r w:rsidR="00C4459B">
        <w:rPr>
          <w:rFonts w:ascii="Times New Roman" w:hAnsi="Times New Roman" w:cs="Times New Roman"/>
        </w:rPr>
        <w:t>о</w:t>
      </w:r>
      <w:r w:rsidRPr="00267782">
        <w:rPr>
          <w:rFonts w:ascii="Times New Roman" w:hAnsi="Times New Roman" w:cs="Times New Roman"/>
        </w:rPr>
        <w:t>сновную долю нало</w:t>
      </w:r>
      <w:r w:rsidR="00C4459B">
        <w:rPr>
          <w:rFonts w:ascii="Times New Roman" w:hAnsi="Times New Roman" w:cs="Times New Roman"/>
        </w:rPr>
        <w:t>говых доходов районного бюджета</w:t>
      </w:r>
      <w:r w:rsidRPr="00D9425A">
        <w:rPr>
          <w:rFonts w:ascii="Times New Roman" w:hAnsi="Times New Roman" w:cs="Times New Roman"/>
        </w:rPr>
        <w:t>.</w:t>
      </w:r>
    </w:p>
    <w:p w:rsidR="005E24C3" w:rsidRPr="005E24C3" w:rsidRDefault="005E24C3" w:rsidP="005E24C3">
      <w:pPr>
        <w:autoSpaceDE w:val="0"/>
        <w:autoSpaceDN w:val="0"/>
        <w:adjustRightInd w:val="0"/>
        <w:ind w:firstLine="567"/>
        <w:jc w:val="both"/>
        <w:rPr>
          <w:rFonts w:ascii="Times New Roman" w:hAnsi="Times New Roman" w:cs="Times New Roman"/>
        </w:rPr>
      </w:pPr>
      <w:r w:rsidRPr="005E24C3">
        <w:rPr>
          <w:rFonts w:ascii="Times New Roman" w:hAnsi="Times New Roman" w:cs="Times New Roman"/>
        </w:rPr>
        <w:t>Структура налоговых доходов бюджета в 2021 году и на 2022-2024 годы в разрезе отдельных источников, а также темпы их роста (снижения) приведены в следующее таблице:</w:t>
      </w:r>
    </w:p>
    <w:p w:rsidR="005E24C3" w:rsidRDefault="005E24C3" w:rsidP="00267782">
      <w:pPr>
        <w:ind w:firstLine="567"/>
        <w:jc w:val="center"/>
        <w:rPr>
          <w:rFonts w:ascii="Times New Roman" w:hAnsi="Times New Roman" w:cs="Times New Roman"/>
          <w:b/>
          <w:bCs/>
        </w:rPr>
      </w:pPr>
    </w:p>
    <w:p w:rsidR="00267782" w:rsidRPr="00267782" w:rsidRDefault="00267782" w:rsidP="00267782">
      <w:pPr>
        <w:ind w:firstLine="567"/>
        <w:jc w:val="center"/>
        <w:rPr>
          <w:rFonts w:ascii="Times New Roman" w:hAnsi="Times New Roman" w:cs="Times New Roman"/>
        </w:rPr>
      </w:pPr>
      <w:r w:rsidRPr="00267782">
        <w:rPr>
          <w:rFonts w:ascii="Times New Roman" w:hAnsi="Times New Roman" w:cs="Times New Roman"/>
          <w:b/>
          <w:bCs/>
        </w:rPr>
        <w:t>Динамика прогнозируемого поступления налоговых доходов в 20</w:t>
      </w:r>
      <w:r w:rsidR="007C2369">
        <w:rPr>
          <w:rFonts w:ascii="Times New Roman" w:hAnsi="Times New Roman" w:cs="Times New Roman"/>
          <w:b/>
          <w:bCs/>
        </w:rPr>
        <w:t>22</w:t>
      </w:r>
      <w:r w:rsidRPr="00267782">
        <w:rPr>
          <w:rFonts w:ascii="Times New Roman" w:hAnsi="Times New Roman" w:cs="Times New Roman"/>
          <w:b/>
          <w:bCs/>
        </w:rPr>
        <w:t xml:space="preserve"> году и плановом периоде 20</w:t>
      </w:r>
      <w:r w:rsidR="00AA67A0">
        <w:rPr>
          <w:rFonts w:ascii="Times New Roman" w:hAnsi="Times New Roman" w:cs="Times New Roman"/>
          <w:b/>
          <w:bCs/>
        </w:rPr>
        <w:t>2</w:t>
      </w:r>
      <w:r w:rsidR="007C2369">
        <w:rPr>
          <w:rFonts w:ascii="Times New Roman" w:hAnsi="Times New Roman" w:cs="Times New Roman"/>
          <w:b/>
          <w:bCs/>
        </w:rPr>
        <w:t>3</w:t>
      </w:r>
      <w:r w:rsidRPr="00267782">
        <w:rPr>
          <w:rFonts w:ascii="Times New Roman" w:hAnsi="Times New Roman" w:cs="Times New Roman"/>
          <w:b/>
          <w:bCs/>
        </w:rPr>
        <w:t xml:space="preserve"> – 202</w:t>
      </w:r>
      <w:r w:rsidR="007C2369">
        <w:rPr>
          <w:rFonts w:ascii="Times New Roman" w:hAnsi="Times New Roman" w:cs="Times New Roman"/>
          <w:b/>
          <w:bCs/>
        </w:rPr>
        <w:t>5</w:t>
      </w:r>
      <w:r w:rsidRPr="00267782">
        <w:rPr>
          <w:rFonts w:ascii="Times New Roman" w:hAnsi="Times New Roman" w:cs="Times New Roman"/>
          <w:b/>
          <w:bCs/>
        </w:rPr>
        <w:t xml:space="preserve"> г</w:t>
      </w:r>
      <w:r w:rsidR="007C2369">
        <w:rPr>
          <w:rFonts w:ascii="Times New Roman" w:hAnsi="Times New Roman" w:cs="Times New Roman"/>
          <w:b/>
          <w:bCs/>
        </w:rPr>
        <w:t>одов</w:t>
      </w:r>
    </w:p>
    <w:p w:rsidR="00267782" w:rsidRDefault="00267782" w:rsidP="00267782">
      <w:pPr>
        <w:ind w:firstLine="709"/>
        <w:jc w:val="right"/>
        <w:rPr>
          <w:rFonts w:ascii="Times New Roman" w:hAnsi="Times New Roman" w:cs="Times New Roman"/>
          <w:sz w:val="22"/>
          <w:szCs w:val="22"/>
        </w:rPr>
      </w:pPr>
      <w:r w:rsidRPr="00B924CD">
        <w:rPr>
          <w:rFonts w:ascii="Times New Roman" w:hAnsi="Times New Roman" w:cs="Times New Roman"/>
          <w:sz w:val="22"/>
          <w:szCs w:val="22"/>
        </w:rPr>
        <w:t>таблица №1</w:t>
      </w:r>
      <w:r w:rsidR="00783152">
        <w:rPr>
          <w:rFonts w:ascii="Times New Roman" w:hAnsi="Times New Roman" w:cs="Times New Roman"/>
          <w:sz w:val="22"/>
          <w:szCs w:val="22"/>
        </w:rPr>
        <w:t>3</w:t>
      </w:r>
    </w:p>
    <w:tbl>
      <w:tblPr>
        <w:tblStyle w:val="af2"/>
        <w:tblpPr w:leftFromText="180" w:rightFromText="180" w:vertAnchor="page" w:horzAnchor="margin" w:tblpXSpec="center" w:tblpY="442"/>
        <w:tblW w:w="10490" w:type="dxa"/>
        <w:tblLayout w:type="fixed"/>
        <w:tblLook w:val="04A0" w:firstRow="1" w:lastRow="0" w:firstColumn="1" w:lastColumn="0" w:noHBand="0" w:noVBand="1"/>
      </w:tblPr>
      <w:tblGrid>
        <w:gridCol w:w="2098"/>
        <w:gridCol w:w="995"/>
        <w:gridCol w:w="966"/>
        <w:gridCol w:w="966"/>
        <w:gridCol w:w="900"/>
        <w:gridCol w:w="993"/>
        <w:gridCol w:w="850"/>
        <w:gridCol w:w="879"/>
        <w:gridCol w:w="680"/>
        <w:gridCol w:w="596"/>
        <w:gridCol w:w="567"/>
      </w:tblGrid>
      <w:tr w:rsidR="004C6749" w:rsidTr="004C6749">
        <w:trPr>
          <w:trHeight w:val="97"/>
        </w:trPr>
        <w:tc>
          <w:tcPr>
            <w:tcW w:w="2098" w:type="dxa"/>
            <w:vMerge w:val="restart"/>
          </w:tcPr>
          <w:p w:rsidR="004C6749" w:rsidRPr="00B924CD" w:rsidRDefault="004C6749" w:rsidP="004C6749">
            <w:pPr>
              <w:ind w:right="-108"/>
              <w:jc w:val="center"/>
              <w:rPr>
                <w:rFonts w:ascii="Times New Roman" w:hAnsi="Times New Roman" w:cs="Times New Roman"/>
                <w:sz w:val="20"/>
              </w:rPr>
            </w:pPr>
            <w:r w:rsidRPr="00B924CD">
              <w:rPr>
                <w:rFonts w:ascii="Times New Roman" w:hAnsi="Times New Roman" w:cs="Times New Roman"/>
                <w:b/>
                <w:bCs/>
                <w:sz w:val="20"/>
              </w:rPr>
              <w:lastRenderedPageBreak/>
              <w:t>Наименование</w:t>
            </w:r>
          </w:p>
        </w:tc>
        <w:tc>
          <w:tcPr>
            <w:tcW w:w="995" w:type="dxa"/>
            <w:vMerge w:val="restart"/>
          </w:tcPr>
          <w:p w:rsidR="004C6749" w:rsidRPr="00B924CD" w:rsidRDefault="004C6749" w:rsidP="004C6749">
            <w:pPr>
              <w:ind w:left="-108" w:right="-108"/>
              <w:jc w:val="center"/>
              <w:rPr>
                <w:rFonts w:ascii="Times New Roman" w:hAnsi="Times New Roman" w:cs="Times New Roman"/>
                <w:b/>
                <w:bCs/>
                <w:sz w:val="20"/>
              </w:rPr>
            </w:pPr>
            <w:r w:rsidRPr="00B924CD">
              <w:rPr>
                <w:rFonts w:ascii="Times New Roman" w:hAnsi="Times New Roman" w:cs="Times New Roman"/>
                <w:b/>
                <w:bCs/>
                <w:sz w:val="20"/>
              </w:rPr>
              <w:t>Оценка бюджета</w:t>
            </w:r>
          </w:p>
          <w:p w:rsidR="004C6749" w:rsidRDefault="004C6749" w:rsidP="004C6749">
            <w:pPr>
              <w:ind w:left="-79" w:right="-41"/>
              <w:jc w:val="center"/>
              <w:rPr>
                <w:rFonts w:ascii="Times New Roman" w:hAnsi="Times New Roman" w:cs="Times New Roman"/>
                <w:b/>
                <w:bCs/>
                <w:sz w:val="20"/>
              </w:rPr>
            </w:pPr>
            <w:r w:rsidRPr="00B924CD">
              <w:rPr>
                <w:rFonts w:ascii="Times New Roman" w:hAnsi="Times New Roman" w:cs="Times New Roman"/>
                <w:b/>
                <w:bCs/>
                <w:sz w:val="20"/>
              </w:rPr>
              <w:t xml:space="preserve"> 20</w:t>
            </w:r>
            <w:r>
              <w:rPr>
                <w:rFonts w:ascii="Times New Roman" w:hAnsi="Times New Roman" w:cs="Times New Roman"/>
                <w:b/>
                <w:bCs/>
                <w:sz w:val="20"/>
              </w:rPr>
              <w:t>22</w:t>
            </w:r>
            <w:r w:rsidRPr="00B924CD">
              <w:rPr>
                <w:rFonts w:ascii="Times New Roman" w:hAnsi="Times New Roman" w:cs="Times New Roman"/>
                <w:b/>
                <w:bCs/>
                <w:sz w:val="20"/>
              </w:rPr>
              <w:t xml:space="preserve"> </w:t>
            </w:r>
            <w:r>
              <w:rPr>
                <w:rFonts w:ascii="Times New Roman" w:hAnsi="Times New Roman" w:cs="Times New Roman"/>
                <w:b/>
                <w:bCs/>
                <w:sz w:val="20"/>
              </w:rPr>
              <w:t>г</w:t>
            </w:r>
            <w:r w:rsidRPr="00B924CD">
              <w:rPr>
                <w:rFonts w:ascii="Times New Roman" w:hAnsi="Times New Roman" w:cs="Times New Roman"/>
                <w:b/>
                <w:bCs/>
                <w:sz w:val="20"/>
              </w:rPr>
              <w:t>ода</w:t>
            </w:r>
          </w:p>
          <w:p w:rsidR="004C6749" w:rsidRPr="00B924CD" w:rsidRDefault="004C6749" w:rsidP="004C6749">
            <w:pPr>
              <w:ind w:right="-108"/>
              <w:jc w:val="center"/>
              <w:rPr>
                <w:rFonts w:ascii="Times New Roman" w:hAnsi="Times New Roman" w:cs="Times New Roman"/>
                <w:sz w:val="20"/>
              </w:rPr>
            </w:pPr>
            <w:r w:rsidRPr="00B924CD">
              <w:rPr>
                <w:rFonts w:ascii="Times New Roman" w:hAnsi="Times New Roman" w:cs="Times New Roman"/>
                <w:b/>
                <w:bCs/>
                <w:sz w:val="20"/>
              </w:rPr>
              <w:t>тыс. руб.</w:t>
            </w:r>
          </w:p>
          <w:p w:rsidR="004C6749" w:rsidRPr="00B924CD" w:rsidRDefault="004C6749" w:rsidP="004C6749">
            <w:pPr>
              <w:ind w:right="-41"/>
              <w:jc w:val="center"/>
              <w:rPr>
                <w:rFonts w:ascii="Times New Roman" w:hAnsi="Times New Roman" w:cs="Times New Roman"/>
                <w:sz w:val="20"/>
              </w:rPr>
            </w:pPr>
          </w:p>
        </w:tc>
        <w:tc>
          <w:tcPr>
            <w:tcW w:w="966" w:type="dxa"/>
            <w:vMerge w:val="restart"/>
          </w:tcPr>
          <w:p w:rsidR="004C6749" w:rsidRDefault="004C6749" w:rsidP="004C6749">
            <w:pPr>
              <w:ind w:left="-108" w:right="-108"/>
              <w:jc w:val="center"/>
              <w:rPr>
                <w:rFonts w:ascii="Times New Roman" w:hAnsi="Times New Roman" w:cs="Times New Roman"/>
                <w:b/>
                <w:bCs/>
                <w:sz w:val="20"/>
              </w:rPr>
            </w:pPr>
            <w:r w:rsidRPr="00B924CD">
              <w:rPr>
                <w:rFonts w:ascii="Times New Roman" w:hAnsi="Times New Roman" w:cs="Times New Roman"/>
                <w:b/>
                <w:bCs/>
                <w:sz w:val="20"/>
              </w:rPr>
              <w:t>Прогноз 20</w:t>
            </w:r>
            <w:r>
              <w:rPr>
                <w:rFonts w:ascii="Times New Roman" w:hAnsi="Times New Roman" w:cs="Times New Roman"/>
                <w:b/>
                <w:bCs/>
                <w:sz w:val="20"/>
              </w:rPr>
              <w:t>23</w:t>
            </w:r>
            <w:r w:rsidRPr="00B924CD">
              <w:rPr>
                <w:rFonts w:ascii="Times New Roman" w:hAnsi="Times New Roman" w:cs="Times New Roman"/>
                <w:b/>
                <w:bCs/>
                <w:sz w:val="20"/>
              </w:rPr>
              <w:t xml:space="preserve"> года</w:t>
            </w:r>
          </w:p>
          <w:p w:rsidR="004C6749" w:rsidRDefault="004C6749" w:rsidP="004C6749">
            <w:pPr>
              <w:ind w:right="-108"/>
              <w:jc w:val="center"/>
              <w:rPr>
                <w:rFonts w:ascii="Times New Roman" w:hAnsi="Times New Roman" w:cs="Times New Roman"/>
                <w:b/>
                <w:bCs/>
                <w:sz w:val="20"/>
              </w:rPr>
            </w:pPr>
          </w:p>
          <w:p w:rsidR="004C6749" w:rsidRPr="00B924CD" w:rsidRDefault="004C6749" w:rsidP="004C6749">
            <w:pPr>
              <w:ind w:right="-108"/>
              <w:jc w:val="center"/>
              <w:rPr>
                <w:rFonts w:ascii="Times New Roman" w:hAnsi="Times New Roman" w:cs="Times New Roman"/>
                <w:sz w:val="20"/>
              </w:rPr>
            </w:pPr>
            <w:r w:rsidRPr="00B924CD">
              <w:rPr>
                <w:rFonts w:ascii="Times New Roman" w:hAnsi="Times New Roman" w:cs="Times New Roman"/>
                <w:b/>
                <w:bCs/>
                <w:sz w:val="20"/>
              </w:rPr>
              <w:t>тыс. руб.</w:t>
            </w:r>
          </w:p>
          <w:p w:rsidR="004C6749" w:rsidRPr="00B924CD" w:rsidRDefault="004C6749" w:rsidP="004C6749">
            <w:pPr>
              <w:ind w:left="-108" w:right="-108"/>
              <w:jc w:val="center"/>
              <w:rPr>
                <w:rFonts w:ascii="Times New Roman" w:hAnsi="Times New Roman" w:cs="Times New Roman"/>
                <w:sz w:val="20"/>
              </w:rPr>
            </w:pPr>
          </w:p>
        </w:tc>
        <w:tc>
          <w:tcPr>
            <w:tcW w:w="966" w:type="dxa"/>
            <w:vMerge w:val="restart"/>
          </w:tcPr>
          <w:p w:rsidR="004C6749" w:rsidRDefault="004C6749" w:rsidP="004C6749">
            <w:pPr>
              <w:ind w:left="-108" w:right="-108"/>
              <w:jc w:val="center"/>
              <w:rPr>
                <w:rFonts w:ascii="Times New Roman" w:hAnsi="Times New Roman" w:cs="Times New Roman"/>
                <w:b/>
                <w:bCs/>
                <w:sz w:val="20"/>
              </w:rPr>
            </w:pPr>
            <w:r w:rsidRPr="00B924CD">
              <w:rPr>
                <w:rFonts w:ascii="Times New Roman" w:hAnsi="Times New Roman" w:cs="Times New Roman"/>
                <w:b/>
                <w:bCs/>
                <w:sz w:val="20"/>
              </w:rPr>
              <w:t>Прогноз 20</w:t>
            </w:r>
            <w:r>
              <w:rPr>
                <w:rFonts w:ascii="Times New Roman" w:hAnsi="Times New Roman" w:cs="Times New Roman"/>
                <w:b/>
                <w:bCs/>
                <w:sz w:val="20"/>
              </w:rPr>
              <w:t>24</w:t>
            </w:r>
            <w:r w:rsidRPr="00B924CD">
              <w:rPr>
                <w:rFonts w:ascii="Times New Roman" w:hAnsi="Times New Roman" w:cs="Times New Roman"/>
                <w:b/>
                <w:bCs/>
                <w:sz w:val="20"/>
              </w:rPr>
              <w:t xml:space="preserve"> года</w:t>
            </w:r>
          </w:p>
          <w:p w:rsidR="004C6749" w:rsidRDefault="004C6749" w:rsidP="004C6749">
            <w:pPr>
              <w:ind w:right="-108"/>
              <w:jc w:val="center"/>
              <w:rPr>
                <w:rFonts w:ascii="Times New Roman" w:hAnsi="Times New Roman" w:cs="Times New Roman"/>
                <w:b/>
                <w:bCs/>
                <w:sz w:val="20"/>
              </w:rPr>
            </w:pPr>
          </w:p>
          <w:p w:rsidR="004C6749" w:rsidRPr="00B924CD" w:rsidRDefault="004C6749" w:rsidP="004C6749">
            <w:pPr>
              <w:ind w:right="-108"/>
              <w:jc w:val="center"/>
              <w:rPr>
                <w:rFonts w:ascii="Times New Roman" w:hAnsi="Times New Roman" w:cs="Times New Roman"/>
                <w:sz w:val="20"/>
              </w:rPr>
            </w:pPr>
            <w:r w:rsidRPr="00B924CD">
              <w:rPr>
                <w:rFonts w:ascii="Times New Roman" w:hAnsi="Times New Roman" w:cs="Times New Roman"/>
                <w:b/>
                <w:bCs/>
                <w:sz w:val="20"/>
              </w:rPr>
              <w:t>тыс. руб.</w:t>
            </w:r>
          </w:p>
          <w:p w:rsidR="004C6749" w:rsidRPr="00B924CD" w:rsidRDefault="004C6749" w:rsidP="004C6749">
            <w:pPr>
              <w:ind w:left="-108" w:right="-108"/>
              <w:jc w:val="center"/>
              <w:rPr>
                <w:rFonts w:ascii="Times New Roman" w:hAnsi="Times New Roman" w:cs="Times New Roman"/>
                <w:sz w:val="20"/>
              </w:rPr>
            </w:pPr>
          </w:p>
        </w:tc>
        <w:tc>
          <w:tcPr>
            <w:tcW w:w="900" w:type="dxa"/>
            <w:vMerge w:val="restart"/>
          </w:tcPr>
          <w:p w:rsidR="004C6749" w:rsidRDefault="004C6749" w:rsidP="004C6749">
            <w:pPr>
              <w:ind w:left="-108" w:right="-108"/>
              <w:jc w:val="center"/>
              <w:rPr>
                <w:rFonts w:ascii="Times New Roman" w:hAnsi="Times New Roman" w:cs="Times New Roman"/>
                <w:b/>
                <w:bCs/>
                <w:sz w:val="20"/>
              </w:rPr>
            </w:pPr>
            <w:r w:rsidRPr="00B924CD">
              <w:rPr>
                <w:rFonts w:ascii="Times New Roman" w:hAnsi="Times New Roman" w:cs="Times New Roman"/>
                <w:b/>
                <w:bCs/>
                <w:sz w:val="20"/>
              </w:rPr>
              <w:t>Прогноз 202</w:t>
            </w:r>
            <w:r>
              <w:rPr>
                <w:rFonts w:ascii="Times New Roman" w:hAnsi="Times New Roman" w:cs="Times New Roman"/>
                <w:b/>
                <w:bCs/>
                <w:sz w:val="20"/>
              </w:rPr>
              <w:t>5</w:t>
            </w:r>
            <w:r w:rsidRPr="00B924CD">
              <w:rPr>
                <w:rFonts w:ascii="Times New Roman" w:hAnsi="Times New Roman" w:cs="Times New Roman"/>
                <w:b/>
                <w:bCs/>
                <w:sz w:val="20"/>
              </w:rPr>
              <w:t xml:space="preserve"> года</w:t>
            </w:r>
          </w:p>
          <w:p w:rsidR="004C6749" w:rsidRDefault="004C6749" w:rsidP="004C6749">
            <w:pPr>
              <w:ind w:left="-29" w:right="-108"/>
              <w:jc w:val="center"/>
              <w:rPr>
                <w:rFonts w:ascii="Times New Roman" w:hAnsi="Times New Roman" w:cs="Times New Roman"/>
                <w:b/>
                <w:bCs/>
                <w:sz w:val="20"/>
              </w:rPr>
            </w:pPr>
          </w:p>
          <w:p w:rsidR="004C6749" w:rsidRPr="00B924CD" w:rsidRDefault="004C6749" w:rsidP="004C6749">
            <w:pPr>
              <w:ind w:left="-29" w:right="-108"/>
              <w:jc w:val="center"/>
              <w:rPr>
                <w:rFonts w:ascii="Times New Roman" w:hAnsi="Times New Roman" w:cs="Times New Roman"/>
                <w:sz w:val="20"/>
              </w:rPr>
            </w:pPr>
            <w:r w:rsidRPr="00B924CD">
              <w:rPr>
                <w:rFonts w:ascii="Times New Roman" w:hAnsi="Times New Roman" w:cs="Times New Roman"/>
                <w:b/>
                <w:bCs/>
                <w:sz w:val="20"/>
              </w:rPr>
              <w:t>тыс. руб.</w:t>
            </w:r>
          </w:p>
          <w:p w:rsidR="004C6749" w:rsidRPr="00B924CD" w:rsidRDefault="004C6749" w:rsidP="004C6749">
            <w:pPr>
              <w:ind w:left="-108" w:right="-108"/>
              <w:jc w:val="center"/>
              <w:rPr>
                <w:rFonts w:ascii="Times New Roman" w:hAnsi="Times New Roman" w:cs="Times New Roman"/>
                <w:sz w:val="20"/>
              </w:rPr>
            </w:pPr>
          </w:p>
        </w:tc>
        <w:tc>
          <w:tcPr>
            <w:tcW w:w="2722" w:type="dxa"/>
            <w:gridSpan w:val="3"/>
          </w:tcPr>
          <w:p w:rsidR="004C6749" w:rsidRPr="00B924CD" w:rsidRDefault="004C6749" w:rsidP="004C6749">
            <w:pPr>
              <w:ind w:right="-108"/>
              <w:jc w:val="center"/>
              <w:rPr>
                <w:rFonts w:ascii="Times New Roman" w:hAnsi="Times New Roman" w:cs="Times New Roman"/>
                <w:sz w:val="20"/>
              </w:rPr>
            </w:pPr>
            <w:r w:rsidRPr="00B924CD">
              <w:rPr>
                <w:rFonts w:ascii="Times New Roman" w:hAnsi="Times New Roman" w:cs="Times New Roman"/>
                <w:b/>
                <w:bCs/>
                <w:sz w:val="20"/>
              </w:rPr>
              <w:t>Прирост (снижение) доходов</w:t>
            </w:r>
          </w:p>
          <w:p w:rsidR="004C6749" w:rsidRDefault="004C6749" w:rsidP="004C6749">
            <w:pPr>
              <w:ind w:right="-108"/>
              <w:jc w:val="center"/>
              <w:rPr>
                <w:rFonts w:ascii="Times New Roman" w:hAnsi="Times New Roman" w:cs="Times New Roman"/>
                <w:b/>
                <w:bCs/>
                <w:sz w:val="20"/>
              </w:rPr>
            </w:pPr>
            <w:r w:rsidRPr="00B924CD">
              <w:rPr>
                <w:rFonts w:ascii="Times New Roman" w:hAnsi="Times New Roman" w:cs="Times New Roman"/>
                <w:b/>
                <w:bCs/>
                <w:sz w:val="20"/>
              </w:rPr>
              <w:t xml:space="preserve">к предыдущему году </w:t>
            </w:r>
          </w:p>
          <w:p w:rsidR="004C6749" w:rsidRPr="00B924CD" w:rsidRDefault="004C6749" w:rsidP="004C6749">
            <w:pPr>
              <w:ind w:right="-108"/>
              <w:jc w:val="center"/>
              <w:rPr>
                <w:rFonts w:ascii="Times New Roman" w:hAnsi="Times New Roman" w:cs="Times New Roman"/>
                <w:sz w:val="20"/>
              </w:rPr>
            </w:pPr>
            <w:r w:rsidRPr="00B924CD">
              <w:rPr>
                <w:rFonts w:ascii="Times New Roman" w:hAnsi="Times New Roman" w:cs="Times New Roman"/>
                <w:b/>
                <w:bCs/>
                <w:sz w:val="20"/>
              </w:rPr>
              <w:t>тыс. руб.</w:t>
            </w:r>
          </w:p>
          <w:p w:rsidR="004C6749" w:rsidRPr="00B924CD" w:rsidRDefault="004C6749" w:rsidP="004C6749">
            <w:pPr>
              <w:ind w:right="-108"/>
              <w:jc w:val="center"/>
              <w:rPr>
                <w:rFonts w:ascii="Times New Roman" w:hAnsi="Times New Roman" w:cs="Times New Roman"/>
                <w:sz w:val="20"/>
              </w:rPr>
            </w:pPr>
          </w:p>
        </w:tc>
        <w:tc>
          <w:tcPr>
            <w:tcW w:w="1843" w:type="dxa"/>
            <w:gridSpan w:val="3"/>
          </w:tcPr>
          <w:p w:rsidR="004C6749" w:rsidRDefault="004C6749" w:rsidP="004C6749">
            <w:pPr>
              <w:ind w:left="-108" w:right="-108"/>
              <w:jc w:val="center"/>
              <w:rPr>
                <w:rFonts w:ascii="Times New Roman" w:hAnsi="Times New Roman" w:cs="Times New Roman"/>
                <w:b/>
                <w:bCs/>
                <w:sz w:val="20"/>
              </w:rPr>
            </w:pPr>
            <w:r w:rsidRPr="00B924CD">
              <w:rPr>
                <w:rFonts w:ascii="Times New Roman" w:hAnsi="Times New Roman" w:cs="Times New Roman"/>
                <w:b/>
                <w:bCs/>
                <w:sz w:val="20"/>
              </w:rPr>
              <w:t>Темп роста к предыдущему году</w:t>
            </w:r>
          </w:p>
          <w:p w:rsidR="004C6749" w:rsidRPr="00B924CD" w:rsidRDefault="004C6749" w:rsidP="004C6749">
            <w:pPr>
              <w:ind w:left="-108" w:right="-108"/>
              <w:jc w:val="center"/>
              <w:rPr>
                <w:rFonts w:ascii="Times New Roman" w:hAnsi="Times New Roman" w:cs="Times New Roman"/>
                <w:sz w:val="20"/>
              </w:rPr>
            </w:pPr>
            <w:r w:rsidRPr="00B924CD">
              <w:rPr>
                <w:rFonts w:ascii="Times New Roman" w:hAnsi="Times New Roman" w:cs="Times New Roman"/>
                <w:b/>
                <w:bCs/>
                <w:sz w:val="20"/>
              </w:rPr>
              <w:t>%</w:t>
            </w:r>
          </w:p>
          <w:p w:rsidR="004C6749" w:rsidRPr="00B924CD" w:rsidRDefault="004C6749" w:rsidP="004C6749">
            <w:pPr>
              <w:ind w:left="-108" w:right="-108"/>
              <w:jc w:val="center"/>
              <w:rPr>
                <w:rFonts w:ascii="Times New Roman" w:hAnsi="Times New Roman" w:cs="Times New Roman"/>
                <w:sz w:val="20"/>
              </w:rPr>
            </w:pPr>
          </w:p>
        </w:tc>
      </w:tr>
      <w:tr w:rsidR="004C6749" w:rsidRPr="00080E57" w:rsidTr="004C6749">
        <w:trPr>
          <w:trHeight w:val="96"/>
        </w:trPr>
        <w:tc>
          <w:tcPr>
            <w:tcW w:w="2098" w:type="dxa"/>
            <w:vMerge/>
          </w:tcPr>
          <w:p w:rsidR="004C6749" w:rsidRPr="00080E57" w:rsidRDefault="004C6749" w:rsidP="004C6749">
            <w:pPr>
              <w:jc w:val="center"/>
              <w:rPr>
                <w:rFonts w:ascii="Times New Roman" w:hAnsi="Times New Roman" w:cs="Times New Roman"/>
                <w:sz w:val="20"/>
                <w:szCs w:val="20"/>
              </w:rPr>
            </w:pPr>
          </w:p>
        </w:tc>
        <w:tc>
          <w:tcPr>
            <w:tcW w:w="995" w:type="dxa"/>
            <w:vMerge/>
          </w:tcPr>
          <w:p w:rsidR="004C6749" w:rsidRPr="00080E57" w:rsidRDefault="004C6749" w:rsidP="004C6749">
            <w:pPr>
              <w:jc w:val="center"/>
              <w:rPr>
                <w:rFonts w:ascii="Times New Roman" w:hAnsi="Times New Roman" w:cs="Times New Roman"/>
                <w:sz w:val="20"/>
                <w:szCs w:val="20"/>
              </w:rPr>
            </w:pPr>
          </w:p>
        </w:tc>
        <w:tc>
          <w:tcPr>
            <w:tcW w:w="966" w:type="dxa"/>
            <w:vMerge/>
          </w:tcPr>
          <w:p w:rsidR="004C6749" w:rsidRPr="00080E57" w:rsidRDefault="004C6749" w:rsidP="004C6749">
            <w:pPr>
              <w:jc w:val="center"/>
              <w:rPr>
                <w:rFonts w:ascii="Times New Roman" w:hAnsi="Times New Roman" w:cs="Times New Roman"/>
                <w:sz w:val="20"/>
                <w:szCs w:val="20"/>
              </w:rPr>
            </w:pPr>
          </w:p>
        </w:tc>
        <w:tc>
          <w:tcPr>
            <w:tcW w:w="966" w:type="dxa"/>
            <w:vMerge/>
          </w:tcPr>
          <w:p w:rsidR="004C6749" w:rsidRPr="00080E57" w:rsidRDefault="004C6749" w:rsidP="004C6749">
            <w:pPr>
              <w:jc w:val="center"/>
              <w:rPr>
                <w:rFonts w:ascii="Times New Roman" w:hAnsi="Times New Roman" w:cs="Times New Roman"/>
                <w:sz w:val="20"/>
                <w:szCs w:val="20"/>
              </w:rPr>
            </w:pPr>
          </w:p>
        </w:tc>
        <w:tc>
          <w:tcPr>
            <w:tcW w:w="900" w:type="dxa"/>
            <w:vMerge/>
          </w:tcPr>
          <w:p w:rsidR="004C6749" w:rsidRPr="00080E57" w:rsidRDefault="004C6749" w:rsidP="004C6749">
            <w:pPr>
              <w:jc w:val="center"/>
              <w:rPr>
                <w:rFonts w:ascii="Times New Roman" w:hAnsi="Times New Roman" w:cs="Times New Roman"/>
                <w:sz w:val="20"/>
                <w:szCs w:val="20"/>
              </w:rPr>
            </w:pPr>
          </w:p>
        </w:tc>
        <w:tc>
          <w:tcPr>
            <w:tcW w:w="993" w:type="dxa"/>
          </w:tcPr>
          <w:p w:rsidR="004C6749" w:rsidRPr="00EB25AF" w:rsidRDefault="004C6749" w:rsidP="004C6749">
            <w:pPr>
              <w:ind w:left="-108" w:right="34"/>
              <w:jc w:val="right"/>
              <w:rPr>
                <w:rFonts w:ascii="Times New Roman" w:hAnsi="Times New Roman" w:cs="Times New Roman"/>
                <w:sz w:val="20"/>
              </w:rPr>
            </w:pPr>
            <w:r w:rsidRPr="00EB25AF">
              <w:rPr>
                <w:rFonts w:ascii="Times New Roman" w:hAnsi="Times New Roman" w:cs="Times New Roman"/>
                <w:sz w:val="20"/>
              </w:rPr>
              <w:t>20</w:t>
            </w:r>
            <w:r>
              <w:rPr>
                <w:rFonts w:ascii="Times New Roman" w:hAnsi="Times New Roman" w:cs="Times New Roman"/>
                <w:sz w:val="20"/>
              </w:rPr>
              <w:t>23</w:t>
            </w:r>
            <w:r w:rsidRPr="00EB25AF">
              <w:rPr>
                <w:rFonts w:ascii="Times New Roman" w:hAnsi="Times New Roman" w:cs="Times New Roman"/>
                <w:sz w:val="20"/>
              </w:rPr>
              <w:t>год</w:t>
            </w:r>
          </w:p>
        </w:tc>
        <w:tc>
          <w:tcPr>
            <w:tcW w:w="850" w:type="dxa"/>
          </w:tcPr>
          <w:p w:rsidR="004C6749" w:rsidRPr="00EB25AF" w:rsidRDefault="004C6749" w:rsidP="004C6749">
            <w:pPr>
              <w:ind w:left="-108" w:right="-108"/>
              <w:jc w:val="center"/>
              <w:rPr>
                <w:rFonts w:ascii="Times New Roman" w:hAnsi="Times New Roman" w:cs="Times New Roman"/>
                <w:sz w:val="20"/>
              </w:rPr>
            </w:pPr>
            <w:r w:rsidRPr="00EB25AF">
              <w:rPr>
                <w:rFonts w:ascii="Times New Roman" w:hAnsi="Times New Roman" w:cs="Times New Roman"/>
                <w:sz w:val="20"/>
              </w:rPr>
              <w:t>202</w:t>
            </w:r>
            <w:r>
              <w:rPr>
                <w:rFonts w:ascii="Times New Roman" w:hAnsi="Times New Roman" w:cs="Times New Roman"/>
                <w:sz w:val="20"/>
              </w:rPr>
              <w:t>4</w:t>
            </w:r>
            <w:r w:rsidRPr="00EB25AF">
              <w:rPr>
                <w:rFonts w:ascii="Times New Roman" w:hAnsi="Times New Roman" w:cs="Times New Roman"/>
                <w:sz w:val="20"/>
              </w:rPr>
              <w:t>год</w:t>
            </w:r>
          </w:p>
        </w:tc>
        <w:tc>
          <w:tcPr>
            <w:tcW w:w="879" w:type="dxa"/>
          </w:tcPr>
          <w:p w:rsidR="004C6749" w:rsidRPr="00EB25AF" w:rsidRDefault="004C6749" w:rsidP="004C6749">
            <w:pPr>
              <w:ind w:right="-108"/>
              <w:jc w:val="center"/>
              <w:rPr>
                <w:rFonts w:ascii="Times New Roman" w:hAnsi="Times New Roman" w:cs="Times New Roman"/>
                <w:sz w:val="20"/>
                <w:szCs w:val="20"/>
              </w:rPr>
            </w:pPr>
            <w:r w:rsidRPr="00EB25AF">
              <w:rPr>
                <w:rFonts w:ascii="Times New Roman" w:hAnsi="Times New Roman" w:cs="Times New Roman"/>
                <w:sz w:val="20"/>
                <w:szCs w:val="20"/>
              </w:rPr>
              <w:t>202</w:t>
            </w:r>
            <w:r>
              <w:rPr>
                <w:rFonts w:ascii="Times New Roman" w:hAnsi="Times New Roman" w:cs="Times New Roman"/>
                <w:sz w:val="20"/>
                <w:szCs w:val="20"/>
              </w:rPr>
              <w:t>5</w:t>
            </w:r>
            <w:r w:rsidRPr="00EB25AF">
              <w:rPr>
                <w:rFonts w:ascii="Times New Roman" w:hAnsi="Times New Roman" w:cs="Times New Roman"/>
                <w:sz w:val="20"/>
                <w:szCs w:val="20"/>
              </w:rPr>
              <w:t>год</w:t>
            </w:r>
          </w:p>
        </w:tc>
        <w:tc>
          <w:tcPr>
            <w:tcW w:w="680" w:type="dxa"/>
          </w:tcPr>
          <w:p w:rsidR="004C6749" w:rsidRPr="00EB25AF" w:rsidRDefault="004C6749" w:rsidP="004C6749">
            <w:pPr>
              <w:ind w:left="-108" w:right="-108"/>
              <w:jc w:val="center"/>
              <w:rPr>
                <w:rFonts w:ascii="Times New Roman" w:hAnsi="Times New Roman" w:cs="Times New Roman"/>
                <w:sz w:val="20"/>
              </w:rPr>
            </w:pPr>
            <w:r w:rsidRPr="00EB25AF">
              <w:rPr>
                <w:rFonts w:ascii="Times New Roman" w:hAnsi="Times New Roman" w:cs="Times New Roman"/>
                <w:sz w:val="20"/>
              </w:rPr>
              <w:t>20</w:t>
            </w:r>
            <w:r>
              <w:rPr>
                <w:rFonts w:ascii="Times New Roman" w:hAnsi="Times New Roman" w:cs="Times New Roman"/>
                <w:sz w:val="20"/>
              </w:rPr>
              <w:t>23</w:t>
            </w:r>
            <w:r w:rsidRPr="00EB25AF">
              <w:rPr>
                <w:rFonts w:ascii="Times New Roman" w:hAnsi="Times New Roman" w:cs="Times New Roman"/>
                <w:sz w:val="20"/>
              </w:rPr>
              <w:t>г.</w:t>
            </w:r>
          </w:p>
        </w:tc>
        <w:tc>
          <w:tcPr>
            <w:tcW w:w="596" w:type="dxa"/>
          </w:tcPr>
          <w:p w:rsidR="004C6749" w:rsidRPr="00EB25AF" w:rsidRDefault="004C6749" w:rsidP="004C6749">
            <w:pPr>
              <w:ind w:left="-108" w:right="-108"/>
              <w:jc w:val="center"/>
              <w:rPr>
                <w:rFonts w:ascii="Times New Roman" w:hAnsi="Times New Roman" w:cs="Times New Roman"/>
                <w:sz w:val="20"/>
              </w:rPr>
            </w:pPr>
            <w:r w:rsidRPr="00EB25AF">
              <w:rPr>
                <w:rFonts w:ascii="Times New Roman" w:hAnsi="Times New Roman" w:cs="Times New Roman"/>
                <w:sz w:val="20"/>
              </w:rPr>
              <w:t>202</w:t>
            </w:r>
            <w:r>
              <w:rPr>
                <w:rFonts w:ascii="Times New Roman" w:hAnsi="Times New Roman" w:cs="Times New Roman"/>
                <w:sz w:val="20"/>
              </w:rPr>
              <w:t>4</w:t>
            </w:r>
            <w:r w:rsidRPr="00EB25AF">
              <w:rPr>
                <w:rFonts w:ascii="Times New Roman" w:hAnsi="Times New Roman" w:cs="Times New Roman"/>
                <w:sz w:val="20"/>
              </w:rPr>
              <w:t>г.</w:t>
            </w:r>
          </w:p>
        </w:tc>
        <w:tc>
          <w:tcPr>
            <w:tcW w:w="567" w:type="dxa"/>
          </w:tcPr>
          <w:p w:rsidR="004C6749" w:rsidRPr="00EB25AF" w:rsidRDefault="004C6749" w:rsidP="004C6749">
            <w:pPr>
              <w:ind w:left="-108" w:right="-108"/>
              <w:jc w:val="center"/>
              <w:rPr>
                <w:rFonts w:ascii="Times New Roman" w:hAnsi="Times New Roman" w:cs="Times New Roman"/>
                <w:sz w:val="20"/>
                <w:szCs w:val="20"/>
              </w:rPr>
            </w:pPr>
            <w:r w:rsidRPr="00EB25AF">
              <w:rPr>
                <w:rFonts w:ascii="Times New Roman" w:hAnsi="Times New Roman" w:cs="Times New Roman"/>
                <w:sz w:val="20"/>
                <w:szCs w:val="20"/>
              </w:rPr>
              <w:t>202</w:t>
            </w:r>
            <w:r>
              <w:rPr>
                <w:rFonts w:ascii="Times New Roman" w:hAnsi="Times New Roman" w:cs="Times New Roman"/>
                <w:sz w:val="20"/>
                <w:szCs w:val="20"/>
              </w:rPr>
              <w:t>5</w:t>
            </w:r>
            <w:r w:rsidRPr="00EB25AF">
              <w:rPr>
                <w:rFonts w:ascii="Times New Roman" w:hAnsi="Times New Roman" w:cs="Times New Roman"/>
                <w:sz w:val="20"/>
                <w:szCs w:val="20"/>
              </w:rPr>
              <w:t>г.</w:t>
            </w:r>
          </w:p>
        </w:tc>
      </w:tr>
      <w:tr w:rsidR="004C6749" w:rsidRPr="00080E57" w:rsidTr="004C6749">
        <w:trPr>
          <w:trHeight w:val="96"/>
        </w:trPr>
        <w:tc>
          <w:tcPr>
            <w:tcW w:w="2098" w:type="dxa"/>
          </w:tcPr>
          <w:p w:rsidR="004C6749" w:rsidRPr="00080E57" w:rsidRDefault="004C6749" w:rsidP="004C6749">
            <w:pPr>
              <w:rPr>
                <w:rFonts w:ascii="Times New Roman" w:hAnsi="Times New Roman" w:cs="Times New Roman"/>
                <w:b/>
                <w:sz w:val="20"/>
                <w:szCs w:val="20"/>
              </w:rPr>
            </w:pPr>
            <w:r w:rsidRPr="00080E57">
              <w:rPr>
                <w:rFonts w:ascii="Times New Roman" w:hAnsi="Times New Roman" w:cs="Times New Roman"/>
                <w:b/>
                <w:sz w:val="20"/>
                <w:szCs w:val="20"/>
              </w:rPr>
              <w:t>Налоговые доходы</w:t>
            </w:r>
          </w:p>
        </w:tc>
        <w:tc>
          <w:tcPr>
            <w:tcW w:w="995" w:type="dxa"/>
          </w:tcPr>
          <w:p w:rsidR="004C6749" w:rsidRPr="00DF6F77" w:rsidRDefault="004C6749" w:rsidP="004C6749">
            <w:pPr>
              <w:ind w:left="-79"/>
              <w:jc w:val="center"/>
              <w:rPr>
                <w:rFonts w:ascii="Times New Roman" w:hAnsi="Times New Roman" w:cs="Times New Roman"/>
                <w:b/>
                <w:sz w:val="18"/>
                <w:szCs w:val="18"/>
              </w:rPr>
            </w:pPr>
            <w:r w:rsidRPr="00DF6F77">
              <w:rPr>
                <w:rFonts w:ascii="Times New Roman" w:hAnsi="Times New Roman" w:cs="Times New Roman"/>
                <w:b/>
                <w:sz w:val="18"/>
                <w:szCs w:val="18"/>
              </w:rPr>
              <w:t>145451,920</w:t>
            </w:r>
          </w:p>
        </w:tc>
        <w:tc>
          <w:tcPr>
            <w:tcW w:w="966" w:type="dxa"/>
          </w:tcPr>
          <w:p w:rsidR="004C6749" w:rsidRPr="00DF6F77" w:rsidRDefault="005A35CC" w:rsidP="005A35CC">
            <w:pPr>
              <w:ind w:left="-224"/>
              <w:jc w:val="right"/>
              <w:rPr>
                <w:rFonts w:ascii="Times New Roman" w:hAnsi="Times New Roman" w:cs="Times New Roman"/>
                <w:b/>
                <w:sz w:val="18"/>
                <w:szCs w:val="18"/>
              </w:rPr>
            </w:pPr>
            <w:r>
              <w:rPr>
                <w:rFonts w:ascii="Times New Roman" w:hAnsi="Times New Roman" w:cs="Times New Roman"/>
                <w:b/>
                <w:sz w:val="18"/>
                <w:szCs w:val="18"/>
              </w:rPr>
              <w:t>147580,020</w:t>
            </w:r>
          </w:p>
        </w:tc>
        <w:tc>
          <w:tcPr>
            <w:tcW w:w="966" w:type="dxa"/>
          </w:tcPr>
          <w:p w:rsidR="004C6749" w:rsidRPr="00DF6F77" w:rsidRDefault="004C6749" w:rsidP="005A35CC">
            <w:pPr>
              <w:ind w:left="-197"/>
              <w:jc w:val="right"/>
              <w:rPr>
                <w:rFonts w:ascii="Times New Roman" w:hAnsi="Times New Roman" w:cs="Times New Roman"/>
                <w:b/>
                <w:sz w:val="18"/>
                <w:szCs w:val="18"/>
              </w:rPr>
            </w:pPr>
            <w:r w:rsidRPr="00DF6F77">
              <w:rPr>
                <w:rFonts w:ascii="Times New Roman" w:hAnsi="Times New Roman" w:cs="Times New Roman"/>
                <w:b/>
                <w:sz w:val="18"/>
                <w:szCs w:val="18"/>
              </w:rPr>
              <w:t>1</w:t>
            </w:r>
            <w:r w:rsidR="005A35CC">
              <w:rPr>
                <w:rFonts w:ascii="Times New Roman" w:hAnsi="Times New Roman" w:cs="Times New Roman"/>
                <w:b/>
                <w:sz w:val="18"/>
                <w:szCs w:val="18"/>
              </w:rPr>
              <w:t>50249,820</w:t>
            </w:r>
          </w:p>
        </w:tc>
        <w:tc>
          <w:tcPr>
            <w:tcW w:w="900" w:type="dxa"/>
          </w:tcPr>
          <w:p w:rsidR="004C6749" w:rsidRPr="00DF6F77" w:rsidRDefault="004C6749" w:rsidP="005A35CC">
            <w:pPr>
              <w:ind w:left="-171" w:right="-108"/>
              <w:jc w:val="center"/>
              <w:rPr>
                <w:rFonts w:ascii="Times New Roman" w:hAnsi="Times New Roman" w:cs="Times New Roman"/>
                <w:b/>
                <w:sz w:val="18"/>
                <w:szCs w:val="18"/>
              </w:rPr>
            </w:pPr>
            <w:r w:rsidRPr="00DF6F77">
              <w:rPr>
                <w:rFonts w:ascii="Times New Roman" w:hAnsi="Times New Roman" w:cs="Times New Roman"/>
                <w:b/>
                <w:sz w:val="18"/>
                <w:szCs w:val="18"/>
              </w:rPr>
              <w:t>15</w:t>
            </w:r>
            <w:r w:rsidR="005A35CC">
              <w:rPr>
                <w:rFonts w:ascii="Times New Roman" w:hAnsi="Times New Roman" w:cs="Times New Roman"/>
                <w:b/>
                <w:sz w:val="18"/>
                <w:szCs w:val="18"/>
              </w:rPr>
              <w:t>2987,660</w:t>
            </w:r>
          </w:p>
        </w:tc>
        <w:tc>
          <w:tcPr>
            <w:tcW w:w="993" w:type="dxa"/>
          </w:tcPr>
          <w:p w:rsidR="004C6749" w:rsidRPr="00DF6F77" w:rsidRDefault="005A35CC" w:rsidP="004C6749">
            <w:pPr>
              <w:ind w:left="-108" w:right="34"/>
              <w:jc w:val="right"/>
              <w:rPr>
                <w:rFonts w:ascii="Times New Roman" w:hAnsi="Times New Roman" w:cs="Times New Roman"/>
                <w:b/>
                <w:sz w:val="18"/>
                <w:szCs w:val="18"/>
              </w:rPr>
            </w:pPr>
            <w:r>
              <w:rPr>
                <w:rFonts w:ascii="Times New Roman" w:hAnsi="Times New Roman" w:cs="Times New Roman"/>
                <w:b/>
                <w:sz w:val="18"/>
                <w:szCs w:val="18"/>
              </w:rPr>
              <w:t>+2128,100</w:t>
            </w:r>
          </w:p>
        </w:tc>
        <w:tc>
          <w:tcPr>
            <w:tcW w:w="850" w:type="dxa"/>
          </w:tcPr>
          <w:p w:rsidR="004C6749" w:rsidRPr="00DF6F77" w:rsidRDefault="004C6749" w:rsidP="005A35CC">
            <w:pPr>
              <w:ind w:left="-108" w:right="-108"/>
              <w:jc w:val="center"/>
              <w:rPr>
                <w:rFonts w:ascii="Times New Roman" w:hAnsi="Times New Roman" w:cs="Times New Roman"/>
                <w:b/>
                <w:sz w:val="18"/>
                <w:szCs w:val="18"/>
              </w:rPr>
            </w:pPr>
            <w:r>
              <w:rPr>
                <w:rFonts w:ascii="Times New Roman" w:hAnsi="Times New Roman" w:cs="Times New Roman"/>
                <w:b/>
                <w:sz w:val="18"/>
                <w:szCs w:val="18"/>
              </w:rPr>
              <w:t>+</w:t>
            </w:r>
            <w:r w:rsidR="005A35CC">
              <w:rPr>
                <w:rFonts w:ascii="Times New Roman" w:hAnsi="Times New Roman" w:cs="Times New Roman"/>
                <w:b/>
                <w:sz w:val="18"/>
                <w:szCs w:val="18"/>
              </w:rPr>
              <w:t>2669,800</w:t>
            </w:r>
          </w:p>
        </w:tc>
        <w:tc>
          <w:tcPr>
            <w:tcW w:w="879" w:type="dxa"/>
          </w:tcPr>
          <w:p w:rsidR="004C6749" w:rsidRPr="00DF6F77" w:rsidRDefault="004C6749" w:rsidP="005A35CC">
            <w:pPr>
              <w:ind w:left="-110" w:right="-136"/>
              <w:jc w:val="center"/>
              <w:rPr>
                <w:rFonts w:ascii="Times New Roman" w:hAnsi="Times New Roman" w:cs="Times New Roman"/>
                <w:b/>
                <w:sz w:val="18"/>
                <w:szCs w:val="18"/>
              </w:rPr>
            </w:pPr>
            <w:r>
              <w:rPr>
                <w:rFonts w:ascii="Times New Roman" w:hAnsi="Times New Roman" w:cs="Times New Roman"/>
                <w:b/>
                <w:sz w:val="18"/>
                <w:szCs w:val="18"/>
              </w:rPr>
              <w:t>+</w:t>
            </w:r>
            <w:r w:rsidR="005A35CC">
              <w:rPr>
                <w:rFonts w:ascii="Times New Roman" w:hAnsi="Times New Roman" w:cs="Times New Roman"/>
                <w:b/>
                <w:sz w:val="18"/>
                <w:szCs w:val="18"/>
              </w:rPr>
              <w:t>2737,840</w:t>
            </w:r>
          </w:p>
        </w:tc>
        <w:tc>
          <w:tcPr>
            <w:tcW w:w="680" w:type="dxa"/>
          </w:tcPr>
          <w:p w:rsidR="004C6749" w:rsidRPr="00DF6F77" w:rsidRDefault="00C43C44" w:rsidP="004C6749">
            <w:pPr>
              <w:ind w:left="-108" w:right="-108"/>
              <w:jc w:val="center"/>
              <w:rPr>
                <w:rFonts w:ascii="Times New Roman" w:hAnsi="Times New Roman" w:cs="Times New Roman"/>
                <w:b/>
                <w:sz w:val="18"/>
                <w:szCs w:val="18"/>
              </w:rPr>
            </w:pPr>
            <w:r>
              <w:rPr>
                <w:rFonts w:ascii="Times New Roman" w:hAnsi="Times New Roman" w:cs="Times New Roman"/>
                <w:b/>
                <w:sz w:val="18"/>
                <w:szCs w:val="18"/>
              </w:rPr>
              <w:t>101,5</w:t>
            </w:r>
          </w:p>
        </w:tc>
        <w:tc>
          <w:tcPr>
            <w:tcW w:w="596" w:type="dxa"/>
          </w:tcPr>
          <w:p w:rsidR="004C6749" w:rsidRPr="00DF6F77" w:rsidRDefault="00C43C44" w:rsidP="004C6749">
            <w:pPr>
              <w:ind w:left="-108" w:right="-108"/>
              <w:jc w:val="center"/>
              <w:rPr>
                <w:rFonts w:ascii="Times New Roman" w:hAnsi="Times New Roman" w:cs="Times New Roman"/>
                <w:b/>
                <w:sz w:val="18"/>
                <w:szCs w:val="18"/>
              </w:rPr>
            </w:pPr>
            <w:r>
              <w:rPr>
                <w:rFonts w:ascii="Times New Roman" w:hAnsi="Times New Roman" w:cs="Times New Roman"/>
                <w:b/>
                <w:sz w:val="18"/>
                <w:szCs w:val="18"/>
              </w:rPr>
              <w:t>101,8</w:t>
            </w:r>
          </w:p>
        </w:tc>
        <w:tc>
          <w:tcPr>
            <w:tcW w:w="567" w:type="dxa"/>
          </w:tcPr>
          <w:p w:rsidR="004C6749" w:rsidRPr="00DF6F77" w:rsidRDefault="00C43C44" w:rsidP="00C43C44">
            <w:pPr>
              <w:ind w:left="-113" w:right="-160"/>
              <w:rPr>
                <w:rFonts w:ascii="Times New Roman" w:hAnsi="Times New Roman" w:cs="Times New Roman"/>
                <w:b/>
                <w:sz w:val="18"/>
                <w:szCs w:val="18"/>
              </w:rPr>
            </w:pPr>
            <w:r>
              <w:rPr>
                <w:rFonts w:ascii="Times New Roman" w:hAnsi="Times New Roman" w:cs="Times New Roman"/>
                <w:b/>
                <w:sz w:val="18"/>
                <w:szCs w:val="18"/>
              </w:rPr>
              <w:t xml:space="preserve"> 101,8</w:t>
            </w:r>
          </w:p>
        </w:tc>
      </w:tr>
      <w:tr w:rsidR="004C6749" w:rsidRPr="00080E57" w:rsidTr="004C6749">
        <w:trPr>
          <w:trHeight w:val="96"/>
        </w:trPr>
        <w:tc>
          <w:tcPr>
            <w:tcW w:w="2098" w:type="dxa"/>
          </w:tcPr>
          <w:p w:rsidR="004C6749" w:rsidRPr="00080E57" w:rsidRDefault="004C6749" w:rsidP="004C6749">
            <w:pPr>
              <w:rPr>
                <w:rFonts w:ascii="Times New Roman" w:hAnsi="Times New Roman" w:cs="Times New Roman"/>
                <w:sz w:val="20"/>
                <w:szCs w:val="20"/>
              </w:rPr>
            </w:pPr>
            <w:r w:rsidRPr="00080E57">
              <w:rPr>
                <w:rFonts w:ascii="Times New Roman" w:hAnsi="Times New Roman" w:cs="Times New Roman"/>
                <w:sz w:val="20"/>
                <w:szCs w:val="20"/>
              </w:rPr>
              <w:t>Налог на доходы физических лиц</w:t>
            </w:r>
          </w:p>
        </w:tc>
        <w:tc>
          <w:tcPr>
            <w:tcW w:w="995" w:type="dxa"/>
          </w:tcPr>
          <w:p w:rsidR="004C6749" w:rsidRPr="00DF6F77" w:rsidRDefault="004C6749" w:rsidP="004C6749">
            <w:pPr>
              <w:ind w:left="-79"/>
              <w:jc w:val="center"/>
              <w:rPr>
                <w:rFonts w:ascii="Times New Roman" w:hAnsi="Times New Roman" w:cs="Times New Roman"/>
                <w:sz w:val="18"/>
                <w:szCs w:val="18"/>
              </w:rPr>
            </w:pPr>
            <w:r w:rsidRPr="00DF6F77">
              <w:rPr>
                <w:rFonts w:ascii="Times New Roman" w:hAnsi="Times New Roman" w:cs="Times New Roman"/>
                <w:sz w:val="18"/>
                <w:szCs w:val="18"/>
              </w:rPr>
              <w:t>122542,100</w:t>
            </w:r>
          </w:p>
        </w:tc>
        <w:tc>
          <w:tcPr>
            <w:tcW w:w="966" w:type="dxa"/>
          </w:tcPr>
          <w:p w:rsidR="004C6749" w:rsidRPr="00DF6F77" w:rsidRDefault="00AA0F89" w:rsidP="004C6749">
            <w:pPr>
              <w:ind w:left="-224" w:right="-19"/>
              <w:jc w:val="right"/>
              <w:rPr>
                <w:rFonts w:ascii="Times New Roman" w:hAnsi="Times New Roman" w:cs="Times New Roman"/>
                <w:sz w:val="18"/>
                <w:szCs w:val="18"/>
              </w:rPr>
            </w:pPr>
            <w:r>
              <w:rPr>
                <w:rFonts w:ascii="Times New Roman" w:hAnsi="Times New Roman" w:cs="Times New Roman"/>
                <w:sz w:val="18"/>
                <w:szCs w:val="18"/>
              </w:rPr>
              <w:t>123127,000</w:t>
            </w:r>
          </w:p>
        </w:tc>
        <w:tc>
          <w:tcPr>
            <w:tcW w:w="966" w:type="dxa"/>
          </w:tcPr>
          <w:p w:rsidR="004C6749" w:rsidRPr="00DF6F77" w:rsidRDefault="00AA0F89" w:rsidP="004C6749">
            <w:pPr>
              <w:ind w:left="-197"/>
              <w:jc w:val="right"/>
              <w:rPr>
                <w:rFonts w:ascii="Times New Roman" w:hAnsi="Times New Roman" w:cs="Times New Roman"/>
                <w:sz w:val="18"/>
                <w:szCs w:val="18"/>
              </w:rPr>
            </w:pPr>
            <w:r>
              <w:rPr>
                <w:rFonts w:ascii="Times New Roman" w:hAnsi="Times New Roman" w:cs="Times New Roman"/>
                <w:sz w:val="18"/>
                <w:szCs w:val="18"/>
              </w:rPr>
              <w:t>125124,000</w:t>
            </w:r>
          </w:p>
        </w:tc>
        <w:tc>
          <w:tcPr>
            <w:tcW w:w="900" w:type="dxa"/>
          </w:tcPr>
          <w:p w:rsidR="004C6749" w:rsidRPr="00DF6F77" w:rsidRDefault="004C6749" w:rsidP="00AA0F89">
            <w:pPr>
              <w:ind w:right="-137" w:hanging="171"/>
              <w:jc w:val="center"/>
              <w:rPr>
                <w:rFonts w:ascii="Times New Roman" w:hAnsi="Times New Roman" w:cs="Times New Roman"/>
                <w:sz w:val="18"/>
                <w:szCs w:val="18"/>
              </w:rPr>
            </w:pPr>
            <w:r w:rsidRPr="00DF6F77">
              <w:rPr>
                <w:rFonts w:ascii="Times New Roman" w:hAnsi="Times New Roman" w:cs="Times New Roman"/>
                <w:sz w:val="18"/>
                <w:szCs w:val="18"/>
              </w:rPr>
              <w:t>1</w:t>
            </w:r>
            <w:r w:rsidR="00AA0F89">
              <w:rPr>
                <w:rFonts w:ascii="Times New Roman" w:hAnsi="Times New Roman" w:cs="Times New Roman"/>
                <w:sz w:val="18"/>
                <w:szCs w:val="18"/>
              </w:rPr>
              <w:t>27122,400</w:t>
            </w:r>
          </w:p>
        </w:tc>
        <w:tc>
          <w:tcPr>
            <w:tcW w:w="993" w:type="dxa"/>
          </w:tcPr>
          <w:p w:rsidR="004C6749" w:rsidRPr="00DF6F77" w:rsidRDefault="00AA0F89" w:rsidP="004C6749">
            <w:pPr>
              <w:ind w:left="-108" w:right="34"/>
              <w:jc w:val="right"/>
              <w:rPr>
                <w:rFonts w:ascii="Times New Roman" w:hAnsi="Times New Roman" w:cs="Times New Roman"/>
                <w:sz w:val="18"/>
                <w:szCs w:val="18"/>
              </w:rPr>
            </w:pPr>
            <w:r>
              <w:rPr>
                <w:rFonts w:ascii="Times New Roman" w:hAnsi="Times New Roman" w:cs="Times New Roman"/>
                <w:sz w:val="18"/>
                <w:szCs w:val="18"/>
              </w:rPr>
              <w:t>+584,900</w:t>
            </w:r>
          </w:p>
        </w:tc>
        <w:tc>
          <w:tcPr>
            <w:tcW w:w="850" w:type="dxa"/>
          </w:tcPr>
          <w:p w:rsidR="004C6749" w:rsidRPr="00DF6F77" w:rsidRDefault="004C6749" w:rsidP="00AA0F89">
            <w:pPr>
              <w:ind w:left="-108" w:right="-108"/>
              <w:jc w:val="center"/>
              <w:rPr>
                <w:rFonts w:ascii="Times New Roman" w:hAnsi="Times New Roman" w:cs="Times New Roman"/>
                <w:sz w:val="18"/>
                <w:szCs w:val="18"/>
              </w:rPr>
            </w:pPr>
            <w:r>
              <w:rPr>
                <w:rFonts w:ascii="Times New Roman" w:hAnsi="Times New Roman" w:cs="Times New Roman"/>
                <w:sz w:val="18"/>
                <w:szCs w:val="18"/>
              </w:rPr>
              <w:t>+</w:t>
            </w:r>
            <w:r w:rsidR="00AA0F89">
              <w:rPr>
                <w:rFonts w:ascii="Times New Roman" w:hAnsi="Times New Roman" w:cs="Times New Roman"/>
                <w:sz w:val="18"/>
                <w:szCs w:val="18"/>
              </w:rPr>
              <w:t>1997,000</w:t>
            </w:r>
          </w:p>
        </w:tc>
        <w:tc>
          <w:tcPr>
            <w:tcW w:w="879" w:type="dxa"/>
          </w:tcPr>
          <w:p w:rsidR="004C6749" w:rsidRPr="00DF6F77" w:rsidRDefault="004C6749" w:rsidP="00AA0F89">
            <w:pPr>
              <w:ind w:left="-108" w:right="-108"/>
              <w:jc w:val="center"/>
              <w:rPr>
                <w:rFonts w:ascii="Times New Roman" w:hAnsi="Times New Roman" w:cs="Times New Roman"/>
                <w:sz w:val="18"/>
                <w:szCs w:val="18"/>
              </w:rPr>
            </w:pPr>
            <w:r>
              <w:rPr>
                <w:rFonts w:ascii="Times New Roman" w:hAnsi="Times New Roman" w:cs="Times New Roman"/>
                <w:sz w:val="18"/>
                <w:szCs w:val="18"/>
              </w:rPr>
              <w:t>+</w:t>
            </w:r>
            <w:r w:rsidR="00AA0F89">
              <w:rPr>
                <w:rFonts w:ascii="Times New Roman" w:hAnsi="Times New Roman" w:cs="Times New Roman"/>
                <w:sz w:val="18"/>
                <w:szCs w:val="18"/>
              </w:rPr>
              <w:t>1998,400</w:t>
            </w:r>
          </w:p>
        </w:tc>
        <w:tc>
          <w:tcPr>
            <w:tcW w:w="680" w:type="dxa"/>
          </w:tcPr>
          <w:p w:rsidR="004C6749" w:rsidRPr="00DF6F77" w:rsidRDefault="00AA0F89" w:rsidP="004C6749">
            <w:pPr>
              <w:ind w:left="-108" w:right="-108"/>
              <w:jc w:val="center"/>
              <w:rPr>
                <w:rFonts w:ascii="Times New Roman" w:hAnsi="Times New Roman" w:cs="Times New Roman"/>
                <w:sz w:val="18"/>
                <w:szCs w:val="18"/>
              </w:rPr>
            </w:pPr>
            <w:r>
              <w:rPr>
                <w:rFonts w:ascii="Times New Roman" w:hAnsi="Times New Roman" w:cs="Times New Roman"/>
                <w:sz w:val="18"/>
                <w:szCs w:val="18"/>
              </w:rPr>
              <w:t>100,5</w:t>
            </w:r>
          </w:p>
        </w:tc>
        <w:tc>
          <w:tcPr>
            <w:tcW w:w="596" w:type="dxa"/>
          </w:tcPr>
          <w:p w:rsidR="004C6749" w:rsidRPr="00DF6F77" w:rsidRDefault="004C6749" w:rsidP="00AA0F89">
            <w:pPr>
              <w:ind w:left="-108" w:right="-108"/>
              <w:jc w:val="center"/>
              <w:rPr>
                <w:rFonts w:ascii="Times New Roman" w:hAnsi="Times New Roman" w:cs="Times New Roman"/>
                <w:sz w:val="18"/>
                <w:szCs w:val="18"/>
              </w:rPr>
            </w:pPr>
            <w:r>
              <w:rPr>
                <w:rFonts w:ascii="Times New Roman" w:hAnsi="Times New Roman" w:cs="Times New Roman"/>
                <w:sz w:val="18"/>
                <w:szCs w:val="18"/>
              </w:rPr>
              <w:t>10</w:t>
            </w:r>
            <w:r w:rsidR="00AA0F89">
              <w:rPr>
                <w:rFonts w:ascii="Times New Roman" w:hAnsi="Times New Roman" w:cs="Times New Roman"/>
                <w:sz w:val="18"/>
                <w:szCs w:val="18"/>
              </w:rPr>
              <w:t>1,6</w:t>
            </w:r>
          </w:p>
        </w:tc>
        <w:tc>
          <w:tcPr>
            <w:tcW w:w="567" w:type="dxa"/>
          </w:tcPr>
          <w:p w:rsidR="004C6749" w:rsidRPr="00DF6F77" w:rsidRDefault="004C6749" w:rsidP="00AA0F89">
            <w:pPr>
              <w:ind w:left="-108"/>
              <w:jc w:val="right"/>
              <w:rPr>
                <w:rFonts w:ascii="Times New Roman" w:hAnsi="Times New Roman" w:cs="Times New Roman"/>
                <w:sz w:val="18"/>
                <w:szCs w:val="18"/>
              </w:rPr>
            </w:pPr>
            <w:r>
              <w:rPr>
                <w:rFonts w:ascii="Times New Roman" w:hAnsi="Times New Roman" w:cs="Times New Roman"/>
                <w:sz w:val="18"/>
                <w:szCs w:val="18"/>
              </w:rPr>
              <w:t>10</w:t>
            </w:r>
            <w:r w:rsidR="00AA0F89">
              <w:rPr>
                <w:rFonts w:ascii="Times New Roman" w:hAnsi="Times New Roman" w:cs="Times New Roman"/>
                <w:sz w:val="18"/>
                <w:szCs w:val="18"/>
              </w:rPr>
              <w:t>1,6</w:t>
            </w:r>
          </w:p>
        </w:tc>
      </w:tr>
      <w:tr w:rsidR="004C6749" w:rsidRPr="00080E57" w:rsidTr="004C6749">
        <w:trPr>
          <w:trHeight w:val="96"/>
        </w:trPr>
        <w:tc>
          <w:tcPr>
            <w:tcW w:w="2098" w:type="dxa"/>
          </w:tcPr>
          <w:p w:rsidR="004C6749" w:rsidRPr="00080E57" w:rsidRDefault="004C6749" w:rsidP="004C6749">
            <w:pPr>
              <w:rPr>
                <w:rFonts w:ascii="Times New Roman" w:hAnsi="Times New Roman" w:cs="Times New Roman"/>
                <w:sz w:val="20"/>
                <w:szCs w:val="20"/>
              </w:rPr>
            </w:pPr>
            <w:r>
              <w:rPr>
                <w:rFonts w:ascii="Times New Roman" w:hAnsi="Times New Roman" w:cs="Times New Roman"/>
                <w:sz w:val="20"/>
                <w:szCs w:val="20"/>
              </w:rPr>
              <w:t>Доходы от уплаты акцизов на нефтепродукты</w:t>
            </w:r>
          </w:p>
        </w:tc>
        <w:tc>
          <w:tcPr>
            <w:tcW w:w="995" w:type="dxa"/>
          </w:tcPr>
          <w:p w:rsidR="004C6749" w:rsidRPr="00DF6F77" w:rsidRDefault="004C6749" w:rsidP="004C6749">
            <w:pPr>
              <w:jc w:val="center"/>
              <w:rPr>
                <w:rFonts w:ascii="Times New Roman" w:hAnsi="Times New Roman" w:cs="Times New Roman"/>
                <w:sz w:val="18"/>
                <w:szCs w:val="18"/>
              </w:rPr>
            </w:pPr>
            <w:r w:rsidRPr="00DF6F77">
              <w:rPr>
                <w:rFonts w:ascii="Times New Roman" w:hAnsi="Times New Roman" w:cs="Times New Roman"/>
                <w:sz w:val="18"/>
                <w:szCs w:val="18"/>
              </w:rPr>
              <w:t>10659,620</w:t>
            </w:r>
          </w:p>
        </w:tc>
        <w:tc>
          <w:tcPr>
            <w:tcW w:w="966" w:type="dxa"/>
          </w:tcPr>
          <w:p w:rsidR="004C6749" w:rsidRPr="00DF6F77" w:rsidRDefault="004C6749" w:rsidP="004C6749">
            <w:pPr>
              <w:ind w:left="-82"/>
              <w:jc w:val="right"/>
              <w:rPr>
                <w:rFonts w:ascii="Times New Roman" w:hAnsi="Times New Roman" w:cs="Times New Roman"/>
                <w:sz w:val="18"/>
                <w:szCs w:val="18"/>
              </w:rPr>
            </w:pPr>
            <w:r w:rsidRPr="00DF6F77">
              <w:rPr>
                <w:rFonts w:ascii="Times New Roman" w:hAnsi="Times New Roman" w:cs="Times New Roman"/>
                <w:sz w:val="18"/>
                <w:szCs w:val="18"/>
              </w:rPr>
              <w:t>11326,420</w:t>
            </w:r>
          </w:p>
        </w:tc>
        <w:tc>
          <w:tcPr>
            <w:tcW w:w="966" w:type="dxa"/>
          </w:tcPr>
          <w:p w:rsidR="004C6749" w:rsidRPr="00DF6F77" w:rsidRDefault="004C6749" w:rsidP="004C6749">
            <w:pPr>
              <w:ind w:left="-56"/>
              <w:jc w:val="right"/>
              <w:rPr>
                <w:rFonts w:ascii="Times New Roman" w:hAnsi="Times New Roman" w:cs="Times New Roman"/>
                <w:sz w:val="18"/>
                <w:szCs w:val="18"/>
              </w:rPr>
            </w:pPr>
            <w:r w:rsidRPr="00DF6F77">
              <w:rPr>
                <w:rFonts w:ascii="Times New Roman" w:hAnsi="Times New Roman" w:cs="Times New Roman"/>
                <w:sz w:val="18"/>
                <w:szCs w:val="18"/>
              </w:rPr>
              <w:t>11999,220</w:t>
            </w:r>
          </w:p>
        </w:tc>
        <w:tc>
          <w:tcPr>
            <w:tcW w:w="900" w:type="dxa"/>
          </w:tcPr>
          <w:p w:rsidR="004C6749" w:rsidRPr="00DF6F77" w:rsidRDefault="004C6749" w:rsidP="004C6749">
            <w:pPr>
              <w:ind w:left="-171"/>
              <w:jc w:val="right"/>
              <w:rPr>
                <w:rFonts w:ascii="Times New Roman" w:hAnsi="Times New Roman" w:cs="Times New Roman"/>
                <w:sz w:val="18"/>
                <w:szCs w:val="18"/>
              </w:rPr>
            </w:pPr>
            <w:r w:rsidRPr="00DF6F77">
              <w:rPr>
                <w:rFonts w:ascii="Times New Roman" w:hAnsi="Times New Roman" w:cs="Times New Roman"/>
                <w:sz w:val="18"/>
                <w:szCs w:val="18"/>
              </w:rPr>
              <w:t>12738,660</w:t>
            </w:r>
          </w:p>
        </w:tc>
        <w:tc>
          <w:tcPr>
            <w:tcW w:w="993" w:type="dxa"/>
          </w:tcPr>
          <w:p w:rsidR="004C6749" w:rsidRPr="00DF6F77" w:rsidRDefault="004C6749" w:rsidP="004C6749">
            <w:pPr>
              <w:ind w:left="-108" w:right="34"/>
              <w:jc w:val="right"/>
              <w:rPr>
                <w:rFonts w:ascii="Times New Roman" w:hAnsi="Times New Roman" w:cs="Times New Roman"/>
                <w:sz w:val="18"/>
                <w:szCs w:val="18"/>
              </w:rPr>
            </w:pPr>
            <w:r>
              <w:rPr>
                <w:rFonts w:ascii="Times New Roman" w:hAnsi="Times New Roman" w:cs="Times New Roman"/>
                <w:sz w:val="18"/>
                <w:szCs w:val="18"/>
              </w:rPr>
              <w:t>+666,800</w:t>
            </w:r>
          </w:p>
        </w:tc>
        <w:tc>
          <w:tcPr>
            <w:tcW w:w="850" w:type="dxa"/>
          </w:tcPr>
          <w:p w:rsidR="004C6749" w:rsidRPr="00DF6F77" w:rsidRDefault="004C6749" w:rsidP="004C6749">
            <w:pPr>
              <w:ind w:left="-108" w:right="-108"/>
              <w:jc w:val="center"/>
              <w:rPr>
                <w:rFonts w:ascii="Times New Roman" w:hAnsi="Times New Roman" w:cs="Times New Roman"/>
                <w:sz w:val="18"/>
                <w:szCs w:val="18"/>
              </w:rPr>
            </w:pPr>
            <w:r>
              <w:rPr>
                <w:rFonts w:ascii="Times New Roman" w:hAnsi="Times New Roman" w:cs="Times New Roman"/>
                <w:sz w:val="18"/>
                <w:szCs w:val="18"/>
              </w:rPr>
              <w:t>+672,800</w:t>
            </w:r>
          </w:p>
        </w:tc>
        <w:tc>
          <w:tcPr>
            <w:tcW w:w="879" w:type="dxa"/>
          </w:tcPr>
          <w:p w:rsidR="004C6749" w:rsidRPr="00DF6F77" w:rsidRDefault="004C6749" w:rsidP="004C6749">
            <w:pPr>
              <w:ind w:right="-108"/>
              <w:jc w:val="center"/>
              <w:rPr>
                <w:rFonts w:ascii="Times New Roman" w:hAnsi="Times New Roman" w:cs="Times New Roman"/>
                <w:sz w:val="18"/>
                <w:szCs w:val="18"/>
              </w:rPr>
            </w:pPr>
            <w:r>
              <w:rPr>
                <w:rFonts w:ascii="Times New Roman" w:hAnsi="Times New Roman" w:cs="Times New Roman"/>
                <w:sz w:val="18"/>
                <w:szCs w:val="18"/>
              </w:rPr>
              <w:t>+739,440</w:t>
            </w:r>
          </w:p>
        </w:tc>
        <w:tc>
          <w:tcPr>
            <w:tcW w:w="680" w:type="dxa"/>
          </w:tcPr>
          <w:p w:rsidR="004C6749" w:rsidRPr="00DF6F77" w:rsidRDefault="004C6749" w:rsidP="004C6749">
            <w:pPr>
              <w:ind w:left="-108" w:right="-108"/>
              <w:jc w:val="center"/>
              <w:rPr>
                <w:rFonts w:ascii="Times New Roman" w:hAnsi="Times New Roman" w:cs="Times New Roman"/>
                <w:sz w:val="18"/>
                <w:szCs w:val="18"/>
              </w:rPr>
            </w:pPr>
            <w:r>
              <w:rPr>
                <w:rFonts w:ascii="Times New Roman" w:hAnsi="Times New Roman" w:cs="Times New Roman"/>
                <w:sz w:val="18"/>
                <w:szCs w:val="18"/>
              </w:rPr>
              <w:t>106,3</w:t>
            </w:r>
          </w:p>
        </w:tc>
        <w:tc>
          <w:tcPr>
            <w:tcW w:w="596" w:type="dxa"/>
          </w:tcPr>
          <w:p w:rsidR="004C6749" w:rsidRPr="00DF6F77" w:rsidRDefault="004C6749" w:rsidP="004C6749">
            <w:pPr>
              <w:ind w:left="-108" w:right="-108"/>
              <w:jc w:val="center"/>
              <w:rPr>
                <w:rFonts w:ascii="Times New Roman" w:hAnsi="Times New Roman" w:cs="Times New Roman"/>
                <w:sz w:val="18"/>
                <w:szCs w:val="18"/>
              </w:rPr>
            </w:pPr>
            <w:r>
              <w:rPr>
                <w:rFonts w:ascii="Times New Roman" w:hAnsi="Times New Roman" w:cs="Times New Roman"/>
                <w:sz w:val="18"/>
                <w:szCs w:val="18"/>
              </w:rPr>
              <w:t>105,9</w:t>
            </w:r>
          </w:p>
        </w:tc>
        <w:tc>
          <w:tcPr>
            <w:tcW w:w="567" w:type="dxa"/>
          </w:tcPr>
          <w:p w:rsidR="004C6749" w:rsidRPr="00DF6F77" w:rsidRDefault="004C6749" w:rsidP="004C6749">
            <w:pPr>
              <w:ind w:left="-108"/>
              <w:jc w:val="right"/>
              <w:rPr>
                <w:rFonts w:ascii="Times New Roman" w:hAnsi="Times New Roman" w:cs="Times New Roman"/>
                <w:sz w:val="18"/>
                <w:szCs w:val="18"/>
              </w:rPr>
            </w:pPr>
            <w:r>
              <w:rPr>
                <w:rFonts w:ascii="Times New Roman" w:hAnsi="Times New Roman" w:cs="Times New Roman"/>
                <w:sz w:val="18"/>
                <w:szCs w:val="18"/>
              </w:rPr>
              <w:t>106,2</w:t>
            </w:r>
          </w:p>
        </w:tc>
      </w:tr>
      <w:tr w:rsidR="004C6749" w:rsidRPr="00080E57" w:rsidTr="004C6749">
        <w:trPr>
          <w:trHeight w:val="96"/>
        </w:trPr>
        <w:tc>
          <w:tcPr>
            <w:tcW w:w="2098" w:type="dxa"/>
          </w:tcPr>
          <w:p w:rsidR="004C6749" w:rsidRPr="00080E57" w:rsidRDefault="004C6749" w:rsidP="004C6749">
            <w:pPr>
              <w:rPr>
                <w:rFonts w:ascii="Times New Roman" w:hAnsi="Times New Roman" w:cs="Times New Roman"/>
                <w:sz w:val="20"/>
                <w:szCs w:val="20"/>
              </w:rPr>
            </w:pPr>
            <w:r>
              <w:rPr>
                <w:rFonts w:ascii="Times New Roman" w:hAnsi="Times New Roman" w:cs="Times New Roman"/>
                <w:sz w:val="20"/>
                <w:szCs w:val="20"/>
              </w:rPr>
              <w:t>Налог, взимаемый по упрощенной системе налогообложения</w:t>
            </w:r>
          </w:p>
        </w:tc>
        <w:tc>
          <w:tcPr>
            <w:tcW w:w="995" w:type="dxa"/>
          </w:tcPr>
          <w:p w:rsidR="004C6749" w:rsidRPr="00DF6F77" w:rsidRDefault="004C6749" w:rsidP="004C6749">
            <w:pPr>
              <w:jc w:val="center"/>
              <w:rPr>
                <w:rFonts w:ascii="Times New Roman" w:hAnsi="Times New Roman" w:cs="Times New Roman"/>
                <w:sz w:val="18"/>
                <w:szCs w:val="18"/>
              </w:rPr>
            </w:pPr>
            <w:r w:rsidRPr="00DF6F77">
              <w:rPr>
                <w:rFonts w:ascii="Times New Roman" w:hAnsi="Times New Roman" w:cs="Times New Roman"/>
                <w:sz w:val="18"/>
                <w:szCs w:val="18"/>
              </w:rPr>
              <w:t>9700,00</w:t>
            </w:r>
          </w:p>
        </w:tc>
        <w:tc>
          <w:tcPr>
            <w:tcW w:w="966" w:type="dxa"/>
          </w:tcPr>
          <w:p w:rsidR="004C6749" w:rsidRPr="00DF6F77" w:rsidRDefault="004C6749" w:rsidP="004C6749">
            <w:pPr>
              <w:jc w:val="right"/>
              <w:rPr>
                <w:rFonts w:ascii="Times New Roman" w:hAnsi="Times New Roman" w:cs="Times New Roman"/>
                <w:sz w:val="18"/>
                <w:szCs w:val="18"/>
              </w:rPr>
            </w:pPr>
            <w:r w:rsidRPr="00DF6F77">
              <w:rPr>
                <w:rFonts w:ascii="Times New Roman" w:hAnsi="Times New Roman" w:cs="Times New Roman"/>
                <w:sz w:val="18"/>
                <w:szCs w:val="18"/>
              </w:rPr>
              <w:t>9900,000</w:t>
            </w:r>
          </w:p>
        </w:tc>
        <w:tc>
          <w:tcPr>
            <w:tcW w:w="966" w:type="dxa"/>
          </w:tcPr>
          <w:p w:rsidR="004C6749" w:rsidRPr="00DF6F77" w:rsidRDefault="004C6749" w:rsidP="004C6749">
            <w:pPr>
              <w:jc w:val="right"/>
              <w:rPr>
                <w:rFonts w:ascii="Times New Roman" w:hAnsi="Times New Roman" w:cs="Times New Roman"/>
                <w:sz w:val="18"/>
                <w:szCs w:val="18"/>
              </w:rPr>
            </w:pPr>
            <w:r w:rsidRPr="00DF6F77">
              <w:rPr>
                <w:rFonts w:ascii="Times New Roman" w:hAnsi="Times New Roman" w:cs="Times New Roman"/>
                <w:sz w:val="18"/>
                <w:szCs w:val="18"/>
              </w:rPr>
              <w:t>9900,000</w:t>
            </w:r>
          </w:p>
        </w:tc>
        <w:tc>
          <w:tcPr>
            <w:tcW w:w="900" w:type="dxa"/>
          </w:tcPr>
          <w:p w:rsidR="004C6749" w:rsidRPr="00DF6F77" w:rsidRDefault="004C6749" w:rsidP="004C6749">
            <w:pPr>
              <w:jc w:val="right"/>
              <w:rPr>
                <w:rFonts w:ascii="Times New Roman" w:hAnsi="Times New Roman" w:cs="Times New Roman"/>
                <w:sz w:val="18"/>
                <w:szCs w:val="18"/>
              </w:rPr>
            </w:pPr>
            <w:r w:rsidRPr="00DF6F77">
              <w:rPr>
                <w:rFonts w:ascii="Times New Roman" w:hAnsi="Times New Roman" w:cs="Times New Roman"/>
                <w:sz w:val="18"/>
                <w:szCs w:val="18"/>
              </w:rPr>
              <w:t>9900,000</w:t>
            </w:r>
          </w:p>
        </w:tc>
        <w:tc>
          <w:tcPr>
            <w:tcW w:w="993" w:type="dxa"/>
          </w:tcPr>
          <w:p w:rsidR="004C6749" w:rsidRPr="00DF6F77" w:rsidRDefault="004C6749" w:rsidP="004C6749">
            <w:pPr>
              <w:ind w:left="-108" w:right="34"/>
              <w:jc w:val="right"/>
              <w:rPr>
                <w:rFonts w:ascii="Times New Roman" w:hAnsi="Times New Roman" w:cs="Times New Roman"/>
                <w:sz w:val="18"/>
                <w:szCs w:val="18"/>
              </w:rPr>
            </w:pPr>
            <w:r>
              <w:rPr>
                <w:rFonts w:ascii="Times New Roman" w:hAnsi="Times New Roman" w:cs="Times New Roman"/>
                <w:sz w:val="18"/>
                <w:szCs w:val="18"/>
              </w:rPr>
              <w:t>+200,000</w:t>
            </w:r>
          </w:p>
        </w:tc>
        <w:tc>
          <w:tcPr>
            <w:tcW w:w="850" w:type="dxa"/>
          </w:tcPr>
          <w:p w:rsidR="004C6749" w:rsidRPr="00DF6F77" w:rsidRDefault="004C6749" w:rsidP="004C6749">
            <w:pPr>
              <w:ind w:left="-108" w:right="-108"/>
              <w:jc w:val="center"/>
              <w:rPr>
                <w:rFonts w:ascii="Times New Roman" w:hAnsi="Times New Roman" w:cs="Times New Roman"/>
                <w:sz w:val="18"/>
                <w:szCs w:val="18"/>
              </w:rPr>
            </w:pPr>
            <w:r>
              <w:rPr>
                <w:rFonts w:ascii="Times New Roman" w:hAnsi="Times New Roman" w:cs="Times New Roman"/>
                <w:sz w:val="18"/>
                <w:szCs w:val="18"/>
              </w:rPr>
              <w:t>0,000</w:t>
            </w:r>
          </w:p>
        </w:tc>
        <w:tc>
          <w:tcPr>
            <w:tcW w:w="879" w:type="dxa"/>
          </w:tcPr>
          <w:p w:rsidR="004C6749" w:rsidRPr="00DF6F77" w:rsidRDefault="004C6749" w:rsidP="004C6749">
            <w:pPr>
              <w:jc w:val="right"/>
              <w:rPr>
                <w:rFonts w:ascii="Times New Roman" w:hAnsi="Times New Roman" w:cs="Times New Roman"/>
                <w:sz w:val="18"/>
                <w:szCs w:val="18"/>
              </w:rPr>
            </w:pPr>
            <w:r>
              <w:rPr>
                <w:rFonts w:ascii="Times New Roman" w:hAnsi="Times New Roman" w:cs="Times New Roman"/>
                <w:sz w:val="18"/>
                <w:szCs w:val="18"/>
              </w:rPr>
              <w:t>0,000</w:t>
            </w:r>
          </w:p>
        </w:tc>
        <w:tc>
          <w:tcPr>
            <w:tcW w:w="680" w:type="dxa"/>
          </w:tcPr>
          <w:p w:rsidR="004C6749" w:rsidRPr="00DF6F77" w:rsidRDefault="004C6749" w:rsidP="004C6749">
            <w:pPr>
              <w:ind w:left="-108" w:right="-108"/>
              <w:jc w:val="center"/>
              <w:rPr>
                <w:rFonts w:ascii="Times New Roman" w:hAnsi="Times New Roman" w:cs="Times New Roman"/>
                <w:sz w:val="18"/>
                <w:szCs w:val="18"/>
              </w:rPr>
            </w:pPr>
            <w:r>
              <w:rPr>
                <w:rFonts w:ascii="Times New Roman" w:hAnsi="Times New Roman" w:cs="Times New Roman"/>
                <w:sz w:val="18"/>
                <w:szCs w:val="18"/>
              </w:rPr>
              <w:t>102,1</w:t>
            </w:r>
          </w:p>
        </w:tc>
        <w:tc>
          <w:tcPr>
            <w:tcW w:w="596" w:type="dxa"/>
          </w:tcPr>
          <w:p w:rsidR="004C6749" w:rsidRPr="00DF6F77" w:rsidRDefault="004C6749" w:rsidP="004C6749">
            <w:pPr>
              <w:ind w:left="-108" w:right="-108"/>
              <w:jc w:val="center"/>
              <w:rPr>
                <w:rFonts w:ascii="Times New Roman" w:hAnsi="Times New Roman" w:cs="Times New Roman"/>
                <w:sz w:val="18"/>
                <w:szCs w:val="18"/>
              </w:rPr>
            </w:pPr>
            <w:r>
              <w:rPr>
                <w:rFonts w:ascii="Times New Roman" w:hAnsi="Times New Roman" w:cs="Times New Roman"/>
                <w:sz w:val="18"/>
                <w:szCs w:val="18"/>
              </w:rPr>
              <w:t>100,0</w:t>
            </w:r>
          </w:p>
        </w:tc>
        <w:tc>
          <w:tcPr>
            <w:tcW w:w="567" w:type="dxa"/>
          </w:tcPr>
          <w:p w:rsidR="004C6749" w:rsidRPr="00DF6F77" w:rsidRDefault="004C6749" w:rsidP="004C6749">
            <w:pPr>
              <w:ind w:left="-108"/>
              <w:jc w:val="right"/>
              <w:rPr>
                <w:rFonts w:ascii="Times New Roman" w:hAnsi="Times New Roman" w:cs="Times New Roman"/>
                <w:sz w:val="18"/>
                <w:szCs w:val="18"/>
              </w:rPr>
            </w:pPr>
            <w:r>
              <w:rPr>
                <w:rFonts w:ascii="Times New Roman" w:hAnsi="Times New Roman" w:cs="Times New Roman"/>
                <w:sz w:val="18"/>
                <w:szCs w:val="18"/>
              </w:rPr>
              <w:t>100,0</w:t>
            </w:r>
          </w:p>
        </w:tc>
      </w:tr>
      <w:tr w:rsidR="004C6749" w:rsidRPr="00080E57" w:rsidTr="004C6749">
        <w:trPr>
          <w:trHeight w:val="96"/>
        </w:trPr>
        <w:tc>
          <w:tcPr>
            <w:tcW w:w="2098" w:type="dxa"/>
          </w:tcPr>
          <w:p w:rsidR="004C6749" w:rsidRDefault="004C6749" w:rsidP="004C6749">
            <w:pPr>
              <w:ind w:right="-108"/>
              <w:rPr>
                <w:rFonts w:ascii="Times New Roman" w:hAnsi="Times New Roman" w:cs="Times New Roman"/>
                <w:sz w:val="20"/>
                <w:szCs w:val="20"/>
              </w:rPr>
            </w:pPr>
            <w:r>
              <w:rPr>
                <w:rFonts w:ascii="Times New Roman" w:hAnsi="Times New Roman" w:cs="Times New Roman"/>
                <w:sz w:val="20"/>
                <w:szCs w:val="20"/>
              </w:rPr>
              <w:t>Единый сельскохозяйственный налог</w:t>
            </w:r>
          </w:p>
        </w:tc>
        <w:tc>
          <w:tcPr>
            <w:tcW w:w="995" w:type="dxa"/>
          </w:tcPr>
          <w:p w:rsidR="004C6749" w:rsidRPr="00DF6F77" w:rsidRDefault="004C6749" w:rsidP="004C6749">
            <w:pPr>
              <w:jc w:val="center"/>
              <w:rPr>
                <w:rFonts w:ascii="Times New Roman" w:hAnsi="Times New Roman" w:cs="Times New Roman"/>
                <w:sz w:val="18"/>
                <w:szCs w:val="18"/>
              </w:rPr>
            </w:pPr>
            <w:r w:rsidRPr="00DF6F77">
              <w:rPr>
                <w:rFonts w:ascii="Times New Roman" w:hAnsi="Times New Roman" w:cs="Times New Roman"/>
                <w:sz w:val="18"/>
                <w:szCs w:val="18"/>
              </w:rPr>
              <w:t>130,200</w:t>
            </w:r>
          </w:p>
        </w:tc>
        <w:tc>
          <w:tcPr>
            <w:tcW w:w="966" w:type="dxa"/>
          </w:tcPr>
          <w:p w:rsidR="004C6749" w:rsidRPr="00DF6F77" w:rsidRDefault="004C6749" w:rsidP="004C6749">
            <w:pPr>
              <w:jc w:val="right"/>
              <w:rPr>
                <w:rFonts w:ascii="Times New Roman" w:hAnsi="Times New Roman" w:cs="Times New Roman"/>
                <w:sz w:val="18"/>
                <w:szCs w:val="18"/>
              </w:rPr>
            </w:pPr>
            <w:r w:rsidRPr="00DF6F77">
              <w:rPr>
                <w:rFonts w:ascii="Times New Roman" w:hAnsi="Times New Roman" w:cs="Times New Roman"/>
                <w:sz w:val="18"/>
                <w:szCs w:val="18"/>
              </w:rPr>
              <w:t>186,000</w:t>
            </w:r>
          </w:p>
        </w:tc>
        <w:tc>
          <w:tcPr>
            <w:tcW w:w="966" w:type="dxa"/>
          </w:tcPr>
          <w:p w:rsidR="004C6749" w:rsidRPr="00DF6F77" w:rsidRDefault="004C6749" w:rsidP="004C6749">
            <w:pPr>
              <w:jc w:val="right"/>
              <w:rPr>
                <w:rFonts w:ascii="Times New Roman" w:hAnsi="Times New Roman" w:cs="Times New Roman"/>
                <w:sz w:val="18"/>
                <w:szCs w:val="18"/>
              </w:rPr>
            </w:pPr>
            <w:r w:rsidRPr="00DF6F77">
              <w:rPr>
                <w:rFonts w:ascii="Times New Roman" w:hAnsi="Times New Roman" w:cs="Times New Roman"/>
                <w:sz w:val="18"/>
                <w:szCs w:val="18"/>
              </w:rPr>
              <w:t>186,000</w:t>
            </w:r>
          </w:p>
        </w:tc>
        <w:tc>
          <w:tcPr>
            <w:tcW w:w="900" w:type="dxa"/>
          </w:tcPr>
          <w:p w:rsidR="004C6749" w:rsidRPr="00DF6F77" w:rsidRDefault="004C6749" w:rsidP="004C6749">
            <w:pPr>
              <w:jc w:val="right"/>
              <w:rPr>
                <w:rFonts w:ascii="Times New Roman" w:hAnsi="Times New Roman" w:cs="Times New Roman"/>
                <w:sz w:val="18"/>
                <w:szCs w:val="18"/>
              </w:rPr>
            </w:pPr>
            <w:r w:rsidRPr="00DF6F77">
              <w:rPr>
                <w:rFonts w:ascii="Times New Roman" w:hAnsi="Times New Roman" w:cs="Times New Roman"/>
                <w:sz w:val="18"/>
                <w:szCs w:val="18"/>
              </w:rPr>
              <w:t>186,000</w:t>
            </w:r>
          </w:p>
        </w:tc>
        <w:tc>
          <w:tcPr>
            <w:tcW w:w="993" w:type="dxa"/>
          </w:tcPr>
          <w:p w:rsidR="004C6749" w:rsidRPr="00DF6F77" w:rsidRDefault="004C6749" w:rsidP="004C6749">
            <w:pPr>
              <w:ind w:left="-108" w:right="34"/>
              <w:jc w:val="right"/>
              <w:rPr>
                <w:rFonts w:ascii="Times New Roman" w:hAnsi="Times New Roman" w:cs="Times New Roman"/>
                <w:sz w:val="18"/>
                <w:szCs w:val="18"/>
              </w:rPr>
            </w:pPr>
            <w:r>
              <w:rPr>
                <w:rFonts w:ascii="Times New Roman" w:hAnsi="Times New Roman" w:cs="Times New Roman"/>
                <w:sz w:val="18"/>
                <w:szCs w:val="18"/>
              </w:rPr>
              <w:t>+55,800</w:t>
            </w:r>
          </w:p>
        </w:tc>
        <w:tc>
          <w:tcPr>
            <w:tcW w:w="850" w:type="dxa"/>
          </w:tcPr>
          <w:p w:rsidR="004C6749" w:rsidRPr="00DF6F77" w:rsidRDefault="004C6749" w:rsidP="004C6749">
            <w:pPr>
              <w:ind w:left="-108" w:right="-108"/>
              <w:jc w:val="center"/>
              <w:rPr>
                <w:rFonts w:ascii="Times New Roman" w:hAnsi="Times New Roman" w:cs="Times New Roman"/>
                <w:sz w:val="18"/>
                <w:szCs w:val="18"/>
              </w:rPr>
            </w:pPr>
            <w:r>
              <w:rPr>
                <w:rFonts w:ascii="Times New Roman" w:hAnsi="Times New Roman" w:cs="Times New Roman"/>
                <w:sz w:val="18"/>
                <w:szCs w:val="18"/>
              </w:rPr>
              <w:t>0,000</w:t>
            </w:r>
          </w:p>
        </w:tc>
        <w:tc>
          <w:tcPr>
            <w:tcW w:w="879" w:type="dxa"/>
          </w:tcPr>
          <w:p w:rsidR="004C6749" w:rsidRPr="00DF6F77" w:rsidRDefault="004C6749" w:rsidP="004C6749">
            <w:pPr>
              <w:jc w:val="right"/>
              <w:rPr>
                <w:rFonts w:ascii="Times New Roman" w:hAnsi="Times New Roman" w:cs="Times New Roman"/>
                <w:sz w:val="18"/>
                <w:szCs w:val="18"/>
              </w:rPr>
            </w:pPr>
            <w:r>
              <w:rPr>
                <w:rFonts w:ascii="Times New Roman" w:hAnsi="Times New Roman" w:cs="Times New Roman"/>
                <w:sz w:val="18"/>
                <w:szCs w:val="18"/>
              </w:rPr>
              <w:t>0,000</w:t>
            </w:r>
          </w:p>
        </w:tc>
        <w:tc>
          <w:tcPr>
            <w:tcW w:w="680" w:type="dxa"/>
          </w:tcPr>
          <w:p w:rsidR="004C6749" w:rsidRPr="00DF6F77" w:rsidRDefault="004C6749" w:rsidP="004C6749">
            <w:pPr>
              <w:ind w:left="-108" w:right="-108"/>
              <w:jc w:val="center"/>
              <w:rPr>
                <w:rFonts w:ascii="Times New Roman" w:hAnsi="Times New Roman" w:cs="Times New Roman"/>
                <w:sz w:val="18"/>
                <w:szCs w:val="18"/>
              </w:rPr>
            </w:pPr>
            <w:r>
              <w:rPr>
                <w:rFonts w:ascii="Times New Roman" w:hAnsi="Times New Roman" w:cs="Times New Roman"/>
                <w:sz w:val="18"/>
                <w:szCs w:val="18"/>
              </w:rPr>
              <w:t>142,9</w:t>
            </w:r>
          </w:p>
        </w:tc>
        <w:tc>
          <w:tcPr>
            <w:tcW w:w="596" w:type="dxa"/>
          </w:tcPr>
          <w:p w:rsidR="004C6749" w:rsidRPr="00DF6F77" w:rsidRDefault="004C6749" w:rsidP="004C6749">
            <w:pPr>
              <w:ind w:left="-108" w:right="-108"/>
              <w:jc w:val="center"/>
              <w:rPr>
                <w:rFonts w:ascii="Times New Roman" w:hAnsi="Times New Roman" w:cs="Times New Roman"/>
                <w:sz w:val="18"/>
                <w:szCs w:val="18"/>
              </w:rPr>
            </w:pPr>
            <w:r>
              <w:rPr>
                <w:rFonts w:ascii="Times New Roman" w:hAnsi="Times New Roman" w:cs="Times New Roman"/>
                <w:sz w:val="18"/>
                <w:szCs w:val="18"/>
              </w:rPr>
              <w:t>100,0</w:t>
            </w:r>
          </w:p>
        </w:tc>
        <w:tc>
          <w:tcPr>
            <w:tcW w:w="567" w:type="dxa"/>
          </w:tcPr>
          <w:p w:rsidR="004C6749" w:rsidRPr="00DF6F77" w:rsidRDefault="004C6749" w:rsidP="004C6749">
            <w:pPr>
              <w:ind w:left="-108"/>
              <w:jc w:val="right"/>
              <w:rPr>
                <w:rFonts w:ascii="Times New Roman" w:hAnsi="Times New Roman" w:cs="Times New Roman"/>
                <w:sz w:val="18"/>
                <w:szCs w:val="18"/>
              </w:rPr>
            </w:pPr>
            <w:r>
              <w:rPr>
                <w:rFonts w:ascii="Times New Roman" w:hAnsi="Times New Roman" w:cs="Times New Roman"/>
                <w:sz w:val="18"/>
                <w:szCs w:val="18"/>
              </w:rPr>
              <w:t>100,0</w:t>
            </w:r>
          </w:p>
        </w:tc>
      </w:tr>
      <w:tr w:rsidR="004C6749" w:rsidRPr="00080E57" w:rsidTr="004C6749">
        <w:trPr>
          <w:trHeight w:val="96"/>
        </w:trPr>
        <w:tc>
          <w:tcPr>
            <w:tcW w:w="2098" w:type="dxa"/>
          </w:tcPr>
          <w:p w:rsidR="004C6749" w:rsidRDefault="004C6749" w:rsidP="004C6749">
            <w:pPr>
              <w:rPr>
                <w:rFonts w:ascii="Times New Roman" w:hAnsi="Times New Roman" w:cs="Times New Roman"/>
                <w:sz w:val="20"/>
                <w:szCs w:val="20"/>
              </w:rPr>
            </w:pPr>
            <w:r>
              <w:rPr>
                <w:rFonts w:ascii="Times New Roman" w:hAnsi="Times New Roman" w:cs="Times New Roman"/>
                <w:sz w:val="20"/>
                <w:szCs w:val="20"/>
              </w:rPr>
              <w:t>Налог, взимаемый с применением патентной системы налогообложения</w:t>
            </w:r>
          </w:p>
        </w:tc>
        <w:tc>
          <w:tcPr>
            <w:tcW w:w="995" w:type="dxa"/>
          </w:tcPr>
          <w:p w:rsidR="004C6749" w:rsidRPr="00DF6F77" w:rsidRDefault="004C6749" w:rsidP="004C6749">
            <w:pPr>
              <w:jc w:val="center"/>
              <w:rPr>
                <w:rFonts w:ascii="Times New Roman" w:hAnsi="Times New Roman" w:cs="Times New Roman"/>
                <w:sz w:val="18"/>
                <w:szCs w:val="18"/>
              </w:rPr>
            </w:pPr>
            <w:r w:rsidRPr="00DF6F77">
              <w:rPr>
                <w:rFonts w:ascii="Times New Roman" w:hAnsi="Times New Roman" w:cs="Times New Roman"/>
                <w:sz w:val="18"/>
                <w:szCs w:val="18"/>
              </w:rPr>
              <w:t>720,000</w:t>
            </w:r>
          </w:p>
        </w:tc>
        <w:tc>
          <w:tcPr>
            <w:tcW w:w="966" w:type="dxa"/>
          </w:tcPr>
          <w:p w:rsidR="004C6749" w:rsidRPr="00DF6F77" w:rsidRDefault="004C6749" w:rsidP="004C6749">
            <w:pPr>
              <w:jc w:val="right"/>
              <w:rPr>
                <w:rFonts w:ascii="Times New Roman" w:hAnsi="Times New Roman" w:cs="Times New Roman"/>
                <w:sz w:val="18"/>
                <w:szCs w:val="18"/>
              </w:rPr>
            </w:pPr>
            <w:r w:rsidRPr="00DF6F77">
              <w:rPr>
                <w:rFonts w:ascii="Times New Roman" w:hAnsi="Times New Roman" w:cs="Times New Roman"/>
                <w:sz w:val="18"/>
                <w:szCs w:val="18"/>
              </w:rPr>
              <w:t>1240,600</w:t>
            </w:r>
          </w:p>
        </w:tc>
        <w:tc>
          <w:tcPr>
            <w:tcW w:w="966" w:type="dxa"/>
          </w:tcPr>
          <w:p w:rsidR="004C6749" w:rsidRPr="00DF6F77" w:rsidRDefault="004C6749" w:rsidP="004C6749">
            <w:pPr>
              <w:jc w:val="right"/>
              <w:rPr>
                <w:rFonts w:ascii="Times New Roman" w:hAnsi="Times New Roman" w:cs="Times New Roman"/>
                <w:sz w:val="18"/>
                <w:szCs w:val="18"/>
              </w:rPr>
            </w:pPr>
            <w:r w:rsidRPr="00DF6F77">
              <w:rPr>
                <w:rFonts w:ascii="Times New Roman" w:hAnsi="Times New Roman" w:cs="Times New Roman"/>
                <w:sz w:val="18"/>
                <w:szCs w:val="18"/>
              </w:rPr>
              <w:t>1240,600</w:t>
            </w:r>
          </w:p>
        </w:tc>
        <w:tc>
          <w:tcPr>
            <w:tcW w:w="900" w:type="dxa"/>
          </w:tcPr>
          <w:p w:rsidR="004C6749" w:rsidRPr="00DF6F77" w:rsidRDefault="004C6749" w:rsidP="004C6749">
            <w:pPr>
              <w:jc w:val="right"/>
              <w:rPr>
                <w:rFonts w:ascii="Times New Roman" w:hAnsi="Times New Roman" w:cs="Times New Roman"/>
                <w:sz w:val="18"/>
                <w:szCs w:val="18"/>
              </w:rPr>
            </w:pPr>
            <w:r w:rsidRPr="00DF6F77">
              <w:rPr>
                <w:rFonts w:ascii="Times New Roman" w:hAnsi="Times New Roman" w:cs="Times New Roman"/>
                <w:sz w:val="18"/>
                <w:szCs w:val="18"/>
              </w:rPr>
              <w:t>1240,600</w:t>
            </w:r>
          </w:p>
        </w:tc>
        <w:tc>
          <w:tcPr>
            <w:tcW w:w="993" w:type="dxa"/>
          </w:tcPr>
          <w:p w:rsidR="004C6749" w:rsidRPr="00DF6F77" w:rsidRDefault="004C6749" w:rsidP="004C6749">
            <w:pPr>
              <w:ind w:left="-108" w:right="34"/>
              <w:jc w:val="right"/>
              <w:rPr>
                <w:rFonts w:ascii="Times New Roman" w:hAnsi="Times New Roman" w:cs="Times New Roman"/>
                <w:sz w:val="18"/>
                <w:szCs w:val="18"/>
              </w:rPr>
            </w:pPr>
            <w:r>
              <w:rPr>
                <w:rFonts w:ascii="Times New Roman" w:hAnsi="Times New Roman" w:cs="Times New Roman"/>
                <w:sz w:val="18"/>
                <w:szCs w:val="18"/>
              </w:rPr>
              <w:t>+520,600</w:t>
            </w:r>
          </w:p>
        </w:tc>
        <w:tc>
          <w:tcPr>
            <w:tcW w:w="850" w:type="dxa"/>
          </w:tcPr>
          <w:p w:rsidR="004C6749" w:rsidRPr="00DF6F77" w:rsidRDefault="004C6749" w:rsidP="004C6749">
            <w:pPr>
              <w:ind w:left="-108" w:right="-108"/>
              <w:jc w:val="center"/>
              <w:rPr>
                <w:rFonts w:ascii="Times New Roman" w:hAnsi="Times New Roman" w:cs="Times New Roman"/>
                <w:sz w:val="18"/>
                <w:szCs w:val="18"/>
              </w:rPr>
            </w:pPr>
            <w:r>
              <w:rPr>
                <w:rFonts w:ascii="Times New Roman" w:hAnsi="Times New Roman" w:cs="Times New Roman"/>
                <w:sz w:val="18"/>
                <w:szCs w:val="18"/>
              </w:rPr>
              <w:t>0,000</w:t>
            </w:r>
          </w:p>
        </w:tc>
        <w:tc>
          <w:tcPr>
            <w:tcW w:w="879" w:type="dxa"/>
          </w:tcPr>
          <w:p w:rsidR="004C6749" w:rsidRPr="00DF6F77" w:rsidRDefault="004C6749" w:rsidP="004C6749">
            <w:pPr>
              <w:jc w:val="right"/>
              <w:rPr>
                <w:rFonts w:ascii="Times New Roman" w:hAnsi="Times New Roman" w:cs="Times New Roman"/>
                <w:sz w:val="18"/>
                <w:szCs w:val="18"/>
              </w:rPr>
            </w:pPr>
            <w:r>
              <w:rPr>
                <w:rFonts w:ascii="Times New Roman" w:hAnsi="Times New Roman" w:cs="Times New Roman"/>
                <w:sz w:val="18"/>
                <w:szCs w:val="18"/>
              </w:rPr>
              <w:t>0,000</w:t>
            </w:r>
          </w:p>
        </w:tc>
        <w:tc>
          <w:tcPr>
            <w:tcW w:w="680" w:type="dxa"/>
          </w:tcPr>
          <w:p w:rsidR="004C6749" w:rsidRPr="00DF6F77" w:rsidRDefault="004C6749" w:rsidP="004C6749">
            <w:pPr>
              <w:ind w:left="-108" w:right="-108"/>
              <w:jc w:val="center"/>
              <w:rPr>
                <w:rFonts w:ascii="Times New Roman" w:hAnsi="Times New Roman" w:cs="Times New Roman"/>
                <w:sz w:val="18"/>
                <w:szCs w:val="18"/>
              </w:rPr>
            </w:pPr>
            <w:r>
              <w:rPr>
                <w:rFonts w:ascii="Times New Roman" w:hAnsi="Times New Roman" w:cs="Times New Roman"/>
                <w:sz w:val="18"/>
                <w:szCs w:val="18"/>
              </w:rPr>
              <w:t>172,3</w:t>
            </w:r>
          </w:p>
        </w:tc>
        <w:tc>
          <w:tcPr>
            <w:tcW w:w="596" w:type="dxa"/>
          </w:tcPr>
          <w:p w:rsidR="004C6749" w:rsidRPr="00DF6F77" w:rsidRDefault="004C6749" w:rsidP="004C6749">
            <w:pPr>
              <w:ind w:left="-108" w:right="-108"/>
              <w:jc w:val="center"/>
              <w:rPr>
                <w:rFonts w:ascii="Times New Roman" w:hAnsi="Times New Roman" w:cs="Times New Roman"/>
                <w:sz w:val="18"/>
                <w:szCs w:val="18"/>
              </w:rPr>
            </w:pPr>
            <w:r>
              <w:rPr>
                <w:rFonts w:ascii="Times New Roman" w:hAnsi="Times New Roman" w:cs="Times New Roman"/>
                <w:sz w:val="18"/>
                <w:szCs w:val="18"/>
              </w:rPr>
              <w:t>100,0</w:t>
            </w:r>
          </w:p>
        </w:tc>
        <w:tc>
          <w:tcPr>
            <w:tcW w:w="567" w:type="dxa"/>
          </w:tcPr>
          <w:p w:rsidR="004C6749" w:rsidRPr="00DF6F77" w:rsidRDefault="004C6749" w:rsidP="004C6749">
            <w:pPr>
              <w:ind w:left="-108"/>
              <w:jc w:val="right"/>
              <w:rPr>
                <w:rFonts w:ascii="Times New Roman" w:hAnsi="Times New Roman" w:cs="Times New Roman"/>
                <w:sz w:val="18"/>
                <w:szCs w:val="18"/>
              </w:rPr>
            </w:pPr>
            <w:r>
              <w:rPr>
                <w:rFonts w:ascii="Times New Roman" w:hAnsi="Times New Roman" w:cs="Times New Roman"/>
                <w:sz w:val="18"/>
                <w:szCs w:val="18"/>
              </w:rPr>
              <w:t>100,0</w:t>
            </w:r>
          </w:p>
        </w:tc>
      </w:tr>
      <w:tr w:rsidR="004C6749" w:rsidRPr="00080E57" w:rsidTr="004C6749">
        <w:trPr>
          <w:trHeight w:val="96"/>
        </w:trPr>
        <w:tc>
          <w:tcPr>
            <w:tcW w:w="2098" w:type="dxa"/>
          </w:tcPr>
          <w:p w:rsidR="004C6749" w:rsidRDefault="004C6749" w:rsidP="004C6749">
            <w:pPr>
              <w:rPr>
                <w:rFonts w:ascii="Times New Roman" w:hAnsi="Times New Roman" w:cs="Times New Roman"/>
                <w:sz w:val="20"/>
                <w:szCs w:val="20"/>
              </w:rPr>
            </w:pPr>
            <w:r>
              <w:rPr>
                <w:rFonts w:ascii="Times New Roman" w:hAnsi="Times New Roman" w:cs="Times New Roman"/>
                <w:sz w:val="20"/>
                <w:szCs w:val="20"/>
              </w:rPr>
              <w:t>Государственная пошлина</w:t>
            </w:r>
          </w:p>
        </w:tc>
        <w:tc>
          <w:tcPr>
            <w:tcW w:w="995" w:type="dxa"/>
          </w:tcPr>
          <w:p w:rsidR="004C6749" w:rsidRPr="00DF6F77" w:rsidRDefault="004C6749" w:rsidP="004C6749">
            <w:pPr>
              <w:jc w:val="center"/>
              <w:rPr>
                <w:rFonts w:ascii="Times New Roman" w:hAnsi="Times New Roman" w:cs="Times New Roman"/>
                <w:sz w:val="18"/>
                <w:szCs w:val="18"/>
              </w:rPr>
            </w:pPr>
            <w:r w:rsidRPr="00DF6F77">
              <w:rPr>
                <w:rFonts w:ascii="Times New Roman" w:hAnsi="Times New Roman" w:cs="Times New Roman"/>
                <w:sz w:val="18"/>
                <w:szCs w:val="18"/>
              </w:rPr>
              <w:t>1700,00</w:t>
            </w:r>
          </w:p>
        </w:tc>
        <w:tc>
          <w:tcPr>
            <w:tcW w:w="966" w:type="dxa"/>
          </w:tcPr>
          <w:p w:rsidR="004C6749" w:rsidRPr="00DF6F77" w:rsidRDefault="004C6749" w:rsidP="004C6749">
            <w:pPr>
              <w:jc w:val="right"/>
              <w:rPr>
                <w:rFonts w:ascii="Times New Roman" w:hAnsi="Times New Roman" w:cs="Times New Roman"/>
                <w:sz w:val="18"/>
                <w:szCs w:val="18"/>
              </w:rPr>
            </w:pPr>
            <w:r w:rsidRPr="00DF6F77">
              <w:rPr>
                <w:rFonts w:ascii="Times New Roman" w:hAnsi="Times New Roman" w:cs="Times New Roman"/>
                <w:sz w:val="18"/>
                <w:szCs w:val="18"/>
              </w:rPr>
              <w:t>1800,000</w:t>
            </w:r>
          </w:p>
        </w:tc>
        <w:tc>
          <w:tcPr>
            <w:tcW w:w="966" w:type="dxa"/>
          </w:tcPr>
          <w:p w:rsidR="004C6749" w:rsidRPr="00DF6F77" w:rsidRDefault="004C6749" w:rsidP="004C6749">
            <w:pPr>
              <w:jc w:val="right"/>
              <w:rPr>
                <w:rFonts w:ascii="Times New Roman" w:hAnsi="Times New Roman" w:cs="Times New Roman"/>
                <w:sz w:val="18"/>
                <w:szCs w:val="18"/>
              </w:rPr>
            </w:pPr>
            <w:r w:rsidRPr="00DF6F77">
              <w:rPr>
                <w:rFonts w:ascii="Times New Roman" w:hAnsi="Times New Roman" w:cs="Times New Roman"/>
                <w:sz w:val="18"/>
                <w:szCs w:val="18"/>
              </w:rPr>
              <w:t>1800,000</w:t>
            </w:r>
          </w:p>
        </w:tc>
        <w:tc>
          <w:tcPr>
            <w:tcW w:w="900" w:type="dxa"/>
          </w:tcPr>
          <w:p w:rsidR="004C6749" w:rsidRPr="00DF6F77" w:rsidRDefault="004C6749" w:rsidP="004C6749">
            <w:pPr>
              <w:jc w:val="right"/>
              <w:rPr>
                <w:rFonts w:ascii="Times New Roman" w:hAnsi="Times New Roman" w:cs="Times New Roman"/>
                <w:sz w:val="18"/>
                <w:szCs w:val="18"/>
              </w:rPr>
            </w:pPr>
            <w:r w:rsidRPr="00DF6F77">
              <w:rPr>
                <w:rFonts w:ascii="Times New Roman" w:hAnsi="Times New Roman" w:cs="Times New Roman"/>
                <w:sz w:val="18"/>
                <w:szCs w:val="18"/>
              </w:rPr>
              <w:t>1800,000</w:t>
            </w:r>
          </w:p>
        </w:tc>
        <w:tc>
          <w:tcPr>
            <w:tcW w:w="993" w:type="dxa"/>
          </w:tcPr>
          <w:p w:rsidR="004C6749" w:rsidRPr="00DF6F77" w:rsidRDefault="004C6749" w:rsidP="004C6749">
            <w:pPr>
              <w:jc w:val="right"/>
              <w:rPr>
                <w:rFonts w:ascii="Times New Roman" w:hAnsi="Times New Roman" w:cs="Times New Roman"/>
                <w:sz w:val="18"/>
                <w:szCs w:val="18"/>
              </w:rPr>
            </w:pPr>
            <w:r>
              <w:rPr>
                <w:rFonts w:ascii="Times New Roman" w:hAnsi="Times New Roman" w:cs="Times New Roman"/>
                <w:sz w:val="18"/>
                <w:szCs w:val="18"/>
              </w:rPr>
              <w:t>+100,0</w:t>
            </w:r>
          </w:p>
        </w:tc>
        <w:tc>
          <w:tcPr>
            <w:tcW w:w="850" w:type="dxa"/>
          </w:tcPr>
          <w:p w:rsidR="004C6749" w:rsidRPr="00DF6F77" w:rsidRDefault="004C6749" w:rsidP="004C6749">
            <w:pPr>
              <w:jc w:val="center"/>
              <w:rPr>
                <w:rFonts w:ascii="Times New Roman" w:hAnsi="Times New Roman" w:cs="Times New Roman"/>
                <w:sz w:val="18"/>
                <w:szCs w:val="18"/>
              </w:rPr>
            </w:pPr>
            <w:r>
              <w:rPr>
                <w:rFonts w:ascii="Times New Roman" w:hAnsi="Times New Roman" w:cs="Times New Roman"/>
                <w:sz w:val="18"/>
                <w:szCs w:val="18"/>
              </w:rPr>
              <w:t>0,000</w:t>
            </w:r>
          </w:p>
        </w:tc>
        <w:tc>
          <w:tcPr>
            <w:tcW w:w="879" w:type="dxa"/>
          </w:tcPr>
          <w:p w:rsidR="004C6749" w:rsidRPr="00DF6F77" w:rsidRDefault="004C6749" w:rsidP="00AA0F89">
            <w:pPr>
              <w:jc w:val="right"/>
              <w:rPr>
                <w:rFonts w:ascii="Times New Roman" w:hAnsi="Times New Roman" w:cs="Times New Roman"/>
                <w:sz w:val="18"/>
                <w:szCs w:val="18"/>
              </w:rPr>
            </w:pPr>
            <w:r>
              <w:rPr>
                <w:rFonts w:ascii="Times New Roman" w:hAnsi="Times New Roman" w:cs="Times New Roman"/>
                <w:sz w:val="18"/>
                <w:szCs w:val="18"/>
              </w:rPr>
              <w:t>0,000</w:t>
            </w:r>
          </w:p>
        </w:tc>
        <w:tc>
          <w:tcPr>
            <w:tcW w:w="680" w:type="dxa"/>
          </w:tcPr>
          <w:p w:rsidR="004C6749" w:rsidRPr="00DF6F77" w:rsidRDefault="004C6749" w:rsidP="004C6749">
            <w:pPr>
              <w:jc w:val="center"/>
              <w:rPr>
                <w:rFonts w:ascii="Times New Roman" w:hAnsi="Times New Roman" w:cs="Times New Roman"/>
                <w:sz w:val="18"/>
                <w:szCs w:val="18"/>
              </w:rPr>
            </w:pPr>
            <w:r>
              <w:rPr>
                <w:rFonts w:ascii="Times New Roman" w:hAnsi="Times New Roman" w:cs="Times New Roman"/>
                <w:sz w:val="18"/>
                <w:szCs w:val="18"/>
              </w:rPr>
              <w:t>105,9</w:t>
            </w:r>
          </w:p>
        </w:tc>
        <w:tc>
          <w:tcPr>
            <w:tcW w:w="596" w:type="dxa"/>
          </w:tcPr>
          <w:p w:rsidR="004C6749" w:rsidRPr="00DF6F77" w:rsidRDefault="004C6749" w:rsidP="004C6749">
            <w:pPr>
              <w:ind w:left="-79"/>
              <w:jc w:val="center"/>
              <w:rPr>
                <w:rFonts w:ascii="Times New Roman" w:hAnsi="Times New Roman" w:cs="Times New Roman"/>
                <w:sz w:val="18"/>
                <w:szCs w:val="18"/>
              </w:rPr>
            </w:pPr>
            <w:r>
              <w:rPr>
                <w:rFonts w:ascii="Times New Roman" w:hAnsi="Times New Roman" w:cs="Times New Roman"/>
                <w:sz w:val="18"/>
                <w:szCs w:val="18"/>
              </w:rPr>
              <w:t>100,0</w:t>
            </w:r>
          </w:p>
        </w:tc>
        <w:tc>
          <w:tcPr>
            <w:tcW w:w="567" w:type="dxa"/>
          </w:tcPr>
          <w:p w:rsidR="004C6749" w:rsidRPr="00DF6F77" w:rsidRDefault="004C6749" w:rsidP="004C6749">
            <w:pPr>
              <w:ind w:left="-108"/>
              <w:jc w:val="center"/>
              <w:rPr>
                <w:rFonts w:ascii="Times New Roman" w:hAnsi="Times New Roman" w:cs="Times New Roman"/>
                <w:sz w:val="18"/>
                <w:szCs w:val="18"/>
              </w:rPr>
            </w:pPr>
            <w:r>
              <w:rPr>
                <w:rFonts w:ascii="Times New Roman" w:hAnsi="Times New Roman" w:cs="Times New Roman"/>
                <w:sz w:val="18"/>
                <w:szCs w:val="18"/>
              </w:rPr>
              <w:t>100,0</w:t>
            </w:r>
          </w:p>
        </w:tc>
      </w:tr>
    </w:tbl>
    <w:p w:rsidR="00941190" w:rsidRDefault="00941190" w:rsidP="003C292D">
      <w:pPr>
        <w:autoSpaceDE w:val="0"/>
        <w:autoSpaceDN w:val="0"/>
        <w:adjustRightInd w:val="0"/>
        <w:ind w:firstLine="709"/>
        <w:jc w:val="both"/>
        <w:rPr>
          <w:rFonts w:ascii="Times New Roman" w:eastAsia="Calibri" w:hAnsi="Times New Roman" w:cs="Times New Roman"/>
        </w:rPr>
      </w:pPr>
    </w:p>
    <w:p w:rsidR="001B72D9" w:rsidRDefault="00F76C38" w:rsidP="00B01858">
      <w:pPr>
        <w:ind w:firstLine="567"/>
        <w:jc w:val="both"/>
        <w:rPr>
          <w:rFonts w:ascii="Times New Roman" w:hAnsi="Times New Roman" w:cs="Times New Roman"/>
        </w:rPr>
      </w:pPr>
      <w:r>
        <w:rPr>
          <w:rFonts w:ascii="Times New Roman" w:hAnsi="Times New Roman" w:cs="Times New Roman"/>
          <w:b/>
          <w:bCs/>
        </w:rPr>
        <w:t>Н</w:t>
      </w:r>
      <w:r w:rsidRPr="00267782">
        <w:rPr>
          <w:rFonts w:ascii="Times New Roman" w:hAnsi="Times New Roman" w:cs="Times New Roman"/>
          <w:b/>
          <w:bCs/>
        </w:rPr>
        <w:t>алог на доходы физических</w:t>
      </w:r>
      <w:r w:rsidRPr="00267782">
        <w:rPr>
          <w:rFonts w:ascii="Times New Roman" w:hAnsi="Times New Roman" w:cs="Times New Roman"/>
        </w:rPr>
        <w:t> </w:t>
      </w:r>
      <w:r w:rsidRPr="00121C38">
        <w:rPr>
          <w:rFonts w:ascii="Times New Roman" w:hAnsi="Times New Roman" w:cs="Times New Roman"/>
          <w:b/>
        </w:rPr>
        <w:t>лиц</w:t>
      </w:r>
      <w:r>
        <w:rPr>
          <w:rFonts w:ascii="Times New Roman" w:hAnsi="Times New Roman" w:cs="Times New Roman"/>
          <w:b/>
        </w:rPr>
        <w:t>.</w:t>
      </w:r>
      <w:r w:rsidRPr="00121C38">
        <w:rPr>
          <w:rFonts w:ascii="Times New Roman" w:hAnsi="Times New Roman" w:cs="Times New Roman"/>
          <w:b/>
        </w:rPr>
        <w:t xml:space="preserve"> </w:t>
      </w:r>
      <w:r w:rsidRPr="00267782">
        <w:rPr>
          <w:rFonts w:ascii="Times New Roman" w:hAnsi="Times New Roman" w:cs="Times New Roman"/>
        </w:rPr>
        <w:t>Прогноз поступления на 20</w:t>
      </w:r>
      <w:r>
        <w:rPr>
          <w:rFonts w:ascii="Times New Roman" w:hAnsi="Times New Roman" w:cs="Times New Roman"/>
        </w:rPr>
        <w:t>2</w:t>
      </w:r>
      <w:r w:rsidR="00B14999">
        <w:rPr>
          <w:rFonts w:ascii="Times New Roman" w:hAnsi="Times New Roman" w:cs="Times New Roman"/>
        </w:rPr>
        <w:t>3</w:t>
      </w:r>
      <w:r w:rsidRPr="00267782">
        <w:rPr>
          <w:rFonts w:ascii="Times New Roman" w:hAnsi="Times New Roman" w:cs="Times New Roman"/>
        </w:rPr>
        <w:t xml:space="preserve"> год осуществлён, исходя из ожидаемой оценки поступлений в 20</w:t>
      </w:r>
      <w:r w:rsidR="00010427">
        <w:rPr>
          <w:rFonts w:ascii="Times New Roman" w:hAnsi="Times New Roman" w:cs="Times New Roman"/>
        </w:rPr>
        <w:t>2</w:t>
      </w:r>
      <w:r w:rsidR="00B14999">
        <w:rPr>
          <w:rFonts w:ascii="Times New Roman" w:hAnsi="Times New Roman" w:cs="Times New Roman"/>
        </w:rPr>
        <w:t>2</w:t>
      </w:r>
      <w:r w:rsidRPr="00267782">
        <w:rPr>
          <w:rFonts w:ascii="Times New Roman" w:hAnsi="Times New Roman" w:cs="Times New Roman"/>
        </w:rPr>
        <w:t xml:space="preserve"> году, прогнозируемых показателей фонда оплаты труда и фактически сложившаяся динамика поступлений налога</w:t>
      </w:r>
      <w:r>
        <w:rPr>
          <w:rFonts w:ascii="Times New Roman" w:hAnsi="Times New Roman" w:cs="Times New Roman"/>
        </w:rPr>
        <w:t xml:space="preserve"> и с учетом </w:t>
      </w:r>
      <w:r w:rsidR="00941190">
        <w:rPr>
          <w:rFonts w:ascii="Times New Roman" w:hAnsi="Times New Roman" w:cs="Times New Roman"/>
        </w:rPr>
        <w:t xml:space="preserve">с полной заменой дотации на выравнивание бюджетной обеспеченности дополнительными </w:t>
      </w:r>
      <w:r w:rsidR="00941190" w:rsidRPr="00A80551">
        <w:rPr>
          <w:rFonts w:ascii="Times New Roman" w:hAnsi="Times New Roman" w:cs="Times New Roman"/>
          <w:color w:val="auto"/>
        </w:rPr>
        <w:t>нормативами отчислений в бюджеты от налога на доходы физических лиц.</w:t>
      </w:r>
      <w:r w:rsidR="00941190">
        <w:rPr>
          <w:rFonts w:ascii="Times New Roman" w:hAnsi="Times New Roman" w:cs="Times New Roman"/>
          <w:color w:val="auto"/>
        </w:rPr>
        <w:t xml:space="preserve"> Замена осуществлена в соответствии со статьей 137.</w:t>
      </w:r>
      <w:r>
        <w:rPr>
          <w:rFonts w:ascii="Times New Roman" w:hAnsi="Times New Roman" w:cs="Times New Roman"/>
          <w:color w:val="auto"/>
        </w:rPr>
        <w:t>4</w:t>
      </w:r>
      <w:r w:rsidR="00941190">
        <w:rPr>
          <w:rFonts w:ascii="Times New Roman" w:hAnsi="Times New Roman" w:cs="Times New Roman"/>
          <w:color w:val="auto"/>
        </w:rPr>
        <w:t xml:space="preserve"> БК РФ</w:t>
      </w:r>
      <w:r>
        <w:rPr>
          <w:rFonts w:ascii="Times New Roman" w:hAnsi="Times New Roman" w:cs="Times New Roman"/>
          <w:color w:val="auto"/>
        </w:rPr>
        <w:t xml:space="preserve">. </w:t>
      </w:r>
      <w:r w:rsidR="004E07CE" w:rsidRPr="007520AA">
        <w:rPr>
          <w:rFonts w:ascii="Times New Roman" w:eastAsia="Times New Roman" w:hAnsi="Times New Roman" w:cs="Times New Roman"/>
          <w:lang w:eastAsia="ar-SA"/>
        </w:rPr>
        <w:t>Приложением №</w:t>
      </w:r>
      <w:r w:rsidR="00B14999">
        <w:rPr>
          <w:rFonts w:ascii="Times New Roman" w:eastAsia="Times New Roman" w:hAnsi="Times New Roman" w:cs="Times New Roman"/>
          <w:lang w:eastAsia="ar-SA"/>
        </w:rPr>
        <w:t>3 и №4</w:t>
      </w:r>
      <w:r w:rsidR="004E07CE" w:rsidRPr="007520AA">
        <w:rPr>
          <w:rFonts w:ascii="Times New Roman" w:eastAsia="Times New Roman" w:hAnsi="Times New Roman" w:cs="Times New Roman"/>
          <w:lang w:eastAsia="ar-SA"/>
        </w:rPr>
        <w:t xml:space="preserve"> к Закон</w:t>
      </w:r>
      <w:r w:rsidR="007F3552">
        <w:rPr>
          <w:rFonts w:ascii="Times New Roman" w:eastAsia="Times New Roman" w:hAnsi="Times New Roman" w:cs="Times New Roman"/>
          <w:lang w:eastAsia="ar-SA"/>
        </w:rPr>
        <w:t>у</w:t>
      </w:r>
      <w:r w:rsidR="004E07CE" w:rsidRPr="007520AA">
        <w:rPr>
          <w:rFonts w:ascii="Times New Roman" w:eastAsia="Times New Roman" w:hAnsi="Times New Roman" w:cs="Times New Roman"/>
          <w:lang w:eastAsia="ar-SA"/>
        </w:rPr>
        <w:t xml:space="preserve"> Республики Бурятия «О республиканском бюджете на 20</w:t>
      </w:r>
      <w:r w:rsidR="004E07CE">
        <w:rPr>
          <w:rFonts w:ascii="Times New Roman" w:eastAsia="Times New Roman" w:hAnsi="Times New Roman" w:cs="Times New Roman"/>
          <w:lang w:eastAsia="ar-SA"/>
        </w:rPr>
        <w:t>2</w:t>
      </w:r>
      <w:r w:rsidR="00B14999">
        <w:rPr>
          <w:rFonts w:ascii="Times New Roman" w:eastAsia="Times New Roman" w:hAnsi="Times New Roman" w:cs="Times New Roman"/>
          <w:lang w:eastAsia="ar-SA"/>
        </w:rPr>
        <w:t>3</w:t>
      </w:r>
      <w:r w:rsidR="004E07CE" w:rsidRPr="007520AA">
        <w:rPr>
          <w:rFonts w:ascii="Times New Roman" w:eastAsia="Times New Roman" w:hAnsi="Times New Roman" w:cs="Times New Roman"/>
          <w:lang w:eastAsia="ar-SA"/>
        </w:rPr>
        <w:t xml:space="preserve"> год и плановый период 202</w:t>
      </w:r>
      <w:r w:rsidR="00B14999">
        <w:rPr>
          <w:rFonts w:ascii="Times New Roman" w:eastAsia="Times New Roman" w:hAnsi="Times New Roman" w:cs="Times New Roman"/>
          <w:lang w:eastAsia="ar-SA"/>
        </w:rPr>
        <w:t>4</w:t>
      </w:r>
      <w:r w:rsidR="004E07CE" w:rsidRPr="007520AA">
        <w:rPr>
          <w:rFonts w:ascii="Times New Roman" w:eastAsia="Times New Roman" w:hAnsi="Times New Roman" w:cs="Times New Roman"/>
          <w:lang w:eastAsia="ar-SA"/>
        </w:rPr>
        <w:t xml:space="preserve"> и 202</w:t>
      </w:r>
      <w:r w:rsidR="00B14999">
        <w:rPr>
          <w:rFonts w:ascii="Times New Roman" w:eastAsia="Times New Roman" w:hAnsi="Times New Roman" w:cs="Times New Roman"/>
          <w:lang w:eastAsia="ar-SA"/>
        </w:rPr>
        <w:t>5</w:t>
      </w:r>
      <w:r w:rsidR="004E07CE" w:rsidRPr="007520AA">
        <w:rPr>
          <w:rFonts w:ascii="Times New Roman" w:eastAsia="Times New Roman" w:hAnsi="Times New Roman" w:cs="Times New Roman"/>
          <w:lang w:eastAsia="ar-SA"/>
        </w:rPr>
        <w:t xml:space="preserve"> годов»</w:t>
      </w:r>
      <w:r w:rsidR="004E07CE">
        <w:rPr>
          <w:rFonts w:ascii="Times New Roman" w:eastAsia="Times New Roman" w:hAnsi="Times New Roman" w:cs="Times New Roman"/>
          <w:lang w:eastAsia="ar-SA"/>
        </w:rPr>
        <w:t xml:space="preserve"> установлен</w:t>
      </w:r>
      <w:r w:rsidR="00B01858">
        <w:rPr>
          <w:rFonts w:ascii="Times New Roman" w:eastAsia="Times New Roman" w:hAnsi="Times New Roman" w:cs="Times New Roman"/>
          <w:lang w:eastAsia="ar-SA"/>
        </w:rPr>
        <w:t>ы</w:t>
      </w:r>
      <w:r w:rsidR="004E07CE">
        <w:rPr>
          <w:rFonts w:ascii="Times New Roman" w:eastAsia="Times New Roman" w:hAnsi="Times New Roman" w:cs="Times New Roman"/>
          <w:lang w:eastAsia="ar-SA"/>
        </w:rPr>
        <w:t xml:space="preserve"> </w:t>
      </w:r>
      <w:r w:rsidR="004E07CE" w:rsidRPr="004E07CE">
        <w:rPr>
          <w:rFonts w:ascii="Times New Roman" w:hAnsi="Times New Roman" w:cs="Times New Roman"/>
        </w:rPr>
        <w:t>дополнительные нормативы отчислений в местные бюджеты от налога на доходы физических лиц</w:t>
      </w:r>
      <w:r w:rsidR="00E82751">
        <w:rPr>
          <w:rFonts w:ascii="Times New Roman" w:hAnsi="Times New Roman" w:cs="Times New Roman"/>
        </w:rPr>
        <w:t xml:space="preserve"> в размере</w:t>
      </w:r>
      <w:r w:rsidR="00B14999">
        <w:rPr>
          <w:rFonts w:ascii="Times New Roman" w:hAnsi="Times New Roman" w:cs="Times New Roman"/>
        </w:rPr>
        <w:t>: на 2023 год</w:t>
      </w:r>
      <w:r w:rsidR="00E82751">
        <w:rPr>
          <w:rFonts w:ascii="Times New Roman" w:hAnsi="Times New Roman" w:cs="Times New Roman"/>
        </w:rPr>
        <w:t xml:space="preserve"> </w:t>
      </w:r>
      <w:r w:rsidR="00B14999">
        <w:rPr>
          <w:rFonts w:ascii="Times New Roman" w:hAnsi="Times New Roman" w:cs="Times New Roman"/>
        </w:rPr>
        <w:t>23,28</w:t>
      </w:r>
      <w:r w:rsidR="00E82751">
        <w:rPr>
          <w:rFonts w:ascii="Times New Roman" w:hAnsi="Times New Roman" w:cs="Times New Roman"/>
        </w:rPr>
        <w:t>%</w:t>
      </w:r>
      <w:r w:rsidR="00B14999">
        <w:rPr>
          <w:rFonts w:ascii="Times New Roman" w:hAnsi="Times New Roman" w:cs="Times New Roman"/>
        </w:rPr>
        <w:t>, на 2024 год – 28,78%, на 2025 год – 23,91%</w:t>
      </w:r>
      <w:r w:rsidR="004E07CE">
        <w:rPr>
          <w:rFonts w:ascii="Times New Roman" w:hAnsi="Times New Roman" w:cs="Times New Roman"/>
        </w:rPr>
        <w:t>.</w:t>
      </w:r>
      <w:r w:rsidR="00010427">
        <w:rPr>
          <w:rFonts w:ascii="Times New Roman" w:hAnsi="Times New Roman" w:cs="Times New Roman"/>
        </w:rPr>
        <w:t xml:space="preserve"> </w:t>
      </w:r>
    </w:p>
    <w:p w:rsidR="001B72D9" w:rsidRDefault="001B72D9" w:rsidP="001B72D9">
      <w:pPr>
        <w:ind w:firstLine="567"/>
        <w:jc w:val="both"/>
        <w:rPr>
          <w:rFonts w:ascii="Times New Roman" w:hAnsi="Times New Roman" w:cs="Times New Roman"/>
        </w:rPr>
      </w:pPr>
      <w:r w:rsidRPr="001B72D9">
        <w:rPr>
          <w:rFonts w:ascii="Times New Roman" w:hAnsi="Times New Roman" w:cs="Times New Roman"/>
        </w:rPr>
        <w:t>Согласно пояснительной записке прогноз поступлений налога на доходы физических лиц на 2023 год составлен исходя из оценки поступлений налога в бюджет района в 2022 году</w:t>
      </w:r>
      <w:r>
        <w:rPr>
          <w:rFonts w:ascii="Times New Roman" w:hAnsi="Times New Roman" w:cs="Times New Roman"/>
        </w:rPr>
        <w:t>.</w:t>
      </w:r>
    </w:p>
    <w:p w:rsidR="00B01858" w:rsidRDefault="00F76C38" w:rsidP="00B01858">
      <w:pPr>
        <w:ind w:firstLine="567"/>
        <w:jc w:val="both"/>
        <w:rPr>
          <w:rFonts w:ascii="Times New Roman" w:hAnsi="Times New Roman" w:cs="Times New Roman"/>
        </w:rPr>
      </w:pPr>
      <w:r w:rsidRPr="008C6BAF">
        <w:rPr>
          <w:rFonts w:ascii="Times New Roman" w:eastAsia="Times New Roman" w:hAnsi="Times New Roman" w:cs="Times New Roman"/>
        </w:rPr>
        <w:t>На 20</w:t>
      </w:r>
      <w:r>
        <w:rPr>
          <w:rFonts w:ascii="Times New Roman" w:eastAsia="Times New Roman" w:hAnsi="Times New Roman" w:cs="Times New Roman"/>
        </w:rPr>
        <w:t>2</w:t>
      </w:r>
      <w:r w:rsidR="00B14999">
        <w:rPr>
          <w:rFonts w:ascii="Times New Roman" w:eastAsia="Times New Roman" w:hAnsi="Times New Roman" w:cs="Times New Roman"/>
        </w:rPr>
        <w:t>3</w:t>
      </w:r>
      <w:r w:rsidRPr="008C6BAF">
        <w:rPr>
          <w:rFonts w:ascii="Times New Roman" w:eastAsia="Times New Roman" w:hAnsi="Times New Roman" w:cs="Times New Roman"/>
        </w:rPr>
        <w:t xml:space="preserve"> год </w:t>
      </w:r>
      <w:r w:rsidR="00010427">
        <w:rPr>
          <w:rFonts w:ascii="Times New Roman" w:eastAsia="Times New Roman" w:hAnsi="Times New Roman" w:cs="Times New Roman"/>
        </w:rPr>
        <w:t>П</w:t>
      </w:r>
      <w:r w:rsidRPr="008C6BAF">
        <w:rPr>
          <w:rFonts w:ascii="Times New Roman" w:eastAsia="Times New Roman" w:hAnsi="Times New Roman" w:cs="Times New Roman"/>
        </w:rPr>
        <w:t xml:space="preserve">роектом запланировано поступление </w:t>
      </w:r>
      <w:r w:rsidRPr="00267782">
        <w:rPr>
          <w:rFonts w:ascii="Times New Roman" w:hAnsi="Times New Roman" w:cs="Times New Roman"/>
        </w:rPr>
        <w:t>налога на доходы физических лиц </w:t>
      </w:r>
      <w:r w:rsidRPr="008C6BAF">
        <w:rPr>
          <w:rFonts w:ascii="Times New Roman" w:eastAsia="Times New Roman" w:hAnsi="Times New Roman" w:cs="Times New Roman"/>
        </w:rPr>
        <w:t xml:space="preserve">в сумме </w:t>
      </w:r>
      <w:r w:rsidR="007F3552">
        <w:rPr>
          <w:rFonts w:ascii="Times New Roman" w:eastAsia="Times New Roman" w:hAnsi="Times New Roman" w:cs="Times New Roman"/>
        </w:rPr>
        <w:t>123127,000</w:t>
      </w:r>
      <w:r w:rsidR="007C3E9D">
        <w:rPr>
          <w:rFonts w:ascii="Times New Roman" w:eastAsia="Times New Roman" w:hAnsi="Times New Roman" w:cs="Times New Roman"/>
        </w:rPr>
        <w:t xml:space="preserve"> </w:t>
      </w:r>
      <w:r w:rsidR="00121C38" w:rsidRPr="008C6BAF">
        <w:rPr>
          <w:rFonts w:ascii="Times New Roman" w:eastAsia="Times New Roman" w:hAnsi="Times New Roman" w:cs="Times New Roman"/>
        </w:rPr>
        <w:t>тыс.</w:t>
      </w:r>
      <w:r w:rsidR="007C3E9D">
        <w:rPr>
          <w:rFonts w:ascii="Times New Roman" w:eastAsia="Times New Roman" w:hAnsi="Times New Roman" w:cs="Times New Roman"/>
        </w:rPr>
        <w:t xml:space="preserve"> </w:t>
      </w:r>
      <w:r w:rsidR="00121C38" w:rsidRPr="008C6BAF">
        <w:rPr>
          <w:rFonts w:ascii="Times New Roman" w:eastAsia="Times New Roman" w:hAnsi="Times New Roman" w:cs="Times New Roman"/>
        </w:rPr>
        <w:t>руб</w:t>
      </w:r>
      <w:r w:rsidR="00121C38">
        <w:rPr>
          <w:rFonts w:ascii="Times New Roman" w:eastAsia="Times New Roman" w:hAnsi="Times New Roman" w:cs="Times New Roman"/>
        </w:rPr>
        <w:t>лей</w:t>
      </w:r>
      <w:r w:rsidR="00121C38" w:rsidRPr="008C6BAF">
        <w:rPr>
          <w:rFonts w:ascii="Times New Roman" w:eastAsia="Times New Roman" w:hAnsi="Times New Roman" w:cs="Times New Roman"/>
        </w:rPr>
        <w:t xml:space="preserve">, с </w:t>
      </w:r>
      <w:r w:rsidR="007F3552">
        <w:rPr>
          <w:rFonts w:ascii="Times New Roman" w:eastAsia="Times New Roman" w:hAnsi="Times New Roman" w:cs="Times New Roman"/>
        </w:rPr>
        <w:t xml:space="preserve">увеличением </w:t>
      </w:r>
      <w:r w:rsidR="00121C38" w:rsidRPr="008C6BAF">
        <w:rPr>
          <w:rFonts w:ascii="Times New Roman" w:eastAsia="Times New Roman" w:hAnsi="Times New Roman" w:cs="Times New Roman"/>
        </w:rPr>
        <w:t xml:space="preserve">на </w:t>
      </w:r>
      <w:r w:rsidR="007F3552">
        <w:rPr>
          <w:rFonts w:ascii="Times New Roman" w:eastAsia="Times New Roman" w:hAnsi="Times New Roman" w:cs="Times New Roman"/>
        </w:rPr>
        <w:t>584,900</w:t>
      </w:r>
      <w:r w:rsidR="007C3E9D">
        <w:rPr>
          <w:rFonts w:ascii="Times New Roman" w:eastAsia="Times New Roman" w:hAnsi="Times New Roman" w:cs="Times New Roman"/>
        </w:rPr>
        <w:t xml:space="preserve"> </w:t>
      </w:r>
      <w:r w:rsidR="00121C38" w:rsidRPr="008C6BAF">
        <w:rPr>
          <w:rFonts w:ascii="Times New Roman" w:eastAsia="Times New Roman" w:hAnsi="Times New Roman" w:cs="Times New Roman"/>
        </w:rPr>
        <w:t>тыс.</w:t>
      </w:r>
      <w:r w:rsidR="007C3E9D">
        <w:rPr>
          <w:rFonts w:ascii="Times New Roman" w:eastAsia="Times New Roman" w:hAnsi="Times New Roman" w:cs="Times New Roman"/>
        </w:rPr>
        <w:t xml:space="preserve"> </w:t>
      </w:r>
      <w:r w:rsidR="00121C38" w:rsidRPr="008C6BAF">
        <w:rPr>
          <w:rFonts w:ascii="Times New Roman" w:eastAsia="Times New Roman" w:hAnsi="Times New Roman" w:cs="Times New Roman"/>
        </w:rPr>
        <w:t>руб</w:t>
      </w:r>
      <w:r w:rsidR="00121C38">
        <w:rPr>
          <w:rFonts w:ascii="Times New Roman" w:eastAsia="Times New Roman" w:hAnsi="Times New Roman" w:cs="Times New Roman"/>
        </w:rPr>
        <w:t>лей</w:t>
      </w:r>
      <w:r w:rsidR="00121C38" w:rsidRPr="008C6BAF">
        <w:rPr>
          <w:rFonts w:ascii="Times New Roman" w:eastAsia="Times New Roman" w:hAnsi="Times New Roman" w:cs="Times New Roman"/>
        </w:rPr>
        <w:t xml:space="preserve"> или на </w:t>
      </w:r>
      <w:r w:rsidR="007F3552">
        <w:rPr>
          <w:rFonts w:ascii="Times New Roman" w:eastAsia="Times New Roman" w:hAnsi="Times New Roman" w:cs="Times New Roman"/>
        </w:rPr>
        <w:t>0,5</w:t>
      </w:r>
      <w:r w:rsidR="00121C38" w:rsidRPr="008C6BAF">
        <w:rPr>
          <w:rFonts w:ascii="Times New Roman" w:eastAsia="Times New Roman" w:hAnsi="Times New Roman" w:cs="Times New Roman"/>
        </w:rPr>
        <w:t>% к ожидаем</w:t>
      </w:r>
      <w:r w:rsidR="001B72D9">
        <w:rPr>
          <w:rFonts w:ascii="Times New Roman" w:eastAsia="Times New Roman" w:hAnsi="Times New Roman" w:cs="Times New Roman"/>
        </w:rPr>
        <w:t>ому поступлению</w:t>
      </w:r>
      <w:r w:rsidR="00121C38" w:rsidRPr="008C6BAF">
        <w:rPr>
          <w:rFonts w:ascii="Times New Roman" w:eastAsia="Times New Roman" w:hAnsi="Times New Roman" w:cs="Times New Roman"/>
        </w:rPr>
        <w:t xml:space="preserve"> 20</w:t>
      </w:r>
      <w:r w:rsidR="00076A48">
        <w:rPr>
          <w:rFonts w:ascii="Times New Roman" w:eastAsia="Times New Roman" w:hAnsi="Times New Roman" w:cs="Times New Roman"/>
        </w:rPr>
        <w:t>2</w:t>
      </w:r>
      <w:r w:rsidR="001B72D9">
        <w:rPr>
          <w:rFonts w:ascii="Times New Roman" w:eastAsia="Times New Roman" w:hAnsi="Times New Roman" w:cs="Times New Roman"/>
        </w:rPr>
        <w:t>2</w:t>
      </w:r>
      <w:r w:rsidR="00121C38" w:rsidRPr="008C6BAF">
        <w:rPr>
          <w:rFonts w:ascii="Times New Roman" w:eastAsia="Times New Roman" w:hAnsi="Times New Roman" w:cs="Times New Roman"/>
        </w:rPr>
        <w:t xml:space="preserve"> года (</w:t>
      </w:r>
      <w:r w:rsidR="001B72D9">
        <w:rPr>
          <w:rFonts w:ascii="Times New Roman" w:eastAsia="Times New Roman" w:hAnsi="Times New Roman" w:cs="Times New Roman"/>
        </w:rPr>
        <w:t>122542,100</w:t>
      </w:r>
      <w:r w:rsidR="00076A48">
        <w:rPr>
          <w:rFonts w:ascii="Times New Roman" w:eastAsia="Times New Roman" w:hAnsi="Times New Roman" w:cs="Times New Roman"/>
        </w:rPr>
        <w:t xml:space="preserve"> </w:t>
      </w:r>
      <w:r w:rsidR="00121C38" w:rsidRPr="008C6BAF">
        <w:rPr>
          <w:rFonts w:ascii="Times New Roman" w:eastAsia="Times New Roman" w:hAnsi="Times New Roman" w:cs="Times New Roman"/>
        </w:rPr>
        <w:t>тыс.</w:t>
      </w:r>
      <w:r w:rsidR="00076A48">
        <w:rPr>
          <w:rFonts w:ascii="Times New Roman" w:eastAsia="Times New Roman" w:hAnsi="Times New Roman" w:cs="Times New Roman"/>
        </w:rPr>
        <w:t xml:space="preserve"> </w:t>
      </w:r>
      <w:r w:rsidR="00E61194">
        <w:rPr>
          <w:rFonts w:ascii="Times New Roman" w:eastAsia="Times New Roman" w:hAnsi="Times New Roman" w:cs="Times New Roman"/>
        </w:rPr>
        <w:t>р</w:t>
      </w:r>
      <w:r w:rsidR="00121C38" w:rsidRPr="008C6BAF">
        <w:rPr>
          <w:rFonts w:ascii="Times New Roman" w:eastAsia="Times New Roman" w:hAnsi="Times New Roman" w:cs="Times New Roman"/>
        </w:rPr>
        <w:t>уб</w:t>
      </w:r>
      <w:r w:rsidR="00121C38">
        <w:rPr>
          <w:rFonts w:ascii="Times New Roman" w:eastAsia="Times New Roman" w:hAnsi="Times New Roman" w:cs="Times New Roman"/>
        </w:rPr>
        <w:t>лей</w:t>
      </w:r>
      <w:r w:rsidR="00121C38" w:rsidRPr="008C6BAF">
        <w:rPr>
          <w:rFonts w:ascii="Times New Roman" w:eastAsia="Times New Roman" w:hAnsi="Times New Roman" w:cs="Times New Roman"/>
        </w:rPr>
        <w:t>).</w:t>
      </w:r>
      <w:r w:rsidR="00121C38">
        <w:rPr>
          <w:rFonts w:ascii="Times New Roman" w:eastAsia="Times New Roman" w:hAnsi="Times New Roman" w:cs="Times New Roman"/>
        </w:rPr>
        <w:t xml:space="preserve"> </w:t>
      </w:r>
      <w:r w:rsidR="001B72D9" w:rsidRPr="001B72D9">
        <w:rPr>
          <w:rFonts w:ascii="Times New Roman" w:hAnsi="Times New Roman" w:cs="Times New Roman"/>
        </w:rPr>
        <w:t>НДФЛ среди налоговых источников доходов традиционно занимает наибольший удельный вес</w:t>
      </w:r>
      <w:r w:rsidR="001B72D9" w:rsidRPr="001B72D9">
        <w:t xml:space="preserve"> </w:t>
      </w:r>
      <w:r w:rsidR="001B72D9" w:rsidRPr="001B72D9">
        <w:rPr>
          <w:rFonts w:ascii="Times New Roman" w:hAnsi="Times New Roman" w:cs="Times New Roman"/>
        </w:rPr>
        <w:t>и составляет основу всех налоговых поступлений в бюджет района.</w:t>
      </w:r>
      <w:r w:rsidR="001B72D9">
        <w:rPr>
          <w:rFonts w:ascii="Times New Roman" w:hAnsi="Times New Roman" w:cs="Times New Roman"/>
        </w:rPr>
        <w:t xml:space="preserve"> </w:t>
      </w:r>
      <w:r w:rsidR="00267782" w:rsidRPr="00267782">
        <w:rPr>
          <w:rFonts w:ascii="Times New Roman" w:hAnsi="Times New Roman" w:cs="Times New Roman"/>
        </w:rPr>
        <w:t xml:space="preserve">В структуре </w:t>
      </w:r>
      <w:r w:rsidR="00246943">
        <w:rPr>
          <w:rFonts w:ascii="Times New Roman" w:hAnsi="Times New Roman" w:cs="Times New Roman"/>
        </w:rPr>
        <w:t>налоговых</w:t>
      </w:r>
      <w:r w:rsidR="00925B2D">
        <w:rPr>
          <w:rFonts w:ascii="Times New Roman" w:hAnsi="Times New Roman" w:cs="Times New Roman"/>
        </w:rPr>
        <w:t xml:space="preserve"> и неналоговых</w:t>
      </w:r>
      <w:r w:rsidR="00246943">
        <w:rPr>
          <w:rFonts w:ascii="Times New Roman" w:hAnsi="Times New Roman" w:cs="Times New Roman"/>
        </w:rPr>
        <w:t xml:space="preserve"> </w:t>
      </w:r>
      <w:r w:rsidR="00267782" w:rsidRPr="00267782">
        <w:rPr>
          <w:rFonts w:ascii="Times New Roman" w:hAnsi="Times New Roman" w:cs="Times New Roman"/>
        </w:rPr>
        <w:t>доходов бюджета на долю налога на доходы физических лиц в 20</w:t>
      </w:r>
      <w:r w:rsidR="00121C38">
        <w:rPr>
          <w:rFonts w:ascii="Times New Roman" w:hAnsi="Times New Roman" w:cs="Times New Roman"/>
        </w:rPr>
        <w:t>2</w:t>
      </w:r>
      <w:r w:rsidR="001B72D9">
        <w:rPr>
          <w:rFonts w:ascii="Times New Roman" w:hAnsi="Times New Roman" w:cs="Times New Roman"/>
        </w:rPr>
        <w:t>3</w:t>
      </w:r>
      <w:r w:rsidR="00267782" w:rsidRPr="00267782">
        <w:rPr>
          <w:rFonts w:ascii="Times New Roman" w:hAnsi="Times New Roman" w:cs="Times New Roman"/>
        </w:rPr>
        <w:t xml:space="preserve"> году приходится </w:t>
      </w:r>
      <w:r w:rsidR="007F3552">
        <w:rPr>
          <w:rFonts w:ascii="Times New Roman" w:hAnsi="Times New Roman" w:cs="Times New Roman"/>
        </w:rPr>
        <w:t>78,3</w:t>
      </w:r>
      <w:r w:rsidR="00267782" w:rsidRPr="00267782">
        <w:rPr>
          <w:rFonts w:ascii="Times New Roman" w:hAnsi="Times New Roman" w:cs="Times New Roman"/>
        </w:rPr>
        <w:t>%</w:t>
      </w:r>
      <w:r w:rsidR="00AB0F07">
        <w:rPr>
          <w:rFonts w:ascii="Times New Roman" w:hAnsi="Times New Roman" w:cs="Times New Roman"/>
        </w:rPr>
        <w:t xml:space="preserve">, в 2024 </w:t>
      </w:r>
      <w:r w:rsidR="007F3552">
        <w:rPr>
          <w:rFonts w:ascii="Times New Roman" w:hAnsi="Times New Roman" w:cs="Times New Roman"/>
        </w:rPr>
        <w:t xml:space="preserve">-2025 </w:t>
      </w:r>
      <w:r w:rsidR="00AB0F07">
        <w:rPr>
          <w:rFonts w:ascii="Times New Roman" w:hAnsi="Times New Roman" w:cs="Times New Roman"/>
        </w:rPr>
        <w:t>год</w:t>
      </w:r>
      <w:r w:rsidR="007F3552">
        <w:rPr>
          <w:rFonts w:ascii="Times New Roman" w:hAnsi="Times New Roman" w:cs="Times New Roman"/>
        </w:rPr>
        <w:t>ах</w:t>
      </w:r>
      <w:r w:rsidR="00AB0F07">
        <w:rPr>
          <w:rFonts w:ascii="Times New Roman" w:hAnsi="Times New Roman" w:cs="Times New Roman"/>
        </w:rPr>
        <w:t xml:space="preserve"> – 7</w:t>
      </w:r>
      <w:r w:rsidR="007F3552">
        <w:rPr>
          <w:rFonts w:ascii="Times New Roman" w:hAnsi="Times New Roman" w:cs="Times New Roman"/>
        </w:rPr>
        <w:t>8,2</w:t>
      </w:r>
      <w:r w:rsidR="00AB0F07">
        <w:rPr>
          <w:rFonts w:ascii="Times New Roman" w:hAnsi="Times New Roman" w:cs="Times New Roman"/>
        </w:rPr>
        <w:t xml:space="preserve">%, </w:t>
      </w:r>
      <w:r w:rsidR="00FD145E">
        <w:rPr>
          <w:rFonts w:ascii="Times New Roman" w:hAnsi="Times New Roman" w:cs="Times New Roman"/>
        </w:rPr>
        <w:t>в структуре налоговых доходов 81,7%, 82,4%, 82,8% соответственно по годам планового периода</w:t>
      </w:r>
      <w:r w:rsidR="00AB0F07">
        <w:rPr>
          <w:rFonts w:ascii="Times New Roman" w:hAnsi="Times New Roman" w:cs="Times New Roman"/>
        </w:rPr>
        <w:t>.</w:t>
      </w:r>
      <w:r w:rsidR="00267782" w:rsidRPr="00267782">
        <w:rPr>
          <w:rFonts w:ascii="Times New Roman" w:hAnsi="Times New Roman" w:cs="Times New Roman"/>
          <w:color w:val="FF0000"/>
        </w:rPr>
        <w:t xml:space="preserve"> </w:t>
      </w:r>
      <w:r w:rsidR="00267782" w:rsidRPr="00267782">
        <w:rPr>
          <w:rFonts w:ascii="Times New Roman" w:hAnsi="Times New Roman" w:cs="Times New Roman"/>
        </w:rPr>
        <w:t>Доходы местного бюджета по налогу на доходы физических лиц прогнозируются на 20</w:t>
      </w:r>
      <w:r w:rsidR="0074326E">
        <w:rPr>
          <w:rFonts w:ascii="Times New Roman" w:hAnsi="Times New Roman" w:cs="Times New Roman"/>
        </w:rPr>
        <w:t>2</w:t>
      </w:r>
      <w:r w:rsidR="001B72D9">
        <w:rPr>
          <w:rFonts w:ascii="Times New Roman" w:hAnsi="Times New Roman" w:cs="Times New Roman"/>
        </w:rPr>
        <w:t>4</w:t>
      </w:r>
      <w:r w:rsidR="00267782" w:rsidRPr="00267782">
        <w:rPr>
          <w:rFonts w:ascii="Times New Roman" w:hAnsi="Times New Roman" w:cs="Times New Roman"/>
        </w:rPr>
        <w:t xml:space="preserve"> и 202</w:t>
      </w:r>
      <w:r w:rsidR="001B72D9">
        <w:rPr>
          <w:rFonts w:ascii="Times New Roman" w:hAnsi="Times New Roman" w:cs="Times New Roman"/>
        </w:rPr>
        <w:t>5</w:t>
      </w:r>
      <w:r w:rsidR="00267782" w:rsidRPr="00267782">
        <w:rPr>
          <w:rFonts w:ascii="Times New Roman" w:hAnsi="Times New Roman" w:cs="Times New Roman"/>
        </w:rPr>
        <w:t xml:space="preserve"> годы в </w:t>
      </w:r>
      <w:r w:rsidR="001B72D9">
        <w:rPr>
          <w:rFonts w:ascii="Times New Roman" w:hAnsi="Times New Roman" w:cs="Times New Roman"/>
        </w:rPr>
        <w:t xml:space="preserve">объемах </w:t>
      </w:r>
      <w:r w:rsidR="007F3552">
        <w:rPr>
          <w:rFonts w:ascii="Times New Roman" w:hAnsi="Times New Roman" w:cs="Times New Roman"/>
        </w:rPr>
        <w:t>125124,000</w:t>
      </w:r>
      <w:r w:rsidR="00187E5C">
        <w:rPr>
          <w:rFonts w:ascii="Times New Roman" w:hAnsi="Times New Roman" w:cs="Times New Roman"/>
        </w:rPr>
        <w:t xml:space="preserve"> </w:t>
      </w:r>
      <w:r w:rsidR="00267782" w:rsidRPr="00267782">
        <w:rPr>
          <w:rFonts w:ascii="Times New Roman" w:hAnsi="Times New Roman" w:cs="Times New Roman"/>
        </w:rPr>
        <w:t>тыс.</w:t>
      </w:r>
      <w:r w:rsidR="00187E5C">
        <w:rPr>
          <w:rFonts w:ascii="Times New Roman" w:hAnsi="Times New Roman" w:cs="Times New Roman"/>
        </w:rPr>
        <w:t xml:space="preserve"> </w:t>
      </w:r>
      <w:r w:rsidR="00267782" w:rsidRPr="00267782">
        <w:rPr>
          <w:rFonts w:ascii="Times New Roman" w:hAnsi="Times New Roman" w:cs="Times New Roman"/>
        </w:rPr>
        <w:t xml:space="preserve">рублей и </w:t>
      </w:r>
      <w:r w:rsidR="001B72D9">
        <w:rPr>
          <w:rFonts w:ascii="Times New Roman" w:hAnsi="Times New Roman" w:cs="Times New Roman"/>
        </w:rPr>
        <w:t>12</w:t>
      </w:r>
      <w:r w:rsidR="007F3552">
        <w:rPr>
          <w:rFonts w:ascii="Times New Roman" w:hAnsi="Times New Roman" w:cs="Times New Roman"/>
        </w:rPr>
        <w:t>7122,400</w:t>
      </w:r>
      <w:r w:rsidR="00187E5C">
        <w:rPr>
          <w:rFonts w:ascii="Times New Roman" w:hAnsi="Times New Roman" w:cs="Times New Roman"/>
        </w:rPr>
        <w:t xml:space="preserve"> </w:t>
      </w:r>
      <w:r w:rsidR="00267782" w:rsidRPr="00267782">
        <w:rPr>
          <w:rFonts w:ascii="Times New Roman" w:hAnsi="Times New Roman" w:cs="Times New Roman"/>
        </w:rPr>
        <w:t>тыс.</w:t>
      </w:r>
      <w:r w:rsidR="00187E5C">
        <w:rPr>
          <w:rFonts w:ascii="Times New Roman" w:hAnsi="Times New Roman" w:cs="Times New Roman"/>
        </w:rPr>
        <w:t xml:space="preserve"> </w:t>
      </w:r>
      <w:r w:rsidR="00267782" w:rsidRPr="00267782">
        <w:rPr>
          <w:rFonts w:ascii="Times New Roman" w:hAnsi="Times New Roman" w:cs="Times New Roman"/>
        </w:rPr>
        <w:t>рублей соответственно. Темп роста налога на доходы физических лиц в 20</w:t>
      </w:r>
      <w:r w:rsidR="0074326E">
        <w:rPr>
          <w:rFonts w:ascii="Times New Roman" w:hAnsi="Times New Roman" w:cs="Times New Roman"/>
        </w:rPr>
        <w:t>2</w:t>
      </w:r>
      <w:r w:rsidR="001B72D9">
        <w:rPr>
          <w:rFonts w:ascii="Times New Roman" w:hAnsi="Times New Roman" w:cs="Times New Roman"/>
        </w:rPr>
        <w:t>4</w:t>
      </w:r>
      <w:r w:rsidR="00267782" w:rsidRPr="00267782">
        <w:rPr>
          <w:rFonts w:ascii="Times New Roman" w:hAnsi="Times New Roman" w:cs="Times New Roman"/>
        </w:rPr>
        <w:t>-202</w:t>
      </w:r>
      <w:r w:rsidR="001B72D9">
        <w:rPr>
          <w:rFonts w:ascii="Times New Roman" w:hAnsi="Times New Roman" w:cs="Times New Roman"/>
        </w:rPr>
        <w:t>5</w:t>
      </w:r>
      <w:r w:rsidR="00267782" w:rsidRPr="00267782">
        <w:rPr>
          <w:rFonts w:ascii="Times New Roman" w:hAnsi="Times New Roman" w:cs="Times New Roman"/>
        </w:rPr>
        <w:t xml:space="preserve"> годах к предыдущему году составляет </w:t>
      </w:r>
      <w:r w:rsidR="001B72D9">
        <w:rPr>
          <w:rFonts w:ascii="Times New Roman" w:hAnsi="Times New Roman" w:cs="Times New Roman"/>
        </w:rPr>
        <w:t>10</w:t>
      </w:r>
      <w:r w:rsidR="00700E3B">
        <w:rPr>
          <w:rFonts w:ascii="Times New Roman" w:hAnsi="Times New Roman" w:cs="Times New Roman"/>
        </w:rPr>
        <w:t>1,6</w:t>
      </w:r>
      <w:r w:rsidR="00267782" w:rsidRPr="00267782">
        <w:rPr>
          <w:rFonts w:ascii="Times New Roman" w:hAnsi="Times New Roman" w:cs="Times New Roman"/>
        </w:rPr>
        <w:t>%. </w:t>
      </w:r>
      <w:r w:rsidR="00B01858" w:rsidRPr="00267782">
        <w:rPr>
          <w:rFonts w:ascii="Times New Roman" w:hAnsi="Times New Roman" w:cs="Times New Roman"/>
        </w:rPr>
        <w:t xml:space="preserve"> </w:t>
      </w:r>
    </w:p>
    <w:p w:rsidR="00121C38" w:rsidRPr="00F848D7" w:rsidRDefault="00121C38" w:rsidP="00121C38">
      <w:pPr>
        <w:ind w:firstLine="567"/>
        <w:jc w:val="both"/>
        <w:rPr>
          <w:rFonts w:ascii="Times New Roman" w:eastAsia="Calibri" w:hAnsi="Times New Roman" w:cs="Times New Roman"/>
        </w:rPr>
      </w:pPr>
      <w:r w:rsidRPr="00F848D7">
        <w:rPr>
          <w:rFonts w:ascii="Times New Roman" w:eastAsia="Calibri" w:hAnsi="Times New Roman" w:cs="Times New Roman"/>
        </w:rPr>
        <w:t xml:space="preserve">Преобладающую долю в общем объеме поступлений </w:t>
      </w:r>
      <w:r w:rsidRPr="00267782">
        <w:rPr>
          <w:rFonts w:ascii="Times New Roman" w:hAnsi="Times New Roman" w:cs="Times New Roman"/>
        </w:rPr>
        <w:t>налога на доходы физических лиц </w:t>
      </w:r>
      <w:r w:rsidRPr="00F848D7">
        <w:rPr>
          <w:rFonts w:ascii="Times New Roman" w:eastAsia="Calibri" w:hAnsi="Times New Roman" w:cs="Times New Roman"/>
        </w:rPr>
        <w:t>в 20</w:t>
      </w:r>
      <w:r>
        <w:rPr>
          <w:rFonts w:ascii="Times New Roman" w:eastAsia="Calibri" w:hAnsi="Times New Roman" w:cs="Times New Roman"/>
        </w:rPr>
        <w:t>2</w:t>
      </w:r>
      <w:r w:rsidR="001B72D9">
        <w:rPr>
          <w:rFonts w:ascii="Times New Roman" w:eastAsia="Calibri" w:hAnsi="Times New Roman" w:cs="Times New Roman"/>
        </w:rPr>
        <w:t>3</w:t>
      </w:r>
      <w:r w:rsidRPr="00F848D7">
        <w:rPr>
          <w:rFonts w:ascii="Times New Roman" w:eastAsia="Calibri" w:hAnsi="Times New Roman" w:cs="Times New Roman"/>
        </w:rPr>
        <w:t xml:space="preserve"> году</w:t>
      </w:r>
      <w:r w:rsidR="00187E5C">
        <w:rPr>
          <w:rFonts w:ascii="Times New Roman" w:eastAsia="Calibri" w:hAnsi="Times New Roman" w:cs="Times New Roman"/>
        </w:rPr>
        <w:t xml:space="preserve"> и плановый период 202</w:t>
      </w:r>
      <w:r w:rsidR="001B72D9">
        <w:rPr>
          <w:rFonts w:ascii="Times New Roman" w:eastAsia="Calibri" w:hAnsi="Times New Roman" w:cs="Times New Roman"/>
        </w:rPr>
        <w:t>4-2025</w:t>
      </w:r>
      <w:r w:rsidR="00187E5C">
        <w:rPr>
          <w:rFonts w:ascii="Times New Roman" w:eastAsia="Calibri" w:hAnsi="Times New Roman" w:cs="Times New Roman"/>
        </w:rPr>
        <w:t xml:space="preserve"> годов</w:t>
      </w:r>
      <w:r w:rsidRPr="00F848D7">
        <w:rPr>
          <w:rFonts w:ascii="Times New Roman" w:eastAsia="Calibri" w:hAnsi="Times New Roman" w:cs="Times New Roman"/>
        </w:rPr>
        <w:t xml:space="preserve">, как и в прежние периоды, будут составлять поступления с доходов, источником которых является налоговый агент (ставка 13%). </w:t>
      </w:r>
    </w:p>
    <w:p w:rsidR="00121C38" w:rsidRDefault="00121C38" w:rsidP="00121C38">
      <w:pPr>
        <w:autoSpaceDE w:val="0"/>
        <w:autoSpaceDN w:val="0"/>
        <w:adjustRightInd w:val="0"/>
        <w:ind w:firstLine="567"/>
        <w:jc w:val="both"/>
        <w:rPr>
          <w:rFonts w:ascii="Times New Roman" w:eastAsia="Times New Roman" w:hAnsi="Times New Roman" w:cs="Times New Roman"/>
        </w:rPr>
      </w:pPr>
      <w:r w:rsidRPr="00322FA3">
        <w:rPr>
          <w:rFonts w:ascii="Times New Roman" w:eastAsia="Times New Roman" w:hAnsi="Times New Roman" w:cs="Times New Roman"/>
        </w:rPr>
        <w:t>В целях увеличения поступлений налога на доходы физических лиц</w:t>
      </w:r>
      <w:r w:rsidRPr="00322FA3">
        <w:rPr>
          <w:rFonts w:ascii="Times New Roman" w:eastAsia="Times New Roman" w:hAnsi="Times New Roman" w:cs="Times New Roman"/>
          <w:b/>
        </w:rPr>
        <w:t xml:space="preserve"> </w:t>
      </w:r>
      <w:r w:rsidRPr="00322FA3">
        <w:rPr>
          <w:rFonts w:ascii="Times New Roman" w:eastAsia="Times New Roman" w:hAnsi="Times New Roman" w:cs="Times New Roman"/>
        </w:rPr>
        <w:t xml:space="preserve">в бюджет </w:t>
      </w:r>
      <w:r>
        <w:rPr>
          <w:rFonts w:ascii="Times New Roman" w:eastAsia="Times New Roman" w:hAnsi="Times New Roman" w:cs="Times New Roman"/>
        </w:rPr>
        <w:t xml:space="preserve">района </w:t>
      </w:r>
      <w:r w:rsidRPr="00322FA3">
        <w:rPr>
          <w:rFonts w:ascii="Times New Roman" w:eastAsia="Times New Roman" w:hAnsi="Times New Roman" w:cs="Times New Roman"/>
        </w:rPr>
        <w:t>Контрольно-счетная палата полагает возможным предложить:</w:t>
      </w:r>
    </w:p>
    <w:p w:rsidR="00121C38" w:rsidRPr="00322FA3" w:rsidRDefault="00121C38" w:rsidP="00121C38">
      <w:pPr>
        <w:ind w:firstLine="567"/>
        <w:jc w:val="both"/>
        <w:rPr>
          <w:rFonts w:ascii="Times New Roman" w:eastAsia="Times New Roman" w:hAnsi="Times New Roman" w:cs="Times New Roman"/>
        </w:rPr>
      </w:pPr>
      <w:r w:rsidRPr="000630EA">
        <w:rPr>
          <w:rFonts w:ascii="Times New Roman" w:eastAsia="Times New Roman" w:hAnsi="Times New Roman" w:cs="Times New Roman"/>
        </w:rPr>
        <w:t>-</w:t>
      </w:r>
      <w:r>
        <w:rPr>
          <w:rFonts w:ascii="Times New Roman" w:eastAsia="Times New Roman" w:hAnsi="Times New Roman" w:cs="Times New Roman"/>
        </w:rPr>
        <w:t xml:space="preserve"> </w:t>
      </w:r>
      <w:r w:rsidRPr="000630EA">
        <w:rPr>
          <w:rFonts w:ascii="Times New Roman" w:eastAsia="Times New Roman" w:hAnsi="Times New Roman" w:cs="Times New Roman"/>
        </w:rPr>
        <w:t xml:space="preserve">повышение эффективности </w:t>
      </w:r>
      <w:r w:rsidRPr="000630EA">
        <w:rPr>
          <w:rFonts w:ascii="Times New Roman" w:eastAsia="Calibri" w:hAnsi="Times New Roman" w:cs="Times New Roman"/>
        </w:rPr>
        <w:t>работы по сокращению задолженности перед бюджетом и проведение работы по своевременной уплате текущих начислений налога</w:t>
      </w:r>
      <w:r>
        <w:rPr>
          <w:rFonts w:ascii="Times New Roman" w:eastAsia="Calibri" w:hAnsi="Times New Roman" w:cs="Times New Roman"/>
        </w:rPr>
        <w:t>;</w:t>
      </w:r>
    </w:p>
    <w:p w:rsidR="00121C38" w:rsidRDefault="00121C38" w:rsidP="00121C38">
      <w:pPr>
        <w:tabs>
          <w:tab w:val="left" w:pos="0"/>
          <w:tab w:val="left" w:pos="1080"/>
        </w:tabs>
        <w:ind w:firstLine="567"/>
        <w:jc w:val="both"/>
        <w:rPr>
          <w:rFonts w:ascii="Times New Roman" w:eastAsia="Times New Roman" w:hAnsi="Times New Roman" w:cs="Times New Roman"/>
        </w:rPr>
      </w:pPr>
      <w:r w:rsidRPr="000630EA">
        <w:rPr>
          <w:rFonts w:ascii="Times New Roman" w:eastAsia="Times New Roman" w:hAnsi="Times New Roman" w:cs="Times New Roman"/>
        </w:rPr>
        <w:t>- продолжение работы по созданию новых рабочих мест, увеличению заработной платы и легализации «теневой» заработной платы в целях обеспечения социальной защищенности работников и повышения налоговой базы</w:t>
      </w:r>
      <w:r w:rsidR="00010427">
        <w:rPr>
          <w:rFonts w:ascii="Times New Roman" w:eastAsia="Times New Roman" w:hAnsi="Times New Roman" w:cs="Times New Roman"/>
        </w:rPr>
        <w:t>.</w:t>
      </w:r>
      <w:r w:rsidR="00B01858">
        <w:rPr>
          <w:rFonts w:ascii="Times New Roman" w:eastAsia="Times New Roman" w:hAnsi="Times New Roman" w:cs="Times New Roman"/>
        </w:rPr>
        <w:t xml:space="preserve"> </w:t>
      </w:r>
    </w:p>
    <w:p w:rsidR="00E32071" w:rsidRDefault="00E32071" w:rsidP="00267782">
      <w:pPr>
        <w:ind w:firstLine="567"/>
        <w:jc w:val="both"/>
        <w:rPr>
          <w:rFonts w:ascii="Times New Roman" w:eastAsia="Times New Roman" w:hAnsi="Times New Roman" w:cs="Times New Roman"/>
          <w:lang w:eastAsia="ar-SA"/>
        </w:rPr>
      </w:pPr>
      <w:r>
        <w:rPr>
          <w:rFonts w:ascii="Times New Roman" w:hAnsi="Times New Roman" w:cs="Times New Roman"/>
          <w:b/>
          <w:bCs/>
        </w:rPr>
        <w:t>А</w:t>
      </w:r>
      <w:r w:rsidRPr="00267782">
        <w:rPr>
          <w:rFonts w:ascii="Times New Roman" w:hAnsi="Times New Roman" w:cs="Times New Roman"/>
          <w:b/>
          <w:bCs/>
        </w:rPr>
        <w:t>кциз</w:t>
      </w:r>
      <w:r>
        <w:rPr>
          <w:rFonts w:ascii="Times New Roman" w:hAnsi="Times New Roman" w:cs="Times New Roman"/>
          <w:b/>
          <w:bCs/>
        </w:rPr>
        <w:t>ы</w:t>
      </w:r>
      <w:r w:rsidRPr="00267782">
        <w:rPr>
          <w:rFonts w:ascii="Times New Roman" w:hAnsi="Times New Roman" w:cs="Times New Roman"/>
          <w:b/>
          <w:bCs/>
        </w:rPr>
        <w:t xml:space="preserve"> на </w:t>
      </w:r>
      <w:proofErr w:type="spellStart"/>
      <w:r w:rsidRPr="00267782">
        <w:rPr>
          <w:rFonts w:ascii="Times New Roman" w:hAnsi="Times New Roman" w:cs="Times New Roman"/>
          <w:b/>
          <w:bCs/>
        </w:rPr>
        <w:t>нефтепродкуты</w:t>
      </w:r>
      <w:proofErr w:type="spellEnd"/>
      <w:r>
        <w:rPr>
          <w:rFonts w:ascii="Times New Roman" w:hAnsi="Times New Roman" w:cs="Times New Roman"/>
          <w:b/>
          <w:bCs/>
        </w:rPr>
        <w:t>.</w:t>
      </w:r>
      <w:r w:rsidRPr="00267782">
        <w:rPr>
          <w:rFonts w:ascii="Times New Roman" w:hAnsi="Times New Roman" w:cs="Times New Roman"/>
          <w:b/>
          <w:bCs/>
        </w:rPr>
        <w:t xml:space="preserve"> </w:t>
      </w:r>
      <w:r w:rsidRPr="007520AA">
        <w:rPr>
          <w:rFonts w:ascii="Times New Roman" w:eastAsia="Times New Roman" w:hAnsi="Times New Roman" w:cs="Times New Roman"/>
        </w:rPr>
        <w:t xml:space="preserve">Расчет поступления акцизов на нефтепродукты в местный бюджет осуществляется в соответствии с порядком, определенном Бюджетным кодексом Российской Федерации. Согласно п.3.1. статьи 58 БК РФ субъект обязан устанавливать дифференцированные нормативы отчислений в местные бюджеты в зависимости от </w:t>
      </w:r>
      <w:r w:rsidRPr="007520AA">
        <w:rPr>
          <w:rFonts w:ascii="Times New Roman" w:eastAsia="Times New Roman" w:hAnsi="Times New Roman" w:cs="Times New Roman"/>
        </w:rPr>
        <w:lastRenderedPageBreak/>
        <w:t xml:space="preserve">протяженности автомобильных дорог местного значения, находящихся в собственности соответствующих муниципальных образований. </w:t>
      </w:r>
      <w:r w:rsidRPr="007520AA">
        <w:rPr>
          <w:rFonts w:ascii="Times New Roman" w:eastAsia="Times New Roman" w:hAnsi="Times New Roman" w:cs="Times New Roman"/>
          <w:lang w:eastAsia="ar-SA"/>
        </w:rPr>
        <w:t>Приложением №</w:t>
      </w:r>
      <w:r w:rsidR="00AB0F07">
        <w:rPr>
          <w:rFonts w:ascii="Times New Roman" w:eastAsia="Times New Roman" w:hAnsi="Times New Roman" w:cs="Times New Roman"/>
          <w:lang w:eastAsia="ar-SA"/>
        </w:rPr>
        <w:t>2</w:t>
      </w:r>
      <w:r w:rsidRPr="007520AA">
        <w:rPr>
          <w:rFonts w:ascii="Times New Roman" w:eastAsia="Times New Roman" w:hAnsi="Times New Roman" w:cs="Times New Roman"/>
          <w:lang w:eastAsia="ar-SA"/>
        </w:rPr>
        <w:t xml:space="preserve"> к проекту Закона Республики Бурятия «О республиканском бюджете на 20</w:t>
      </w:r>
      <w:r>
        <w:rPr>
          <w:rFonts w:ascii="Times New Roman" w:eastAsia="Times New Roman" w:hAnsi="Times New Roman" w:cs="Times New Roman"/>
          <w:lang w:eastAsia="ar-SA"/>
        </w:rPr>
        <w:t>2</w:t>
      </w:r>
      <w:r w:rsidR="00AB0F07">
        <w:rPr>
          <w:rFonts w:ascii="Times New Roman" w:eastAsia="Times New Roman" w:hAnsi="Times New Roman" w:cs="Times New Roman"/>
          <w:lang w:eastAsia="ar-SA"/>
        </w:rPr>
        <w:t>3</w:t>
      </w:r>
      <w:r w:rsidRPr="007520AA">
        <w:rPr>
          <w:rFonts w:ascii="Times New Roman" w:eastAsia="Times New Roman" w:hAnsi="Times New Roman" w:cs="Times New Roman"/>
          <w:lang w:eastAsia="ar-SA"/>
        </w:rPr>
        <w:t xml:space="preserve"> год и плановый период 202</w:t>
      </w:r>
      <w:r w:rsidR="00AB0F07">
        <w:rPr>
          <w:rFonts w:ascii="Times New Roman" w:eastAsia="Times New Roman" w:hAnsi="Times New Roman" w:cs="Times New Roman"/>
          <w:lang w:eastAsia="ar-SA"/>
        </w:rPr>
        <w:t>4</w:t>
      </w:r>
      <w:r w:rsidRPr="007520AA">
        <w:rPr>
          <w:rFonts w:ascii="Times New Roman" w:eastAsia="Times New Roman" w:hAnsi="Times New Roman" w:cs="Times New Roman"/>
          <w:lang w:eastAsia="ar-SA"/>
        </w:rPr>
        <w:t xml:space="preserve"> и 202</w:t>
      </w:r>
      <w:r w:rsidR="00AB0F07">
        <w:rPr>
          <w:rFonts w:ascii="Times New Roman" w:eastAsia="Times New Roman" w:hAnsi="Times New Roman" w:cs="Times New Roman"/>
          <w:lang w:eastAsia="ar-SA"/>
        </w:rPr>
        <w:t>5</w:t>
      </w:r>
      <w:r w:rsidRPr="007520AA">
        <w:rPr>
          <w:rFonts w:ascii="Times New Roman" w:eastAsia="Times New Roman" w:hAnsi="Times New Roman" w:cs="Times New Roman"/>
          <w:lang w:eastAsia="ar-SA"/>
        </w:rPr>
        <w:t xml:space="preserve"> годов»</w:t>
      </w:r>
      <w:r>
        <w:rPr>
          <w:rFonts w:ascii="Times New Roman" w:eastAsia="Times New Roman" w:hAnsi="Times New Roman" w:cs="Times New Roman"/>
          <w:lang w:eastAsia="ar-SA"/>
        </w:rPr>
        <w:t xml:space="preserve"> установлен</w:t>
      </w:r>
      <w:r w:rsidRPr="007520AA">
        <w:rPr>
          <w:rFonts w:ascii="Times New Roman" w:eastAsia="Times New Roman" w:hAnsi="Times New Roman" w:cs="Times New Roman"/>
          <w:lang w:eastAsia="ar-SA"/>
        </w:rPr>
        <w:t xml:space="preserve"> дифференцированный норматив отчислений от акцизов на автомобильный и прямогонный бензин, дизельное топливо, моторные масла для дизельных и (или) карбюраторных (инженерных) двигателей, производимых на территории Российской Федерации</w:t>
      </w:r>
      <w:r w:rsidR="00B01858">
        <w:rPr>
          <w:rFonts w:ascii="Times New Roman" w:eastAsia="Times New Roman" w:hAnsi="Times New Roman" w:cs="Times New Roman"/>
          <w:lang w:eastAsia="ar-SA"/>
        </w:rPr>
        <w:t xml:space="preserve"> в местные бюджеты – для МО «Хоринский район» установлен норматив на 202</w:t>
      </w:r>
      <w:r w:rsidR="00AB0F07">
        <w:rPr>
          <w:rFonts w:ascii="Times New Roman" w:eastAsia="Times New Roman" w:hAnsi="Times New Roman" w:cs="Times New Roman"/>
          <w:lang w:eastAsia="ar-SA"/>
        </w:rPr>
        <w:t>3</w:t>
      </w:r>
      <w:r w:rsidR="00B01858">
        <w:rPr>
          <w:rFonts w:ascii="Times New Roman" w:eastAsia="Times New Roman" w:hAnsi="Times New Roman" w:cs="Times New Roman"/>
          <w:lang w:eastAsia="ar-SA"/>
        </w:rPr>
        <w:t>-202</w:t>
      </w:r>
      <w:r w:rsidR="00AB0F07">
        <w:rPr>
          <w:rFonts w:ascii="Times New Roman" w:eastAsia="Times New Roman" w:hAnsi="Times New Roman" w:cs="Times New Roman"/>
          <w:lang w:eastAsia="ar-SA"/>
        </w:rPr>
        <w:t>5</w:t>
      </w:r>
      <w:r w:rsidR="00B01858">
        <w:rPr>
          <w:rFonts w:ascii="Times New Roman" w:eastAsia="Times New Roman" w:hAnsi="Times New Roman" w:cs="Times New Roman"/>
          <w:lang w:eastAsia="ar-SA"/>
        </w:rPr>
        <w:t xml:space="preserve"> годы – 0,35449741</w:t>
      </w:r>
      <w:r>
        <w:rPr>
          <w:rFonts w:ascii="Times New Roman" w:eastAsia="Times New Roman" w:hAnsi="Times New Roman" w:cs="Times New Roman"/>
          <w:lang w:eastAsia="ar-SA"/>
        </w:rPr>
        <w:t>.</w:t>
      </w:r>
    </w:p>
    <w:p w:rsidR="00B01858" w:rsidRDefault="00E32071" w:rsidP="00C345CC">
      <w:pPr>
        <w:ind w:firstLine="567"/>
        <w:jc w:val="both"/>
        <w:rPr>
          <w:rFonts w:ascii="Times New Roman" w:eastAsia="Calibri" w:hAnsi="Times New Roman" w:cs="Times New Roman"/>
        </w:rPr>
      </w:pPr>
      <w:r w:rsidRPr="00750B44">
        <w:rPr>
          <w:rFonts w:ascii="Times New Roman" w:eastAsia="Times New Roman" w:hAnsi="Times New Roman" w:cs="Times New Roman"/>
          <w:iCs/>
        </w:rPr>
        <w:t xml:space="preserve">Поступления сумм </w:t>
      </w:r>
      <w:r w:rsidRPr="00B77704">
        <w:rPr>
          <w:rFonts w:ascii="Times New Roman" w:eastAsia="Times New Roman" w:hAnsi="Times New Roman" w:cs="Times New Roman"/>
          <w:iCs/>
        </w:rPr>
        <w:t xml:space="preserve">акцизов </w:t>
      </w:r>
      <w:r w:rsidRPr="00750B44">
        <w:rPr>
          <w:rFonts w:ascii="Times New Roman" w:eastAsia="Times New Roman" w:hAnsi="Times New Roman" w:cs="Times New Roman"/>
          <w:iCs/>
        </w:rPr>
        <w:t>проектом предусмотрены на основе прогноза поступлений доходов от уплаты акцизов на нефтепродукты на 20</w:t>
      </w:r>
      <w:r w:rsidR="009F0708">
        <w:rPr>
          <w:rFonts w:ascii="Times New Roman" w:eastAsia="Times New Roman" w:hAnsi="Times New Roman" w:cs="Times New Roman"/>
          <w:iCs/>
        </w:rPr>
        <w:t>2</w:t>
      </w:r>
      <w:r w:rsidR="00AB0F07">
        <w:rPr>
          <w:rFonts w:ascii="Times New Roman" w:eastAsia="Times New Roman" w:hAnsi="Times New Roman" w:cs="Times New Roman"/>
          <w:iCs/>
        </w:rPr>
        <w:t>2</w:t>
      </w:r>
      <w:r w:rsidRPr="00750B44">
        <w:rPr>
          <w:rFonts w:ascii="Times New Roman" w:eastAsia="Times New Roman" w:hAnsi="Times New Roman" w:cs="Times New Roman"/>
          <w:iCs/>
        </w:rPr>
        <w:t xml:space="preserve"> -202</w:t>
      </w:r>
      <w:r w:rsidR="00AB0F07">
        <w:rPr>
          <w:rFonts w:ascii="Times New Roman" w:eastAsia="Times New Roman" w:hAnsi="Times New Roman" w:cs="Times New Roman"/>
          <w:iCs/>
        </w:rPr>
        <w:t>5</w:t>
      </w:r>
      <w:r w:rsidRPr="00750B44">
        <w:rPr>
          <w:rFonts w:ascii="Times New Roman" w:eastAsia="Times New Roman" w:hAnsi="Times New Roman" w:cs="Times New Roman"/>
          <w:iCs/>
        </w:rPr>
        <w:t xml:space="preserve"> годы Управления Федерального казначейства по Республике Бурятия.</w:t>
      </w:r>
      <w:r>
        <w:rPr>
          <w:rFonts w:ascii="Times New Roman" w:eastAsia="Times New Roman" w:hAnsi="Times New Roman" w:cs="Times New Roman"/>
          <w:iCs/>
        </w:rPr>
        <w:t xml:space="preserve"> </w:t>
      </w:r>
      <w:r w:rsidRPr="00E32071">
        <w:rPr>
          <w:rFonts w:ascii="Times New Roman" w:eastAsia="Calibri" w:hAnsi="Times New Roman" w:cs="Times New Roman"/>
        </w:rPr>
        <w:t>Объем прогнозных поступлений доходов от уплаты акцизов на нефтепродукты, подлежащих распределению между бюджетами субъектов РФ и местными бюджетами составляет</w:t>
      </w:r>
      <w:r w:rsidR="00B01858">
        <w:rPr>
          <w:rFonts w:ascii="Times New Roman" w:eastAsia="Calibri" w:hAnsi="Times New Roman" w:cs="Times New Roman"/>
        </w:rPr>
        <w:t>:</w:t>
      </w:r>
    </w:p>
    <w:p w:rsidR="00B01858" w:rsidRDefault="00B01858" w:rsidP="00C345CC">
      <w:pPr>
        <w:ind w:firstLine="567"/>
        <w:jc w:val="both"/>
        <w:rPr>
          <w:rFonts w:ascii="Times New Roman" w:eastAsia="Calibri" w:hAnsi="Times New Roman" w:cs="Times New Roman"/>
        </w:rPr>
      </w:pPr>
      <w:r>
        <w:rPr>
          <w:rFonts w:ascii="Times New Roman" w:eastAsia="Calibri" w:hAnsi="Times New Roman" w:cs="Times New Roman"/>
        </w:rPr>
        <w:t xml:space="preserve">- </w:t>
      </w:r>
      <w:r w:rsidR="00E32071" w:rsidRPr="00E32071">
        <w:rPr>
          <w:rFonts w:ascii="Times New Roman" w:eastAsia="Calibri" w:hAnsi="Times New Roman" w:cs="Times New Roman"/>
        </w:rPr>
        <w:t>на 20</w:t>
      </w:r>
      <w:r w:rsidR="00E32071">
        <w:rPr>
          <w:rFonts w:ascii="Times New Roman" w:eastAsia="Calibri" w:hAnsi="Times New Roman" w:cs="Times New Roman"/>
        </w:rPr>
        <w:t>2</w:t>
      </w:r>
      <w:r w:rsidR="00AB0F07">
        <w:rPr>
          <w:rFonts w:ascii="Times New Roman" w:eastAsia="Calibri" w:hAnsi="Times New Roman" w:cs="Times New Roman"/>
        </w:rPr>
        <w:t>3</w:t>
      </w:r>
      <w:r w:rsidR="00E32071" w:rsidRPr="00E32071">
        <w:rPr>
          <w:rFonts w:ascii="Times New Roman" w:eastAsia="Calibri" w:hAnsi="Times New Roman" w:cs="Times New Roman"/>
        </w:rPr>
        <w:t xml:space="preserve"> год </w:t>
      </w:r>
      <w:r>
        <w:rPr>
          <w:rFonts w:ascii="Times New Roman" w:eastAsia="Calibri" w:hAnsi="Times New Roman" w:cs="Times New Roman"/>
        </w:rPr>
        <w:t xml:space="preserve">в сумме </w:t>
      </w:r>
      <w:r w:rsidR="00AB0F07">
        <w:rPr>
          <w:rFonts w:ascii="Times New Roman" w:eastAsia="Calibri" w:hAnsi="Times New Roman" w:cs="Times New Roman"/>
        </w:rPr>
        <w:t>11326,420</w:t>
      </w:r>
      <w:r>
        <w:rPr>
          <w:rFonts w:ascii="Times New Roman" w:eastAsia="Calibri" w:hAnsi="Times New Roman" w:cs="Times New Roman"/>
        </w:rPr>
        <w:t xml:space="preserve"> тыс. рублей</w:t>
      </w:r>
      <w:r w:rsidR="001B4A31">
        <w:rPr>
          <w:rFonts w:ascii="Times New Roman" w:eastAsia="Calibri" w:hAnsi="Times New Roman" w:cs="Times New Roman"/>
        </w:rPr>
        <w:t>,</w:t>
      </w:r>
      <w:r>
        <w:rPr>
          <w:rFonts w:ascii="Times New Roman" w:eastAsia="Calibri" w:hAnsi="Times New Roman" w:cs="Times New Roman"/>
        </w:rPr>
        <w:t xml:space="preserve"> </w:t>
      </w:r>
      <w:r w:rsidRPr="00E32071">
        <w:rPr>
          <w:rFonts w:ascii="Times New Roman" w:eastAsia="Calibri" w:hAnsi="Times New Roman" w:cs="Times New Roman"/>
        </w:rPr>
        <w:t>выше ожидаемой оценки 20</w:t>
      </w:r>
      <w:r w:rsidR="001B4A31">
        <w:rPr>
          <w:rFonts w:ascii="Times New Roman" w:eastAsia="Calibri" w:hAnsi="Times New Roman" w:cs="Times New Roman"/>
        </w:rPr>
        <w:t>2</w:t>
      </w:r>
      <w:r w:rsidR="00AB0F07">
        <w:rPr>
          <w:rFonts w:ascii="Times New Roman" w:eastAsia="Calibri" w:hAnsi="Times New Roman" w:cs="Times New Roman"/>
        </w:rPr>
        <w:t>2</w:t>
      </w:r>
      <w:r w:rsidRPr="00E32071">
        <w:rPr>
          <w:rFonts w:ascii="Times New Roman" w:eastAsia="Calibri" w:hAnsi="Times New Roman" w:cs="Times New Roman"/>
        </w:rPr>
        <w:t xml:space="preserve"> года на </w:t>
      </w:r>
      <w:r w:rsidR="00AB0F07">
        <w:rPr>
          <w:rFonts w:ascii="Times New Roman" w:eastAsia="Calibri" w:hAnsi="Times New Roman" w:cs="Times New Roman"/>
        </w:rPr>
        <w:t>666,800</w:t>
      </w:r>
      <w:r w:rsidR="001B4A31">
        <w:rPr>
          <w:rFonts w:ascii="Times New Roman" w:eastAsia="Calibri" w:hAnsi="Times New Roman" w:cs="Times New Roman"/>
        </w:rPr>
        <w:t xml:space="preserve"> </w:t>
      </w:r>
      <w:r w:rsidRPr="00E32071">
        <w:rPr>
          <w:rFonts w:ascii="Times New Roman" w:eastAsia="Calibri" w:hAnsi="Times New Roman" w:cs="Times New Roman"/>
        </w:rPr>
        <w:t>тыс. руб</w:t>
      </w:r>
      <w:r>
        <w:rPr>
          <w:rFonts w:ascii="Times New Roman" w:eastAsia="Calibri" w:hAnsi="Times New Roman" w:cs="Times New Roman"/>
        </w:rPr>
        <w:t>лей</w:t>
      </w:r>
      <w:r w:rsidRPr="00E32071">
        <w:rPr>
          <w:rFonts w:ascii="Times New Roman" w:eastAsia="Calibri" w:hAnsi="Times New Roman" w:cs="Times New Roman"/>
        </w:rPr>
        <w:t xml:space="preserve"> или на</w:t>
      </w:r>
      <w:r w:rsidR="001B4A31">
        <w:rPr>
          <w:rFonts w:ascii="Times New Roman" w:eastAsia="Calibri" w:hAnsi="Times New Roman" w:cs="Times New Roman"/>
        </w:rPr>
        <w:t xml:space="preserve"> </w:t>
      </w:r>
      <w:r w:rsidR="00AB0F07">
        <w:rPr>
          <w:rFonts w:ascii="Times New Roman" w:eastAsia="Calibri" w:hAnsi="Times New Roman" w:cs="Times New Roman"/>
        </w:rPr>
        <w:t>6,3</w:t>
      </w:r>
      <w:r w:rsidRPr="00E32071">
        <w:rPr>
          <w:rFonts w:ascii="Times New Roman" w:eastAsia="Calibri" w:hAnsi="Times New Roman" w:cs="Times New Roman"/>
        </w:rPr>
        <w:t>%</w:t>
      </w:r>
      <w:r w:rsidR="001B4A31">
        <w:rPr>
          <w:rFonts w:ascii="Times New Roman" w:eastAsia="Calibri" w:hAnsi="Times New Roman" w:cs="Times New Roman"/>
        </w:rPr>
        <w:t>;</w:t>
      </w:r>
    </w:p>
    <w:p w:rsidR="00402202" w:rsidRDefault="001B4A31" w:rsidP="00C345CC">
      <w:pPr>
        <w:ind w:firstLine="567"/>
        <w:jc w:val="both"/>
        <w:rPr>
          <w:rFonts w:ascii="Times New Roman" w:eastAsia="Calibri" w:hAnsi="Times New Roman" w:cs="Times New Roman"/>
        </w:rPr>
      </w:pPr>
      <w:r>
        <w:rPr>
          <w:rFonts w:ascii="Times New Roman" w:eastAsia="Calibri" w:hAnsi="Times New Roman" w:cs="Times New Roman"/>
        </w:rPr>
        <w:t xml:space="preserve">- </w:t>
      </w:r>
      <w:r w:rsidR="00E32071">
        <w:rPr>
          <w:rFonts w:ascii="Times New Roman" w:eastAsia="Calibri" w:hAnsi="Times New Roman" w:cs="Times New Roman"/>
        </w:rPr>
        <w:t>на плановый период 202</w:t>
      </w:r>
      <w:r w:rsidR="00AB0F07">
        <w:rPr>
          <w:rFonts w:ascii="Times New Roman" w:eastAsia="Calibri" w:hAnsi="Times New Roman" w:cs="Times New Roman"/>
        </w:rPr>
        <w:t>4</w:t>
      </w:r>
      <w:r w:rsidR="00E32071">
        <w:rPr>
          <w:rFonts w:ascii="Times New Roman" w:eastAsia="Calibri" w:hAnsi="Times New Roman" w:cs="Times New Roman"/>
        </w:rPr>
        <w:t>-202</w:t>
      </w:r>
      <w:r w:rsidR="00AB0F07">
        <w:rPr>
          <w:rFonts w:ascii="Times New Roman" w:eastAsia="Calibri" w:hAnsi="Times New Roman" w:cs="Times New Roman"/>
        </w:rPr>
        <w:t>5</w:t>
      </w:r>
      <w:r w:rsidR="00E32071">
        <w:rPr>
          <w:rFonts w:ascii="Times New Roman" w:eastAsia="Calibri" w:hAnsi="Times New Roman" w:cs="Times New Roman"/>
        </w:rPr>
        <w:t xml:space="preserve"> годов – </w:t>
      </w:r>
      <w:r>
        <w:rPr>
          <w:rFonts w:ascii="Times New Roman" w:eastAsia="Calibri" w:hAnsi="Times New Roman" w:cs="Times New Roman"/>
        </w:rPr>
        <w:t xml:space="preserve">в сумме </w:t>
      </w:r>
      <w:r w:rsidR="00AB0F07">
        <w:rPr>
          <w:rFonts w:ascii="Times New Roman" w:eastAsia="Calibri" w:hAnsi="Times New Roman" w:cs="Times New Roman"/>
        </w:rPr>
        <w:t>11999,220</w:t>
      </w:r>
      <w:r>
        <w:rPr>
          <w:rFonts w:ascii="Times New Roman" w:eastAsia="Calibri" w:hAnsi="Times New Roman" w:cs="Times New Roman"/>
        </w:rPr>
        <w:t xml:space="preserve"> тыс. рублей и 1</w:t>
      </w:r>
      <w:r w:rsidR="00AB0F07">
        <w:rPr>
          <w:rFonts w:ascii="Times New Roman" w:eastAsia="Calibri" w:hAnsi="Times New Roman" w:cs="Times New Roman"/>
        </w:rPr>
        <w:t>2738,660</w:t>
      </w:r>
      <w:r>
        <w:rPr>
          <w:rFonts w:ascii="Times New Roman" w:eastAsia="Calibri" w:hAnsi="Times New Roman" w:cs="Times New Roman"/>
        </w:rPr>
        <w:t xml:space="preserve"> тыс. рублей соответственно</w:t>
      </w:r>
      <w:r w:rsidR="00402202">
        <w:rPr>
          <w:rFonts w:ascii="Times New Roman" w:eastAsia="Calibri" w:hAnsi="Times New Roman" w:cs="Times New Roman"/>
        </w:rPr>
        <w:t xml:space="preserve"> с ежегодным темпом роста 10</w:t>
      </w:r>
      <w:r w:rsidR="00AB0F07">
        <w:rPr>
          <w:rFonts w:ascii="Times New Roman" w:eastAsia="Calibri" w:hAnsi="Times New Roman" w:cs="Times New Roman"/>
        </w:rPr>
        <w:t>5,9</w:t>
      </w:r>
      <w:r w:rsidR="00402202">
        <w:rPr>
          <w:rFonts w:ascii="Times New Roman" w:eastAsia="Calibri" w:hAnsi="Times New Roman" w:cs="Times New Roman"/>
        </w:rPr>
        <w:t>% и 10</w:t>
      </w:r>
      <w:r w:rsidR="00AB0F07">
        <w:rPr>
          <w:rFonts w:ascii="Times New Roman" w:eastAsia="Calibri" w:hAnsi="Times New Roman" w:cs="Times New Roman"/>
        </w:rPr>
        <w:t>6,2</w:t>
      </w:r>
      <w:r w:rsidR="00402202">
        <w:rPr>
          <w:rFonts w:ascii="Times New Roman" w:eastAsia="Calibri" w:hAnsi="Times New Roman" w:cs="Times New Roman"/>
        </w:rPr>
        <w:t>%.</w:t>
      </w:r>
      <w:r w:rsidR="00E32071" w:rsidRPr="00E32071">
        <w:rPr>
          <w:rFonts w:ascii="Times New Roman" w:eastAsia="Calibri" w:hAnsi="Times New Roman" w:cs="Times New Roman"/>
        </w:rPr>
        <w:t xml:space="preserve"> </w:t>
      </w:r>
    </w:p>
    <w:p w:rsidR="00C345CC" w:rsidRDefault="00C345CC" w:rsidP="00C345CC">
      <w:pPr>
        <w:ind w:firstLine="567"/>
        <w:jc w:val="both"/>
        <w:rPr>
          <w:rFonts w:ascii="Times New Roman" w:hAnsi="Times New Roman" w:cs="Times New Roman"/>
        </w:rPr>
      </w:pPr>
      <w:r w:rsidRPr="00267782">
        <w:rPr>
          <w:rFonts w:ascii="Times New Roman" w:hAnsi="Times New Roman" w:cs="Times New Roman"/>
        </w:rPr>
        <w:t xml:space="preserve">В структуре </w:t>
      </w:r>
      <w:r w:rsidR="00925B2D">
        <w:rPr>
          <w:rFonts w:ascii="Times New Roman" w:hAnsi="Times New Roman" w:cs="Times New Roman"/>
        </w:rPr>
        <w:t xml:space="preserve">собственных </w:t>
      </w:r>
      <w:r w:rsidRPr="00267782">
        <w:rPr>
          <w:rFonts w:ascii="Times New Roman" w:hAnsi="Times New Roman" w:cs="Times New Roman"/>
        </w:rPr>
        <w:t>доходов бюджета дол</w:t>
      </w:r>
      <w:r w:rsidR="00AB0F07">
        <w:rPr>
          <w:rFonts w:ascii="Times New Roman" w:hAnsi="Times New Roman" w:cs="Times New Roman"/>
        </w:rPr>
        <w:t>я</w:t>
      </w:r>
      <w:r w:rsidRPr="00267782">
        <w:rPr>
          <w:rFonts w:ascii="Times New Roman" w:hAnsi="Times New Roman" w:cs="Times New Roman"/>
        </w:rPr>
        <w:t xml:space="preserve"> налога в 20</w:t>
      </w:r>
      <w:r>
        <w:rPr>
          <w:rFonts w:ascii="Times New Roman" w:hAnsi="Times New Roman" w:cs="Times New Roman"/>
        </w:rPr>
        <w:t>2</w:t>
      </w:r>
      <w:r w:rsidR="00AB0F07">
        <w:rPr>
          <w:rFonts w:ascii="Times New Roman" w:hAnsi="Times New Roman" w:cs="Times New Roman"/>
        </w:rPr>
        <w:t>3-2024</w:t>
      </w:r>
      <w:r w:rsidRPr="00267782">
        <w:rPr>
          <w:rFonts w:ascii="Times New Roman" w:hAnsi="Times New Roman" w:cs="Times New Roman"/>
        </w:rPr>
        <w:t xml:space="preserve"> го</w:t>
      </w:r>
      <w:r w:rsidR="00AB0F07">
        <w:rPr>
          <w:rFonts w:ascii="Times New Roman" w:hAnsi="Times New Roman" w:cs="Times New Roman"/>
        </w:rPr>
        <w:t xml:space="preserve">дах - </w:t>
      </w:r>
      <w:r w:rsidR="00925B2D">
        <w:rPr>
          <w:rFonts w:ascii="Times New Roman" w:hAnsi="Times New Roman" w:cs="Times New Roman"/>
        </w:rPr>
        <w:t>7,</w:t>
      </w:r>
      <w:r w:rsidR="00AB0F07">
        <w:rPr>
          <w:rFonts w:ascii="Times New Roman" w:hAnsi="Times New Roman" w:cs="Times New Roman"/>
        </w:rPr>
        <w:t>9</w:t>
      </w:r>
      <w:r w:rsidRPr="00267782">
        <w:rPr>
          <w:rFonts w:ascii="Times New Roman" w:hAnsi="Times New Roman" w:cs="Times New Roman"/>
        </w:rPr>
        <w:t>%</w:t>
      </w:r>
      <w:r w:rsidR="002D69F5">
        <w:rPr>
          <w:rFonts w:ascii="Times New Roman" w:hAnsi="Times New Roman" w:cs="Times New Roman"/>
        </w:rPr>
        <w:t>, доля в налоговых доходах – 8,5%</w:t>
      </w:r>
      <w:r w:rsidRPr="00267782">
        <w:rPr>
          <w:rFonts w:ascii="Times New Roman" w:hAnsi="Times New Roman" w:cs="Times New Roman"/>
        </w:rPr>
        <w:t xml:space="preserve">. </w:t>
      </w:r>
    </w:p>
    <w:p w:rsidR="004E5119" w:rsidRDefault="004E5119" w:rsidP="00C345CC">
      <w:pPr>
        <w:ind w:firstLine="567"/>
        <w:jc w:val="both"/>
        <w:rPr>
          <w:rFonts w:ascii="Times New Roman" w:hAnsi="Times New Roman" w:cs="Times New Roman"/>
        </w:rPr>
      </w:pPr>
      <w:r w:rsidRPr="00BF343B">
        <w:rPr>
          <w:rFonts w:ascii="Times New Roman" w:eastAsia="Times New Roman" w:hAnsi="Times New Roman" w:cs="Times New Roman"/>
          <w:b/>
        </w:rPr>
        <w:t>Налог, взимаемый в связи с применением упрощенной системы налогообложения</w:t>
      </w:r>
      <w:r>
        <w:rPr>
          <w:rFonts w:ascii="Times New Roman" w:eastAsia="Times New Roman" w:hAnsi="Times New Roman" w:cs="Times New Roman"/>
          <w:b/>
        </w:rPr>
        <w:t xml:space="preserve">. </w:t>
      </w:r>
      <w:r w:rsidRPr="00BF343B">
        <w:rPr>
          <w:rFonts w:ascii="Times New Roman" w:eastAsia="Times New Roman" w:hAnsi="Times New Roman" w:cs="Times New Roman"/>
        </w:rPr>
        <w:t>Законом Республики Бурятия от 07.07.2017 №2450-V «О внесении изменения в Закон Республики Бурятия «О межбюджетных отношениях в Республике Бурятия» с 01.01.2018 установлен единый норматив отчислений от налога, взимаемого в связи с применением упрощенной системы налогообложения в бюджеты муниципальных районов и городских округов в размере 50</w:t>
      </w:r>
      <w:r w:rsidR="007023A8">
        <w:rPr>
          <w:rFonts w:ascii="Times New Roman" w:eastAsia="Times New Roman" w:hAnsi="Times New Roman" w:cs="Times New Roman"/>
        </w:rPr>
        <w:t>%</w:t>
      </w:r>
      <w:r w:rsidRPr="00BF343B">
        <w:rPr>
          <w:rFonts w:ascii="Times New Roman" w:eastAsia="Times New Roman" w:hAnsi="Times New Roman" w:cs="Times New Roman"/>
        </w:rPr>
        <w:t>.</w:t>
      </w:r>
      <w:r>
        <w:rPr>
          <w:rFonts w:ascii="Times New Roman" w:eastAsia="Times New Roman" w:hAnsi="Times New Roman" w:cs="Times New Roman"/>
        </w:rPr>
        <w:t xml:space="preserve"> </w:t>
      </w:r>
      <w:r w:rsidRPr="007F0A5C">
        <w:rPr>
          <w:rFonts w:ascii="Times New Roman" w:eastAsia="Times New Roman" w:hAnsi="Times New Roman" w:cs="Times New Roman"/>
        </w:rPr>
        <w:t>В пояснительной записке отражено, что при планировании поступлений использованы сведения о налоговой базе, структуре начислений по налогу, также учтен коэффициент-дефлятор, необходимый в целях применения главы 26.2 «Упрощённая система налогооб</w:t>
      </w:r>
      <w:r>
        <w:rPr>
          <w:rFonts w:ascii="Times New Roman" w:eastAsia="Times New Roman" w:hAnsi="Times New Roman" w:cs="Times New Roman"/>
        </w:rPr>
        <w:t>ложения» Налогового кодекса РФ.</w:t>
      </w:r>
    </w:p>
    <w:p w:rsidR="008D6086" w:rsidRDefault="00630888" w:rsidP="008D6086">
      <w:pPr>
        <w:ind w:firstLine="567"/>
        <w:jc w:val="both"/>
        <w:rPr>
          <w:rFonts w:ascii="Times New Roman" w:hAnsi="Times New Roman" w:cs="Times New Roman"/>
          <w:shd w:val="clear" w:color="auto" w:fill="FFFFFF"/>
        </w:rPr>
      </w:pPr>
      <w:r w:rsidRPr="001A4D87">
        <w:rPr>
          <w:rFonts w:ascii="Times New Roman" w:eastAsia="Times New Roman" w:hAnsi="Times New Roman" w:cs="Times New Roman"/>
        </w:rPr>
        <w:t xml:space="preserve">Прогноз поступления </w:t>
      </w:r>
      <w:r w:rsidRPr="00BF343B">
        <w:rPr>
          <w:rFonts w:ascii="Times New Roman" w:eastAsia="Times New Roman" w:hAnsi="Times New Roman" w:cs="Times New Roman"/>
        </w:rPr>
        <w:t>налога, взимаемого в связи с применением упро</w:t>
      </w:r>
      <w:r w:rsidR="007023A8">
        <w:rPr>
          <w:rFonts w:ascii="Times New Roman" w:eastAsia="Times New Roman" w:hAnsi="Times New Roman" w:cs="Times New Roman"/>
        </w:rPr>
        <w:t>ще</w:t>
      </w:r>
      <w:r w:rsidRPr="00BF343B">
        <w:rPr>
          <w:rFonts w:ascii="Times New Roman" w:eastAsia="Times New Roman" w:hAnsi="Times New Roman" w:cs="Times New Roman"/>
        </w:rPr>
        <w:t>нной системы</w:t>
      </w:r>
      <w:r w:rsidR="00F128AE">
        <w:rPr>
          <w:rFonts w:ascii="Times New Roman" w:eastAsia="Times New Roman" w:hAnsi="Times New Roman" w:cs="Times New Roman"/>
        </w:rPr>
        <w:t xml:space="preserve"> </w:t>
      </w:r>
      <w:r w:rsidRPr="00BF343B">
        <w:rPr>
          <w:rFonts w:ascii="Times New Roman" w:eastAsia="Times New Roman" w:hAnsi="Times New Roman" w:cs="Times New Roman"/>
        </w:rPr>
        <w:t>налогообложения</w:t>
      </w:r>
      <w:r w:rsidR="007023A8">
        <w:rPr>
          <w:rFonts w:ascii="Times New Roman" w:eastAsia="Times New Roman" w:hAnsi="Times New Roman" w:cs="Times New Roman"/>
        </w:rPr>
        <w:t>,</w:t>
      </w:r>
      <w:r w:rsidRPr="001A4D87">
        <w:rPr>
          <w:rFonts w:ascii="Times New Roman" w:eastAsia="Times New Roman" w:hAnsi="Times New Roman" w:cs="Times New Roman"/>
        </w:rPr>
        <w:t xml:space="preserve"> составляет в 20</w:t>
      </w:r>
      <w:r>
        <w:rPr>
          <w:rFonts w:ascii="Times New Roman" w:eastAsia="Times New Roman" w:hAnsi="Times New Roman" w:cs="Times New Roman"/>
        </w:rPr>
        <w:t>2</w:t>
      </w:r>
      <w:r w:rsidR="007023A8">
        <w:rPr>
          <w:rFonts w:ascii="Times New Roman" w:eastAsia="Times New Roman" w:hAnsi="Times New Roman" w:cs="Times New Roman"/>
        </w:rPr>
        <w:t>3</w:t>
      </w:r>
      <w:r w:rsidRPr="001A4D87">
        <w:rPr>
          <w:rFonts w:ascii="Times New Roman" w:eastAsia="Times New Roman" w:hAnsi="Times New Roman" w:cs="Times New Roman"/>
        </w:rPr>
        <w:t xml:space="preserve"> году </w:t>
      </w:r>
      <w:r w:rsidR="007023A8">
        <w:rPr>
          <w:rFonts w:ascii="Times New Roman" w:eastAsia="Times New Roman" w:hAnsi="Times New Roman" w:cs="Times New Roman"/>
        </w:rPr>
        <w:t xml:space="preserve">и последующих годах планового периода (2024-2025 годы) </w:t>
      </w:r>
      <w:r w:rsidRPr="001A4D87">
        <w:rPr>
          <w:rFonts w:ascii="Times New Roman" w:eastAsia="Times New Roman" w:hAnsi="Times New Roman" w:cs="Times New Roman"/>
        </w:rPr>
        <w:t xml:space="preserve">– </w:t>
      </w:r>
      <w:r w:rsidR="00B03F87">
        <w:rPr>
          <w:rFonts w:ascii="Times New Roman" w:eastAsia="Times New Roman" w:hAnsi="Times New Roman" w:cs="Times New Roman"/>
        </w:rPr>
        <w:t>9</w:t>
      </w:r>
      <w:r w:rsidR="007023A8">
        <w:rPr>
          <w:rFonts w:ascii="Times New Roman" w:eastAsia="Times New Roman" w:hAnsi="Times New Roman" w:cs="Times New Roman"/>
        </w:rPr>
        <w:t>9</w:t>
      </w:r>
      <w:r w:rsidR="00B03F87">
        <w:rPr>
          <w:rFonts w:ascii="Times New Roman" w:eastAsia="Times New Roman" w:hAnsi="Times New Roman" w:cs="Times New Roman"/>
        </w:rPr>
        <w:t>00</w:t>
      </w:r>
      <w:r>
        <w:rPr>
          <w:rFonts w:ascii="Times New Roman" w:eastAsia="Times New Roman" w:hAnsi="Times New Roman" w:cs="Times New Roman"/>
        </w:rPr>
        <w:t>,</w:t>
      </w:r>
      <w:r w:rsidR="00B03F87">
        <w:rPr>
          <w:rFonts w:ascii="Times New Roman" w:eastAsia="Times New Roman" w:hAnsi="Times New Roman" w:cs="Times New Roman"/>
        </w:rPr>
        <w:t>00</w:t>
      </w:r>
      <w:r>
        <w:rPr>
          <w:rFonts w:ascii="Times New Roman" w:eastAsia="Times New Roman" w:hAnsi="Times New Roman" w:cs="Times New Roman"/>
        </w:rPr>
        <w:t>0</w:t>
      </w:r>
      <w:r w:rsidR="00B03F87">
        <w:rPr>
          <w:rFonts w:ascii="Times New Roman" w:eastAsia="Times New Roman" w:hAnsi="Times New Roman" w:cs="Times New Roman"/>
        </w:rPr>
        <w:t xml:space="preserve"> </w:t>
      </w:r>
      <w:r w:rsidRPr="001A4D87">
        <w:rPr>
          <w:rFonts w:ascii="Times New Roman" w:eastAsia="Times New Roman" w:hAnsi="Times New Roman" w:cs="Times New Roman"/>
        </w:rPr>
        <w:t>тыс.</w:t>
      </w:r>
      <w:r w:rsidR="00B03F87">
        <w:rPr>
          <w:rFonts w:ascii="Times New Roman" w:eastAsia="Times New Roman" w:hAnsi="Times New Roman" w:cs="Times New Roman"/>
        </w:rPr>
        <w:t xml:space="preserve"> </w:t>
      </w:r>
      <w:r w:rsidRPr="001A4D87">
        <w:rPr>
          <w:rFonts w:ascii="Times New Roman" w:eastAsia="Times New Roman" w:hAnsi="Times New Roman" w:cs="Times New Roman"/>
        </w:rPr>
        <w:t>руб</w:t>
      </w:r>
      <w:r>
        <w:rPr>
          <w:rFonts w:ascii="Times New Roman" w:eastAsia="Times New Roman" w:hAnsi="Times New Roman" w:cs="Times New Roman"/>
        </w:rPr>
        <w:t>лей</w:t>
      </w:r>
      <w:r w:rsidR="007023A8">
        <w:rPr>
          <w:rFonts w:ascii="Times New Roman" w:eastAsia="Times New Roman" w:hAnsi="Times New Roman" w:cs="Times New Roman"/>
        </w:rPr>
        <w:t xml:space="preserve"> с ростом к </w:t>
      </w:r>
      <w:r w:rsidR="00F128AE">
        <w:rPr>
          <w:rFonts w:ascii="Times New Roman" w:eastAsia="Times New Roman" w:hAnsi="Times New Roman" w:cs="Times New Roman"/>
        </w:rPr>
        <w:t>ожидаемо</w:t>
      </w:r>
      <w:r w:rsidR="007023A8">
        <w:rPr>
          <w:rFonts w:ascii="Times New Roman" w:eastAsia="Times New Roman" w:hAnsi="Times New Roman" w:cs="Times New Roman"/>
        </w:rPr>
        <w:t>му</w:t>
      </w:r>
      <w:r w:rsidR="00F128AE">
        <w:rPr>
          <w:rFonts w:ascii="Times New Roman" w:eastAsia="Times New Roman" w:hAnsi="Times New Roman" w:cs="Times New Roman"/>
        </w:rPr>
        <w:t xml:space="preserve"> </w:t>
      </w:r>
      <w:r>
        <w:rPr>
          <w:rFonts w:ascii="Times New Roman" w:eastAsia="Times New Roman" w:hAnsi="Times New Roman" w:cs="Times New Roman"/>
        </w:rPr>
        <w:t>исполнени</w:t>
      </w:r>
      <w:r w:rsidR="007023A8">
        <w:rPr>
          <w:rFonts w:ascii="Times New Roman" w:eastAsia="Times New Roman" w:hAnsi="Times New Roman" w:cs="Times New Roman"/>
        </w:rPr>
        <w:t>ю</w:t>
      </w:r>
      <w:r>
        <w:rPr>
          <w:rFonts w:ascii="Times New Roman" w:eastAsia="Times New Roman" w:hAnsi="Times New Roman" w:cs="Times New Roman"/>
        </w:rPr>
        <w:t xml:space="preserve"> 20</w:t>
      </w:r>
      <w:r w:rsidR="00B03F87">
        <w:rPr>
          <w:rFonts w:ascii="Times New Roman" w:eastAsia="Times New Roman" w:hAnsi="Times New Roman" w:cs="Times New Roman"/>
        </w:rPr>
        <w:t>2</w:t>
      </w:r>
      <w:r w:rsidR="007023A8">
        <w:rPr>
          <w:rFonts w:ascii="Times New Roman" w:eastAsia="Times New Roman" w:hAnsi="Times New Roman" w:cs="Times New Roman"/>
        </w:rPr>
        <w:t>2</w:t>
      </w:r>
      <w:r>
        <w:rPr>
          <w:rFonts w:ascii="Times New Roman" w:eastAsia="Times New Roman" w:hAnsi="Times New Roman" w:cs="Times New Roman"/>
        </w:rPr>
        <w:t xml:space="preserve"> года</w:t>
      </w:r>
      <w:r w:rsidR="007023A8">
        <w:rPr>
          <w:rFonts w:ascii="Times New Roman" w:eastAsia="Times New Roman" w:hAnsi="Times New Roman" w:cs="Times New Roman"/>
        </w:rPr>
        <w:t xml:space="preserve"> на 200,000 тыс. рублей</w:t>
      </w:r>
      <w:r w:rsidR="00267782" w:rsidRPr="00267782">
        <w:rPr>
          <w:rFonts w:ascii="Times New Roman" w:hAnsi="Times New Roman" w:cs="Times New Roman"/>
          <w:shd w:val="clear" w:color="auto" w:fill="FFFFFF"/>
        </w:rPr>
        <w:t xml:space="preserve">, </w:t>
      </w:r>
      <w:r>
        <w:rPr>
          <w:rFonts w:ascii="Times New Roman" w:hAnsi="Times New Roman" w:cs="Times New Roman"/>
          <w:shd w:val="clear" w:color="auto" w:fill="FFFFFF"/>
        </w:rPr>
        <w:t>т</w:t>
      </w:r>
      <w:r w:rsidR="00267782" w:rsidRPr="00267782">
        <w:rPr>
          <w:rFonts w:ascii="Times New Roman" w:hAnsi="Times New Roman" w:cs="Times New Roman"/>
        </w:rPr>
        <w:t>емп</w:t>
      </w:r>
      <w:r w:rsidR="009A4D9A">
        <w:rPr>
          <w:rFonts w:ascii="Times New Roman" w:hAnsi="Times New Roman" w:cs="Times New Roman"/>
        </w:rPr>
        <w:t xml:space="preserve"> </w:t>
      </w:r>
      <w:r w:rsidR="00267782" w:rsidRPr="00267782">
        <w:rPr>
          <w:rFonts w:ascii="Times New Roman" w:hAnsi="Times New Roman" w:cs="Times New Roman"/>
        </w:rPr>
        <w:t>роста к бюджету 20</w:t>
      </w:r>
      <w:r>
        <w:rPr>
          <w:rFonts w:ascii="Times New Roman" w:hAnsi="Times New Roman" w:cs="Times New Roman"/>
        </w:rPr>
        <w:t>2</w:t>
      </w:r>
      <w:r w:rsidR="007023A8">
        <w:rPr>
          <w:rFonts w:ascii="Times New Roman" w:hAnsi="Times New Roman" w:cs="Times New Roman"/>
        </w:rPr>
        <w:t>2</w:t>
      </w:r>
      <w:r w:rsidR="00267782" w:rsidRPr="00267782">
        <w:rPr>
          <w:rFonts w:ascii="Times New Roman" w:hAnsi="Times New Roman" w:cs="Times New Roman"/>
        </w:rPr>
        <w:t xml:space="preserve"> года составляет </w:t>
      </w:r>
      <w:r w:rsidR="00B03F87">
        <w:rPr>
          <w:rFonts w:ascii="Times New Roman" w:hAnsi="Times New Roman" w:cs="Times New Roman"/>
        </w:rPr>
        <w:t>10</w:t>
      </w:r>
      <w:r w:rsidR="007023A8">
        <w:rPr>
          <w:rFonts w:ascii="Times New Roman" w:hAnsi="Times New Roman" w:cs="Times New Roman"/>
        </w:rPr>
        <w:t>2,1</w:t>
      </w:r>
      <w:r w:rsidR="00267782" w:rsidRPr="00267782">
        <w:rPr>
          <w:rFonts w:ascii="Times New Roman" w:hAnsi="Times New Roman" w:cs="Times New Roman"/>
        </w:rPr>
        <w:t>%</w:t>
      </w:r>
      <w:r>
        <w:rPr>
          <w:rFonts w:ascii="Times New Roman" w:hAnsi="Times New Roman" w:cs="Times New Roman"/>
        </w:rPr>
        <w:t>.</w:t>
      </w:r>
      <w:r w:rsidR="00267782" w:rsidRPr="00267782">
        <w:rPr>
          <w:rFonts w:ascii="Times New Roman" w:hAnsi="Times New Roman" w:cs="Times New Roman"/>
        </w:rPr>
        <w:t> </w:t>
      </w:r>
      <w:r>
        <w:rPr>
          <w:rFonts w:ascii="Times New Roman" w:hAnsi="Times New Roman" w:cs="Times New Roman"/>
        </w:rPr>
        <w:t>У</w:t>
      </w:r>
      <w:r w:rsidR="00E4364D" w:rsidRPr="00267782">
        <w:rPr>
          <w:rFonts w:ascii="Times New Roman" w:hAnsi="Times New Roman" w:cs="Times New Roman"/>
          <w:shd w:val="clear" w:color="auto" w:fill="FFFFFF"/>
        </w:rPr>
        <w:t xml:space="preserve">дельный вес в структуре </w:t>
      </w:r>
      <w:r w:rsidR="00925B2D">
        <w:rPr>
          <w:rFonts w:ascii="Times New Roman" w:hAnsi="Times New Roman" w:cs="Times New Roman"/>
          <w:shd w:val="clear" w:color="auto" w:fill="FFFFFF"/>
        </w:rPr>
        <w:t xml:space="preserve">собственных </w:t>
      </w:r>
      <w:r w:rsidR="00E4364D" w:rsidRPr="00267782">
        <w:rPr>
          <w:rFonts w:ascii="Times New Roman" w:hAnsi="Times New Roman" w:cs="Times New Roman"/>
          <w:shd w:val="clear" w:color="auto" w:fill="FFFFFF"/>
        </w:rPr>
        <w:t>доходов бюджета</w:t>
      </w:r>
      <w:r>
        <w:rPr>
          <w:rFonts w:ascii="Times New Roman" w:hAnsi="Times New Roman" w:cs="Times New Roman"/>
          <w:shd w:val="clear" w:color="auto" w:fill="FFFFFF"/>
        </w:rPr>
        <w:t xml:space="preserve"> </w:t>
      </w:r>
      <w:r w:rsidR="007023A8">
        <w:rPr>
          <w:rFonts w:ascii="Times New Roman" w:hAnsi="Times New Roman" w:cs="Times New Roman"/>
          <w:shd w:val="clear" w:color="auto" w:fill="FFFFFF"/>
        </w:rPr>
        <w:t xml:space="preserve">в </w:t>
      </w:r>
      <w:r>
        <w:rPr>
          <w:rFonts w:ascii="Times New Roman" w:hAnsi="Times New Roman" w:cs="Times New Roman"/>
          <w:shd w:val="clear" w:color="auto" w:fill="FFFFFF"/>
        </w:rPr>
        <w:t>202</w:t>
      </w:r>
      <w:r w:rsidR="007023A8">
        <w:rPr>
          <w:rFonts w:ascii="Times New Roman" w:hAnsi="Times New Roman" w:cs="Times New Roman"/>
          <w:shd w:val="clear" w:color="auto" w:fill="FFFFFF"/>
        </w:rPr>
        <w:t>3</w:t>
      </w:r>
      <w:r>
        <w:rPr>
          <w:rFonts w:ascii="Times New Roman" w:hAnsi="Times New Roman" w:cs="Times New Roman"/>
          <w:shd w:val="clear" w:color="auto" w:fill="FFFFFF"/>
        </w:rPr>
        <w:t xml:space="preserve"> год</w:t>
      </w:r>
      <w:r w:rsidR="007023A8">
        <w:rPr>
          <w:rFonts w:ascii="Times New Roman" w:hAnsi="Times New Roman" w:cs="Times New Roman"/>
          <w:shd w:val="clear" w:color="auto" w:fill="FFFFFF"/>
        </w:rPr>
        <w:t>у</w:t>
      </w:r>
      <w:r w:rsidR="00E4364D" w:rsidRPr="00267782">
        <w:rPr>
          <w:rFonts w:ascii="Times New Roman" w:hAnsi="Times New Roman" w:cs="Times New Roman"/>
          <w:shd w:val="clear" w:color="auto" w:fill="FFFFFF"/>
        </w:rPr>
        <w:t xml:space="preserve"> –</w:t>
      </w:r>
      <w:r>
        <w:rPr>
          <w:rFonts w:ascii="Times New Roman" w:hAnsi="Times New Roman" w:cs="Times New Roman"/>
          <w:shd w:val="clear" w:color="auto" w:fill="FFFFFF"/>
        </w:rPr>
        <w:t>6,</w:t>
      </w:r>
      <w:r w:rsidR="007023A8">
        <w:rPr>
          <w:rFonts w:ascii="Times New Roman" w:hAnsi="Times New Roman" w:cs="Times New Roman"/>
          <w:shd w:val="clear" w:color="auto" w:fill="FFFFFF"/>
        </w:rPr>
        <w:t>9</w:t>
      </w:r>
      <w:r w:rsidR="00E4364D">
        <w:rPr>
          <w:rFonts w:ascii="Times New Roman" w:hAnsi="Times New Roman" w:cs="Times New Roman"/>
          <w:shd w:val="clear" w:color="auto" w:fill="FFFFFF"/>
        </w:rPr>
        <w:t>%</w:t>
      </w:r>
      <w:r w:rsidR="007023A8">
        <w:rPr>
          <w:rFonts w:ascii="Times New Roman" w:hAnsi="Times New Roman" w:cs="Times New Roman"/>
          <w:shd w:val="clear" w:color="auto" w:fill="FFFFFF"/>
        </w:rPr>
        <w:t>, в 2024 году – 6,5%, в 2025 году – 6,2%</w:t>
      </w:r>
      <w:r w:rsidR="00E4364D" w:rsidRPr="00267782">
        <w:rPr>
          <w:rFonts w:ascii="Times New Roman" w:hAnsi="Times New Roman" w:cs="Times New Roman"/>
          <w:shd w:val="clear" w:color="auto" w:fill="FFFFFF"/>
        </w:rPr>
        <w:t>.</w:t>
      </w:r>
      <w:r w:rsidR="008D6086">
        <w:rPr>
          <w:rFonts w:ascii="Times New Roman" w:hAnsi="Times New Roman" w:cs="Times New Roman"/>
          <w:shd w:val="clear" w:color="auto" w:fill="FFFFFF"/>
        </w:rPr>
        <w:t xml:space="preserve"> </w:t>
      </w:r>
      <w:r w:rsidR="008D6086">
        <w:rPr>
          <w:rFonts w:ascii="Times New Roman" w:hAnsi="Times New Roman" w:cs="Times New Roman"/>
        </w:rPr>
        <w:t>У</w:t>
      </w:r>
      <w:r w:rsidR="008D6086" w:rsidRPr="00267782">
        <w:rPr>
          <w:rFonts w:ascii="Times New Roman" w:hAnsi="Times New Roman" w:cs="Times New Roman"/>
          <w:shd w:val="clear" w:color="auto" w:fill="FFFFFF"/>
        </w:rPr>
        <w:t xml:space="preserve">дельный вес в структуре </w:t>
      </w:r>
      <w:r w:rsidR="008D6086">
        <w:rPr>
          <w:rFonts w:ascii="Times New Roman" w:hAnsi="Times New Roman" w:cs="Times New Roman"/>
          <w:shd w:val="clear" w:color="auto" w:fill="FFFFFF"/>
        </w:rPr>
        <w:t xml:space="preserve">налоговых </w:t>
      </w:r>
      <w:r w:rsidR="008D6086" w:rsidRPr="00267782">
        <w:rPr>
          <w:rFonts w:ascii="Times New Roman" w:hAnsi="Times New Roman" w:cs="Times New Roman"/>
          <w:shd w:val="clear" w:color="auto" w:fill="FFFFFF"/>
        </w:rPr>
        <w:t>доходов бюджета</w:t>
      </w:r>
      <w:r w:rsidR="008D6086">
        <w:rPr>
          <w:rFonts w:ascii="Times New Roman" w:hAnsi="Times New Roman" w:cs="Times New Roman"/>
          <w:shd w:val="clear" w:color="auto" w:fill="FFFFFF"/>
        </w:rPr>
        <w:t xml:space="preserve"> в 2023 году</w:t>
      </w:r>
      <w:r w:rsidR="008D6086" w:rsidRPr="00267782">
        <w:rPr>
          <w:rFonts w:ascii="Times New Roman" w:hAnsi="Times New Roman" w:cs="Times New Roman"/>
          <w:shd w:val="clear" w:color="auto" w:fill="FFFFFF"/>
        </w:rPr>
        <w:t xml:space="preserve"> –</w:t>
      </w:r>
      <w:r w:rsidR="008D6086">
        <w:rPr>
          <w:rFonts w:ascii="Times New Roman" w:hAnsi="Times New Roman" w:cs="Times New Roman"/>
          <w:shd w:val="clear" w:color="auto" w:fill="FFFFFF"/>
        </w:rPr>
        <w:t>7,4%, в 2024 году – 6,9%, в 2025 году – 6,6%</w:t>
      </w:r>
      <w:r w:rsidR="008D6086" w:rsidRPr="00267782">
        <w:rPr>
          <w:rFonts w:ascii="Times New Roman" w:hAnsi="Times New Roman" w:cs="Times New Roman"/>
          <w:shd w:val="clear" w:color="auto" w:fill="FFFFFF"/>
        </w:rPr>
        <w:t>.</w:t>
      </w:r>
    </w:p>
    <w:p w:rsidR="000C4999" w:rsidRPr="00712344" w:rsidRDefault="00847833" w:rsidP="000C4999">
      <w:pPr>
        <w:ind w:firstLine="567"/>
        <w:jc w:val="both"/>
        <w:rPr>
          <w:rFonts w:ascii="Times New Roman" w:hAnsi="Times New Roman" w:cs="Times New Roman"/>
        </w:rPr>
      </w:pPr>
      <w:r w:rsidRPr="0086008A">
        <w:rPr>
          <w:rFonts w:ascii="Times New Roman" w:eastAsia="Times New Roman" w:hAnsi="Times New Roman" w:cs="Times New Roman"/>
          <w:b/>
          <w:lang w:eastAsia="ar-SA"/>
        </w:rPr>
        <w:t>Единый сельскохозяйственный налог</w:t>
      </w:r>
      <w:r>
        <w:rPr>
          <w:rFonts w:ascii="Times New Roman" w:eastAsia="Times New Roman" w:hAnsi="Times New Roman" w:cs="Times New Roman"/>
          <w:b/>
          <w:lang w:eastAsia="ar-SA"/>
        </w:rPr>
        <w:t>.</w:t>
      </w:r>
      <w:r w:rsidRPr="00847833">
        <w:rPr>
          <w:rFonts w:ascii="Times New Roman" w:eastAsia="Times New Roman" w:hAnsi="Times New Roman" w:cs="Times New Roman"/>
        </w:rPr>
        <w:t xml:space="preserve"> </w:t>
      </w:r>
      <w:r w:rsidRPr="0086008A">
        <w:rPr>
          <w:rFonts w:ascii="Times New Roman" w:eastAsia="Times New Roman" w:hAnsi="Times New Roman" w:cs="Times New Roman"/>
        </w:rPr>
        <w:t xml:space="preserve">Согласно пояснительной записки к Проекту расчет поступления </w:t>
      </w:r>
      <w:r w:rsidRPr="0086008A">
        <w:rPr>
          <w:rFonts w:ascii="Times New Roman" w:eastAsia="Times New Roman" w:hAnsi="Times New Roman" w:cs="Times New Roman"/>
          <w:lang w:eastAsia="ar-SA"/>
        </w:rPr>
        <w:t xml:space="preserve">единого сельскохозяйственного налога </w:t>
      </w:r>
      <w:r w:rsidRPr="0086008A">
        <w:rPr>
          <w:rFonts w:ascii="Times New Roman" w:eastAsia="Times New Roman" w:hAnsi="Times New Roman" w:cs="Times New Roman"/>
        </w:rPr>
        <w:t>осуществляется исходя из планируемой налоговой базы, фактических поступлений за 20</w:t>
      </w:r>
      <w:r w:rsidR="00AC6A7B">
        <w:rPr>
          <w:rFonts w:ascii="Times New Roman" w:eastAsia="Times New Roman" w:hAnsi="Times New Roman" w:cs="Times New Roman"/>
        </w:rPr>
        <w:t>2</w:t>
      </w:r>
      <w:r w:rsidR="00712344">
        <w:rPr>
          <w:rFonts w:ascii="Times New Roman" w:eastAsia="Times New Roman" w:hAnsi="Times New Roman" w:cs="Times New Roman"/>
        </w:rPr>
        <w:t>2</w:t>
      </w:r>
      <w:r w:rsidRPr="0086008A">
        <w:rPr>
          <w:rFonts w:ascii="Times New Roman" w:eastAsia="Times New Roman" w:hAnsi="Times New Roman" w:cs="Times New Roman"/>
        </w:rPr>
        <w:t xml:space="preserve"> год и установленного норматива отчислений в бюджет </w:t>
      </w:r>
      <w:r w:rsidR="000C4999">
        <w:rPr>
          <w:rFonts w:ascii="Times New Roman" w:eastAsia="Times New Roman" w:hAnsi="Times New Roman" w:cs="Times New Roman"/>
        </w:rPr>
        <w:t>муниципального образования</w:t>
      </w:r>
      <w:r w:rsidRPr="0086008A">
        <w:rPr>
          <w:rFonts w:ascii="Times New Roman" w:eastAsia="Times New Roman" w:hAnsi="Times New Roman" w:cs="Times New Roman"/>
        </w:rPr>
        <w:t xml:space="preserve"> в размере </w:t>
      </w:r>
      <w:r w:rsidR="000C4999">
        <w:rPr>
          <w:rFonts w:ascii="Times New Roman" w:eastAsia="Times New Roman" w:hAnsi="Times New Roman" w:cs="Times New Roman"/>
        </w:rPr>
        <w:t>70,0</w:t>
      </w:r>
      <w:r w:rsidRPr="0086008A">
        <w:rPr>
          <w:rFonts w:ascii="Times New Roman" w:eastAsia="Times New Roman" w:hAnsi="Times New Roman" w:cs="Times New Roman"/>
        </w:rPr>
        <w:t>% (ст.61.</w:t>
      </w:r>
      <w:r w:rsidR="000C4999">
        <w:rPr>
          <w:rFonts w:ascii="Times New Roman" w:eastAsia="Times New Roman" w:hAnsi="Times New Roman" w:cs="Times New Roman"/>
        </w:rPr>
        <w:t>1</w:t>
      </w:r>
      <w:r w:rsidRPr="0086008A">
        <w:rPr>
          <w:rFonts w:ascii="Times New Roman" w:eastAsia="Times New Roman" w:hAnsi="Times New Roman" w:cs="Times New Roman"/>
        </w:rPr>
        <w:t xml:space="preserve"> БК РФ). </w:t>
      </w:r>
      <w:r w:rsidR="00712344" w:rsidRPr="00712344">
        <w:rPr>
          <w:rFonts w:ascii="Times New Roman" w:hAnsi="Times New Roman" w:cs="Times New Roman"/>
        </w:rPr>
        <w:t xml:space="preserve">Согласно ожидаемой оценке за 2022 год сумма поступления сельскохозяйственного налога составит 130,200 тыс. рублей. Объем поступлений в 2023 году планируется в сумме 186,000 рублей, что выше уровня ожидаемого исполнения бюджета на 55,800 тыс. рублей или на 42,9%. Согласно предоставленной пояснительной записке такое увеличение в плановом периоде суммы налога связно с оценкой Управление ФНС России по Республике Бурятия, объем поступления сельскохозяйственного налога сохранит свое значение и в плановом периоде 2024 и 2025 годов. </w:t>
      </w:r>
      <w:r w:rsidR="000C4999" w:rsidRPr="00712344">
        <w:rPr>
          <w:rFonts w:ascii="Times New Roman" w:hAnsi="Times New Roman" w:cs="Times New Roman"/>
        </w:rPr>
        <w:t xml:space="preserve">Удельные вес в структуре </w:t>
      </w:r>
      <w:r w:rsidR="00925B2D" w:rsidRPr="00712344">
        <w:rPr>
          <w:rFonts w:ascii="Times New Roman" w:hAnsi="Times New Roman" w:cs="Times New Roman"/>
        </w:rPr>
        <w:t xml:space="preserve">собственных </w:t>
      </w:r>
      <w:r w:rsidR="000C4999" w:rsidRPr="00712344">
        <w:rPr>
          <w:rFonts w:ascii="Times New Roman" w:hAnsi="Times New Roman" w:cs="Times New Roman"/>
        </w:rPr>
        <w:t>доходов бюджета в 202</w:t>
      </w:r>
      <w:r w:rsidR="00712344" w:rsidRPr="00712344">
        <w:rPr>
          <w:rFonts w:ascii="Times New Roman" w:hAnsi="Times New Roman" w:cs="Times New Roman"/>
        </w:rPr>
        <w:t xml:space="preserve">3- 2025 </w:t>
      </w:r>
      <w:r w:rsidR="000C4999" w:rsidRPr="00712344">
        <w:rPr>
          <w:rFonts w:ascii="Times New Roman" w:hAnsi="Times New Roman" w:cs="Times New Roman"/>
        </w:rPr>
        <w:t>год</w:t>
      </w:r>
      <w:r w:rsidR="00712344" w:rsidRPr="00712344">
        <w:rPr>
          <w:rFonts w:ascii="Times New Roman" w:hAnsi="Times New Roman" w:cs="Times New Roman"/>
        </w:rPr>
        <w:t>ах</w:t>
      </w:r>
      <w:r w:rsidR="000C4999" w:rsidRPr="00712344">
        <w:rPr>
          <w:rFonts w:ascii="Times New Roman" w:hAnsi="Times New Roman" w:cs="Times New Roman"/>
        </w:rPr>
        <w:t xml:space="preserve"> составит 0,1%</w:t>
      </w:r>
      <w:r w:rsidR="00472B46">
        <w:rPr>
          <w:rFonts w:ascii="Times New Roman" w:hAnsi="Times New Roman" w:cs="Times New Roman"/>
        </w:rPr>
        <w:t>, в структуре налоговых доходов 0,1% ежегодно</w:t>
      </w:r>
      <w:r w:rsidR="000C4999" w:rsidRPr="00712344">
        <w:rPr>
          <w:rFonts w:ascii="Times New Roman" w:hAnsi="Times New Roman" w:cs="Times New Roman"/>
        </w:rPr>
        <w:t>.</w:t>
      </w:r>
    </w:p>
    <w:p w:rsidR="00A45FB7" w:rsidRPr="001B17CA" w:rsidRDefault="00A45FB7" w:rsidP="00A45FB7">
      <w:pPr>
        <w:ind w:firstLine="567"/>
        <w:jc w:val="both"/>
        <w:rPr>
          <w:rFonts w:ascii="Times New Roman" w:eastAsia="Calibri" w:hAnsi="Times New Roman" w:cs="Times New Roman"/>
          <w:b/>
        </w:rPr>
      </w:pPr>
      <w:r w:rsidRPr="001B17CA">
        <w:rPr>
          <w:rFonts w:ascii="Times New Roman" w:eastAsia="Calibri" w:hAnsi="Times New Roman" w:cs="Times New Roman"/>
          <w:b/>
        </w:rPr>
        <w:t>Налог, взимаемый в связи с применением патентной системы налогообложения</w:t>
      </w:r>
      <w:r>
        <w:rPr>
          <w:rFonts w:ascii="Times New Roman" w:eastAsia="Calibri" w:hAnsi="Times New Roman" w:cs="Times New Roman"/>
          <w:b/>
        </w:rPr>
        <w:t>.</w:t>
      </w:r>
    </w:p>
    <w:p w:rsidR="0010721C" w:rsidRPr="001B17CA" w:rsidRDefault="004C6A76" w:rsidP="0010721C">
      <w:pPr>
        <w:ind w:firstLine="567"/>
        <w:jc w:val="both"/>
        <w:rPr>
          <w:rFonts w:ascii="Times New Roman" w:eastAsia="Times New Roman" w:hAnsi="Times New Roman" w:cs="Times New Roman"/>
        </w:rPr>
      </w:pPr>
      <w:r w:rsidRPr="001B17CA">
        <w:rPr>
          <w:rFonts w:ascii="Times New Roman" w:eastAsia="Calibri" w:hAnsi="Times New Roman" w:cs="Times New Roman"/>
        </w:rPr>
        <w:t>В соответствии с бюджетным законодательством налог, взимаемый в связи с применением патентной системы налогообложения,</w:t>
      </w:r>
      <w:r w:rsidRPr="001B17CA">
        <w:rPr>
          <w:rFonts w:ascii="Times New Roman" w:eastAsia="Calibri" w:hAnsi="Times New Roman" w:cs="Times New Roman"/>
          <w:b/>
          <w:i/>
        </w:rPr>
        <w:t xml:space="preserve"> </w:t>
      </w:r>
      <w:r w:rsidRPr="001B17CA">
        <w:rPr>
          <w:rFonts w:ascii="Times New Roman" w:eastAsia="Calibri" w:hAnsi="Times New Roman" w:cs="Times New Roman"/>
        </w:rPr>
        <w:t xml:space="preserve">зачисляется в бюджет в размере </w:t>
      </w:r>
      <w:r w:rsidRPr="001B17CA">
        <w:rPr>
          <w:rFonts w:ascii="Times New Roman" w:eastAsia="Times New Roman" w:hAnsi="Times New Roman" w:cs="Times New Roman"/>
          <w:lang w:eastAsia="ar-SA"/>
        </w:rPr>
        <w:t>100%.</w:t>
      </w:r>
      <w:r>
        <w:rPr>
          <w:rFonts w:ascii="Times New Roman" w:eastAsia="Times New Roman" w:hAnsi="Times New Roman" w:cs="Times New Roman"/>
          <w:lang w:eastAsia="ar-SA"/>
        </w:rPr>
        <w:t xml:space="preserve"> </w:t>
      </w:r>
      <w:r w:rsidRPr="004C6A76">
        <w:rPr>
          <w:rFonts w:ascii="Times New Roman" w:hAnsi="Times New Roman" w:cs="Times New Roman"/>
        </w:rPr>
        <w:t>В части применения патентной системы налогообложения с 01.01.2021 года вступ</w:t>
      </w:r>
      <w:r>
        <w:rPr>
          <w:rFonts w:ascii="Times New Roman" w:hAnsi="Times New Roman" w:cs="Times New Roman"/>
        </w:rPr>
        <w:t>или</w:t>
      </w:r>
      <w:r w:rsidRPr="004C6A76">
        <w:rPr>
          <w:rFonts w:ascii="Times New Roman" w:hAnsi="Times New Roman" w:cs="Times New Roman"/>
        </w:rPr>
        <w:t xml:space="preserve"> в силу изменения расширяющие виды предпринимательской деятельности для применения патентной системы налогообложения</w:t>
      </w:r>
      <w:r>
        <w:rPr>
          <w:rFonts w:ascii="Times New Roman" w:hAnsi="Times New Roman" w:cs="Times New Roman"/>
        </w:rPr>
        <w:t xml:space="preserve">. </w:t>
      </w:r>
      <w:r w:rsidR="0010721C">
        <w:rPr>
          <w:rFonts w:ascii="Times New Roman" w:eastAsia="Calibri" w:hAnsi="Times New Roman" w:cs="Times New Roman"/>
        </w:rPr>
        <w:t>П</w:t>
      </w:r>
      <w:r w:rsidR="0010721C" w:rsidRPr="001B17CA">
        <w:rPr>
          <w:rFonts w:ascii="Times New Roman" w:eastAsia="Times New Roman" w:hAnsi="Times New Roman" w:cs="Times New Roman"/>
        </w:rPr>
        <w:t>рогноз составлен с учетом положений главы IV.4. «Патентная система налогообложения» Закона Республики Бурятия от 08.10.2012 №2974-</w:t>
      </w:r>
      <w:r w:rsidR="0010721C" w:rsidRPr="001B17CA">
        <w:rPr>
          <w:rFonts w:ascii="Times New Roman" w:eastAsia="Times New Roman" w:hAnsi="Times New Roman" w:cs="Times New Roman"/>
          <w:lang w:val="en-US"/>
        </w:rPr>
        <w:t>IV</w:t>
      </w:r>
      <w:r w:rsidR="0010721C" w:rsidRPr="001B17CA">
        <w:rPr>
          <w:rFonts w:ascii="Times New Roman" w:eastAsia="Times New Roman" w:hAnsi="Times New Roman" w:cs="Times New Roman"/>
        </w:rPr>
        <w:t xml:space="preserve"> «О внесении изменений </w:t>
      </w:r>
      <w:r w:rsidR="0010721C" w:rsidRPr="001B17CA">
        <w:rPr>
          <w:rFonts w:ascii="Times New Roman" w:eastAsia="Times New Roman" w:hAnsi="Times New Roman" w:cs="Times New Roman"/>
        </w:rPr>
        <w:lastRenderedPageBreak/>
        <w:t xml:space="preserve">в Закон Республики Бурятия «О некоторых вопросах налогового регулирования в Республике Бурятия, отнесенных законодательством Российской Федерации о налогах и сборах к ведению субъектов Российской Федерации». </w:t>
      </w:r>
    </w:p>
    <w:p w:rsidR="0010721C" w:rsidRDefault="004C6A76" w:rsidP="0010721C">
      <w:pPr>
        <w:ind w:firstLine="567"/>
        <w:jc w:val="both"/>
        <w:rPr>
          <w:rFonts w:ascii="Times New Roman" w:hAnsi="Times New Roman" w:cs="Times New Roman"/>
        </w:rPr>
      </w:pPr>
      <w:r>
        <w:rPr>
          <w:rFonts w:ascii="Times New Roman" w:eastAsia="Calibri" w:hAnsi="Times New Roman" w:cs="Times New Roman"/>
        </w:rPr>
        <w:t>П</w:t>
      </w:r>
      <w:r w:rsidRPr="001B17CA">
        <w:rPr>
          <w:rFonts w:ascii="Times New Roman" w:eastAsia="Times New Roman" w:hAnsi="Times New Roman" w:cs="Times New Roman"/>
        </w:rPr>
        <w:t>рогноз составлен исходя из количества выданных патентов за 20</w:t>
      </w:r>
      <w:r>
        <w:rPr>
          <w:rFonts w:ascii="Times New Roman" w:eastAsia="Times New Roman" w:hAnsi="Times New Roman" w:cs="Times New Roman"/>
        </w:rPr>
        <w:t>20</w:t>
      </w:r>
      <w:r w:rsidRPr="001B17CA">
        <w:rPr>
          <w:rFonts w:ascii="Times New Roman" w:eastAsia="Times New Roman" w:hAnsi="Times New Roman" w:cs="Times New Roman"/>
        </w:rPr>
        <w:t xml:space="preserve"> – 20</w:t>
      </w:r>
      <w:r>
        <w:rPr>
          <w:rFonts w:ascii="Times New Roman" w:eastAsia="Times New Roman" w:hAnsi="Times New Roman" w:cs="Times New Roman"/>
        </w:rPr>
        <w:t>21</w:t>
      </w:r>
      <w:r w:rsidRPr="001B17CA">
        <w:rPr>
          <w:rFonts w:ascii="Times New Roman" w:eastAsia="Times New Roman" w:hAnsi="Times New Roman" w:cs="Times New Roman"/>
        </w:rPr>
        <w:t xml:space="preserve"> г</w:t>
      </w:r>
      <w:r>
        <w:rPr>
          <w:rFonts w:ascii="Times New Roman" w:eastAsia="Times New Roman" w:hAnsi="Times New Roman" w:cs="Times New Roman"/>
        </w:rPr>
        <w:t>оды</w:t>
      </w:r>
      <w:r w:rsidRPr="001B17CA">
        <w:rPr>
          <w:rFonts w:ascii="Times New Roman" w:eastAsia="Times New Roman" w:hAnsi="Times New Roman" w:cs="Times New Roman"/>
        </w:rPr>
        <w:t>, прошедший период 20</w:t>
      </w:r>
      <w:r>
        <w:rPr>
          <w:rFonts w:ascii="Times New Roman" w:eastAsia="Times New Roman" w:hAnsi="Times New Roman" w:cs="Times New Roman"/>
        </w:rPr>
        <w:t xml:space="preserve">22 </w:t>
      </w:r>
      <w:r w:rsidRPr="001B17CA">
        <w:rPr>
          <w:rFonts w:ascii="Times New Roman" w:eastAsia="Times New Roman" w:hAnsi="Times New Roman" w:cs="Times New Roman"/>
        </w:rPr>
        <w:t>г</w:t>
      </w:r>
      <w:r>
        <w:rPr>
          <w:rFonts w:ascii="Times New Roman" w:eastAsia="Times New Roman" w:hAnsi="Times New Roman" w:cs="Times New Roman"/>
        </w:rPr>
        <w:t>ода</w:t>
      </w:r>
      <w:r w:rsidRPr="001B17CA">
        <w:rPr>
          <w:rFonts w:ascii="Times New Roman" w:eastAsia="Times New Roman" w:hAnsi="Times New Roman" w:cs="Times New Roman"/>
        </w:rPr>
        <w:t xml:space="preserve"> и динамики фактического поступления</w:t>
      </w:r>
      <w:r>
        <w:rPr>
          <w:rFonts w:ascii="Times New Roman" w:eastAsia="Times New Roman" w:hAnsi="Times New Roman" w:cs="Times New Roman"/>
        </w:rPr>
        <w:t xml:space="preserve"> за 2022 год.</w:t>
      </w:r>
      <w:r w:rsidRPr="001633BD">
        <w:rPr>
          <w:rFonts w:ascii="Times New Roman" w:eastAsia="Calibri" w:hAnsi="Times New Roman" w:cs="Times New Roman"/>
        </w:rPr>
        <w:t xml:space="preserve"> </w:t>
      </w:r>
      <w:r w:rsidR="0010721C" w:rsidRPr="001633BD">
        <w:rPr>
          <w:rFonts w:ascii="Times New Roman" w:eastAsia="Calibri" w:hAnsi="Times New Roman" w:cs="Times New Roman"/>
        </w:rPr>
        <w:t>Объем прогнозных поступлений налога на 20</w:t>
      </w:r>
      <w:r w:rsidR="0010721C">
        <w:rPr>
          <w:rFonts w:ascii="Times New Roman" w:eastAsia="Calibri" w:hAnsi="Times New Roman" w:cs="Times New Roman"/>
        </w:rPr>
        <w:t>2</w:t>
      </w:r>
      <w:r w:rsidR="00C1249D">
        <w:rPr>
          <w:rFonts w:ascii="Times New Roman" w:eastAsia="Calibri" w:hAnsi="Times New Roman" w:cs="Times New Roman"/>
        </w:rPr>
        <w:t>3</w:t>
      </w:r>
      <w:r w:rsidR="0010721C" w:rsidRPr="001633BD">
        <w:rPr>
          <w:rFonts w:ascii="Times New Roman" w:eastAsia="Calibri" w:hAnsi="Times New Roman" w:cs="Times New Roman"/>
        </w:rPr>
        <w:t xml:space="preserve"> год </w:t>
      </w:r>
      <w:r w:rsidR="0010721C">
        <w:rPr>
          <w:rFonts w:ascii="Times New Roman" w:eastAsia="Calibri" w:hAnsi="Times New Roman" w:cs="Times New Roman"/>
        </w:rPr>
        <w:t>и плановый период 202</w:t>
      </w:r>
      <w:r w:rsidR="00C1249D">
        <w:rPr>
          <w:rFonts w:ascii="Times New Roman" w:eastAsia="Calibri" w:hAnsi="Times New Roman" w:cs="Times New Roman"/>
        </w:rPr>
        <w:t>4</w:t>
      </w:r>
      <w:r w:rsidR="0010721C">
        <w:rPr>
          <w:rFonts w:ascii="Times New Roman" w:eastAsia="Calibri" w:hAnsi="Times New Roman" w:cs="Times New Roman"/>
        </w:rPr>
        <w:t>-202</w:t>
      </w:r>
      <w:r w:rsidR="00C1249D">
        <w:rPr>
          <w:rFonts w:ascii="Times New Roman" w:eastAsia="Calibri" w:hAnsi="Times New Roman" w:cs="Times New Roman"/>
        </w:rPr>
        <w:t>5</w:t>
      </w:r>
      <w:r w:rsidR="0010721C">
        <w:rPr>
          <w:rFonts w:ascii="Times New Roman" w:eastAsia="Calibri" w:hAnsi="Times New Roman" w:cs="Times New Roman"/>
        </w:rPr>
        <w:t xml:space="preserve"> годов</w:t>
      </w:r>
      <w:r w:rsidR="006B0D45">
        <w:rPr>
          <w:rFonts w:ascii="Times New Roman" w:eastAsia="Calibri" w:hAnsi="Times New Roman" w:cs="Times New Roman"/>
        </w:rPr>
        <w:t xml:space="preserve"> </w:t>
      </w:r>
      <w:r w:rsidR="0010721C" w:rsidRPr="001633BD">
        <w:rPr>
          <w:rFonts w:ascii="Times New Roman" w:eastAsia="Calibri" w:hAnsi="Times New Roman" w:cs="Times New Roman"/>
        </w:rPr>
        <w:t xml:space="preserve">предусмотрен в сумме </w:t>
      </w:r>
      <w:r w:rsidR="00C1249D">
        <w:rPr>
          <w:rFonts w:ascii="Times New Roman" w:eastAsia="Calibri" w:hAnsi="Times New Roman" w:cs="Times New Roman"/>
        </w:rPr>
        <w:t>1240,600</w:t>
      </w:r>
      <w:r w:rsidR="00395608">
        <w:rPr>
          <w:rFonts w:ascii="Times New Roman" w:eastAsia="Calibri" w:hAnsi="Times New Roman" w:cs="Times New Roman"/>
        </w:rPr>
        <w:t xml:space="preserve"> </w:t>
      </w:r>
      <w:r w:rsidR="006B0D45" w:rsidRPr="00267782">
        <w:rPr>
          <w:rFonts w:ascii="Times New Roman" w:hAnsi="Times New Roman" w:cs="Times New Roman"/>
        </w:rPr>
        <w:t>тыс.</w:t>
      </w:r>
      <w:r w:rsidR="00395608">
        <w:rPr>
          <w:rFonts w:ascii="Times New Roman" w:hAnsi="Times New Roman" w:cs="Times New Roman"/>
        </w:rPr>
        <w:t xml:space="preserve"> </w:t>
      </w:r>
      <w:r w:rsidR="006B0D45" w:rsidRPr="00267782">
        <w:rPr>
          <w:rFonts w:ascii="Times New Roman" w:hAnsi="Times New Roman" w:cs="Times New Roman"/>
        </w:rPr>
        <w:t xml:space="preserve">рублей, что </w:t>
      </w:r>
      <w:r w:rsidR="00395608">
        <w:rPr>
          <w:rFonts w:ascii="Times New Roman" w:hAnsi="Times New Roman" w:cs="Times New Roman"/>
        </w:rPr>
        <w:t xml:space="preserve">выше </w:t>
      </w:r>
      <w:r w:rsidR="006B0D45" w:rsidRPr="00267782">
        <w:rPr>
          <w:rFonts w:ascii="Times New Roman" w:hAnsi="Times New Roman" w:cs="Times New Roman"/>
        </w:rPr>
        <w:t xml:space="preserve">ожидаемого исполнения </w:t>
      </w:r>
      <w:r w:rsidR="00FA6FF9">
        <w:rPr>
          <w:rFonts w:ascii="Times New Roman" w:hAnsi="Times New Roman" w:cs="Times New Roman"/>
        </w:rPr>
        <w:t xml:space="preserve">в </w:t>
      </w:r>
      <w:r w:rsidR="006B0D45" w:rsidRPr="00267782">
        <w:rPr>
          <w:rFonts w:ascii="Times New Roman" w:hAnsi="Times New Roman" w:cs="Times New Roman"/>
        </w:rPr>
        <w:t>20</w:t>
      </w:r>
      <w:r w:rsidR="00395608">
        <w:rPr>
          <w:rFonts w:ascii="Times New Roman" w:hAnsi="Times New Roman" w:cs="Times New Roman"/>
        </w:rPr>
        <w:t>2</w:t>
      </w:r>
      <w:r w:rsidR="00C1249D">
        <w:rPr>
          <w:rFonts w:ascii="Times New Roman" w:hAnsi="Times New Roman" w:cs="Times New Roman"/>
        </w:rPr>
        <w:t>2</w:t>
      </w:r>
      <w:r w:rsidR="006B0D45" w:rsidRPr="00267782">
        <w:rPr>
          <w:rFonts w:ascii="Times New Roman" w:hAnsi="Times New Roman" w:cs="Times New Roman"/>
        </w:rPr>
        <w:t xml:space="preserve"> год</w:t>
      </w:r>
      <w:r w:rsidR="00FA6FF9">
        <w:rPr>
          <w:rFonts w:ascii="Times New Roman" w:hAnsi="Times New Roman" w:cs="Times New Roman"/>
        </w:rPr>
        <w:t>у</w:t>
      </w:r>
      <w:r w:rsidR="00395608">
        <w:rPr>
          <w:rFonts w:ascii="Times New Roman" w:hAnsi="Times New Roman" w:cs="Times New Roman"/>
        </w:rPr>
        <w:t xml:space="preserve"> на </w:t>
      </w:r>
      <w:r w:rsidR="00C1249D">
        <w:rPr>
          <w:rFonts w:ascii="Times New Roman" w:hAnsi="Times New Roman" w:cs="Times New Roman"/>
        </w:rPr>
        <w:t>520,600</w:t>
      </w:r>
      <w:r w:rsidR="00395608">
        <w:rPr>
          <w:rFonts w:ascii="Times New Roman" w:hAnsi="Times New Roman" w:cs="Times New Roman"/>
        </w:rPr>
        <w:t xml:space="preserve"> тыс. рублей или на </w:t>
      </w:r>
      <w:r w:rsidR="00C1249D">
        <w:rPr>
          <w:rFonts w:ascii="Times New Roman" w:hAnsi="Times New Roman" w:cs="Times New Roman"/>
        </w:rPr>
        <w:t>172,3</w:t>
      </w:r>
      <w:r w:rsidR="00395608">
        <w:rPr>
          <w:rFonts w:ascii="Times New Roman" w:hAnsi="Times New Roman" w:cs="Times New Roman"/>
        </w:rPr>
        <w:t>%</w:t>
      </w:r>
      <w:r w:rsidR="006B0D45">
        <w:rPr>
          <w:rFonts w:ascii="Times New Roman" w:hAnsi="Times New Roman" w:cs="Times New Roman"/>
        </w:rPr>
        <w:t>.</w:t>
      </w:r>
      <w:r w:rsidR="006B0D45" w:rsidRPr="00267782">
        <w:rPr>
          <w:rFonts w:ascii="Times New Roman" w:hAnsi="Times New Roman" w:cs="Times New Roman"/>
        </w:rPr>
        <w:t> Доля налога</w:t>
      </w:r>
      <w:r w:rsidR="006B0D45">
        <w:rPr>
          <w:rFonts w:ascii="Times New Roman" w:hAnsi="Times New Roman" w:cs="Times New Roman"/>
        </w:rPr>
        <w:t xml:space="preserve"> </w:t>
      </w:r>
      <w:r w:rsidR="006B0D45" w:rsidRPr="00267782">
        <w:rPr>
          <w:rFonts w:ascii="Times New Roman" w:hAnsi="Times New Roman" w:cs="Times New Roman"/>
        </w:rPr>
        <w:t xml:space="preserve">в объеме </w:t>
      </w:r>
      <w:r w:rsidR="00925B2D">
        <w:rPr>
          <w:rFonts w:ascii="Times New Roman" w:hAnsi="Times New Roman" w:cs="Times New Roman"/>
        </w:rPr>
        <w:t xml:space="preserve">собственных </w:t>
      </w:r>
      <w:r w:rsidR="006B0D45" w:rsidRPr="00267782">
        <w:rPr>
          <w:rFonts w:ascii="Times New Roman" w:hAnsi="Times New Roman" w:cs="Times New Roman"/>
        </w:rPr>
        <w:t xml:space="preserve">доходов бюджета </w:t>
      </w:r>
      <w:r w:rsidR="00C1249D">
        <w:rPr>
          <w:rFonts w:ascii="Times New Roman" w:hAnsi="Times New Roman" w:cs="Times New Roman"/>
        </w:rPr>
        <w:t xml:space="preserve">2023 года </w:t>
      </w:r>
      <w:r w:rsidR="006B0D45" w:rsidRPr="00267782">
        <w:rPr>
          <w:rFonts w:ascii="Times New Roman" w:hAnsi="Times New Roman" w:cs="Times New Roman"/>
        </w:rPr>
        <w:t>– 0</w:t>
      </w:r>
      <w:r w:rsidR="00C1249D">
        <w:rPr>
          <w:rFonts w:ascii="Times New Roman" w:hAnsi="Times New Roman" w:cs="Times New Roman"/>
        </w:rPr>
        <w:t>,9</w:t>
      </w:r>
      <w:r w:rsidR="006B0D45" w:rsidRPr="00267782">
        <w:rPr>
          <w:rFonts w:ascii="Times New Roman" w:hAnsi="Times New Roman" w:cs="Times New Roman"/>
        </w:rPr>
        <w:t>%</w:t>
      </w:r>
      <w:r w:rsidR="00C1249D">
        <w:rPr>
          <w:rFonts w:ascii="Times New Roman" w:hAnsi="Times New Roman" w:cs="Times New Roman"/>
        </w:rPr>
        <w:t>, в плановый период 2024-2025 годов – 0,8%</w:t>
      </w:r>
      <w:r w:rsidR="0032370D">
        <w:rPr>
          <w:rFonts w:ascii="Times New Roman" w:hAnsi="Times New Roman" w:cs="Times New Roman"/>
        </w:rPr>
        <w:t>, в структуре налоговых доходов 0,9% ежегодно</w:t>
      </w:r>
      <w:r w:rsidR="006B0D45" w:rsidRPr="00267782">
        <w:rPr>
          <w:rFonts w:ascii="Times New Roman" w:hAnsi="Times New Roman" w:cs="Times New Roman"/>
        </w:rPr>
        <w:t>.</w:t>
      </w:r>
    </w:p>
    <w:p w:rsidR="004059F7" w:rsidRDefault="004059F7" w:rsidP="004059F7">
      <w:pPr>
        <w:ind w:firstLine="567"/>
        <w:jc w:val="both"/>
        <w:rPr>
          <w:rFonts w:ascii="Times New Roman" w:eastAsia="Times New Roman" w:hAnsi="Times New Roman" w:cs="Times New Roman"/>
          <w:b/>
          <w:lang w:eastAsia="ar-SA"/>
        </w:rPr>
      </w:pPr>
      <w:r>
        <w:rPr>
          <w:rFonts w:ascii="Times New Roman" w:hAnsi="Times New Roman" w:cs="Times New Roman"/>
          <w:b/>
          <w:bCs/>
        </w:rPr>
        <w:t>Г</w:t>
      </w:r>
      <w:r w:rsidRPr="00267782">
        <w:rPr>
          <w:rFonts w:ascii="Times New Roman" w:hAnsi="Times New Roman" w:cs="Times New Roman"/>
          <w:b/>
          <w:bCs/>
        </w:rPr>
        <w:t>осударственн</w:t>
      </w:r>
      <w:r>
        <w:rPr>
          <w:rFonts w:ascii="Times New Roman" w:hAnsi="Times New Roman" w:cs="Times New Roman"/>
          <w:b/>
          <w:bCs/>
        </w:rPr>
        <w:t>ая</w:t>
      </w:r>
      <w:r w:rsidRPr="00267782">
        <w:rPr>
          <w:rFonts w:ascii="Times New Roman" w:hAnsi="Times New Roman" w:cs="Times New Roman"/>
          <w:b/>
          <w:bCs/>
        </w:rPr>
        <w:t xml:space="preserve"> пошлин</w:t>
      </w:r>
      <w:r>
        <w:rPr>
          <w:rFonts w:ascii="Times New Roman" w:hAnsi="Times New Roman" w:cs="Times New Roman"/>
          <w:b/>
          <w:bCs/>
        </w:rPr>
        <w:t>а.</w:t>
      </w:r>
      <w:r w:rsidRPr="00267782">
        <w:rPr>
          <w:rFonts w:ascii="Times New Roman" w:hAnsi="Times New Roman" w:cs="Times New Roman"/>
        </w:rPr>
        <w:t> </w:t>
      </w:r>
      <w:r w:rsidRPr="005F4FDB">
        <w:rPr>
          <w:rFonts w:ascii="Times New Roman" w:eastAsia="Times New Roman" w:hAnsi="Times New Roman" w:cs="Times New Roman"/>
        </w:rPr>
        <w:t xml:space="preserve"> В местные бюджеты </w:t>
      </w:r>
      <w:r>
        <w:rPr>
          <w:rFonts w:ascii="Times New Roman" w:eastAsia="Times New Roman" w:hAnsi="Times New Roman" w:cs="Times New Roman"/>
        </w:rPr>
        <w:t xml:space="preserve">зачисляется по нормативу 100,0%. </w:t>
      </w:r>
      <w:r w:rsidRPr="00C00F6B">
        <w:rPr>
          <w:rFonts w:ascii="Times New Roman" w:eastAsia="Times New Roman" w:hAnsi="Times New Roman" w:cs="Times New Roman"/>
        </w:rPr>
        <w:t>Основным источником поступления является государственная пошлина по делам, рассматриваемым в судах общей юрисдикции, мировыми судьями</w:t>
      </w:r>
      <w:r>
        <w:rPr>
          <w:rFonts w:ascii="Times New Roman" w:eastAsia="Times New Roman" w:hAnsi="Times New Roman" w:cs="Times New Roman"/>
        </w:rPr>
        <w:t>.</w:t>
      </w:r>
    </w:p>
    <w:p w:rsidR="00AB55FF" w:rsidRDefault="00026959" w:rsidP="00AB55FF">
      <w:pPr>
        <w:ind w:firstLine="567"/>
        <w:jc w:val="both"/>
        <w:rPr>
          <w:rFonts w:ascii="Times New Roman" w:hAnsi="Times New Roman" w:cs="Times New Roman"/>
        </w:rPr>
      </w:pPr>
      <w:r w:rsidRPr="002B4CEF">
        <w:rPr>
          <w:rFonts w:ascii="Times New Roman" w:hAnsi="Times New Roman" w:cs="Times New Roman"/>
        </w:rPr>
        <w:t>Расчет государственной пошлины, прогнозируемой к поступлению, основан на нормах главы 25.3 Налогового кодекса РФ и согласно пояснительной записке выполнен на основе оценки поступлений за 2022 год, с учетом прогнозных данных, представленных главными администраторами доходов по закрепленным доходным источникам</w:t>
      </w:r>
      <w:r w:rsidR="0045655C" w:rsidRPr="002B4CEF">
        <w:rPr>
          <w:rFonts w:ascii="Times New Roman" w:hAnsi="Times New Roman" w:cs="Times New Roman"/>
        </w:rPr>
        <w:t>.</w:t>
      </w:r>
      <w:r w:rsidRPr="002B4CEF">
        <w:rPr>
          <w:rFonts w:ascii="Times New Roman" w:hAnsi="Times New Roman" w:cs="Times New Roman"/>
        </w:rPr>
        <w:t xml:space="preserve"> Сумма поступления в бюджет района по данному налоговому доходу прогнозируется в 202</w:t>
      </w:r>
      <w:r w:rsidR="0045655C" w:rsidRPr="002B4CEF">
        <w:rPr>
          <w:rFonts w:ascii="Times New Roman" w:hAnsi="Times New Roman" w:cs="Times New Roman"/>
        </w:rPr>
        <w:t>2</w:t>
      </w:r>
      <w:r w:rsidRPr="002B4CEF">
        <w:rPr>
          <w:rFonts w:ascii="Times New Roman" w:hAnsi="Times New Roman" w:cs="Times New Roman"/>
        </w:rPr>
        <w:t xml:space="preserve"> году в сумме </w:t>
      </w:r>
      <w:r w:rsidR="0045655C" w:rsidRPr="002B4CEF">
        <w:rPr>
          <w:rFonts w:ascii="Times New Roman" w:hAnsi="Times New Roman" w:cs="Times New Roman"/>
        </w:rPr>
        <w:t>1800,000</w:t>
      </w:r>
      <w:r w:rsidRPr="002B4CEF">
        <w:rPr>
          <w:rFonts w:ascii="Times New Roman" w:hAnsi="Times New Roman" w:cs="Times New Roman"/>
        </w:rPr>
        <w:t xml:space="preserve"> тыс. рублей</w:t>
      </w:r>
      <w:r w:rsidR="0045655C" w:rsidRPr="002B4CEF">
        <w:rPr>
          <w:rFonts w:ascii="Times New Roman" w:hAnsi="Times New Roman" w:cs="Times New Roman"/>
        </w:rPr>
        <w:t xml:space="preserve"> с увеличением к показателю 2022 года на 100,000 тыс. рублей, с темпом роста 105,9%</w:t>
      </w:r>
      <w:r w:rsidRPr="002B4CEF">
        <w:rPr>
          <w:rFonts w:ascii="Times New Roman" w:hAnsi="Times New Roman" w:cs="Times New Roman"/>
        </w:rPr>
        <w:t xml:space="preserve">. </w:t>
      </w:r>
      <w:r w:rsidR="0045655C" w:rsidRPr="002B4CEF">
        <w:rPr>
          <w:rFonts w:ascii="Times New Roman" w:hAnsi="Times New Roman" w:cs="Times New Roman"/>
        </w:rPr>
        <w:t xml:space="preserve">В соответствии с предлагаемым проектом бюджета сумма поступлений по данному виду дохода в периоде 2024-2025 годов составит 1800,000 тыс. рублей или 100,0% к 2023 году. </w:t>
      </w:r>
      <w:r w:rsidRPr="002B4CEF">
        <w:rPr>
          <w:rFonts w:ascii="Times New Roman" w:hAnsi="Times New Roman" w:cs="Times New Roman"/>
        </w:rPr>
        <w:t>В структуре налоговых</w:t>
      </w:r>
      <w:r w:rsidR="00AB55FF">
        <w:rPr>
          <w:rFonts w:ascii="Times New Roman" w:hAnsi="Times New Roman" w:cs="Times New Roman"/>
        </w:rPr>
        <w:t xml:space="preserve"> и неналоговых</w:t>
      </w:r>
      <w:r w:rsidRPr="002B4CEF">
        <w:rPr>
          <w:rFonts w:ascii="Times New Roman" w:hAnsi="Times New Roman" w:cs="Times New Roman"/>
        </w:rPr>
        <w:t xml:space="preserve"> доходов бюджета </w:t>
      </w:r>
      <w:r w:rsidR="0045655C" w:rsidRPr="002B4CEF">
        <w:rPr>
          <w:rFonts w:ascii="Times New Roman" w:hAnsi="Times New Roman" w:cs="Times New Roman"/>
        </w:rPr>
        <w:t xml:space="preserve">в 2023 году </w:t>
      </w:r>
      <w:r w:rsidRPr="002B4CEF">
        <w:rPr>
          <w:rFonts w:ascii="Times New Roman" w:hAnsi="Times New Roman" w:cs="Times New Roman"/>
        </w:rPr>
        <w:t xml:space="preserve">составляет </w:t>
      </w:r>
      <w:r w:rsidR="0045655C" w:rsidRPr="002B4CEF">
        <w:rPr>
          <w:rFonts w:ascii="Times New Roman" w:hAnsi="Times New Roman" w:cs="Times New Roman"/>
        </w:rPr>
        <w:t>1,3</w:t>
      </w:r>
      <w:r w:rsidRPr="002B4CEF">
        <w:rPr>
          <w:rFonts w:ascii="Times New Roman" w:hAnsi="Times New Roman" w:cs="Times New Roman"/>
        </w:rPr>
        <w:t>%</w:t>
      </w:r>
      <w:r w:rsidR="0045655C" w:rsidRPr="002B4CEF">
        <w:rPr>
          <w:rFonts w:ascii="Times New Roman" w:hAnsi="Times New Roman" w:cs="Times New Roman"/>
        </w:rPr>
        <w:t>, в 2024 году – 1,2%, в 2025 году – 1,1%</w:t>
      </w:r>
      <w:r w:rsidR="002B4CEF" w:rsidRPr="002B4CEF">
        <w:rPr>
          <w:rFonts w:ascii="Times New Roman" w:hAnsi="Times New Roman" w:cs="Times New Roman"/>
        </w:rPr>
        <w:t>.</w:t>
      </w:r>
      <w:r w:rsidR="00AB55FF">
        <w:rPr>
          <w:rFonts w:ascii="Times New Roman" w:hAnsi="Times New Roman" w:cs="Times New Roman"/>
        </w:rPr>
        <w:t xml:space="preserve"> </w:t>
      </w:r>
      <w:r w:rsidR="00AB55FF" w:rsidRPr="002B4CEF">
        <w:rPr>
          <w:rFonts w:ascii="Times New Roman" w:hAnsi="Times New Roman" w:cs="Times New Roman"/>
        </w:rPr>
        <w:t>В структуре налоговых доходов бюджета данный вид налогового дохода в 2023 году составляет 1,3%, в 2024 году – 1,</w:t>
      </w:r>
      <w:r w:rsidR="00AB55FF">
        <w:rPr>
          <w:rFonts w:ascii="Times New Roman" w:hAnsi="Times New Roman" w:cs="Times New Roman"/>
        </w:rPr>
        <w:t>3</w:t>
      </w:r>
      <w:r w:rsidR="00AB55FF" w:rsidRPr="002B4CEF">
        <w:rPr>
          <w:rFonts w:ascii="Times New Roman" w:hAnsi="Times New Roman" w:cs="Times New Roman"/>
        </w:rPr>
        <w:t>%, в 2025 году – 1,</w:t>
      </w:r>
      <w:r w:rsidR="00AB55FF">
        <w:rPr>
          <w:rFonts w:ascii="Times New Roman" w:hAnsi="Times New Roman" w:cs="Times New Roman"/>
        </w:rPr>
        <w:t>2</w:t>
      </w:r>
      <w:r w:rsidR="00AB55FF" w:rsidRPr="002B4CEF">
        <w:rPr>
          <w:rFonts w:ascii="Times New Roman" w:hAnsi="Times New Roman" w:cs="Times New Roman"/>
        </w:rPr>
        <w:t>%.</w:t>
      </w:r>
    </w:p>
    <w:p w:rsidR="00D15711" w:rsidRDefault="00A12BCA" w:rsidP="00F37D72">
      <w:pPr>
        <w:autoSpaceDE w:val="0"/>
        <w:autoSpaceDN w:val="0"/>
        <w:adjustRightInd w:val="0"/>
        <w:ind w:firstLine="567"/>
        <w:jc w:val="both"/>
        <w:outlineLvl w:val="0"/>
        <w:rPr>
          <w:rFonts w:ascii="Times New Roman" w:hAnsi="Times New Roman" w:cs="Times New Roman"/>
        </w:rPr>
      </w:pPr>
      <w:r w:rsidRPr="00A12BCA">
        <w:rPr>
          <w:rFonts w:ascii="Times New Roman" w:hAnsi="Times New Roman" w:cs="Times New Roman"/>
          <w:b/>
        </w:rPr>
        <w:t>4.3.2.</w:t>
      </w:r>
      <w:r>
        <w:rPr>
          <w:b/>
        </w:rPr>
        <w:t xml:space="preserve"> </w:t>
      </w:r>
      <w:r w:rsidR="00267782" w:rsidRPr="002F5974">
        <w:rPr>
          <w:rFonts w:ascii="Times New Roman" w:hAnsi="Times New Roman" w:cs="Times New Roman"/>
          <w:b/>
        </w:rPr>
        <w:t>Неналоговые доходы</w:t>
      </w:r>
      <w:r w:rsidR="002F5974">
        <w:rPr>
          <w:rFonts w:ascii="Times New Roman" w:hAnsi="Times New Roman" w:cs="Times New Roman"/>
        </w:rPr>
        <w:t>.</w:t>
      </w:r>
      <w:r w:rsidR="00267782" w:rsidRPr="00267782">
        <w:rPr>
          <w:rFonts w:ascii="Times New Roman" w:hAnsi="Times New Roman" w:cs="Times New Roman"/>
        </w:rPr>
        <w:t xml:space="preserve"> </w:t>
      </w:r>
    </w:p>
    <w:p w:rsidR="00A04790" w:rsidRDefault="00D15711" w:rsidP="00F37D72">
      <w:pPr>
        <w:autoSpaceDE w:val="0"/>
        <w:autoSpaceDN w:val="0"/>
        <w:adjustRightInd w:val="0"/>
        <w:ind w:firstLine="567"/>
        <w:jc w:val="both"/>
        <w:outlineLvl w:val="0"/>
        <w:rPr>
          <w:rFonts w:ascii="Times New Roman" w:eastAsia="Times New Roman" w:hAnsi="Times New Roman" w:cs="Times New Roman"/>
        </w:rPr>
      </w:pPr>
      <w:r w:rsidRPr="00D15711">
        <w:rPr>
          <w:rFonts w:ascii="Times New Roman" w:hAnsi="Times New Roman" w:cs="Times New Roman"/>
        </w:rPr>
        <w:t>В бюджете МО «Хоринский район» доля неналоговых доходов не велика и составит</w:t>
      </w:r>
      <w:r>
        <w:rPr>
          <w:rFonts w:ascii="Times New Roman" w:hAnsi="Times New Roman" w:cs="Times New Roman"/>
        </w:rPr>
        <w:t>:</w:t>
      </w:r>
      <w:r w:rsidRPr="00D15711">
        <w:rPr>
          <w:rFonts w:ascii="Times New Roman" w:hAnsi="Times New Roman" w:cs="Times New Roman"/>
        </w:rPr>
        <w:t xml:space="preserve"> в 2023 году 6,8%, в 2024 году – 6,3%, в 2025 году – 6,0%</w:t>
      </w:r>
      <w:r>
        <w:rPr>
          <w:rFonts w:ascii="Times New Roman" w:hAnsi="Times New Roman" w:cs="Times New Roman"/>
        </w:rPr>
        <w:t xml:space="preserve"> </w:t>
      </w:r>
      <w:r>
        <w:rPr>
          <w:rFonts w:ascii="Times New Roman" w:eastAsia="Calibri" w:hAnsi="Times New Roman" w:cs="Times New Roman"/>
        </w:rPr>
        <w:t>%, с увеличением к показателю 2022 года на 2</w:t>
      </w:r>
      <w:r w:rsidR="00D274F1">
        <w:rPr>
          <w:rFonts w:ascii="Times New Roman" w:eastAsia="Calibri" w:hAnsi="Times New Roman" w:cs="Times New Roman"/>
        </w:rPr>
        <w:t>,0</w:t>
      </w:r>
      <w:r>
        <w:rPr>
          <w:rFonts w:ascii="Times New Roman" w:eastAsia="Calibri" w:hAnsi="Times New Roman" w:cs="Times New Roman"/>
        </w:rPr>
        <w:t xml:space="preserve"> процентных пункта</w:t>
      </w:r>
      <w:r w:rsidRPr="00D15711">
        <w:rPr>
          <w:rFonts w:ascii="Times New Roman" w:hAnsi="Times New Roman" w:cs="Times New Roman"/>
        </w:rPr>
        <w:t xml:space="preserve">. Основная часть неналоговых доходов обеспечивается за счет вовлечения в хозяйственный оборот муниципального имущества. Неналоговые доходы бюджета на 2023 год и плановый период 2024-2025 годов планируются в размере 9664,400 тыс. рублей ежегодно, </w:t>
      </w:r>
      <w:r w:rsidR="00267782" w:rsidRPr="00D15711">
        <w:rPr>
          <w:rFonts w:ascii="Times New Roman" w:hAnsi="Times New Roman" w:cs="Times New Roman"/>
        </w:rPr>
        <w:t>с</w:t>
      </w:r>
      <w:r w:rsidR="00267782" w:rsidRPr="00267782">
        <w:rPr>
          <w:rFonts w:ascii="Times New Roman" w:hAnsi="Times New Roman" w:cs="Times New Roman"/>
        </w:rPr>
        <w:t xml:space="preserve"> ростом к </w:t>
      </w:r>
      <w:r>
        <w:rPr>
          <w:rFonts w:ascii="Times New Roman" w:hAnsi="Times New Roman" w:cs="Times New Roman"/>
        </w:rPr>
        <w:t xml:space="preserve">ожидаемому </w:t>
      </w:r>
      <w:r w:rsidR="00267782" w:rsidRPr="00267782">
        <w:rPr>
          <w:rFonts w:ascii="Times New Roman" w:hAnsi="Times New Roman" w:cs="Times New Roman"/>
        </w:rPr>
        <w:t>показател</w:t>
      </w:r>
      <w:r>
        <w:rPr>
          <w:rFonts w:ascii="Times New Roman" w:hAnsi="Times New Roman" w:cs="Times New Roman"/>
        </w:rPr>
        <w:t xml:space="preserve">ю исполнения </w:t>
      </w:r>
      <w:r w:rsidR="00267782" w:rsidRPr="00267782">
        <w:rPr>
          <w:rFonts w:ascii="Times New Roman" w:hAnsi="Times New Roman" w:cs="Times New Roman"/>
        </w:rPr>
        <w:t>20</w:t>
      </w:r>
      <w:r w:rsidR="00A04790">
        <w:rPr>
          <w:rFonts w:ascii="Times New Roman" w:hAnsi="Times New Roman" w:cs="Times New Roman"/>
        </w:rPr>
        <w:t>2</w:t>
      </w:r>
      <w:r>
        <w:rPr>
          <w:rFonts w:ascii="Times New Roman" w:hAnsi="Times New Roman" w:cs="Times New Roman"/>
        </w:rPr>
        <w:t>2</w:t>
      </w:r>
      <w:r w:rsidR="00267782" w:rsidRPr="00267782">
        <w:rPr>
          <w:rFonts w:ascii="Times New Roman" w:hAnsi="Times New Roman" w:cs="Times New Roman"/>
        </w:rPr>
        <w:t xml:space="preserve"> года на </w:t>
      </w:r>
      <w:r>
        <w:rPr>
          <w:rFonts w:ascii="Times New Roman" w:hAnsi="Times New Roman" w:cs="Times New Roman"/>
        </w:rPr>
        <w:t>31,7</w:t>
      </w:r>
      <w:r w:rsidR="00267782" w:rsidRPr="00267782">
        <w:rPr>
          <w:rFonts w:ascii="Times New Roman" w:hAnsi="Times New Roman" w:cs="Times New Roman"/>
        </w:rPr>
        <w:t>%</w:t>
      </w:r>
      <w:r w:rsidR="00A04790">
        <w:rPr>
          <w:rFonts w:ascii="Times New Roman" w:hAnsi="Times New Roman" w:cs="Times New Roman"/>
        </w:rPr>
        <w:t xml:space="preserve"> </w:t>
      </w:r>
      <w:r w:rsidR="00F37D72">
        <w:rPr>
          <w:rFonts w:ascii="Times New Roman" w:hAnsi="Times New Roman" w:cs="Times New Roman"/>
        </w:rPr>
        <w:t xml:space="preserve">или на </w:t>
      </w:r>
      <w:r>
        <w:rPr>
          <w:rFonts w:ascii="Times New Roman" w:hAnsi="Times New Roman" w:cs="Times New Roman"/>
        </w:rPr>
        <w:t>2328,820</w:t>
      </w:r>
      <w:r w:rsidR="00F37D72">
        <w:rPr>
          <w:rFonts w:ascii="Times New Roman" w:hAnsi="Times New Roman" w:cs="Times New Roman"/>
        </w:rPr>
        <w:t xml:space="preserve"> </w:t>
      </w:r>
      <w:r w:rsidR="00A04790">
        <w:rPr>
          <w:rFonts w:ascii="Times New Roman" w:hAnsi="Times New Roman" w:cs="Times New Roman"/>
        </w:rPr>
        <w:t>тыс.</w:t>
      </w:r>
      <w:r w:rsidR="00F37D72">
        <w:rPr>
          <w:rFonts w:ascii="Times New Roman" w:hAnsi="Times New Roman" w:cs="Times New Roman"/>
        </w:rPr>
        <w:t xml:space="preserve"> </w:t>
      </w:r>
      <w:r w:rsidR="00A04790">
        <w:rPr>
          <w:rFonts w:ascii="Times New Roman" w:hAnsi="Times New Roman" w:cs="Times New Roman"/>
        </w:rPr>
        <w:t>рублей</w:t>
      </w:r>
      <w:r>
        <w:rPr>
          <w:rFonts w:ascii="Times New Roman" w:hAnsi="Times New Roman" w:cs="Times New Roman"/>
        </w:rPr>
        <w:t xml:space="preserve">. </w:t>
      </w:r>
      <w:r w:rsidR="00267782" w:rsidRPr="00267782">
        <w:rPr>
          <w:rFonts w:ascii="Times New Roman" w:hAnsi="Times New Roman" w:cs="Times New Roman"/>
        </w:rPr>
        <w:t>Прослеживая динамику показателей прогнозов на 20</w:t>
      </w:r>
      <w:r w:rsidR="00A04790">
        <w:rPr>
          <w:rFonts w:ascii="Times New Roman" w:hAnsi="Times New Roman" w:cs="Times New Roman"/>
        </w:rPr>
        <w:t>2</w:t>
      </w:r>
      <w:r>
        <w:rPr>
          <w:rFonts w:ascii="Times New Roman" w:hAnsi="Times New Roman" w:cs="Times New Roman"/>
        </w:rPr>
        <w:t>3</w:t>
      </w:r>
      <w:r w:rsidR="00267782" w:rsidRPr="00267782">
        <w:rPr>
          <w:rFonts w:ascii="Times New Roman" w:hAnsi="Times New Roman" w:cs="Times New Roman"/>
        </w:rPr>
        <w:t>, 20</w:t>
      </w:r>
      <w:r w:rsidR="00EF0991">
        <w:rPr>
          <w:rFonts w:ascii="Times New Roman" w:hAnsi="Times New Roman" w:cs="Times New Roman"/>
        </w:rPr>
        <w:t>2</w:t>
      </w:r>
      <w:r>
        <w:rPr>
          <w:rFonts w:ascii="Times New Roman" w:hAnsi="Times New Roman" w:cs="Times New Roman"/>
        </w:rPr>
        <w:t>4</w:t>
      </w:r>
      <w:r w:rsidR="00267782" w:rsidRPr="00267782">
        <w:rPr>
          <w:rFonts w:ascii="Times New Roman" w:hAnsi="Times New Roman" w:cs="Times New Roman"/>
        </w:rPr>
        <w:t xml:space="preserve"> и 202</w:t>
      </w:r>
      <w:r>
        <w:rPr>
          <w:rFonts w:ascii="Times New Roman" w:hAnsi="Times New Roman" w:cs="Times New Roman"/>
        </w:rPr>
        <w:t>5</w:t>
      </w:r>
      <w:r w:rsidR="00267782" w:rsidRPr="00267782">
        <w:rPr>
          <w:rFonts w:ascii="Times New Roman" w:hAnsi="Times New Roman" w:cs="Times New Roman"/>
        </w:rPr>
        <w:t xml:space="preserve"> годы</w:t>
      </w:r>
      <w:r w:rsidR="00430424">
        <w:rPr>
          <w:rFonts w:ascii="Times New Roman" w:hAnsi="Times New Roman" w:cs="Times New Roman"/>
        </w:rPr>
        <w:t xml:space="preserve"> установлено, что</w:t>
      </w:r>
      <w:r w:rsidR="00267782" w:rsidRPr="00267782">
        <w:rPr>
          <w:rFonts w:ascii="Times New Roman" w:hAnsi="Times New Roman" w:cs="Times New Roman"/>
        </w:rPr>
        <w:t xml:space="preserve"> </w:t>
      </w:r>
      <w:r w:rsidR="00A04790" w:rsidRPr="00F072D0">
        <w:rPr>
          <w:rFonts w:ascii="Times New Roman" w:eastAsia="Times New Roman" w:hAnsi="Times New Roman" w:cs="Times New Roman"/>
        </w:rPr>
        <w:t>в 20</w:t>
      </w:r>
      <w:r w:rsidR="00FF4B03">
        <w:rPr>
          <w:rFonts w:ascii="Times New Roman" w:eastAsia="Times New Roman" w:hAnsi="Times New Roman" w:cs="Times New Roman"/>
        </w:rPr>
        <w:t>2</w:t>
      </w:r>
      <w:r>
        <w:rPr>
          <w:rFonts w:ascii="Times New Roman" w:eastAsia="Times New Roman" w:hAnsi="Times New Roman" w:cs="Times New Roman"/>
        </w:rPr>
        <w:t>3</w:t>
      </w:r>
      <w:r w:rsidR="00A04790" w:rsidRPr="00F072D0">
        <w:rPr>
          <w:rFonts w:ascii="Times New Roman" w:eastAsia="Times New Roman" w:hAnsi="Times New Roman" w:cs="Times New Roman"/>
        </w:rPr>
        <w:t xml:space="preserve"> г</w:t>
      </w:r>
      <w:r w:rsidR="00430424">
        <w:rPr>
          <w:rFonts w:ascii="Times New Roman" w:eastAsia="Times New Roman" w:hAnsi="Times New Roman" w:cs="Times New Roman"/>
        </w:rPr>
        <w:t>оду и последующие 202</w:t>
      </w:r>
      <w:r>
        <w:rPr>
          <w:rFonts w:ascii="Times New Roman" w:eastAsia="Times New Roman" w:hAnsi="Times New Roman" w:cs="Times New Roman"/>
        </w:rPr>
        <w:t>4</w:t>
      </w:r>
      <w:r w:rsidR="00430424">
        <w:rPr>
          <w:rFonts w:ascii="Times New Roman" w:eastAsia="Times New Roman" w:hAnsi="Times New Roman" w:cs="Times New Roman"/>
        </w:rPr>
        <w:t>-202</w:t>
      </w:r>
      <w:r>
        <w:rPr>
          <w:rFonts w:ascii="Times New Roman" w:eastAsia="Times New Roman" w:hAnsi="Times New Roman" w:cs="Times New Roman"/>
        </w:rPr>
        <w:t>5</w:t>
      </w:r>
      <w:r w:rsidR="00430424">
        <w:rPr>
          <w:rFonts w:ascii="Times New Roman" w:eastAsia="Times New Roman" w:hAnsi="Times New Roman" w:cs="Times New Roman"/>
        </w:rPr>
        <w:t xml:space="preserve"> годы</w:t>
      </w:r>
      <w:r w:rsidR="00A04790" w:rsidRPr="00F072D0">
        <w:rPr>
          <w:rFonts w:ascii="Times New Roman" w:eastAsia="Times New Roman" w:hAnsi="Times New Roman" w:cs="Times New Roman"/>
        </w:rPr>
        <w:t xml:space="preserve"> </w:t>
      </w:r>
      <w:r w:rsidR="00A606ED">
        <w:rPr>
          <w:rFonts w:ascii="Times New Roman" w:eastAsia="Times New Roman" w:hAnsi="Times New Roman" w:cs="Times New Roman"/>
        </w:rPr>
        <w:t>к исполнению 202</w:t>
      </w:r>
      <w:r>
        <w:rPr>
          <w:rFonts w:ascii="Times New Roman" w:eastAsia="Times New Roman" w:hAnsi="Times New Roman" w:cs="Times New Roman"/>
        </w:rPr>
        <w:t>2</w:t>
      </w:r>
      <w:r w:rsidR="00A606ED">
        <w:rPr>
          <w:rFonts w:ascii="Times New Roman" w:eastAsia="Times New Roman" w:hAnsi="Times New Roman" w:cs="Times New Roman"/>
        </w:rPr>
        <w:t xml:space="preserve"> года </w:t>
      </w:r>
      <w:r w:rsidR="00A04790" w:rsidRPr="00F072D0">
        <w:rPr>
          <w:rFonts w:ascii="Times New Roman" w:eastAsia="Times New Roman" w:hAnsi="Times New Roman" w:cs="Times New Roman"/>
        </w:rPr>
        <w:t xml:space="preserve">прогнозируется </w:t>
      </w:r>
      <w:r w:rsidR="006C5592" w:rsidRPr="00F072D0">
        <w:rPr>
          <w:rFonts w:ascii="Times New Roman" w:eastAsia="Times New Roman" w:hAnsi="Times New Roman" w:cs="Times New Roman"/>
        </w:rPr>
        <w:t>поступлени</w:t>
      </w:r>
      <w:r w:rsidR="006C5592">
        <w:rPr>
          <w:rFonts w:ascii="Times New Roman" w:eastAsia="Times New Roman" w:hAnsi="Times New Roman" w:cs="Times New Roman"/>
        </w:rPr>
        <w:t>я</w:t>
      </w:r>
      <w:r w:rsidR="006C5592" w:rsidRPr="00F072D0">
        <w:rPr>
          <w:rFonts w:ascii="Times New Roman" w:eastAsia="Times New Roman" w:hAnsi="Times New Roman" w:cs="Times New Roman"/>
        </w:rPr>
        <w:t xml:space="preserve"> </w:t>
      </w:r>
      <w:r w:rsidR="00A04790" w:rsidRPr="00F072D0">
        <w:rPr>
          <w:rFonts w:ascii="Times New Roman" w:eastAsia="Times New Roman" w:hAnsi="Times New Roman" w:cs="Times New Roman"/>
        </w:rPr>
        <w:t>по подгруппам</w:t>
      </w:r>
      <w:r w:rsidR="00A04790" w:rsidRPr="00EE6AE7">
        <w:rPr>
          <w:rFonts w:ascii="Times New Roman" w:eastAsia="Times New Roman" w:hAnsi="Times New Roman" w:cs="Times New Roman"/>
        </w:rPr>
        <w:t xml:space="preserve">: </w:t>
      </w:r>
      <w:r w:rsidR="00EE6AE7" w:rsidRPr="00EE6AE7">
        <w:rPr>
          <w:rFonts w:ascii="Times New Roman" w:eastAsia="Times New Roman" w:hAnsi="Times New Roman" w:cs="Times New Roman"/>
        </w:rPr>
        <w:t>«</w:t>
      </w:r>
      <w:r w:rsidR="00A606ED" w:rsidRPr="00EE6AE7">
        <w:rPr>
          <w:rFonts w:ascii="Times New Roman" w:hAnsi="Times New Roman" w:cs="Times New Roman"/>
          <w:bCs/>
        </w:rPr>
        <w:t>Доходы от сдачи в аренду имущества, находящегося в оперативном управлении</w:t>
      </w:r>
      <w:r w:rsidR="00EE6AE7" w:rsidRPr="00EE6AE7">
        <w:rPr>
          <w:rFonts w:ascii="Times New Roman" w:hAnsi="Times New Roman" w:cs="Times New Roman"/>
          <w:bCs/>
        </w:rPr>
        <w:t>»</w:t>
      </w:r>
      <w:r w:rsidR="00A606ED" w:rsidRPr="00EE6AE7">
        <w:rPr>
          <w:rFonts w:ascii="Times New Roman" w:hAnsi="Times New Roman" w:cs="Times New Roman"/>
        </w:rPr>
        <w:t>,</w:t>
      </w:r>
      <w:r w:rsidR="00A606ED" w:rsidRPr="00EE6AE7">
        <w:rPr>
          <w:rFonts w:ascii="Times New Roman" w:eastAsia="Times New Roman" w:hAnsi="Times New Roman" w:cs="Times New Roman"/>
        </w:rPr>
        <w:t xml:space="preserve"> </w:t>
      </w:r>
      <w:r w:rsidR="00FF4B03" w:rsidRPr="00EE6AE7">
        <w:rPr>
          <w:rFonts w:ascii="Times New Roman" w:eastAsia="Times New Roman" w:hAnsi="Times New Roman" w:cs="Times New Roman"/>
        </w:rPr>
        <w:t>«</w:t>
      </w:r>
      <w:r w:rsidR="00EE6AE7" w:rsidRPr="00EE6AE7">
        <w:rPr>
          <w:rFonts w:ascii="Times New Roman" w:hAnsi="Times New Roman" w:cs="Times New Roman"/>
        </w:rPr>
        <w:t>Доходы от реализации имущества, находящегося в собственности муниципального района</w:t>
      </w:r>
      <w:r w:rsidR="00A04790" w:rsidRPr="00EE6AE7">
        <w:rPr>
          <w:rFonts w:ascii="Times New Roman" w:eastAsia="Times New Roman" w:hAnsi="Times New Roman" w:cs="Times New Roman"/>
        </w:rPr>
        <w:t>»</w:t>
      </w:r>
      <w:r w:rsidR="006C5592">
        <w:rPr>
          <w:rFonts w:ascii="Times New Roman" w:eastAsia="Times New Roman" w:hAnsi="Times New Roman" w:cs="Times New Roman"/>
        </w:rPr>
        <w:t xml:space="preserve"> </w:t>
      </w:r>
      <w:r w:rsidR="006C5592" w:rsidRPr="00F072D0">
        <w:rPr>
          <w:rFonts w:ascii="Times New Roman" w:eastAsia="Times New Roman" w:hAnsi="Times New Roman" w:cs="Times New Roman"/>
        </w:rPr>
        <w:t>прогнозиру</w:t>
      </w:r>
      <w:r w:rsidR="006C5592">
        <w:rPr>
          <w:rFonts w:ascii="Times New Roman" w:eastAsia="Times New Roman" w:hAnsi="Times New Roman" w:cs="Times New Roman"/>
        </w:rPr>
        <w:t>ются на уровне 2022 года.</w:t>
      </w:r>
      <w:r w:rsidR="00A04790" w:rsidRPr="00EE6AE7">
        <w:rPr>
          <w:rFonts w:ascii="Times New Roman" w:eastAsia="Times New Roman" w:hAnsi="Times New Roman" w:cs="Times New Roman"/>
        </w:rPr>
        <w:t xml:space="preserve"> </w:t>
      </w:r>
    </w:p>
    <w:p w:rsidR="006235A0" w:rsidRDefault="00EE6AE7" w:rsidP="00EE6AE7">
      <w:pPr>
        <w:autoSpaceDE w:val="0"/>
        <w:autoSpaceDN w:val="0"/>
        <w:adjustRightInd w:val="0"/>
        <w:ind w:firstLine="567"/>
        <w:jc w:val="both"/>
        <w:outlineLvl w:val="0"/>
        <w:rPr>
          <w:rFonts w:ascii="Times New Roman" w:hAnsi="Times New Roman" w:cs="Times New Roman"/>
          <w:color w:val="auto"/>
        </w:rPr>
      </w:pPr>
      <w:r w:rsidRPr="00EE6AE7">
        <w:rPr>
          <w:rFonts w:ascii="Times New Roman" w:hAnsi="Times New Roman" w:cs="Times New Roman"/>
          <w:bCs/>
          <w:color w:val="auto"/>
        </w:rPr>
        <w:t>В ходе экспертизы расчетов неналоговых доходов, представленных администрацией МО «Хоринский район Контрольно-счетной палатой отмечено</w:t>
      </w:r>
      <w:r w:rsidRPr="00EE6AE7">
        <w:rPr>
          <w:rFonts w:ascii="Times New Roman" w:hAnsi="Times New Roman" w:cs="Times New Roman"/>
        </w:rPr>
        <w:t>: прогнозируемая сумма поступлений по доходам от использования имущества, находящегося в муниципальной собственности</w:t>
      </w:r>
      <w:r w:rsidR="001C5631">
        <w:rPr>
          <w:rFonts w:ascii="Times New Roman" w:hAnsi="Times New Roman" w:cs="Times New Roman"/>
        </w:rPr>
        <w:t>,</w:t>
      </w:r>
      <w:r w:rsidRPr="00EE6AE7">
        <w:rPr>
          <w:rFonts w:ascii="Times New Roman" w:hAnsi="Times New Roman" w:cs="Times New Roman"/>
        </w:rPr>
        <w:t xml:space="preserve"> </w:t>
      </w:r>
      <w:r w:rsidR="005C7FDD">
        <w:rPr>
          <w:rFonts w:ascii="Times New Roman" w:hAnsi="Times New Roman" w:cs="Times New Roman"/>
        </w:rPr>
        <w:t xml:space="preserve">в </w:t>
      </w:r>
      <w:r w:rsidRPr="00EE6AE7">
        <w:rPr>
          <w:rFonts w:ascii="Times New Roman" w:hAnsi="Times New Roman" w:cs="Times New Roman"/>
        </w:rPr>
        <w:t xml:space="preserve">2022 году и плановый </w:t>
      </w:r>
      <w:r w:rsidR="005C7FDD">
        <w:rPr>
          <w:rFonts w:ascii="Times New Roman" w:hAnsi="Times New Roman" w:cs="Times New Roman"/>
        </w:rPr>
        <w:t xml:space="preserve">период </w:t>
      </w:r>
      <w:r w:rsidRPr="00EE6AE7">
        <w:rPr>
          <w:rFonts w:ascii="Times New Roman" w:hAnsi="Times New Roman" w:cs="Times New Roman"/>
        </w:rPr>
        <w:t>202</w:t>
      </w:r>
      <w:r w:rsidR="005C7FDD">
        <w:rPr>
          <w:rFonts w:ascii="Times New Roman" w:hAnsi="Times New Roman" w:cs="Times New Roman"/>
        </w:rPr>
        <w:t>4</w:t>
      </w:r>
      <w:r w:rsidRPr="00EE6AE7">
        <w:rPr>
          <w:rFonts w:ascii="Times New Roman" w:hAnsi="Times New Roman" w:cs="Times New Roman"/>
        </w:rPr>
        <w:t>-202</w:t>
      </w:r>
      <w:r w:rsidR="005C7FDD">
        <w:rPr>
          <w:rFonts w:ascii="Times New Roman" w:hAnsi="Times New Roman" w:cs="Times New Roman"/>
        </w:rPr>
        <w:t>5</w:t>
      </w:r>
      <w:r w:rsidRPr="00EE6AE7">
        <w:rPr>
          <w:rFonts w:ascii="Times New Roman" w:hAnsi="Times New Roman" w:cs="Times New Roman"/>
        </w:rPr>
        <w:t xml:space="preserve"> год</w:t>
      </w:r>
      <w:r w:rsidR="005C7FDD">
        <w:rPr>
          <w:rFonts w:ascii="Times New Roman" w:hAnsi="Times New Roman" w:cs="Times New Roman"/>
        </w:rPr>
        <w:t>ов</w:t>
      </w:r>
      <w:r w:rsidRPr="00EE6AE7">
        <w:rPr>
          <w:rFonts w:ascii="Times New Roman" w:hAnsi="Times New Roman" w:cs="Times New Roman"/>
        </w:rPr>
        <w:t xml:space="preserve"> поступление доходов в бюджет района от использования имущества, находящегося в муниципальной собственности прогнозируется в объеме </w:t>
      </w:r>
      <w:r w:rsidR="005C7FDD">
        <w:rPr>
          <w:rFonts w:ascii="Times New Roman" w:hAnsi="Times New Roman" w:cs="Times New Roman"/>
        </w:rPr>
        <w:t>4353,600</w:t>
      </w:r>
      <w:r w:rsidRPr="00EE6AE7">
        <w:rPr>
          <w:rFonts w:ascii="Times New Roman" w:hAnsi="Times New Roman" w:cs="Times New Roman"/>
        </w:rPr>
        <w:t xml:space="preserve"> тыс. рублей ежегодно, что составляет </w:t>
      </w:r>
      <w:r w:rsidR="005C7FDD">
        <w:rPr>
          <w:rFonts w:ascii="Times New Roman" w:hAnsi="Times New Roman" w:cs="Times New Roman"/>
        </w:rPr>
        <w:t>45,0</w:t>
      </w:r>
      <w:r w:rsidR="006235A0" w:rsidRPr="00EE6AE7">
        <w:rPr>
          <w:rFonts w:ascii="Times New Roman" w:hAnsi="Times New Roman" w:cs="Times New Roman"/>
          <w:color w:val="auto"/>
        </w:rPr>
        <w:t xml:space="preserve">% всей суммы неналоговых доходов. </w:t>
      </w:r>
    </w:p>
    <w:p w:rsidR="00430424" w:rsidRDefault="004F64A7" w:rsidP="006235A0">
      <w:pPr>
        <w:autoSpaceDE w:val="0"/>
        <w:autoSpaceDN w:val="0"/>
        <w:adjustRightInd w:val="0"/>
        <w:ind w:firstLine="567"/>
        <w:jc w:val="both"/>
        <w:rPr>
          <w:rFonts w:ascii="Times New Roman" w:hAnsi="Times New Roman" w:cs="Times New Roman"/>
        </w:rPr>
      </w:pPr>
      <w:r w:rsidRPr="00F072D0">
        <w:rPr>
          <w:rFonts w:ascii="Times New Roman" w:eastAsia="Times New Roman" w:hAnsi="Times New Roman" w:cs="Times New Roman"/>
        </w:rPr>
        <w:t xml:space="preserve">Данные о прогнозируемых назначениях по неналоговым доходам бюджета </w:t>
      </w:r>
      <w:r>
        <w:rPr>
          <w:rFonts w:ascii="Times New Roman" w:eastAsia="Times New Roman" w:hAnsi="Times New Roman" w:cs="Times New Roman"/>
        </w:rPr>
        <w:t>МО «Хоринский район» на 202</w:t>
      </w:r>
      <w:r w:rsidR="00697477">
        <w:rPr>
          <w:rFonts w:ascii="Times New Roman" w:eastAsia="Times New Roman" w:hAnsi="Times New Roman" w:cs="Times New Roman"/>
        </w:rPr>
        <w:t>3</w:t>
      </w:r>
      <w:r>
        <w:rPr>
          <w:rFonts w:ascii="Times New Roman" w:eastAsia="Times New Roman" w:hAnsi="Times New Roman" w:cs="Times New Roman"/>
        </w:rPr>
        <w:t xml:space="preserve"> год и плановый период 202</w:t>
      </w:r>
      <w:r w:rsidR="00697477">
        <w:rPr>
          <w:rFonts w:ascii="Times New Roman" w:eastAsia="Times New Roman" w:hAnsi="Times New Roman" w:cs="Times New Roman"/>
        </w:rPr>
        <w:t>4</w:t>
      </w:r>
      <w:r w:rsidR="00EE6AE7">
        <w:rPr>
          <w:rFonts w:ascii="Times New Roman" w:eastAsia="Times New Roman" w:hAnsi="Times New Roman" w:cs="Times New Roman"/>
        </w:rPr>
        <w:t>-202</w:t>
      </w:r>
      <w:r w:rsidR="00697477">
        <w:rPr>
          <w:rFonts w:ascii="Times New Roman" w:eastAsia="Times New Roman" w:hAnsi="Times New Roman" w:cs="Times New Roman"/>
        </w:rPr>
        <w:t>5</w:t>
      </w:r>
      <w:r w:rsidR="00EE6AE7">
        <w:rPr>
          <w:rFonts w:ascii="Times New Roman" w:eastAsia="Times New Roman" w:hAnsi="Times New Roman" w:cs="Times New Roman"/>
        </w:rPr>
        <w:t xml:space="preserve"> </w:t>
      </w:r>
      <w:r>
        <w:rPr>
          <w:rFonts w:ascii="Times New Roman" w:eastAsia="Times New Roman" w:hAnsi="Times New Roman" w:cs="Times New Roman"/>
        </w:rPr>
        <w:t>годо</w:t>
      </w:r>
      <w:r w:rsidRPr="00F072D0">
        <w:rPr>
          <w:rFonts w:ascii="Times New Roman" w:eastAsia="Times New Roman" w:hAnsi="Times New Roman" w:cs="Times New Roman"/>
        </w:rPr>
        <w:t xml:space="preserve">в </w:t>
      </w:r>
      <w:r>
        <w:rPr>
          <w:rFonts w:ascii="Times New Roman" w:eastAsia="Times New Roman" w:hAnsi="Times New Roman" w:cs="Times New Roman"/>
        </w:rPr>
        <w:t xml:space="preserve">в </w:t>
      </w:r>
      <w:r w:rsidRPr="00F072D0">
        <w:rPr>
          <w:rFonts w:ascii="Times New Roman" w:eastAsia="Times New Roman" w:hAnsi="Times New Roman" w:cs="Times New Roman"/>
        </w:rPr>
        <w:t>сравнении с ожидаемыми поступлениями в 20</w:t>
      </w:r>
      <w:r w:rsidR="00EE6AE7">
        <w:rPr>
          <w:rFonts w:ascii="Times New Roman" w:eastAsia="Times New Roman" w:hAnsi="Times New Roman" w:cs="Times New Roman"/>
        </w:rPr>
        <w:t>2</w:t>
      </w:r>
      <w:r w:rsidR="00697477">
        <w:rPr>
          <w:rFonts w:ascii="Times New Roman" w:eastAsia="Times New Roman" w:hAnsi="Times New Roman" w:cs="Times New Roman"/>
        </w:rPr>
        <w:t>2</w:t>
      </w:r>
      <w:r w:rsidRPr="00F072D0">
        <w:rPr>
          <w:rFonts w:ascii="Times New Roman" w:eastAsia="Times New Roman" w:hAnsi="Times New Roman" w:cs="Times New Roman"/>
        </w:rPr>
        <w:t xml:space="preserve"> г</w:t>
      </w:r>
      <w:r w:rsidR="00EE6AE7">
        <w:rPr>
          <w:rFonts w:ascii="Times New Roman" w:eastAsia="Times New Roman" w:hAnsi="Times New Roman" w:cs="Times New Roman"/>
        </w:rPr>
        <w:t>оду</w:t>
      </w:r>
      <w:r w:rsidRPr="00F072D0">
        <w:rPr>
          <w:rFonts w:ascii="Times New Roman" w:eastAsia="Times New Roman" w:hAnsi="Times New Roman" w:cs="Times New Roman"/>
        </w:rPr>
        <w:t xml:space="preserve"> представлены в таблице:</w:t>
      </w:r>
      <w:r w:rsidRPr="00F072D0">
        <w:rPr>
          <w:rFonts w:ascii="Times New Roman" w:eastAsia="Times New Roman" w:hAnsi="Times New Roman" w:cs="Times New Roman"/>
          <w:noProof/>
          <w:sz w:val="28"/>
          <w:szCs w:val="28"/>
        </w:rPr>
        <w:t xml:space="preserve"> </w:t>
      </w:r>
      <w:r w:rsidR="00267782" w:rsidRPr="00267782">
        <w:rPr>
          <w:rFonts w:ascii="Times New Roman" w:hAnsi="Times New Roman" w:cs="Times New Roman"/>
        </w:rPr>
        <w:t xml:space="preserve">                                                                                                                     </w:t>
      </w:r>
    </w:p>
    <w:p w:rsidR="00267782" w:rsidRPr="00A12BCA" w:rsidRDefault="00267782" w:rsidP="00430424">
      <w:pPr>
        <w:ind w:firstLine="567"/>
        <w:jc w:val="right"/>
        <w:rPr>
          <w:rFonts w:ascii="Times New Roman" w:hAnsi="Times New Roman" w:cs="Times New Roman"/>
          <w:sz w:val="22"/>
          <w:szCs w:val="22"/>
        </w:rPr>
      </w:pPr>
      <w:r w:rsidRPr="00267782">
        <w:rPr>
          <w:rFonts w:ascii="Times New Roman" w:hAnsi="Times New Roman" w:cs="Times New Roman"/>
        </w:rPr>
        <w:t xml:space="preserve">  </w:t>
      </w:r>
      <w:r w:rsidRPr="00A12BCA">
        <w:rPr>
          <w:rFonts w:ascii="Times New Roman" w:hAnsi="Times New Roman" w:cs="Times New Roman"/>
          <w:sz w:val="22"/>
          <w:szCs w:val="22"/>
        </w:rPr>
        <w:t>таблица №1</w:t>
      </w:r>
      <w:r w:rsidR="004766ED">
        <w:rPr>
          <w:rFonts w:ascii="Times New Roman" w:hAnsi="Times New Roman" w:cs="Times New Roman"/>
          <w:sz w:val="22"/>
          <w:szCs w:val="22"/>
        </w:rPr>
        <w:t>4</w:t>
      </w:r>
    </w:p>
    <w:tbl>
      <w:tblPr>
        <w:tblW w:w="10490" w:type="dxa"/>
        <w:tblInd w:w="-601" w:type="dxa"/>
        <w:tblLayout w:type="fixed"/>
        <w:tblCellMar>
          <w:left w:w="0" w:type="dxa"/>
          <w:right w:w="0" w:type="dxa"/>
        </w:tblCellMar>
        <w:tblLook w:val="04A0" w:firstRow="1" w:lastRow="0" w:firstColumn="1" w:lastColumn="0" w:noHBand="0" w:noVBand="1"/>
      </w:tblPr>
      <w:tblGrid>
        <w:gridCol w:w="2836"/>
        <w:gridCol w:w="850"/>
        <w:gridCol w:w="851"/>
        <w:gridCol w:w="850"/>
        <w:gridCol w:w="851"/>
        <w:gridCol w:w="850"/>
        <w:gridCol w:w="851"/>
        <w:gridCol w:w="850"/>
        <w:gridCol w:w="567"/>
        <w:gridCol w:w="567"/>
        <w:gridCol w:w="567"/>
      </w:tblGrid>
      <w:tr w:rsidR="00A12BCA" w:rsidRPr="00267782" w:rsidTr="004F1C67">
        <w:trPr>
          <w:trHeight w:val="828"/>
        </w:trPr>
        <w:tc>
          <w:tcPr>
            <w:tcW w:w="2836" w:type="dxa"/>
            <w:vMerge w:val="restar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hideMark/>
          </w:tcPr>
          <w:p w:rsidR="00A12BCA" w:rsidRPr="00A12BCA" w:rsidRDefault="00A12BCA" w:rsidP="00267782">
            <w:pPr>
              <w:ind w:right="-108"/>
              <w:jc w:val="center"/>
              <w:rPr>
                <w:rFonts w:ascii="Times New Roman" w:hAnsi="Times New Roman" w:cs="Times New Roman"/>
                <w:sz w:val="20"/>
                <w:szCs w:val="20"/>
              </w:rPr>
            </w:pPr>
            <w:r w:rsidRPr="00A12BCA">
              <w:rPr>
                <w:rFonts w:ascii="Times New Roman" w:hAnsi="Times New Roman" w:cs="Times New Roman"/>
                <w:b/>
                <w:bCs/>
                <w:sz w:val="20"/>
                <w:szCs w:val="20"/>
              </w:rPr>
              <w:t>Наименование</w:t>
            </w:r>
          </w:p>
        </w:tc>
        <w:tc>
          <w:tcPr>
            <w:tcW w:w="850" w:type="dxa"/>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hideMark/>
          </w:tcPr>
          <w:p w:rsidR="00A12BCA" w:rsidRPr="00A12BCA" w:rsidRDefault="00A12BCA" w:rsidP="00267782">
            <w:pPr>
              <w:ind w:left="-108" w:right="-108"/>
              <w:jc w:val="center"/>
              <w:rPr>
                <w:rFonts w:ascii="Times New Roman" w:hAnsi="Times New Roman" w:cs="Times New Roman"/>
                <w:b/>
                <w:bCs/>
                <w:sz w:val="20"/>
                <w:szCs w:val="20"/>
              </w:rPr>
            </w:pPr>
            <w:r w:rsidRPr="00A12BCA">
              <w:rPr>
                <w:rFonts w:ascii="Times New Roman" w:hAnsi="Times New Roman" w:cs="Times New Roman"/>
                <w:b/>
                <w:bCs/>
                <w:sz w:val="20"/>
                <w:szCs w:val="20"/>
              </w:rPr>
              <w:t>Оценка бюджета</w:t>
            </w:r>
          </w:p>
          <w:p w:rsidR="00CB0569" w:rsidRDefault="00A12BCA" w:rsidP="00280186">
            <w:pPr>
              <w:ind w:left="-85" w:right="-108"/>
              <w:jc w:val="center"/>
              <w:rPr>
                <w:rFonts w:ascii="Times New Roman" w:hAnsi="Times New Roman" w:cs="Times New Roman"/>
                <w:b/>
                <w:bCs/>
                <w:sz w:val="20"/>
                <w:szCs w:val="20"/>
              </w:rPr>
            </w:pPr>
            <w:r w:rsidRPr="00A12BCA">
              <w:rPr>
                <w:rFonts w:ascii="Times New Roman" w:hAnsi="Times New Roman" w:cs="Times New Roman"/>
                <w:b/>
                <w:bCs/>
                <w:sz w:val="20"/>
                <w:szCs w:val="20"/>
              </w:rPr>
              <w:t xml:space="preserve"> 20</w:t>
            </w:r>
            <w:r w:rsidR="00A36CDC">
              <w:rPr>
                <w:rFonts w:ascii="Times New Roman" w:hAnsi="Times New Roman" w:cs="Times New Roman"/>
                <w:b/>
                <w:bCs/>
                <w:sz w:val="20"/>
                <w:szCs w:val="20"/>
              </w:rPr>
              <w:t>2</w:t>
            </w:r>
            <w:r w:rsidR="00697477">
              <w:rPr>
                <w:rFonts w:ascii="Times New Roman" w:hAnsi="Times New Roman" w:cs="Times New Roman"/>
                <w:b/>
                <w:bCs/>
                <w:sz w:val="20"/>
                <w:szCs w:val="20"/>
              </w:rPr>
              <w:t>2</w:t>
            </w:r>
            <w:r w:rsidR="00280186">
              <w:rPr>
                <w:rFonts w:ascii="Times New Roman" w:hAnsi="Times New Roman" w:cs="Times New Roman"/>
                <w:b/>
                <w:bCs/>
                <w:sz w:val="20"/>
                <w:szCs w:val="20"/>
              </w:rPr>
              <w:t xml:space="preserve"> </w:t>
            </w:r>
            <w:r w:rsidRPr="00A12BCA">
              <w:rPr>
                <w:rFonts w:ascii="Times New Roman" w:hAnsi="Times New Roman" w:cs="Times New Roman"/>
                <w:b/>
                <w:bCs/>
                <w:sz w:val="20"/>
                <w:szCs w:val="20"/>
              </w:rPr>
              <w:t>г</w:t>
            </w:r>
            <w:r w:rsidR="00CB0569">
              <w:rPr>
                <w:rFonts w:ascii="Times New Roman" w:hAnsi="Times New Roman" w:cs="Times New Roman"/>
                <w:b/>
                <w:bCs/>
                <w:sz w:val="20"/>
                <w:szCs w:val="20"/>
              </w:rPr>
              <w:t>ода</w:t>
            </w:r>
          </w:p>
          <w:p w:rsidR="00280186" w:rsidRPr="00A12BCA" w:rsidRDefault="00280186" w:rsidP="00D274F1">
            <w:pPr>
              <w:ind w:left="-85" w:right="-108"/>
              <w:rPr>
                <w:rFonts w:ascii="Times New Roman" w:hAnsi="Times New Roman" w:cs="Times New Roman"/>
                <w:sz w:val="20"/>
                <w:szCs w:val="20"/>
              </w:rPr>
            </w:pPr>
            <w:r w:rsidRPr="00A12BCA">
              <w:rPr>
                <w:rFonts w:ascii="Times New Roman" w:hAnsi="Times New Roman" w:cs="Times New Roman"/>
                <w:b/>
                <w:bCs/>
                <w:sz w:val="20"/>
                <w:szCs w:val="20"/>
              </w:rPr>
              <w:t xml:space="preserve"> </w:t>
            </w:r>
            <w:r w:rsidRPr="00280186">
              <w:rPr>
                <w:rFonts w:ascii="Times New Roman" w:hAnsi="Times New Roman" w:cs="Times New Roman"/>
                <w:bCs/>
                <w:sz w:val="20"/>
                <w:szCs w:val="20"/>
              </w:rPr>
              <w:t>тыс. руб.</w:t>
            </w:r>
          </w:p>
          <w:p w:rsidR="00A12BCA" w:rsidRPr="00A12BCA" w:rsidRDefault="00A12BCA" w:rsidP="00280186">
            <w:pPr>
              <w:ind w:right="-108"/>
              <w:jc w:val="center"/>
              <w:rPr>
                <w:rFonts w:ascii="Times New Roman" w:hAnsi="Times New Roman" w:cs="Times New Roman"/>
                <w:sz w:val="20"/>
                <w:szCs w:val="20"/>
              </w:rPr>
            </w:pPr>
          </w:p>
        </w:tc>
        <w:tc>
          <w:tcPr>
            <w:tcW w:w="85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12BCA" w:rsidRPr="00A12BCA" w:rsidRDefault="00A12BCA" w:rsidP="00267782">
            <w:pPr>
              <w:ind w:left="-108" w:right="-108"/>
              <w:jc w:val="center"/>
              <w:rPr>
                <w:rFonts w:ascii="Times New Roman" w:hAnsi="Times New Roman" w:cs="Times New Roman"/>
                <w:b/>
                <w:bCs/>
                <w:sz w:val="20"/>
                <w:szCs w:val="20"/>
              </w:rPr>
            </w:pPr>
            <w:r w:rsidRPr="00A12BCA">
              <w:rPr>
                <w:rFonts w:ascii="Times New Roman" w:hAnsi="Times New Roman" w:cs="Times New Roman"/>
                <w:b/>
                <w:bCs/>
                <w:sz w:val="20"/>
                <w:szCs w:val="20"/>
              </w:rPr>
              <w:t>Прогноз 20</w:t>
            </w:r>
            <w:r w:rsidR="00280186">
              <w:rPr>
                <w:rFonts w:ascii="Times New Roman" w:hAnsi="Times New Roman" w:cs="Times New Roman"/>
                <w:b/>
                <w:bCs/>
                <w:sz w:val="20"/>
                <w:szCs w:val="20"/>
              </w:rPr>
              <w:t>2</w:t>
            </w:r>
            <w:r w:rsidR="00697477">
              <w:rPr>
                <w:rFonts w:ascii="Times New Roman" w:hAnsi="Times New Roman" w:cs="Times New Roman"/>
                <w:b/>
                <w:bCs/>
                <w:sz w:val="20"/>
                <w:szCs w:val="20"/>
              </w:rPr>
              <w:t>3</w:t>
            </w:r>
            <w:r w:rsidRPr="00A12BCA">
              <w:rPr>
                <w:rFonts w:ascii="Times New Roman" w:hAnsi="Times New Roman" w:cs="Times New Roman"/>
                <w:b/>
                <w:bCs/>
                <w:sz w:val="20"/>
                <w:szCs w:val="20"/>
              </w:rPr>
              <w:t xml:space="preserve"> </w:t>
            </w:r>
          </w:p>
          <w:p w:rsidR="00A12BCA" w:rsidRDefault="00280186" w:rsidP="00267782">
            <w:pPr>
              <w:ind w:right="-108"/>
              <w:jc w:val="center"/>
              <w:rPr>
                <w:rFonts w:ascii="Times New Roman" w:hAnsi="Times New Roman" w:cs="Times New Roman"/>
                <w:b/>
                <w:bCs/>
                <w:sz w:val="20"/>
                <w:szCs w:val="20"/>
              </w:rPr>
            </w:pPr>
            <w:r>
              <w:rPr>
                <w:rFonts w:ascii="Times New Roman" w:hAnsi="Times New Roman" w:cs="Times New Roman"/>
                <w:b/>
                <w:bCs/>
                <w:sz w:val="20"/>
                <w:szCs w:val="20"/>
              </w:rPr>
              <w:t>г</w:t>
            </w:r>
            <w:r w:rsidR="00A12BCA" w:rsidRPr="00A12BCA">
              <w:rPr>
                <w:rFonts w:ascii="Times New Roman" w:hAnsi="Times New Roman" w:cs="Times New Roman"/>
                <w:b/>
                <w:bCs/>
                <w:sz w:val="20"/>
                <w:szCs w:val="20"/>
              </w:rPr>
              <w:t>ода</w:t>
            </w:r>
          </w:p>
          <w:p w:rsidR="00280186" w:rsidRPr="00280186" w:rsidRDefault="00280186" w:rsidP="00280186">
            <w:pPr>
              <w:ind w:left="-84" w:right="-108"/>
              <w:jc w:val="center"/>
              <w:rPr>
                <w:rFonts w:ascii="Times New Roman" w:hAnsi="Times New Roman" w:cs="Times New Roman"/>
                <w:sz w:val="20"/>
                <w:szCs w:val="20"/>
              </w:rPr>
            </w:pPr>
            <w:r w:rsidRPr="00280186">
              <w:rPr>
                <w:rFonts w:ascii="Times New Roman" w:hAnsi="Times New Roman" w:cs="Times New Roman"/>
                <w:bCs/>
                <w:sz w:val="20"/>
                <w:szCs w:val="20"/>
              </w:rPr>
              <w:t>тыс. руб.</w:t>
            </w:r>
          </w:p>
          <w:p w:rsidR="00280186" w:rsidRPr="00A12BCA" w:rsidRDefault="00280186" w:rsidP="00267782">
            <w:pPr>
              <w:ind w:right="-108"/>
              <w:jc w:val="center"/>
              <w:rPr>
                <w:rFonts w:ascii="Times New Roman" w:hAnsi="Times New Roman" w:cs="Times New Roman"/>
                <w:sz w:val="20"/>
                <w:szCs w:val="20"/>
              </w:rPr>
            </w:pPr>
          </w:p>
        </w:tc>
        <w:tc>
          <w:tcPr>
            <w:tcW w:w="85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12BCA" w:rsidRPr="00A12BCA" w:rsidRDefault="00A12BCA" w:rsidP="00267782">
            <w:pPr>
              <w:ind w:left="-108" w:right="-108"/>
              <w:jc w:val="center"/>
              <w:rPr>
                <w:rFonts w:ascii="Times New Roman" w:hAnsi="Times New Roman" w:cs="Times New Roman"/>
                <w:b/>
                <w:bCs/>
                <w:sz w:val="20"/>
                <w:szCs w:val="20"/>
              </w:rPr>
            </w:pPr>
            <w:r w:rsidRPr="00A12BCA">
              <w:rPr>
                <w:rFonts w:ascii="Times New Roman" w:hAnsi="Times New Roman" w:cs="Times New Roman"/>
                <w:b/>
                <w:bCs/>
                <w:sz w:val="20"/>
                <w:szCs w:val="20"/>
              </w:rPr>
              <w:t>Прогноз 20</w:t>
            </w:r>
            <w:r w:rsidR="005D3CEA">
              <w:rPr>
                <w:rFonts w:ascii="Times New Roman" w:hAnsi="Times New Roman" w:cs="Times New Roman"/>
                <w:b/>
                <w:bCs/>
                <w:sz w:val="20"/>
                <w:szCs w:val="20"/>
              </w:rPr>
              <w:t>2</w:t>
            </w:r>
            <w:r w:rsidR="00697477">
              <w:rPr>
                <w:rFonts w:ascii="Times New Roman" w:hAnsi="Times New Roman" w:cs="Times New Roman"/>
                <w:b/>
                <w:bCs/>
                <w:sz w:val="20"/>
                <w:szCs w:val="20"/>
              </w:rPr>
              <w:t>4</w:t>
            </w:r>
          </w:p>
          <w:p w:rsidR="00A12BCA" w:rsidRDefault="00280186" w:rsidP="00267782">
            <w:pPr>
              <w:ind w:left="-108" w:right="-108"/>
              <w:jc w:val="center"/>
              <w:rPr>
                <w:rFonts w:ascii="Times New Roman" w:hAnsi="Times New Roman" w:cs="Times New Roman"/>
                <w:b/>
                <w:bCs/>
                <w:sz w:val="20"/>
                <w:szCs w:val="20"/>
              </w:rPr>
            </w:pPr>
            <w:r>
              <w:rPr>
                <w:rFonts w:ascii="Times New Roman" w:hAnsi="Times New Roman" w:cs="Times New Roman"/>
                <w:b/>
                <w:bCs/>
                <w:sz w:val="20"/>
                <w:szCs w:val="20"/>
              </w:rPr>
              <w:t>г</w:t>
            </w:r>
            <w:r w:rsidR="00A12BCA" w:rsidRPr="00A12BCA">
              <w:rPr>
                <w:rFonts w:ascii="Times New Roman" w:hAnsi="Times New Roman" w:cs="Times New Roman"/>
                <w:b/>
                <w:bCs/>
                <w:sz w:val="20"/>
                <w:szCs w:val="20"/>
              </w:rPr>
              <w:t>ода</w:t>
            </w:r>
          </w:p>
          <w:p w:rsidR="00280186" w:rsidRPr="00280186" w:rsidRDefault="00280186" w:rsidP="00280186">
            <w:pPr>
              <w:ind w:left="-85" w:right="-108"/>
              <w:jc w:val="center"/>
              <w:rPr>
                <w:rFonts w:ascii="Times New Roman" w:hAnsi="Times New Roman" w:cs="Times New Roman"/>
                <w:sz w:val="20"/>
                <w:szCs w:val="20"/>
              </w:rPr>
            </w:pPr>
            <w:r w:rsidRPr="00280186">
              <w:rPr>
                <w:rFonts w:ascii="Times New Roman" w:hAnsi="Times New Roman" w:cs="Times New Roman"/>
                <w:bCs/>
                <w:sz w:val="20"/>
                <w:szCs w:val="20"/>
              </w:rPr>
              <w:t>тыс. руб.</w:t>
            </w:r>
          </w:p>
          <w:p w:rsidR="00280186" w:rsidRPr="00A12BCA" w:rsidRDefault="00280186" w:rsidP="00267782">
            <w:pPr>
              <w:ind w:left="-108" w:right="-108"/>
              <w:jc w:val="center"/>
              <w:rPr>
                <w:rFonts w:ascii="Times New Roman" w:hAnsi="Times New Roman" w:cs="Times New Roman"/>
                <w:sz w:val="20"/>
                <w:szCs w:val="20"/>
              </w:rPr>
            </w:pPr>
          </w:p>
        </w:tc>
        <w:tc>
          <w:tcPr>
            <w:tcW w:w="85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12BCA" w:rsidRPr="00A12BCA" w:rsidRDefault="00A12BCA" w:rsidP="00267782">
            <w:pPr>
              <w:ind w:left="-108" w:right="-108"/>
              <w:jc w:val="center"/>
              <w:rPr>
                <w:rFonts w:ascii="Times New Roman" w:hAnsi="Times New Roman" w:cs="Times New Roman"/>
                <w:b/>
                <w:bCs/>
                <w:sz w:val="20"/>
                <w:szCs w:val="20"/>
              </w:rPr>
            </w:pPr>
            <w:r w:rsidRPr="00A12BCA">
              <w:rPr>
                <w:rFonts w:ascii="Times New Roman" w:hAnsi="Times New Roman" w:cs="Times New Roman"/>
                <w:b/>
                <w:bCs/>
                <w:sz w:val="20"/>
                <w:szCs w:val="20"/>
              </w:rPr>
              <w:t>Прогноз 202</w:t>
            </w:r>
            <w:r w:rsidR="00697477">
              <w:rPr>
                <w:rFonts w:ascii="Times New Roman" w:hAnsi="Times New Roman" w:cs="Times New Roman"/>
                <w:b/>
                <w:bCs/>
                <w:sz w:val="20"/>
                <w:szCs w:val="20"/>
              </w:rPr>
              <w:t>5</w:t>
            </w:r>
            <w:r w:rsidRPr="00A12BCA">
              <w:rPr>
                <w:rFonts w:ascii="Times New Roman" w:hAnsi="Times New Roman" w:cs="Times New Roman"/>
                <w:b/>
                <w:bCs/>
                <w:sz w:val="20"/>
                <w:szCs w:val="20"/>
              </w:rPr>
              <w:t xml:space="preserve"> </w:t>
            </w:r>
          </w:p>
          <w:p w:rsidR="00A12BCA" w:rsidRDefault="00280186" w:rsidP="00267782">
            <w:pPr>
              <w:ind w:left="-108" w:right="-108"/>
              <w:jc w:val="center"/>
              <w:rPr>
                <w:rFonts w:ascii="Times New Roman" w:hAnsi="Times New Roman" w:cs="Times New Roman"/>
                <w:b/>
                <w:bCs/>
                <w:sz w:val="20"/>
                <w:szCs w:val="20"/>
              </w:rPr>
            </w:pPr>
            <w:r>
              <w:rPr>
                <w:rFonts w:ascii="Times New Roman" w:hAnsi="Times New Roman" w:cs="Times New Roman"/>
                <w:b/>
                <w:bCs/>
                <w:sz w:val="20"/>
                <w:szCs w:val="20"/>
              </w:rPr>
              <w:t>г</w:t>
            </w:r>
            <w:r w:rsidR="00A12BCA" w:rsidRPr="00A12BCA">
              <w:rPr>
                <w:rFonts w:ascii="Times New Roman" w:hAnsi="Times New Roman" w:cs="Times New Roman"/>
                <w:b/>
                <w:bCs/>
                <w:sz w:val="20"/>
                <w:szCs w:val="20"/>
              </w:rPr>
              <w:t>ода</w:t>
            </w:r>
          </w:p>
          <w:p w:rsidR="00280186" w:rsidRPr="00280186" w:rsidRDefault="00280186" w:rsidP="00280186">
            <w:pPr>
              <w:ind w:left="-84" w:right="-108"/>
              <w:jc w:val="center"/>
              <w:rPr>
                <w:rFonts w:ascii="Times New Roman" w:hAnsi="Times New Roman" w:cs="Times New Roman"/>
                <w:sz w:val="20"/>
                <w:szCs w:val="20"/>
              </w:rPr>
            </w:pPr>
            <w:r w:rsidRPr="00280186">
              <w:rPr>
                <w:rFonts w:ascii="Times New Roman" w:hAnsi="Times New Roman" w:cs="Times New Roman"/>
                <w:bCs/>
                <w:sz w:val="20"/>
                <w:szCs w:val="20"/>
              </w:rPr>
              <w:t>тыс. руб.</w:t>
            </w:r>
          </w:p>
          <w:p w:rsidR="00280186" w:rsidRPr="00A12BCA" w:rsidRDefault="00280186" w:rsidP="00267782">
            <w:pPr>
              <w:ind w:left="-108" w:right="-108"/>
              <w:jc w:val="center"/>
              <w:rPr>
                <w:rFonts w:ascii="Times New Roman" w:hAnsi="Times New Roman" w:cs="Times New Roman"/>
                <w:sz w:val="20"/>
                <w:szCs w:val="20"/>
              </w:rPr>
            </w:pPr>
          </w:p>
        </w:tc>
        <w:tc>
          <w:tcPr>
            <w:tcW w:w="2551"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280186" w:rsidRDefault="00A12BCA" w:rsidP="00280186">
            <w:pPr>
              <w:ind w:right="-108"/>
              <w:jc w:val="center"/>
              <w:rPr>
                <w:rFonts w:ascii="Times New Roman" w:hAnsi="Times New Roman" w:cs="Times New Roman"/>
                <w:b/>
                <w:bCs/>
                <w:sz w:val="20"/>
                <w:szCs w:val="20"/>
              </w:rPr>
            </w:pPr>
            <w:r w:rsidRPr="00A12BCA">
              <w:rPr>
                <w:rFonts w:ascii="Times New Roman" w:hAnsi="Times New Roman" w:cs="Times New Roman"/>
                <w:b/>
                <w:bCs/>
                <w:sz w:val="20"/>
                <w:szCs w:val="20"/>
              </w:rPr>
              <w:t>Прирост (снижение) доходов</w:t>
            </w:r>
            <w:r w:rsidR="00280186">
              <w:rPr>
                <w:rFonts w:ascii="Times New Roman" w:hAnsi="Times New Roman" w:cs="Times New Roman"/>
                <w:b/>
                <w:bCs/>
                <w:sz w:val="20"/>
                <w:szCs w:val="20"/>
              </w:rPr>
              <w:t xml:space="preserve"> </w:t>
            </w:r>
            <w:r w:rsidRPr="00A12BCA">
              <w:rPr>
                <w:rFonts w:ascii="Times New Roman" w:hAnsi="Times New Roman" w:cs="Times New Roman"/>
                <w:b/>
                <w:bCs/>
                <w:sz w:val="20"/>
                <w:szCs w:val="20"/>
              </w:rPr>
              <w:t>к предыдущему году</w:t>
            </w:r>
            <w:r w:rsidR="00280186" w:rsidRPr="00A12BCA">
              <w:rPr>
                <w:rFonts w:ascii="Times New Roman" w:hAnsi="Times New Roman" w:cs="Times New Roman"/>
                <w:b/>
                <w:bCs/>
                <w:sz w:val="20"/>
                <w:szCs w:val="20"/>
              </w:rPr>
              <w:t xml:space="preserve"> </w:t>
            </w:r>
          </w:p>
          <w:p w:rsidR="00280186" w:rsidRPr="00280186" w:rsidRDefault="00280186" w:rsidP="00280186">
            <w:pPr>
              <w:ind w:right="-108"/>
              <w:jc w:val="center"/>
              <w:rPr>
                <w:rFonts w:ascii="Times New Roman" w:hAnsi="Times New Roman" w:cs="Times New Roman"/>
                <w:sz w:val="20"/>
                <w:szCs w:val="20"/>
              </w:rPr>
            </w:pPr>
            <w:r w:rsidRPr="00280186">
              <w:rPr>
                <w:rFonts w:ascii="Times New Roman" w:hAnsi="Times New Roman" w:cs="Times New Roman"/>
                <w:bCs/>
                <w:sz w:val="20"/>
                <w:szCs w:val="20"/>
              </w:rPr>
              <w:t>тыс. руб.</w:t>
            </w:r>
          </w:p>
          <w:p w:rsidR="00A12BCA" w:rsidRPr="00A12BCA" w:rsidRDefault="00A12BCA" w:rsidP="00267782">
            <w:pPr>
              <w:ind w:right="-108"/>
              <w:jc w:val="center"/>
              <w:rPr>
                <w:rFonts w:ascii="Times New Roman" w:hAnsi="Times New Roman" w:cs="Times New Roman"/>
                <w:sz w:val="20"/>
                <w:szCs w:val="20"/>
              </w:rPr>
            </w:pPr>
          </w:p>
        </w:tc>
        <w:tc>
          <w:tcPr>
            <w:tcW w:w="1701"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A12BCA" w:rsidRPr="00A12BCA" w:rsidRDefault="00A12BCA" w:rsidP="009A2EAF">
            <w:pPr>
              <w:ind w:left="-108" w:right="-108"/>
              <w:jc w:val="center"/>
              <w:rPr>
                <w:rFonts w:ascii="Times New Roman" w:hAnsi="Times New Roman" w:cs="Times New Roman"/>
                <w:sz w:val="20"/>
                <w:szCs w:val="20"/>
              </w:rPr>
            </w:pPr>
            <w:r w:rsidRPr="00A12BCA">
              <w:rPr>
                <w:rFonts w:ascii="Times New Roman" w:hAnsi="Times New Roman" w:cs="Times New Roman"/>
                <w:b/>
                <w:bCs/>
                <w:sz w:val="20"/>
                <w:szCs w:val="20"/>
              </w:rPr>
              <w:t xml:space="preserve">Темп роста </w:t>
            </w:r>
            <w:r w:rsidR="009A2EAF">
              <w:rPr>
                <w:rFonts w:ascii="Times New Roman" w:hAnsi="Times New Roman" w:cs="Times New Roman"/>
                <w:b/>
                <w:bCs/>
                <w:sz w:val="20"/>
                <w:szCs w:val="20"/>
              </w:rPr>
              <w:t>д</w:t>
            </w:r>
            <w:r w:rsidRPr="00A12BCA">
              <w:rPr>
                <w:rFonts w:ascii="Times New Roman" w:hAnsi="Times New Roman" w:cs="Times New Roman"/>
                <w:b/>
                <w:bCs/>
                <w:sz w:val="20"/>
                <w:szCs w:val="20"/>
              </w:rPr>
              <w:t>оходов, %</w:t>
            </w:r>
          </w:p>
          <w:p w:rsidR="00A12BCA" w:rsidRPr="00A12BCA" w:rsidRDefault="00A12BCA" w:rsidP="00267782">
            <w:pPr>
              <w:ind w:right="-108"/>
              <w:jc w:val="center"/>
              <w:rPr>
                <w:rFonts w:ascii="Times New Roman" w:hAnsi="Times New Roman" w:cs="Times New Roman"/>
                <w:sz w:val="20"/>
                <w:szCs w:val="20"/>
              </w:rPr>
            </w:pPr>
            <w:r w:rsidRPr="00A12BCA">
              <w:rPr>
                <w:rFonts w:ascii="Times New Roman" w:hAnsi="Times New Roman" w:cs="Times New Roman"/>
                <w:b/>
                <w:bCs/>
                <w:sz w:val="20"/>
                <w:szCs w:val="20"/>
              </w:rPr>
              <w:t>к предыдущему году</w:t>
            </w:r>
          </w:p>
        </w:tc>
      </w:tr>
      <w:tr w:rsidR="009A2EAF" w:rsidRPr="00267782" w:rsidTr="004F1C67">
        <w:trPr>
          <w:trHeight w:val="301"/>
        </w:trPr>
        <w:tc>
          <w:tcPr>
            <w:tcW w:w="2836" w:type="dxa"/>
            <w:vMerge/>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hideMark/>
          </w:tcPr>
          <w:p w:rsidR="009A2EAF" w:rsidRPr="00A12BCA" w:rsidRDefault="009A2EAF" w:rsidP="00267782">
            <w:pPr>
              <w:ind w:right="-108"/>
              <w:jc w:val="center"/>
              <w:rPr>
                <w:rFonts w:ascii="Times New Roman" w:hAnsi="Times New Roman" w:cs="Times New Roman"/>
                <w:b/>
                <w:bCs/>
                <w:sz w:val="20"/>
                <w:szCs w:val="20"/>
              </w:rPr>
            </w:pPr>
          </w:p>
        </w:tc>
        <w:tc>
          <w:tcPr>
            <w:tcW w:w="850" w:type="dxa"/>
            <w:vMerge/>
            <w:tcBorders>
              <w:top w:val="single" w:sz="8" w:space="0" w:color="auto"/>
              <w:left w:val="nil"/>
              <w:bottom w:val="single" w:sz="8" w:space="0" w:color="000000"/>
              <w:right w:val="single" w:sz="8" w:space="0" w:color="auto"/>
            </w:tcBorders>
            <w:tcMar>
              <w:top w:w="0" w:type="dxa"/>
              <w:left w:w="108" w:type="dxa"/>
              <w:bottom w:w="0" w:type="dxa"/>
              <w:right w:w="108" w:type="dxa"/>
            </w:tcMar>
            <w:hideMark/>
          </w:tcPr>
          <w:p w:rsidR="009A2EAF" w:rsidRPr="00A12BCA" w:rsidRDefault="009A2EAF" w:rsidP="00267782">
            <w:pPr>
              <w:ind w:left="-108" w:right="-108"/>
              <w:jc w:val="center"/>
              <w:rPr>
                <w:rFonts w:ascii="Times New Roman" w:hAnsi="Times New Roman" w:cs="Times New Roman"/>
                <w:b/>
                <w:bCs/>
                <w:sz w:val="20"/>
                <w:szCs w:val="20"/>
              </w:rPr>
            </w:pPr>
          </w:p>
        </w:tc>
        <w:tc>
          <w:tcPr>
            <w:tcW w:w="851" w:type="dxa"/>
            <w:vMerge/>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2EAF" w:rsidRPr="00A12BCA" w:rsidRDefault="009A2EAF" w:rsidP="00267782">
            <w:pPr>
              <w:ind w:left="-108" w:right="-108"/>
              <w:jc w:val="center"/>
              <w:rPr>
                <w:rFonts w:ascii="Times New Roman" w:hAnsi="Times New Roman" w:cs="Times New Roman"/>
                <w:b/>
                <w:bCs/>
                <w:sz w:val="20"/>
                <w:szCs w:val="20"/>
              </w:rPr>
            </w:pPr>
          </w:p>
        </w:tc>
        <w:tc>
          <w:tcPr>
            <w:tcW w:w="850" w:type="dxa"/>
            <w:vMerge/>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2EAF" w:rsidRPr="00A12BCA" w:rsidRDefault="009A2EAF" w:rsidP="00267782">
            <w:pPr>
              <w:ind w:left="-108" w:right="-108"/>
              <w:jc w:val="center"/>
              <w:rPr>
                <w:rFonts w:ascii="Times New Roman" w:hAnsi="Times New Roman" w:cs="Times New Roman"/>
                <w:b/>
                <w:bCs/>
                <w:sz w:val="20"/>
                <w:szCs w:val="20"/>
              </w:rPr>
            </w:pPr>
          </w:p>
        </w:tc>
        <w:tc>
          <w:tcPr>
            <w:tcW w:w="851" w:type="dxa"/>
            <w:vMerge/>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2EAF" w:rsidRPr="00A12BCA" w:rsidRDefault="009A2EAF" w:rsidP="00267782">
            <w:pPr>
              <w:ind w:left="-108" w:right="-108"/>
              <w:jc w:val="center"/>
              <w:rPr>
                <w:rFonts w:ascii="Times New Roman" w:hAnsi="Times New Roman" w:cs="Times New Roman"/>
                <w:b/>
                <w:bCs/>
                <w:sz w:val="20"/>
                <w:szCs w:val="20"/>
              </w:rPr>
            </w:pPr>
          </w:p>
        </w:tc>
        <w:tc>
          <w:tcPr>
            <w:tcW w:w="850" w:type="dxa"/>
            <w:tcBorders>
              <w:top w:val="single" w:sz="4" w:space="0" w:color="auto"/>
              <w:left w:val="nil"/>
              <w:bottom w:val="single" w:sz="4" w:space="0" w:color="auto"/>
              <w:right w:val="single" w:sz="4" w:space="0" w:color="auto"/>
            </w:tcBorders>
            <w:noWrap/>
            <w:tcMar>
              <w:top w:w="0" w:type="dxa"/>
              <w:left w:w="108" w:type="dxa"/>
              <w:bottom w:w="0" w:type="dxa"/>
              <w:right w:w="108" w:type="dxa"/>
            </w:tcMar>
            <w:hideMark/>
          </w:tcPr>
          <w:p w:rsidR="009A2EAF" w:rsidRPr="00A12BCA" w:rsidRDefault="009A2EAF" w:rsidP="00697477">
            <w:pPr>
              <w:ind w:left="-108" w:right="-108"/>
              <w:jc w:val="center"/>
              <w:rPr>
                <w:rFonts w:ascii="Times New Roman" w:hAnsi="Times New Roman" w:cs="Times New Roman"/>
                <w:b/>
                <w:bCs/>
                <w:sz w:val="20"/>
                <w:szCs w:val="20"/>
              </w:rPr>
            </w:pPr>
            <w:r w:rsidRPr="00A12BCA">
              <w:rPr>
                <w:rFonts w:ascii="Times New Roman" w:hAnsi="Times New Roman" w:cs="Times New Roman"/>
                <w:bCs/>
                <w:sz w:val="20"/>
                <w:szCs w:val="20"/>
              </w:rPr>
              <w:t>20</w:t>
            </w:r>
            <w:r w:rsidR="00280186">
              <w:rPr>
                <w:rFonts w:ascii="Times New Roman" w:hAnsi="Times New Roman" w:cs="Times New Roman"/>
                <w:bCs/>
                <w:sz w:val="20"/>
                <w:szCs w:val="20"/>
              </w:rPr>
              <w:t>2</w:t>
            </w:r>
            <w:r w:rsidR="00697477">
              <w:rPr>
                <w:rFonts w:ascii="Times New Roman" w:hAnsi="Times New Roman" w:cs="Times New Roman"/>
                <w:bCs/>
                <w:sz w:val="20"/>
                <w:szCs w:val="20"/>
              </w:rPr>
              <w:t>3</w:t>
            </w:r>
            <w:r w:rsidRPr="00A12BCA">
              <w:rPr>
                <w:rFonts w:ascii="Times New Roman" w:hAnsi="Times New Roman" w:cs="Times New Roman"/>
                <w:bCs/>
                <w:sz w:val="20"/>
                <w:szCs w:val="20"/>
              </w:rPr>
              <w:t xml:space="preserve"> год</w:t>
            </w:r>
          </w:p>
        </w:tc>
        <w:tc>
          <w:tcPr>
            <w:tcW w:w="851" w:type="dxa"/>
            <w:tcBorders>
              <w:top w:val="single" w:sz="4" w:space="0" w:color="auto"/>
              <w:left w:val="single" w:sz="4" w:space="0" w:color="auto"/>
              <w:bottom w:val="single" w:sz="4" w:space="0" w:color="auto"/>
              <w:right w:val="single" w:sz="4" w:space="0" w:color="auto"/>
            </w:tcBorders>
          </w:tcPr>
          <w:p w:rsidR="009A2EAF" w:rsidRPr="00A12BCA" w:rsidRDefault="009A2EAF" w:rsidP="00697477">
            <w:pPr>
              <w:ind w:left="-108" w:right="-108"/>
              <w:jc w:val="center"/>
              <w:rPr>
                <w:rFonts w:ascii="Times New Roman" w:hAnsi="Times New Roman" w:cs="Times New Roman"/>
                <w:b/>
                <w:bCs/>
                <w:sz w:val="20"/>
                <w:szCs w:val="20"/>
              </w:rPr>
            </w:pPr>
            <w:r w:rsidRPr="00A12BCA">
              <w:rPr>
                <w:rFonts w:ascii="Times New Roman" w:hAnsi="Times New Roman" w:cs="Times New Roman"/>
                <w:bCs/>
                <w:sz w:val="20"/>
                <w:szCs w:val="20"/>
              </w:rPr>
              <w:t>20</w:t>
            </w:r>
            <w:r w:rsidR="005D3CEA">
              <w:rPr>
                <w:rFonts w:ascii="Times New Roman" w:hAnsi="Times New Roman" w:cs="Times New Roman"/>
                <w:bCs/>
                <w:sz w:val="20"/>
                <w:szCs w:val="20"/>
              </w:rPr>
              <w:t>2</w:t>
            </w:r>
            <w:r w:rsidR="00697477">
              <w:rPr>
                <w:rFonts w:ascii="Times New Roman" w:hAnsi="Times New Roman" w:cs="Times New Roman"/>
                <w:bCs/>
                <w:sz w:val="20"/>
                <w:szCs w:val="20"/>
              </w:rPr>
              <w:t>4</w:t>
            </w:r>
            <w:r w:rsidRPr="00A12BCA">
              <w:rPr>
                <w:rFonts w:ascii="Times New Roman" w:hAnsi="Times New Roman" w:cs="Times New Roman"/>
                <w:bCs/>
                <w:sz w:val="20"/>
                <w:szCs w:val="20"/>
              </w:rPr>
              <w:t xml:space="preserve"> год</w:t>
            </w:r>
          </w:p>
        </w:tc>
        <w:tc>
          <w:tcPr>
            <w:tcW w:w="850" w:type="dxa"/>
            <w:tcBorders>
              <w:top w:val="single" w:sz="4" w:space="0" w:color="auto"/>
              <w:left w:val="single" w:sz="4" w:space="0" w:color="auto"/>
              <w:bottom w:val="single" w:sz="4" w:space="0" w:color="auto"/>
              <w:right w:val="single" w:sz="8" w:space="0" w:color="auto"/>
            </w:tcBorders>
          </w:tcPr>
          <w:p w:rsidR="009A2EAF" w:rsidRPr="00A12BCA" w:rsidRDefault="009A2EAF" w:rsidP="00697477">
            <w:pPr>
              <w:ind w:left="-108" w:right="-108"/>
              <w:jc w:val="center"/>
              <w:rPr>
                <w:rFonts w:ascii="Times New Roman" w:hAnsi="Times New Roman" w:cs="Times New Roman"/>
                <w:b/>
                <w:bCs/>
                <w:sz w:val="20"/>
                <w:szCs w:val="20"/>
              </w:rPr>
            </w:pPr>
            <w:r w:rsidRPr="00A12BCA">
              <w:rPr>
                <w:rFonts w:ascii="Times New Roman" w:hAnsi="Times New Roman" w:cs="Times New Roman"/>
                <w:bCs/>
                <w:sz w:val="20"/>
                <w:szCs w:val="20"/>
              </w:rPr>
              <w:t>202</w:t>
            </w:r>
            <w:r w:rsidR="00697477">
              <w:rPr>
                <w:rFonts w:ascii="Times New Roman" w:hAnsi="Times New Roman" w:cs="Times New Roman"/>
                <w:bCs/>
                <w:sz w:val="20"/>
                <w:szCs w:val="20"/>
              </w:rPr>
              <w:t>5</w:t>
            </w:r>
            <w:r w:rsidRPr="00A12BCA">
              <w:rPr>
                <w:rFonts w:ascii="Times New Roman" w:hAnsi="Times New Roman" w:cs="Times New Roman"/>
                <w:bCs/>
                <w:sz w:val="20"/>
                <w:szCs w:val="20"/>
              </w:rPr>
              <w:t xml:space="preserve"> год</w:t>
            </w:r>
          </w:p>
        </w:tc>
        <w:tc>
          <w:tcPr>
            <w:tcW w:w="567" w:type="dxa"/>
            <w:tcBorders>
              <w:top w:val="single" w:sz="4" w:space="0" w:color="auto"/>
              <w:left w:val="nil"/>
              <w:bottom w:val="single" w:sz="4" w:space="0" w:color="auto"/>
              <w:right w:val="single" w:sz="4" w:space="0" w:color="auto"/>
            </w:tcBorders>
            <w:noWrap/>
            <w:tcMar>
              <w:top w:w="0" w:type="dxa"/>
              <w:left w:w="108" w:type="dxa"/>
              <w:bottom w:w="0" w:type="dxa"/>
              <w:right w:w="108" w:type="dxa"/>
            </w:tcMar>
            <w:hideMark/>
          </w:tcPr>
          <w:p w:rsidR="009A2EAF" w:rsidRPr="00A12BCA" w:rsidRDefault="009A2EAF" w:rsidP="00697477">
            <w:pPr>
              <w:ind w:right="-108"/>
              <w:jc w:val="center"/>
              <w:rPr>
                <w:rFonts w:ascii="Times New Roman" w:hAnsi="Times New Roman" w:cs="Times New Roman"/>
                <w:b/>
                <w:bCs/>
                <w:sz w:val="20"/>
                <w:szCs w:val="20"/>
              </w:rPr>
            </w:pPr>
            <w:r w:rsidRPr="00A12BCA">
              <w:rPr>
                <w:rFonts w:ascii="Times New Roman" w:hAnsi="Times New Roman" w:cs="Times New Roman"/>
                <w:bCs/>
                <w:sz w:val="20"/>
                <w:szCs w:val="20"/>
              </w:rPr>
              <w:t>20</w:t>
            </w:r>
            <w:r w:rsidR="00280186">
              <w:rPr>
                <w:rFonts w:ascii="Times New Roman" w:hAnsi="Times New Roman" w:cs="Times New Roman"/>
                <w:bCs/>
                <w:sz w:val="20"/>
                <w:szCs w:val="20"/>
              </w:rPr>
              <w:t>2</w:t>
            </w:r>
            <w:r w:rsidR="00697477">
              <w:rPr>
                <w:rFonts w:ascii="Times New Roman" w:hAnsi="Times New Roman" w:cs="Times New Roman"/>
                <w:bCs/>
                <w:sz w:val="20"/>
                <w:szCs w:val="20"/>
              </w:rPr>
              <w:t>3</w:t>
            </w:r>
            <w:r w:rsidRPr="00A12BCA">
              <w:rPr>
                <w:rFonts w:ascii="Times New Roman" w:hAnsi="Times New Roman" w:cs="Times New Roman"/>
                <w:bCs/>
                <w:sz w:val="20"/>
                <w:szCs w:val="20"/>
              </w:rPr>
              <w:t xml:space="preserve"> год</w:t>
            </w:r>
          </w:p>
        </w:tc>
        <w:tc>
          <w:tcPr>
            <w:tcW w:w="567" w:type="dxa"/>
            <w:tcBorders>
              <w:top w:val="single" w:sz="4" w:space="0" w:color="auto"/>
              <w:left w:val="single" w:sz="4" w:space="0" w:color="auto"/>
              <w:bottom w:val="single" w:sz="4" w:space="0" w:color="auto"/>
              <w:right w:val="single" w:sz="4" w:space="0" w:color="auto"/>
            </w:tcBorders>
          </w:tcPr>
          <w:p w:rsidR="009A2EAF" w:rsidRPr="00A12BCA" w:rsidRDefault="009A2EAF" w:rsidP="00697477">
            <w:pPr>
              <w:ind w:right="-108"/>
              <w:jc w:val="center"/>
              <w:rPr>
                <w:rFonts w:ascii="Times New Roman" w:hAnsi="Times New Roman" w:cs="Times New Roman"/>
                <w:b/>
                <w:bCs/>
                <w:sz w:val="20"/>
                <w:szCs w:val="20"/>
              </w:rPr>
            </w:pPr>
            <w:r w:rsidRPr="00A12BCA">
              <w:rPr>
                <w:rFonts w:ascii="Times New Roman" w:hAnsi="Times New Roman" w:cs="Times New Roman"/>
                <w:bCs/>
                <w:sz w:val="20"/>
                <w:szCs w:val="20"/>
              </w:rPr>
              <w:t>20</w:t>
            </w:r>
            <w:r w:rsidR="005D3CEA">
              <w:rPr>
                <w:rFonts w:ascii="Times New Roman" w:hAnsi="Times New Roman" w:cs="Times New Roman"/>
                <w:bCs/>
                <w:sz w:val="20"/>
                <w:szCs w:val="20"/>
              </w:rPr>
              <w:t>2</w:t>
            </w:r>
            <w:r w:rsidR="00697477">
              <w:rPr>
                <w:rFonts w:ascii="Times New Roman" w:hAnsi="Times New Roman" w:cs="Times New Roman"/>
                <w:bCs/>
                <w:sz w:val="20"/>
                <w:szCs w:val="20"/>
              </w:rPr>
              <w:t>4</w:t>
            </w:r>
            <w:r w:rsidRPr="00A12BCA">
              <w:rPr>
                <w:rFonts w:ascii="Times New Roman" w:hAnsi="Times New Roman" w:cs="Times New Roman"/>
                <w:bCs/>
                <w:sz w:val="20"/>
                <w:szCs w:val="20"/>
              </w:rPr>
              <w:t xml:space="preserve"> год</w:t>
            </w:r>
          </w:p>
        </w:tc>
        <w:tc>
          <w:tcPr>
            <w:tcW w:w="567" w:type="dxa"/>
            <w:tcBorders>
              <w:top w:val="single" w:sz="4" w:space="0" w:color="auto"/>
              <w:left w:val="single" w:sz="4" w:space="0" w:color="auto"/>
              <w:bottom w:val="single" w:sz="4" w:space="0" w:color="auto"/>
              <w:right w:val="single" w:sz="8" w:space="0" w:color="auto"/>
            </w:tcBorders>
          </w:tcPr>
          <w:p w:rsidR="009A2EAF" w:rsidRDefault="009A2EAF" w:rsidP="009A2EAF">
            <w:pPr>
              <w:ind w:left="-108" w:right="-108"/>
              <w:jc w:val="center"/>
              <w:rPr>
                <w:rFonts w:ascii="Times New Roman" w:hAnsi="Times New Roman" w:cs="Times New Roman"/>
                <w:bCs/>
                <w:sz w:val="20"/>
                <w:szCs w:val="20"/>
              </w:rPr>
            </w:pPr>
            <w:r w:rsidRPr="00A12BCA">
              <w:rPr>
                <w:rFonts w:ascii="Times New Roman" w:hAnsi="Times New Roman" w:cs="Times New Roman"/>
                <w:bCs/>
                <w:sz w:val="20"/>
                <w:szCs w:val="20"/>
              </w:rPr>
              <w:t>202</w:t>
            </w:r>
            <w:r w:rsidR="00697477">
              <w:rPr>
                <w:rFonts w:ascii="Times New Roman" w:hAnsi="Times New Roman" w:cs="Times New Roman"/>
                <w:bCs/>
                <w:sz w:val="20"/>
                <w:szCs w:val="20"/>
              </w:rPr>
              <w:t>5</w:t>
            </w:r>
            <w:r w:rsidRPr="00A12BCA">
              <w:rPr>
                <w:rFonts w:ascii="Times New Roman" w:hAnsi="Times New Roman" w:cs="Times New Roman"/>
                <w:bCs/>
                <w:sz w:val="20"/>
                <w:szCs w:val="20"/>
              </w:rPr>
              <w:t xml:space="preserve"> </w:t>
            </w:r>
          </w:p>
          <w:p w:rsidR="009A2EAF" w:rsidRPr="00A12BCA" w:rsidRDefault="009A2EAF" w:rsidP="009A2EAF">
            <w:pPr>
              <w:ind w:left="-108" w:right="-108"/>
              <w:jc w:val="center"/>
              <w:rPr>
                <w:rFonts w:ascii="Times New Roman" w:hAnsi="Times New Roman" w:cs="Times New Roman"/>
                <w:b/>
                <w:bCs/>
                <w:sz w:val="20"/>
                <w:szCs w:val="20"/>
              </w:rPr>
            </w:pPr>
            <w:r w:rsidRPr="00A12BCA">
              <w:rPr>
                <w:rFonts w:ascii="Times New Roman" w:hAnsi="Times New Roman" w:cs="Times New Roman"/>
                <w:bCs/>
                <w:sz w:val="20"/>
                <w:szCs w:val="20"/>
              </w:rPr>
              <w:t>год</w:t>
            </w:r>
          </w:p>
        </w:tc>
      </w:tr>
      <w:tr w:rsidR="00267782" w:rsidRPr="00267782" w:rsidTr="00280186">
        <w:trPr>
          <w:trHeight w:val="255"/>
        </w:trPr>
        <w:tc>
          <w:tcPr>
            <w:tcW w:w="28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67782" w:rsidRPr="00A12BCA" w:rsidRDefault="00267782" w:rsidP="00267782">
            <w:pPr>
              <w:ind w:right="-108"/>
              <w:rPr>
                <w:rFonts w:ascii="Times New Roman" w:hAnsi="Times New Roman" w:cs="Times New Roman"/>
                <w:b/>
                <w:sz w:val="20"/>
                <w:szCs w:val="20"/>
              </w:rPr>
            </w:pPr>
            <w:r w:rsidRPr="00A12BCA">
              <w:rPr>
                <w:rFonts w:ascii="Times New Roman" w:hAnsi="Times New Roman" w:cs="Times New Roman"/>
                <w:b/>
                <w:sz w:val="20"/>
                <w:szCs w:val="20"/>
              </w:rPr>
              <w:t>Неналоговые доходы</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67782" w:rsidRPr="005E2168" w:rsidRDefault="005E2168" w:rsidP="007675DD">
            <w:pPr>
              <w:ind w:left="-85" w:right="-108"/>
              <w:jc w:val="center"/>
              <w:rPr>
                <w:rFonts w:ascii="Times New Roman" w:hAnsi="Times New Roman" w:cs="Times New Roman"/>
                <w:b/>
                <w:sz w:val="18"/>
                <w:szCs w:val="18"/>
              </w:rPr>
            </w:pPr>
            <w:r>
              <w:rPr>
                <w:rFonts w:ascii="Times New Roman" w:hAnsi="Times New Roman" w:cs="Times New Roman"/>
                <w:b/>
                <w:sz w:val="18"/>
                <w:szCs w:val="18"/>
              </w:rPr>
              <w:t>73235,580</w:t>
            </w:r>
          </w:p>
        </w:tc>
        <w:tc>
          <w:tcPr>
            <w:tcW w:w="851" w:type="dxa"/>
            <w:tcBorders>
              <w:top w:val="nil"/>
              <w:left w:val="nil"/>
              <w:bottom w:val="single" w:sz="4" w:space="0" w:color="auto"/>
              <w:right w:val="single" w:sz="8" w:space="0" w:color="auto"/>
            </w:tcBorders>
            <w:shd w:val="clear" w:color="auto" w:fill="auto"/>
            <w:noWrap/>
            <w:tcMar>
              <w:top w:w="0" w:type="dxa"/>
              <w:left w:w="108" w:type="dxa"/>
              <w:bottom w:w="0" w:type="dxa"/>
              <w:right w:w="108" w:type="dxa"/>
            </w:tcMar>
          </w:tcPr>
          <w:p w:rsidR="00267782" w:rsidRPr="005E2168" w:rsidRDefault="005E2168" w:rsidP="007675DD">
            <w:pPr>
              <w:ind w:left="-84" w:right="-108"/>
              <w:jc w:val="center"/>
              <w:rPr>
                <w:rFonts w:ascii="Times New Roman" w:hAnsi="Times New Roman" w:cs="Times New Roman"/>
                <w:b/>
                <w:sz w:val="18"/>
                <w:szCs w:val="18"/>
              </w:rPr>
            </w:pPr>
            <w:r>
              <w:rPr>
                <w:rFonts w:ascii="Times New Roman" w:hAnsi="Times New Roman" w:cs="Times New Roman"/>
                <w:b/>
                <w:sz w:val="18"/>
                <w:szCs w:val="18"/>
              </w:rPr>
              <w:t>9664,400</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67782" w:rsidRPr="005E2168" w:rsidRDefault="005E2168" w:rsidP="007675DD">
            <w:pPr>
              <w:ind w:left="-85" w:right="-108"/>
              <w:jc w:val="center"/>
              <w:rPr>
                <w:rFonts w:ascii="Times New Roman" w:hAnsi="Times New Roman" w:cs="Times New Roman"/>
                <w:b/>
                <w:sz w:val="18"/>
                <w:szCs w:val="18"/>
              </w:rPr>
            </w:pPr>
            <w:r>
              <w:rPr>
                <w:rFonts w:ascii="Times New Roman" w:hAnsi="Times New Roman" w:cs="Times New Roman"/>
                <w:b/>
                <w:sz w:val="18"/>
                <w:szCs w:val="18"/>
              </w:rPr>
              <w:t>9664,400</w:t>
            </w:r>
          </w:p>
        </w:tc>
        <w:tc>
          <w:tcPr>
            <w:tcW w:w="85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67782" w:rsidRPr="005E2168" w:rsidRDefault="005E2168" w:rsidP="007675DD">
            <w:pPr>
              <w:ind w:left="-84" w:right="-108"/>
              <w:jc w:val="center"/>
              <w:rPr>
                <w:rFonts w:ascii="Times New Roman" w:hAnsi="Times New Roman" w:cs="Times New Roman"/>
                <w:b/>
                <w:sz w:val="18"/>
                <w:szCs w:val="18"/>
              </w:rPr>
            </w:pPr>
            <w:r>
              <w:rPr>
                <w:rFonts w:ascii="Times New Roman" w:hAnsi="Times New Roman" w:cs="Times New Roman"/>
                <w:b/>
                <w:sz w:val="18"/>
                <w:szCs w:val="18"/>
              </w:rPr>
              <w:t>9664,400</w:t>
            </w:r>
          </w:p>
        </w:tc>
        <w:tc>
          <w:tcPr>
            <w:tcW w:w="850" w:type="dxa"/>
            <w:tcBorders>
              <w:top w:val="single" w:sz="4"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rsidR="00267782" w:rsidRPr="005E2168" w:rsidRDefault="007675DD" w:rsidP="00F52E8D">
            <w:pPr>
              <w:ind w:left="-85" w:right="-108"/>
              <w:jc w:val="center"/>
              <w:rPr>
                <w:rFonts w:ascii="Times New Roman" w:hAnsi="Times New Roman" w:cs="Times New Roman"/>
                <w:b/>
                <w:sz w:val="18"/>
                <w:szCs w:val="18"/>
              </w:rPr>
            </w:pPr>
            <w:r>
              <w:rPr>
                <w:rFonts w:ascii="Times New Roman" w:hAnsi="Times New Roman" w:cs="Times New Roman"/>
                <w:b/>
                <w:sz w:val="18"/>
                <w:szCs w:val="18"/>
              </w:rPr>
              <w:t>+2328,820</w:t>
            </w:r>
          </w:p>
        </w:tc>
        <w:tc>
          <w:tcPr>
            <w:tcW w:w="851" w:type="dxa"/>
            <w:tcBorders>
              <w:top w:val="single" w:sz="4"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rsidR="00267782" w:rsidRPr="005E2168" w:rsidRDefault="007675DD" w:rsidP="005D3CEA">
            <w:pPr>
              <w:ind w:right="-108"/>
              <w:jc w:val="center"/>
              <w:rPr>
                <w:rFonts w:ascii="Times New Roman" w:hAnsi="Times New Roman" w:cs="Times New Roman"/>
                <w:b/>
                <w:sz w:val="18"/>
                <w:szCs w:val="18"/>
              </w:rPr>
            </w:pPr>
            <w:r>
              <w:rPr>
                <w:rFonts w:ascii="Times New Roman" w:hAnsi="Times New Roman" w:cs="Times New Roman"/>
                <w:b/>
                <w:sz w:val="18"/>
                <w:szCs w:val="18"/>
              </w:rPr>
              <w:t>0,000</w:t>
            </w:r>
          </w:p>
        </w:tc>
        <w:tc>
          <w:tcPr>
            <w:tcW w:w="850" w:type="dxa"/>
            <w:tcBorders>
              <w:top w:val="single" w:sz="4"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rsidR="00267782" w:rsidRPr="005E2168" w:rsidRDefault="007675DD" w:rsidP="005D3CEA">
            <w:pPr>
              <w:ind w:right="-108"/>
              <w:jc w:val="center"/>
              <w:rPr>
                <w:rFonts w:ascii="Times New Roman" w:hAnsi="Times New Roman" w:cs="Times New Roman"/>
                <w:b/>
                <w:sz w:val="18"/>
                <w:szCs w:val="18"/>
              </w:rPr>
            </w:pPr>
            <w:r>
              <w:rPr>
                <w:rFonts w:ascii="Times New Roman" w:hAnsi="Times New Roman" w:cs="Times New Roman"/>
                <w:b/>
                <w:sz w:val="18"/>
                <w:szCs w:val="18"/>
              </w:rPr>
              <w:t>0,000</w:t>
            </w:r>
          </w:p>
        </w:tc>
        <w:tc>
          <w:tcPr>
            <w:tcW w:w="567" w:type="dxa"/>
            <w:tcBorders>
              <w:top w:val="single" w:sz="4"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rsidR="00267782" w:rsidRPr="005E2168" w:rsidRDefault="007675DD" w:rsidP="005D3CEA">
            <w:pPr>
              <w:ind w:left="-108" w:right="-108"/>
              <w:jc w:val="center"/>
              <w:rPr>
                <w:rFonts w:ascii="Times New Roman" w:hAnsi="Times New Roman" w:cs="Times New Roman"/>
                <w:b/>
                <w:sz w:val="18"/>
                <w:szCs w:val="18"/>
              </w:rPr>
            </w:pPr>
            <w:r>
              <w:rPr>
                <w:rFonts w:ascii="Times New Roman" w:hAnsi="Times New Roman" w:cs="Times New Roman"/>
                <w:b/>
                <w:sz w:val="18"/>
                <w:szCs w:val="18"/>
              </w:rPr>
              <w:t>131,7</w:t>
            </w:r>
          </w:p>
        </w:tc>
        <w:tc>
          <w:tcPr>
            <w:tcW w:w="567" w:type="dxa"/>
            <w:tcBorders>
              <w:top w:val="single" w:sz="4"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rsidR="00267782" w:rsidRPr="005E2168" w:rsidRDefault="002702EA" w:rsidP="0033644C">
            <w:pPr>
              <w:ind w:left="-108" w:right="-108"/>
              <w:jc w:val="center"/>
              <w:rPr>
                <w:rFonts w:ascii="Times New Roman" w:hAnsi="Times New Roman" w:cs="Times New Roman"/>
                <w:b/>
                <w:sz w:val="18"/>
                <w:szCs w:val="18"/>
              </w:rPr>
            </w:pPr>
            <w:r>
              <w:rPr>
                <w:rFonts w:ascii="Times New Roman" w:hAnsi="Times New Roman" w:cs="Times New Roman"/>
                <w:b/>
                <w:sz w:val="18"/>
                <w:szCs w:val="18"/>
              </w:rPr>
              <w:t>100,0</w:t>
            </w:r>
          </w:p>
        </w:tc>
        <w:tc>
          <w:tcPr>
            <w:tcW w:w="567" w:type="dxa"/>
            <w:tcBorders>
              <w:top w:val="single" w:sz="4"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rsidR="00267782" w:rsidRPr="005E2168" w:rsidRDefault="002702EA" w:rsidP="002702EA">
            <w:pPr>
              <w:ind w:left="-108" w:right="-108"/>
              <w:jc w:val="center"/>
              <w:rPr>
                <w:rFonts w:ascii="Times New Roman" w:hAnsi="Times New Roman" w:cs="Times New Roman"/>
                <w:b/>
                <w:sz w:val="18"/>
                <w:szCs w:val="18"/>
              </w:rPr>
            </w:pPr>
            <w:r>
              <w:rPr>
                <w:rFonts w:ascii="Times New Roman" w:hAnsi="Times New Roman" w:cs="Times New Roman"/>
                <w:b/>
                <w:sz w:val="18"/>
                <w:szCs w:val="18"/>
              </w:rPr>
              <w:t>100,0</w:t>
            </w:r>
          </w:p>
        </w:tc>
      </w:tr>
      <w:tr w:rsidR="00241855" w:rsidRPr="00267782" w:rsidTr="00280186">
        <w:trPr>
          <w:trHeight w:val="255"/>
        </w:trPr>
        <w:tc>
          <w:tcPr>
            <w:tcW w:w="2836"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241855" w:rsidRPr="00F27C8E" w:rsidRDefault="00241855" w:rsidP="00241855">
            <w:pPr>
              <w:ind w:right="-108"/>
              <w:rPr>
                <w:rFonts w:ascii="Times New Roman" w:hAnsi="Times New Roman" w:cs="Times New Roman"/>
                <w:sz w:val="20"/>
                <w:szCs w:val="20"/>
              </w:rPr>
            </w:pPr>
            <w:r w:rsidRPr="00F27C8E">
              <w:rPr>
                <w:rFonts w:ascii="Times New Roman" w:hAnsi="Times New Roman" w:cs="Times New Roman"/>
                <w:bCs/>
                <w:sz w:val="20"/>
                <w:szCs w:val="20"/>
              </w:rPr>
              <w:t>Доходы</w:t>
            </w:r>
            <w:r>
              <w:rPr>
                <w:rFonts w:ascii="Times New Roman" w:hAnsi="Times New Roman" w:cs="Times New Roman"/>
                <w:bCs/>
                <w:sz w:val="20"/>
                <w:szCs w:val="20"/>
              </w:rPr>
              <w:t>,</w:t>
            </w:r>
            <w:r w:rsidRPr="00F27C8E">
              <w:rPr>
                <w:rFonts w:ascii="Times New Roman" w:hAnsi="Times New Roman" w:cs="Times New Roman"/>
                <w:bCs/>
                <w:sz w:val="20"/>
                <w:szCs w:val="20"/>
              </w:rPr>
              <w:t xml:space="preserve"> </w:t>
            </w:r>
            <w:r>
              <w:rPr>
                <w:rFonts w:ascii="Times New Roman" w:hAnsi="Times New Roman" w:cs="Times New Roman"/>
                <w:bCs/>
                <w:sz w:val="20"/>
                <w:szCs w:val="20"/>
              </w:rPr>
              <w:t xml:space="preserve">получаемые в виде </w:t>
            </w:r>
            <w:r>
              <w:rPr>
                <w:rFonts w:ascii="Times New Roman" w:hAnsi="Times New Roman" w:cs="Times New Roman"/>
                <w:bCs/>
                <w:sz w:val="20"/>
                <w:szCs w:val="20"/>
              </w:rPr>
              <w:lastRenderedPageBreak/>
              <w:t xml:space="preserve">арендной платы за земельные участки, а также средства от продажи права на заключение договоров аренды </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5E2168" w:rsidRDefault="005E2168" w:rsidP="00241855">
            <w:pPr>
              <w:ind w:right="-108"/>
              <w:jc w:val="center"/>
              <w:rPr>
                <w:rFonts w:ascii="Times New Roman" w:hAnsi="Times New Roman" w:cs="Times New Roman"/>
                <w:sz w:val="18"/>
                <w:szCs w:val="18"/>
              </w:rPr>
            </w:pPr>
            <w:r w:rsidRPr="005E2168">
              <w:rPr>
                <w:rFonts w:ascii="Times New Roman" w:hAnsi="Times New Roman" w:cs="Times New Roman"/>
                <w:sz w:val="18"/>
                <w:szCs w:val="18"/>
              </w:rPr>
              <w:lastRenderedPageBreak/>
              <w:t>2435,400</w:t>
            </w:r>
          </w:p>
        </w:tc>
        <w:tc>
          <w:tcPr>
            <w:tcW w:w="851" w:type="dxa"/>
            <w:tcBorders>
              <w:top w:val="single" w:sz="4"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5E2168" w:rsidRDefault="000274E9" w:rsidP="000274E9">
            <w:pPr>
              <w:ind w:left="-84"/>
              <w:jc w:val="center"/>
              <w:rPr>
                <w:rFonts w:ascii="Times New Roman" w:hAnsi="Times New Roman" w:cs="Times New Roman"/>
                <w:sz w:val="18"/>
                <w:szCs w:val="18"/>
              </w:rPr>
            </w:pPr>
            <w:r>
              <w:rPr>
                <w:rFonts w:ascii="Times New Roman" w:hAnsi="Times New Roman" w:cs="Times New Roman"/>
                <w:sz w:val="18"/>
                <w:szCs w:val="18"/>
              </w:rPr>
              <w:t>2638,000</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5E2168" w:rsidRDefault="000274E9" w:rsidP="002A32DE">
            <w:pPr>
              <w:ind w:left="-85"/>
              <w:jc w:val="center"/>
              <w:rPr>
                <w:rFonts w:ascii="Times New Roman" w:hAnsi="Times New Roman" w:cs="Times New Roman"/>
                <w:sz w:val="18"/>
                <w:szCs w:val="18"/>
              </w:rPr>
            </w:pPr>
            <w:r>
              <w:rPr>
                <w:rFonts w:ascii="Times New Roman" w:hAnsi="Times New Roman" w:cs="Times New Roman"/>
                <w:sz w:val="18"/>
                <w:szCs w:val="18"/>
              </w:rPr>
              <w:t>2638,000</w:t>
            </w:r>
          </w:p>
        </w:tc>
        <w:tc>
          <w:tcPr>
            <w:tcW w:w="85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5E2168" w:rsidRDefault="000274E9" w:rsidP="002A32DE">
            <w:pPr>
              <w:ind w:left="-84"/>
              <w:jc w:val="center"/>
              <w:rPr>
                <w:rFonts w:ascii="Times New Roman" w:hAnsi="Times New Roman" w:cs="Times New Roman"/>
                <w:sz w:val="18"/>
                <w:szCs w:val="18"/>
              </w:rPr>
            </w:pPr>
            <w:r>
              <w:rPr>
                <w:rFonts w:ascii="Times New Roman" w:hAnsi="Times New Roman" w:cs="Times New Roman"/>
                <w:sz w:val="18"/>
                <w:szCs w:val="18"/>
              </w:rPr>
              <w:t>2638,000</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5E2168" w:rsidRDefault="0033644C" w:rsidP="0033644C">
            <w:pPr>
              <w:ind w:left="-85" w:right="-108"/>
              <w:jc w:val="center"/>
              <w:rPr>
                <w:rFonts w:ascii="Times New Roman" w:hAnsi="Times New Roman" w:cs="Times New Roman"/>
                <w:sz w:val="18"/>
                <w:szCs w:val="18"/>
              </w:rPr>
            </w:pPr>
            <w:r>
              <w:rPr>
                <w:rFonts w:ascii="Times New Roman" w:hAnsi="Times New Roman" w:cs="Times New Roman"/>
                <w:sz w:val="18"/>
                <w:szCs w:val="18"/>
              </w:rPr>
              <w:t>+202,600</w:t>
            </w:r>
          </w:p>
        </w:tc>
        <w:tc>
          <w:tcPr>
            <w:tcW w:w="85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5E2168" w:rsidRDefault="002702EA" w:rsidP="00241855">
            <w:pPr>
              <w:ind w:right="-108"/>
              <w:jc w:val="center"/>
              <w:rPr>
                <w:rFonts w:ascii="Times New Roman" w:hAnsi="Times New Roman" w:cs="Times New Roman"/>
                <w:sz w:val="18"/>
                <w:szCs w:val="18"/>
              </w:rPr>
            </w:pPr>
            <w:r>
              <w:rPr>
                <w:rFonts w:ascii="Times New Roman" w:hAnsi="Times New Roman" w:cs="Times New Roman"/>
                <w:sz w:val="18"/>
                <w:szCs w:val="18"/>
              </w:rPr>
              <w:t>0,000</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5E2168" w:rsidRDefault="002702EA" w:rsidP="00241855">
            <w:pPr>
              <w:ind w:right="-108"/>
              <w:jc w:val="center"/>
              <w:rPr>
                <w:rFonts w:ascii="Times New Roman" w:hAnsi="Times New Roman" w:cs="Times New Roman"/>
                <w:sz w:val="18"/>
                <w:szCs w:val="18"/>
              </w:rPr>
            </w:pPr>
            <w:r>
              <w:rPr>
                <w:rFonts w:ascii="Times New Roman" w:hAnsi="Times New Roman" w:cs="Times New Roman"/>
                <w:sz w:val="18"/>
                <w:szCs w:val="18"/>
              </w:rPr>
              <w:t>0,000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5E2168" w:rsidRDefault="002702EA" w:rsidP="00241855">
            <w:pPr>
              <w:ind w:left="-108" w:right="-108"/>
              <w:jc w:val="center"/>
              <w:rPr>
                <w:rFonts w:ascii="Times New Roman" w:hAnsi="Times New Roman" w:cs="Times New Roman"/>
                <w:sz w:val="18"/>
                <w:szCs w:val="18"/>
              </w:rPr>
            </w:pPr>
            <w:r>
              <w:rPr>
                <w:rFonts w:ascii="Times New Roman" w:hAnsi="Times New Roman" w:cs="Times New Roman"/>
                <w:sz w:val="18"/>
                <w:szCs w:val="18"/>
              </w:rPr>
              <w:t>108,3</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5E2168" w:rsidRDefault="002702EA" w:rsidP="00241855">
            <w:pPr>
              <w:ind w:left="-108" w:right="-108"/>
              <w:jc w:val="center"/>
              <w:rPr>
                <w:rFonts w:ascii="Times New Roman" w:hAnsi="Times New Roman" w:cs="Times New Roman"/>
                <w:sz w:val="18"/>
                <w:szCs w:val="18"/>
              </w:rPr>
            </w:pPr>
            <w:r>
              <w:rPr>
                <w:rFonts w:ascii="Times New Roman" w:hAnsi="Times New Roman" w:cs="Times New Roman"/>
                <w:sz w:val="18"/>
                <w:szCs w:val="18"/>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5E2168" w:rsidRDefault="002702EA" w:rsidP="00241855">
            <w:pPr>
              <w:ind w:left="-108" w:right="-108"/>
              <w:jc w:val="center"/>
              <w:rPr>
                <w:rFonts w:ascii="Times New Roman" w:hAnsi="Times New Roman" w:cs="Times New Roman"/>
                <w:sz w:val="18"/>
                <w:szCs w:val="18"/>
              </w:rPr>
            </w:pPr>
            <w:r>
              <w:rPr>
                <w:rFonts w:ascii="Times New Roman" w:hAnsi="Times New Roman" w:cs="Times New Roman"/>
                <w:sz w:val="18"/>
                <w:szCs w:val="18"/>
              </w:rPr>
              <w:t>100,0</w:t>
            </w:r>
          </w:p>
        </w:tc>
      </w:tr>
      <w:tr w:rsidR="00241855" w:rsidRPr="00267782" w:rsidTr="00280186">
        <w:trPr>
          <w:trHeight w:val="255"/>
        </w:trPr>
        <w:tc>
          <w:tcPr>
            <w:tcW w:w="2836"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241855" w:rsidRPr="00F27C8E" w:rsidRDefault="00241855" w:rsidP="00241855">
            <w:pPr>
              <w:ind w:right="-108"/>
              <w:rPr>
                <w:rFonts w:ascii="Times New Roman" w:hAnsi="Times New Roman" w:cs="Times New Roman"/>
                <w:bCs/>
                <w:sz w:val="20"/>
                <w:szCs w:val="20"/>
              </w:rPr>
            </w:pPr>
            <w:r>
              <w:rPr>
                <w:rFonts w:ascii="Times New Roman" w:hAnsi="Times New Roman" w:cs="Times New Roman"/>
                <w:bCs/>
                <w:sz w:val="20"/>
                <w:szCs w:val="20"/>
              </w:rPr>
              <w:lastRenderedPageBreak/>
              <w:t xml:space="preserve">Доходы от сдачи в аренду имущества, находящегося в оперативном управлении </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5E2168" w:rsidRDefault="000274E9" w:rsidP="00241855">
            <w:pPr>
              <w:ind w:right="-108"/>
              <w:jc w:val="center"/>
              <w:rPr>
                <w:rFonts w:ascii="Times New Roman" w:hAnsi="Times New Roman" w:cs="Times New Roman"/>
                <w:sz w:val="18"/>
                <w:szCs w:val="18"/>
              </w:rPr>
            </w:pPr>
            <w:r>
              <w:rPr>
                <w:rFonts w:ascii="Times New Roman" w:hAnsi="Times New Roman" w:cs="Times New Roman"/>
                <w:sz w:val="18"/>
                <w:szCs w:val="18"/>
              </w:rPr>
              <w:t>790,200</w:t>
            </w:r>
          </w:p>
        </w:tc>
        <w:tc>
          <w:tcPr>
            <w:tcW w:w="851" w:type="dxa"/>
            <w:tcBorders>
              <w:top w:val="single" w:sz="4"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5E2168" w:rsidRDefault="000274E9" w:rsidP="00241855">
            <w:pPr>
              <w:jc w:val="center"/>
              <w:rPr>
                <w:rFonts w:ascii="Times New Roman" w:hAnsi="Times New Roman" w:cs="Times New Roman"/>
                <w:sz w:val="18"/>
                <w:szCs w:val="18"/>
              </w:rPr>
            </w:pPr>
            <w:r>
              <w:rPr>
                <w:rFonts w:ascii="Times New Roman" w:hAnsi="Times New Roman" w:cs="Times New Roman"/>
                <w:sz w:val="18"/>
                <w:szCs w:val="18"/>
              </w:rPr>
              <w:t>790,200</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5E2168" w:rsidRDefault="000274E9" w:rsidP="00723DD7">
            <w:pPr>
              <w:jc w:val="center"/>
              <w:rPr>
                <w:rFonts w:ascii="Times New Roman" w:hAnsi="Times New Roman" w:cs="Times New Roman"/>
                <w:sz w:val="18"/>
                <w:szCs w:val="18"/>
              </w:rPr>
            </w:pPr>
            <w:r>
              <w:rPr>
                <w:rFonts w:ascii="Times New Roman" w:hAnsi="Times New Roman" w:cs="Times New Roman"/>
                <w:sz w:val="18"/>
                <w:szCs w:val="18"/>
              </w:rPr>
              <w:t>790,200</w:t>
            </w:r>
          </w:p>
        </w:tc>
        <w:tc>
          <w:tcPr>
            <w:tcW w:w="85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5E2168" w:rsidRDefault="000274E9" w:rsidP="00723DD7">
            <w:pPr>
              <w:jc w:val="center"/>
              <w:rPr>
                <w:rFonts w:ascii="Times New Roman" w:hAnsi="Times New Roman" w:cs="Times New Roman"/>
                <w:sz w:val="18"/>
                <w:szCs w:val="18"/>
              </w:rPr>
            </w:pPr>
            <w:r>
              <w:rPr>
                <w:rFonts w:ascii="Times New Roman" w:hAnsi="Times New Roman" w:cs="Times New Roman"/>
                <w:sz w:val="18"/>
                <w:szCs w:val="18"/>
              </w:rPr>
              <w:t>790,200</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5E2168" w:rsidRDefault="002702EA" w:rsidP="00241855">
            <w:pPr>
              <w:ind w:right="-108"/>
              <w:jc w:val="center"/>
              <w:rPr>
                <w:rFonts w:ascii="Times New Roman" w:hAnsi="Times New Roman" w:cs="Times New Roman"/>
                <w:sz w:val="18"/>
                <w:szCs w:val="18"/>
              </w:rPr>
            </w:pPr>
            <w:r>
              <w:rPr>
                <w:rFonts w:ascii="Times New Roman" w:hAnsi="Times New Roman" w:cs="Times New Roman"/>
                <w:sz w:val="18"/>
                <w:szCs w:val="18"/>
              </w:rPr>
              <w:t>0,000</w:t>
            </w:r>
          </w:p>
        </w:tc>
        <w:tc>
          <w:tcPr>
            <w:tcW w:w="85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5E2168" w:rsidRDefault="002702EA" w:rsidP="00241855">
            <w:pPr>
              <w:ind w:right="-108"/>
              <w:jc w:val="center"/>
              <w:rPr>
                <w:rFonts w:ascii="Times New Roman" w:hAnsi="Times New Roman" w:cs="Times New Roman"/>
                <w:sz w:val="18"/>
                <w:szCs w:val="18"/>
              </w:rPr>
            </w:pPr>
            <w:r>
              <w:rPr>
                <w:rFonts w:ascii="Times New Roman" w:hAnsi="Times New Roman" w:cs="Times New Roman"/>
                <w:sz w:val="18"/>
                <w:szCs w:val="18"/>
              </w:rPr>
              <w:t>0,000</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5E2168" w:rsidRDefault="002702EA" w:rsidP="00241855">
            <w:pPr>
              <w:ind w:right="-108"/>
              <w:jc w:val="center"/>
              <w:rPr>
                <w:rFonts w:ascii="Times New Roman" w:hAnsi="Times New Roman" w:cs="Times New Roman"/>
                <w:sz w:val="18"/>
                <w:szCs w:val="18"/>
              </w:rPr>
            </w:pPr>
            <w:r>
              <w:rPr>
                <w:rFonts w:ascii="Times New Roman" w:hAnsi="Times New Roman" w:cs="Times New Roman"/>
                <w:sz w:val="18"/>
                <w:szCs w:val="18"/>
              </w:rPr>
              <w:t>0,000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5E2168" w:rsidRDefault="002702EA" w:rsidP="00241855">
            <w:pPr>
              <w:ind w:left="-108" w:right="-108"/>
              <w:jc w:val="center"/>
              <w:rPr>
                <w:rFonts w:ascii="Times New Roman" w:hAnsi="Times New Roman" w:cs="Times New Roman"/>
                <w:sz w:val="18"/>
                <w:szCs w:val="18"/>
              </w:rPr>
            </w:pPr>
            <w:r>
              <w:rPr>
                <w:rFonts w:ascii="Times New Roman" w:hAnsi="Times New Roman" w:cs="Times New Roman"/>
                <w:sz w:val="18"/>
                <w:szCs w:val="18"/>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5E2168" w:rsidRDefault="002702EA" w:rsidP="00241855">
            <w:pPr>
              <w:ind w:left="-108" w:right="-108"/>
              <w:jc w:val="center"/>
              <w:rPr>
                <w:rFonts w:ascii="Times New Roman" w:hAnsi="Times New Roman" w:cs="Times New Roman"/>
                <w:sz w:val="18"/>
                <w:szCs w:val="18"/>
              </w:rPr>
            </w:pPr>
            <w:r>
              <w:rPr>
                <w:rFonts w:ascii="Times New Roman" w:hAnsi="Times New Roman" w:cs="Times New Roman"/>
                <w:sz w:val="18"/>
                <w:szCs w:val="18"/>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5E2168" w:rsidRDefault="002702EA" w:rsidP="00241855">
            <w:pPr>
              <w:ind w:left="-108" w:right="-108"/>
              <w:jc w:val="center"/>
              <w:rPr>
                <w:rFonts w:ascii="Times New Roman" w:hAnsi="Times New Roman" w:cs="Times New Roman"/>
                <w:sz w:val="18"/>
                <w:szCs w:val="18"/>
              </w:rPr>
            </w:pPr>
            <w:r>
              <w:rPr>
                <w:rFonts w:ascii="Times New Roman" w:hAnsi="Times New Roman" w:cs="Times New Roman"/>
                <w:sz w:val="18"/>
                <w:szCs w:val="18"/>
              </w:rPr>
              <w:t>100,0</w:t>
            </w:r>
          </w:p>
        </w:tc>
      </w:tr>
      <w:tr w:rsidR="00267782" w:rsidRPr="00267782" w:rsidTr="00280186">
        <w:trPr>
          <w:trHeight w:val="469"/>
        </w:trPr>
        <w:tc>
          <w:tcPr>
            <w:tcW w:w="283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67782" w:rsidRPr="00A12BCA" w:rsidRDefault="00267782" w:rsidP="00267782">
            <w:pPr>
              <w:ind w:right="-108"/>
              <w:rPr>
                <w:rFonts w:ascii="Times New Roman" w:hAnsi="Times New Roman" w:cs="Times New Roman"/>
                <w:sz w:val="20"/>
                <w:szCs w:val="20"/>
              </w:rPr>
            </w:pPr>
            <w:r w:rsidRPr="00A12BCA">
              <w:rPr>
                <w:rFonts w:ascii="Times New Roman" w:hAnsi="Times New Roman" w:cs="Times New Roman"/>
                <w:sz w:val="20"/>
                <w:szCs w:val="20"/>
              </w:rPr>
              <w:t>Платежи при пользовании природными ресурсами</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67782" w:rsidRPr="005E2168" w:rsidRDefault="000274E9" w:rsidP="00241855">
            <w:pPr>
              <w:ind w:right="-108"/>
              <w:jc w:val="center"/>
              <w:rPr>
                <w:rFonts w:ascii="Times New Roman" w:hAnsi="Times New Roman" w:cs="Times New Roman"/>
                <w:sz w:val="18"/>
                <w:szCs w:val="18"/>
              </w:rPr>
            </w:pPr>
            <w:r>
              <w:rPr>
                <w:rFonts w:ascii="Times New Roman" w:hAnsi="Times New Roman" w:cs="Times New Roman"/>
                <w:sz w:val="18"/>
                <w:szCs w:val="18"/>
              </w:rPr>
              <w:t>429,700</w:t>
            </w:r>
          </w:p>
        </w:tc>
        <w:tc>
          <w:tcPr>
            <w:tcW w:w="851" w:type="dxa"/>
            <w:tcBorders>
              <w:top w:val="nil"/>
              <w:left w:val="nil"/>
              <w:bottom w:val="single" w:sz="4" w:space="0" w:color="auto"/>
              <w:right w:val="single" w:sz="8" w:space="0" w:color="auto"/>
            </w:tcBorders>
            <w:shd w:val="clear" w:color="auto" w:fill="auto"/>
            <w:noWrap/>
            <w:tcMar>
              <w:top w:w="0" w:type="dxa"/>
              <w:left w:w="108" w:type="dxa"/>
              <w:bottom w:w="0" w:type="dxa"/>
              <w:right w:w="108" w:type="dxa"/>
            </w:tcMar>
          </w:tcPr>
          <w:p w:rsidR="00267782" w:rsidRPr="005E2168" w:rsidRDefault="000274E9" w:rsidP="00241855">
            <w:pPr>
              <w:ind w:right="-108"/>
              <w:jc w:val="center"/>
              <w:rPr>
                <w:rFonts w:ascii="Times New Roman" w:hAnsi="Times New Roman" w:cs="Times New Roman"/>
                <w:sz w:val="18"/>
                <w:szCs w:val="18"/>
              </w:rPr>
            </w:pPr>
            <w:r>
              <w:rPr>
                <w:rFonts w:ascii="Times New Roman" w:hAnsi="Times New Roman" w:cs="Times New Roman"/>
                <w:sz w:val="18"/>
                <w:szCs w:val="18"/>
              </w:rPr>
              <w:t>429,700</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67782" w:rsidRPr="005E2168" w:rsidRDefault="000274E9" w:rsidP="00241855">
            <w:pPr>
              <w:ind w:right="-108"/>
              <w:jc w:val="center"/>
              <w:rPr>
                <w:rFonts w:ascii="Times New Roman" w:hAnsi="Times New Roman" w:cs="Times New Roman"/>
                <w:sz w:val="18"/>
                <w:szCs w:val="18"/>
              </w:rPr>
            </w:pPr>
            <w:r>
              <w:rPr>
                <w:rFonts w:ascii="Times New Roman" w:hAnsi="Times New Roman" w:cs="Times New Roman"/>
                <w:sz w:val="18"/>
                <w:szCs w:val="18"/>
              </w:rPr>
              <w:t>429,700</w:t>
            </w:r>
          </w:p>
        </w:tc>
        <w:tc>
          <w:tcPr>
            <w:tcW w:w="85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67782" w:rsidRPr="005E2168" w:rsidRDefault="000274E9" w:rsidP="00241855">
            <w:pPr>
              <w:ind w:right="-108"/>
              <w:jc w:val="center"/>
              <w:rPr>
                <w:rFonts w:ascii="Times New Roman" w:hAnsi="Times New Roman" w:cs="Times New Roman"/>
                <w:sz w:val="18"/>
                <w:szCs w:val="18"/>
              </w:rPr>
            </w:pPr>
            <w:r>
              <w:rPr>
                <w:rFonts w:ascii="Times New Roman" w:hAnsi="Times New Roman" w:cs="Times New Roman"/>
                <w:sz w:val="18"/>
                <w:szCs w:val="18"/>
              </w:rPr>
              <w:t>429,700</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67782" w:rsidRPr="005E2168" w:rsidRDefault="002702EA" w:rsidP="005D3CEA">
            <w:pPr>
              <w:ind w:right="-108"/>
              <w:jc w:val="center"/>
              <w:rPr>
                <w:rFonts w:ascii="Times New Roman" w:hAnsi="Times New Roman" w:cs="Times New Roman"/>
                <w:sz w:val="18"/>
                <w:szCs w:val="18"/>
              </w:rPr>
            </w:pPr>
            <w:r>
              <w:rPr>
                <w:rFonts w:ascii="Times New Roman" w:hAnsi="Times New Roman" w:cs="Times New Roman"/>
                <w:sz w:val="18"/>
                <w:szCs w:val="18"/>
              </w:rPr>
              <w:t>0,000</w:t>
            </w:r>
          </w:p>
        </w:tc>
        <w:tc>
          <w:tcPr>
            <w:tcW w:w="85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67782" w:rsidRPr="005E2168" w:rsidRDefault="002702EA" w:rsidP="005D3CEA">
            <w:pPr>
              <w:ind w:right="-108"/>
              <w:jc w:val="center"/>
              <w:rPr>
                <w:rFonts w:ascii="Times New Roman" w:hAnsi="Times New Roman" w:cs="Times New Roman"/>
                <w:sz w:val="18"/>
                <w:szCs w:val="18"/>
              </w:rPr>
            </w:pPr>
            <w:r>
              <w:rPr>
                <w:rFonts w:ascii="Times New Roman" w:hAnsi="Times New Roman" w:cs="Times New Roman"/>
                <w:sz w:val="18"/>
                <w:szCs w:val="18"/>
              </w:rPr>
              <w:t>0,000</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67782" w:rsidRPr="005E2168" w:rsidRDefault="002702EA" w:rsidP="005D3CEA">
            <w:pPr>
              <w:ind w:right="-108"/>
              <w:jc w:val="center"/>
              <w:rPr>
                <w:rFonts w:ascii="Times New Roman" w:hAnsi="Times New Roman" w:cs="Times New Roman"/>
                <w:sz w:val="18"/>
                <w:szCs w:val="18"/>
              </w:rPr>
            </w:pPr>
            <w:r>
              <w:rPr>
                <w:rFonts w:ascii="Times New Roman" w:hAnsi="Times New Roman" w:cs="Times New Roman"/>
                <w:sz w:val="18"/>
                <w:szCs w:val="18"/>
              </w:rPr>
              <w:t>0,000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67782" w:rsidRPr="005E2168" w:rsidRDefault="002702EA" w:rsidP="005D3CEA">
            <w:pPr>
              <w:ind w:left="-108" w:right="-108"/>
              <w:jc w:val="center"/>
              <w:rPr>
                <w:rFonts w:ascii="Times New Roman" w:hAnsi="Times New Roman" w:cs="Times New Roman"/>
                <w:sz w:val="18"/>
                <w:szCs w:val="18"/>
              </w:rPr>
            </w:pPr>
            <w:r>
              <w:rPr>
                <w:rFonts w:ascii="Times New Roman" w:hAnsi="Times New Roman" w:cs="Times New Roman"/>
                <w:sz w:val="18"/>
                <w:szCs w:val="18"/>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67782" w:rsidRPr="005E2168" w:rsidRDefault="002702EA" w:rsidP="005D3CEA">
            <w:pPr>
              <w:ind w:left="-108" w:right="-108"/>
              <w:jc w:val="center"/>
              <w:rPr>
                <w:rFonts w:ascii="Times New Roman" w:hAnsi="Times New Roman" w:cs="Times New Roman"/>
                <w:sz w:val="18"/>
                <w:szCs w:val="18"/>
              </w:rPr>
            </w:pPr>
            <w:r>
              <w:rPr>
                <w:rFonts w:ascii="Times New Roman" w:hAnsi="Times New Roman" w:cs="Times New Roman"/>
                <w:sz w:val="18"/>
                <w:szCs w:val="18"/>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67782" w:rsidRPr="005E2168" w:rsidRDefault="002702EA" w:rsidP="005D3CEA">
            <w:pPr>
              <w:ind w:left="-108" w:right="-108"/>
              <w:jc w:val="center"/>
              <w:rPr>
                <w:rFonts w:ascii="Times New Roman" w:hAnsi="Times New Roman" w:cs="Times New Roman"/>
                <w:sz w:val="18"/>
                <w:szCs w:val="18"/>
              </w:rPr>
            </w:pPr>
            <w:r>
              <w:rPr>
                <w:rFonts w:ascii="Times New Roman" w:hAnsi="Times New Roman" w:cs="Times New Roman"/>
                <w:sz w:val="18"/>
                <w:szCs w:val="18"/>
              </w:rPr>
              <w:t>100,0</w:t>
            </w:r>
          </w:p>
        </w:tc>
      </w:tr>
      <w:tr w:rsidR="00E92BD1" w:rsidRPr="00267782" w:rsidTr="00280186">
        <w:trPr>
          <w:trHeight w:val="391"/>
        </w:trPr>
        <w:tc>
          <w:tcPr>
            <w:tcW w:w="28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92BD1" w:rsidRPr="00A12BCA" w:rsidRDefault="00E92BD1" w:rsidP="00E92BD1">
            <w:pPr>
              <w:ind w:right="-108"/>
              <w:rPr>
                <w:rFonts w:ascii="Times New Roman" w:hAnsi="Times New Roman" w:cs="Times New Roman"/>
                <w:sz w:val="20"/>
                <w:szCs w:val="20"/>
              </w:rPr>
            </w:pPr>
            <w:r w:rsidRPr="00A12BCA">
              <w:rPr>
                <w:rFonts w:ascii="Times New Roman" w:hAnsi="Times New Roman" w:cs="Times New Roman"/>
                <w:sz w:val="20"/>
                <w:szCs w:val="20"/>
              </w:rPr>
              <w:t xml:space="preserve">Доходы от </w:t>
            </w:r>
            <w:r>
              <w:rPr>
                <w:rFonts w:ascii="Times New Roman" w:hAnsi="Times New Roman" w:cs="Times New Roman"/>
                <w:sz w:val="20"/>
                <w:szCs w:val="20"/>
              </w:rPr>
              <w:t>реализации имущества, находящегося в собственности муниципального района</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E92BD1" w:rsidRPr="005E2168" w:rsidRDefault="000274E9" w:rsidP="007A3A2A">
            <w:pPr>
              <w:ind w:right="-108"/>
              <w:jc w:val="center"/>
              <w:rPr>
                <w:rFonts w:ascii="Times New Roman" w:hAnsi="Times New Roman" w:cs="Times New Roman"/>
                <w:sz w:val="18"/>
                <w:szCs w:val="18"/>
              </w:rPr>
            </w:pPr>
            <w:r>
              <w:rPr>
                <w:rFonts w:ascii="Times New Roman" w:hAnsi="Times New Roman" w:cs="Times New Roman"/>
                <w:sz w:val="18"/>
                <w:szCs w:val="18"/>
              </w:rPr>
              <w:t>495,700</w:t>
            </w:r>
          </w:p>
        </w:tc>
        <w:tc>
          <w:tcPr>
            <w:tcW w:w="851" w:type="dxa"/>
            <w:tcBorders>
              <w:top w:val="single" w:sz="4" w:space="0" w:color="auto"/>
              <w:left w:val="nil"/>
              <w:bottom w:val="single" w:sz="4" w:space="0" w:color="auto"/>
              <w:right w:val="single" w:sz="8" w:space="0" w:color="auto"/>
            </w:tcBorders>
            <w:shd w:val="clear" w:color="auto" w:fill="auto"/>
            <w:noWrap/>
            <w:tcMar>
              <w:top w:w="0" w:type="dxa"/>
              <w:left w:w="108" w:type="dxa"/>
              <w:bottom w:w="0" w:type="dxa"/>
              <w:right w:w="108" w:type="dxa"/>
            </w:tcMar>
          </w:tcPr>
          <w:p w:rsidR="00E92BD1" w:rsidRPr="005E2168" w:rsidRDefault="000274E9" w:rsidP="00E92BD1">
            <w:pPr>
              <w:ind w:right="-108"/>
              <w:jc w:val="center"/>
              <w:rPr>
                <w:rFonts w:ascii="Times New Roman" w:hAnsi="Times New Roman" w:cs="Times New Roman"/>
                <w:sz w:val="18"/>
                <w:szCs w:val="18"/>
              </w:rPr>
            </w:pPr>
            <w:r>
              <w:rPr>
                <w:rFonts w:ascii="Times New Roman" w:hAnsi="Times New Roman" w:cs="Times New Roman"/>
                <w:sz w:val="18"/>
                <w:szCs w:val="18"/>
              </w:rPr>
              <w:t>495,700</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E92BD1" w:rsidRPr="005E2168" w:rsidRDefault="000274E9" w:rsidP="00E92BD1">
            <w:pPr>
              <w:ind w:right="-108"/>
              <w:jc w:val="center"/>
              <w:rPr>
                <w:rFonts w:ascii="Times New Roman" w:hAnsi="Times New Roman" w:cs="Times New Roman"/>
                <w:sz w:val="18"/>
                <w:szCs w:val="18"/>
              </w:rPr>
            </w:pPr>
            <w:r>
              <w:rPr>
                <w:rFonts w:ascii="Times New Roman" w:hAnsi="Times New Roman" w:cs="Times New Roman"/>
                <w:sz w:val="18"/>
                <w:szCs w:val="18"/>
              </w:rPr>
              <w:t>495,700</w:t>
            </w:r>
          </w:p>
        </w:tc>
        <w:tc>
          <w:tcPr>
            <w:tcW w:w="85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E92BD1" w:rsidRPr="005E2168" w:rsidRDefault="000274E9" w:rsidP="00E92BD1">
            <w:pPr>
              <w:ind w:right="-108"/>
              <w:jc w:val="center"/>
              <w:rPr>
                <w:rFonts w:ascii="Times New Roman" w:hAnsi="Times New Roman" w:cs="Times New Roman"/>
                <w:sz w:val="18"/>
                <w:szCs w:val="18"/>
              </w:rPr>
            </w:pPr>
            <w:r>
              <w:rPr>
                <w:rFonts w:ascii="Times New Roman" w:hAnsi="Times New Roman" w:cs="Times New Roman"/>
                <w:sz w:val="18"/>
                <w:szCs w:val="18"/>
              </w:rPr>
              <w:t>495,700</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E92BD1" w:rsidRPr="005E2168" w:rsidRDefault="002702EA" w:rsidP="00E92BD1">
            <w:pPr>
              <w:ind w:right="-108"/>
              <w:jc w:val="center"/>
              <w:rPr>
                <w:rFonts w:ascii="Times New Roman" w:hAnsi="Times New Roman" w:cs="Times New Roman"/>
                <w:sz w:val="18"/>
                <w:szCs w:val="18"/>
              </w:rPr>
            </w:pPr>
            <w:r>
              <w:rPr>
                <w:rFonts w:ascii="Times New Roman" w:hAnsi="Times New Roman" w:cs="Times New Roman"/>
                <w:sz w:val="18"/>
                <w:szCs w:val="18"/>
              </w:rPr>
              <w:t>0,000</w:t>
            </w:r>
          </w:p>
        </w:tc>
        <w:tc>
          <w:tcPr>
            <w:tcW w:w="85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E92BD1" w:rsidRPr="005E2168" w:rsidRDefault="002702EA" w:rsidP="00E92BD1">
            <w:pPr>
              <w:ind w:right="-108"/>
              <w:jc w:val="center"/>
              <w:rPr>
                <w:rFonts w:ascii="Times New Roman" w:hAnsi="Times New Roman" w:cs="Times New Roman"/>
                <w:sz w:val="18"/>
                <w:szCs w:val="18"/>
              </w:rPr>
            </w:pPr>
            <w:r>
              <w:rPr>
                <w:rFonts w:ascii="Times New Roman" w:hAnsi="Times New Roman" w:cs="Times New Roman"/>
                <w:sz w:val="18"/>
                <w:szCs w:val="18"/>
              </w:rPr>
              <w:t>0,000</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E92BD1" w:rsidRPr="005E2168" w:rsidRDefault="002702EA" w:rsidP="00E92BD1">
            <w:pPr>
              <w:ind w:right="-108"/>
              <w:jc w:val="center"/>
              <w:rPr>
                <w:rFonts w:ascii="Times New Roman" w:hAnsi="Times New Roman" w:cs="Times New Roman"/>
                <w:sz w:val="18"/>
                <w:szCs w:val="18"/>
              </w:rPr>
            </w:pPr>
            <w:r>
              <w:rPr>
                <w:rFonts w:ascii="Times New Roman" w:hAnsi="Times New Roman" w:cs="Times New Roman"/>
                <w:sz w:val="18"/>
                <w:szCs w:val="18"/>
              </w:rPr>
              <w:t>0,000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E92BD1" w:rsidRPr="005E2168" w:rsidRDefault="002702EA" w:rsidP="00E92BD1">
            <w:pPr>
              <w:ind w:left="-108" w:right="-108"/>
              <w:jc w:val="center"/>
              <w:rPr>
                <w:rFonts w:ascii="Times New Roman" w:hAnsi="Times New Roman" w:cs="Times New Roman"/>
                <w:sz w:val="18"/>
                <w:szCs w:val="18"/>
              </w:rPr>
            </w:pPr>
            <w:r>
              <w:rPr>
                <w:rFonts w:ascii="Times New Roman" w:hAnsi="Times New Roman" w:cs="Times New Roman"/>
                <w:sz w:val="18"/>
                <w:szCs w:val="18"/>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E92BD1" w:rsidRPr="005E2168" w:rsidRDefault="002702EA" w:rsidP="00E92BD1">
            <w:pPr>
              <w:ind w:left="-108" w:right="-108"/>
              <w:jc w:val="center"/>
              <w:rPr>
                <w:rFonts w:ascii="Times New Roman" w:hAnsi="Times New Roman" w:cs="Times New Roman"/>
                <w:sz w:val="18"/>
                <w:szCs w:val="18"/>
              </w:rPr>
            </w:pPr>
            <w:r>
              <w:rPr>
                <w:rFonts w:ascii="Times New Roman" w:hAnsi="Times New Roman" w:cs="Times New Roman"/>
                <w:sz w:val="18"/>
                <w:szCs w:val="18"/>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E92BD1" w:rsidRPr="005E2168" w:rsidRDefault="002702EA" w:rsidP="00E92BD1">
            <w:pPr>
              <w:ind w:left="-108" w:right="-108"/>
              <w:jc w:val="center"/>
              <w:rPr>
                <w:rFonts w:ascii="Times New Roman" w:hAnsi="Times New Roman" w:cs="Times New Roman"/>
                <w:sz w:val="18"/>
                <w:szCs w:val="18"/>
              </w:rPr>
            </w:pPr>
            <w:r>
              <w:rPr>
                <w:rFonts w:ascii="Times New Roman" w:hAnsi="Times New Roman" w:cs="Times New Roman"/>
                <w:sz w:val="18"/>
                <w:szCs w:val="18"/>
              </w:rPr>
              <w:t>100,0</w:t>
            </w:r>
          </w:p>
        </w:tc>
      </w:tr>
      <w:tr w:rsidR="00E92BD1" w:rsidRPr="00267782" w:rsidTr="00280186">
        <w:trPr>
          <w:trHeight w:val="391"/>
        </w:trPr>
        <w:tc>
          <w:tcPr>
            <w:tcW w:w="283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92BD1" w:rsidRPr="00A12BCA" w:rsidRDefault="00E92BD1" w:rsidP="00E92BD1">
            <w:pPr>
              <w:ind w:right="-108"/>
              <w:rPr>
                <w:rFonts w:ascii="Times New Roman" w:hAnsi="Times New Roman" w:cs="Times New Roman"/>
                <w:sz w:val="20"/>
                <w:szCs w:val="20"/>
              </w:rPr>
            </w:pPr>
            <w:r w:rsidRPr="00A12BCA">
              <w:rPr>
                <w:rFonts w:ascii="Times New Roman" w:hAnsi="Times New Roman" w:cs="Times New Roman"/>
                <w:sz w:val="20"/>
                <w:szCs w:val="20"/>
              </w:rPr>
              <w:t>Доходы от</w:t>
            </w:r>
            <w:r>
              <w:rPr>
                <w:rFonts w:ascii="Times New Roman" w:hAnsi="Times New Roman" w:cs="Times New Roman"/>
                <w:sz w:val="20"/>
                <w:szCs w:val="20"/>
              </w:rPr>
              <w:t xml:space="preserve"> продажи земельных участков, находящихся в собственности муниципального района</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E92BD1" w:rsidRPr="005E2168" w:rsidRDefault="000274E9" w:rsidP="00E92BD1">
            <w:pPr>
              <w:ind w:right="-108"/>
              <w:jc w:val="center"/>
              <w:rPr>
                <w:rFonts w:ascii="Times New Roman" w:hAnsi="Times New Roman" w:cs="Times New Roman"/>
                <w:sz w:val="18"/>
                <w:szCs w:val="18"/>
              </w:rPr>
            </w:pPr>
            <w:r>
              <w:rPr>
                <w:rFonts w:ascii="Times New Roman" w:hAnsi="Times New Roman" w:cs="Times New Roman"/>
                <w:sz w:val="18"/>
                <w:szCs w:val="18"/>
              </w:rPr>
              <w:t>810,800</w:t>
            </w:r>
          </w:p>
        </w:tc>
        <w:tc>
          <w:tcPr>
            <w:tcW w:w="851" w:type="dxa"/>
            <w:tcBorders>
              <w:top w:val="single" w:sz="4" w:space="0" w:color="auto"/>
              <w:left w:val="nil"/>
              <w:bottom w:val="single" w:sz="4" w:space="0" w:color="auto"/>
              <w:right w:val="single" w:sz="8" w:space="0" w:color="auto"/>
            </w:tcBorders>
            <w:shd w:val="clear" w:color="auto" w:fill="auto"/>
            <w:noWrap/>
            <w:tcMar>
              <w:top w:w="0" w:type="dxa"/>
              <w:left w:w="108" w:type="dxa"/>
              <w:bottom w:w="0" w:type="dxa"/>
              <w:right w:w="108" w:type="dxa"/>
            </w:tcMar>
          </w:tcPr>
          <w:p w:rsidR="00E92BD1" w:rsidRPr="005E2168" w:rsidRDefault="000274E9" w:rsidP="00E92BD1">
            <w:pPr>
              <w:ind w:right="-108"/>
              <w:jc w:val="center"/>
              <w:rPr>
                <w:rFonts w:ascii="Times New Roman" w:hAnsi="Times New Roman" w:cs="Times New Roman"/>
                <w:sz w:val="18"/>
                <w:szCs w:val="18"/>
              </w:rPr>
            </w:pPr>
            <w:r>
              <w:rPr>
                <w:rFonts w:ascii="Times New Roman" w:hAnsi="Times New Roman" w:cs="Times New Roman"/>
                <w:sz w:val="18"/>
                <w:szCs w:val="18"/>
              </w:rPr>
              <w:t>810,800</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E92BD1" w:rsidRPr="005E2168" w:rsidRDefault="000274E9" w:rsidP="00E92BD1">
            <w:pPr>
              <w:ind w:right="-108"/>
              <w:jc w:val="center"/>
              <w:rPr>
                <w:rFonts w:ascii="Times New Roman" w:hAnsi="Times New Roman" w:cs="Times New Roman"/>
                <w:sz w:val="18"/>
                <w:szCs w:val="18"/>
              </w:rPr>
            </w:pPr>
            <w:r>
              <w:rPr>
                <w:rFonts w:ascii="Times New Roman" w:hAnsi="Times New Roman" w:cs="Times New Roman"/>
                <w:sz w:val="18"/>
                <w:szCs w:val="18"/>
              </w:rPr>
              <w:t>810,800</w:t>
            </w:r>
          </w:p>
        </w:tc>
        <w:tc>
          <w:tcPr>
            <w:tcW w:w="85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E92BD1" w:rsidRPr="005E2168" w:rsidRDefault="000274E9" w:rsidP="00E92BD1">
            <w:pPr>
              <w:ind w:right="-108"/>
              <w:jc w:val="center"/>
              <w:rPr>
                <w:rFonts w:ascii="Times New Roman" w:hAnsi="Times New Roman" w:cs="Times New Roman"/>
                <w:sz w:val="18"/>
                <w:szCs w:val="18"/>
              </w:rPr>
            </w:pPr>
            <w:r>
              <w:rPr>
                <w:rFonts w:ascii="Times New Roman" w:hAnsi="Times New Roman" w:cs="Times New Roman"/>
                <w:sz w:val="18"/>
                <w:szCs w:val="18"/>
              </w:rPr>
              <w:t>810,800</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E92BD1" w:rsidRPr="005E2168" w:rsidRDefault="002702EA" w:rsidP="00E92BD1">
            <w:pPr>
              <w:ind w:right="-108"/>
              <w:jc w:val="center"/>
              <w:rPr>
                <w:rFonts w:ascii="Times New Roman" w:hAnsi="Times New Roman" w:cs="Times New Roman"/>
                <w:sz w:val="18"/>
                <w:szCs w:val="18"/>
              </w:rPr>
            </w:pPr>
            <w:r>
              <w:rPr>
                <w:rFonts w:ascii="Times New Roman" w:hAnsi="Times New Roman" w:cs="Times New Roman"/>
                <w:sz w:val="18"/>
                <w:szCs w:val="18"/>
              </w:rPr>
              <w:t>0,000</w:t>
            </w:r>
          </w:p>
        </w:tc>
        <w:tc>
          <w:tcPr>
            <w:tcW w:w="85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E92BD1" w:rsidRPr="005E2168" w:rsidRDefault="002702EA" w:rsidP="00E92BD1">
            <w:pPr>
              <w:ind w:right="-108"/>
              <w:jc w:val="center"/>
              <w:rPr>
                <w:rFonts w:ascii="Times New Roman" w:hAnsi="Times New Roman" w:cs="Times New Roman"/>
                <w:sz w:val="18"/>
                <w:szCs w:val="18"/>
              </w:rPr>
            </w:pPr>
            <w:r>
              <w:rPr>
                <w:rFonts w:ascii="Times New Roman" w:hAnsi="Times New Roman" w:cs="Times New Roman"/>
                <w:sz w:val="18"/>
                <w:szCs w:val="18"/>
              </w:rPr>
              <w:t>0,000</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E92BD1" w:rsidRPr="005E2168" w:rsidRDefault="002702EA" w:rsidP="00E92BD1">
            <w:pPr>
              <w:ind w:right="-108"/>
              <w:jc w:val="center"/>
              <w:rPr>
                <w:rFonts w:ascii="Times New Roman" w:hAnsi="Times New Roman" w:cs="Times New Roman"/>
                <w:sz w:val="18"/>
                <w:szCs w:val="18"/>
              </w:rPr>
            </w:pPr>
            <w:r>
              <w:rPr>
                <w:rFonts w:ascii="Times New Roman" w:hAnsi="Times New Roman" w:cs="Times New Roman"/>
                <w:sz w:val="18"/>
                <w:szCs w:val="18"/>
              </w:rPr>
              <w:t>0,000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E92BD1" w:rsidRPr="005E2168" w:rsidRDefault="002702EA" w:rsidP="00E92BD1">
            <w:pPr>
              <w:ind w:left="-108" w:right="-108"/>
              <w:jc w:val="center"/>
              <w:rPr>
                <w:rFonts w:ascii="Times New Roman" w:hAnsi="Times New Roman" w:cs="Times New Roman"/>
                <w:sz w:val="18"/>
                <w:szCs w:val="18"/>
              </w:rPr>
            </w:pPr>
            <w:r>
              <w:rPr>
                <w:rFonts w:ascii="Times New Roman" w:hAnsi="Times New Roman" w:cs="Times New Roman"/>
                <w:sz w:val="18"/>
                <w:szCs w:val="18"/>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E92BD1" w:rsidRPr="005E2168" w:rsidRDefault="002702EA" w:rsidP="00E92BD1">
            <w:pPr>
              <w:ind w:left="-108" w:right="-108"/>
              <w:jc w:val="center"/>
              <w:rPr>
                <w:rFonts w:ascii="Times New Roman" w:hAnsi="Times New Roman" w:cs="Times New Roman"/>
                <w:sz w:val="18"/>
                <w:szCs w:val="18"/>
              </w:rPr>
            </w:pPr>
            <w:r>
              <w:rPr>
                <w:rFonts w:ascii="Times New Roman" w:hAnsi="Times New Roman" w:cs="Times New Roman"/>
                <w:sz w:val="18"/>
                <w:szCs w:val="18"/>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E92BD1" w:rsidRPr="005E2168" w:rsidRDefault="002702EA" w:rsidP="00E92BD1">
            <w:pPr>
              <w:ind w:left="-108" w:right="-108"/>
              <w:jc w:val="center"/>
              <w:rPr>
                <w:rFonts w:ascii="Times New Roman" w:hAnsi="Times New Roman" w:cs="Times New Roman"/>
                <w:sz w:val="18"/>
                <w:szCs w:val="18"/>
              </w:rPr>
            </w:pPr>
            <w:r>
              <w:rPr>
                <w:rFonts w:ascii="Times New Roman" w:hAnsi="Times New Roman" w:cs="Times New Roman"/>
                <w:sz w:val="18"/>
                <w:szCs w:val="18"/>
              </w:rPr>
              <w:t>100,0</w:t>
            </w:r>
          </w:p>
        </w:tc>
      </w:tr>
      <w:tr w:rsidR="005D3CEA" w:rsidRPr="00267782" w:rsidTr="00280186">
        <w:trPr>
          <w:trHeight w:val="402"/>
        </w:trPr>
        <w:tc>
          <w:tcPr>
            <w:tcW w:w="28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CEA" w:rsidRPr="00A12BCA" w:rsidRDefault="005D3CEA" w:rsidP="00F45155">
            <w:pPr>
              <w:ind w:right="-108"/>
              <w:rPr>
                <w:rFonts w:ascii="Times New Roman" w:hAnsi="Times New Roman" w:cs="Times New Roman"/>
                <w:sz w:val="20"/>
                <w:szCs w:val="20"/>
              </w:rPr>
            </w:pPr>
            <w:r w:rsidRPr="00A12BCA">
              <w:rPr>
                <w:rFonts w:ascii="Times New Roman" w:hAnsi="Times New Roman" w:cs="Times New Roman"/>
                <w:sz w:val="20"/>
                <w:szCs w:val="20"/>
              </w:rPr>
              <w:t>Штрафы, санкции, возмещение ущерба</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D3CEA" w:rsidRPr="005E2168" w:rsidRDefault="000274E9" w:rsidP="00241855">
            <w:pPr>
              <w:ind w:right="-108"/>
              <w:jc w:val="center"/>
              <w:rPr>
                <w:rFonts w:ascii="Times New Roman" w:hAnsi="Times New Roman" w:cs="Times New Roman"/>
                <w:sz w:val="18"/>
                <w:szCs w:val="18"/>
              </w:rPr>
            </w:pPr>
            <w:r>
              <w:rPr>
                <w:rFonts w:ascii="Times New Roman" w:hAnsi="Times New Roman" w:cs="Times New Roman"/>
                <w:sz w:val="18"/>
                <w:szCs w:val="18"/>
              </w:rPr>
              <w:t>2373,780</w:t>
            </w:r>
          </w:p>
        </w:tc>
        <w:tc>
          <w:tcPr>
            <w:tcW w:w="851" w:type="dxa"/>
            <w:tcBorders>
              <w:top w:val="single" w:sz="4" w:space="0" w:color="auto"/>
              <w:left w:val="nil"/>
              <w:bottom w:val="single" w:sz="4" w:space="0" w:color="auto"/>
              <w:right w:val="single" w:sz="8" w:space="0" w:color="auto"/>
            </w:tcBorders>
            <w:shd w:val="clear" w:color="auto" w:fill="auto"/>
            <w:noWrap/>
            <w:tcMar>
              <w:top w:w="0" w:type="dxa"/>
              <w:left w:w="108" w:type="dxa"/>
              <w:bottom w:w="0" w:type="dxa"/>
              <w:right w:w="108" w:type="dxa"/>
            </w:tcMar>
          </w:tcPr>
          <w:p w:rsidR="005D3CEA" w:rsidRPr="005E2168" w:rsidRDefault="000274E9" w:rsidP="00241855">
            <w:pPr>
              <w:ind w:right="-108"/>
              <w:jc w:val="center"/>
              <w:rPr>
                <w:rFonts w:ascii="Times New Roman" w:hAnsi="Times New Roman" w:cs="Times New Roman"/>
                <w:sz w:val="18"/>
                <w:szCs w:val="18"/>
              </w:rPr>
            </w:pPr>
            <w:r>
              <w:rPr>
                <w:rFonts w:ascii="Times New Roman" w:hAnsi="Times New Roman" w:cs="Times New Roman"/>
                <w:sz w:val="18"/>
                <w:szCs w:val="18"/>
              </w:rPr>
              <w:t>4500,000</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D3CEA" w:rsidRPr="005E2168" w:rsidRDefault="000274E9" w:rsidP="000274E9">
            <w:pPr>
              <w:ind w:right="-108"/>
              <w:jc w:val="center"/>
              <w:rPr>
                <w:rFonts w:ascii="Times New Roman" w:hAnsi="Times New Roman" w:cs="Times New Roman"/>
                <w:sz w:val="18"/>
                <w:szCs w:val="18"/>
              </w:rPr>
            </w:pPr>
            <w:r>
              <w:rPr>
                <w:rFonts w:ascii="Times New Roman" w:hAnsi="Times New Roman" w:cs="Times New Roman"/>
                <w:sz w:val="18"/>
                <w:szCs w:val="18"/>
              </w:rPr>
              <w:t>4500,000</w:t>
            </w:r>
          </w:p>
        </w:tc>
        <w:tc>
          <w:tcPr>
            <w:tcW w:w="85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D3CEA" w:rsidRPr="005E2168" w:rsidRDefault="000274E9" w:rsidP="00241855">
            <w:pPr>
              <w:ind w:right="-108"/>
              <w:jc w:val="center"/>
              <w:rPr>
                <w:rFonts w:ascii="Times New Roman" w:hAnsi="Times New Roman" w:cs="Times New Roman"/>
                <w:sz w:val="18"/>
                <w:szCs w:val="18"/>
              </w:rPr>
            </w:pPr>
            <w:r>
              <w:rPr>
                <w:rFonts w:ascii="Times New Roman" w:hAnsi="Times New Roman" w:cs="Times New Roman"/>
                <w:sz w:val="18"/>
                <w:szCs w:val="18"/>
              </w:rPr>
              <w:t>4500,000</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D3CEA" w:rsidRPr="005E2168" w:rsidRDefault="002702EA" w:rsidP="005F1B25">
            <w:pPr>
              <w:ind w:left="-85" w:right="-108"/>
              <w:jc w:val="center"/>
              <w:rPr>
                <w:rFonts w:ascii="Times New Roman" w:hAnsi="Times New Roman" w:cs="Times New Roman"/>
                <w:sz w:val="18"/>
                <w:szCs w:val="18"/>
              </w:rPr>
            </w:pPr>
            <w:r>
              <w:rPr>
                <w:rFonts w:ascii="Times New Roman" w:hAnsi="Times New Roman" w:cs="Times New Roman"/>
                <w:sz w:val="18"/>
                <w:szCs w:val="18"/>
              </w:rPr>
              <w:t>+2126,220</w:t>
            </w:r>
          </w:p>
        </w:tc>
        <w:tc>
          <w:tcPr>
            <w:tcW w:w="85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D3CEA" w:rsidRPr="005E2168" w:rsidRDefault="002702EA" w:rsidP="005D3CEA">
            <w:pPr>
              <w:ind w:right="-108"/>
              <w:jc w:val="center"/>
              <w:rPr>
                <w:rFonts w:ascii="Times New Roman" w:hAnsi="Times New Roman" w:cs="Times New Roman"/>
                <w:sz w:val="18"/>
                <w:szCs w:val="18"/>
              </w:rPr>
            </w:pPr>
            <w:r>
              <w:rPr>
                <w:rFonts w:ascii="Times New Roman" w:hAnsi="Times New Roman" w:cs="Times New Roman"/>
                <w:sz w:val="18"/>
                <w:szCs w:val="18"/>
              </w:rPr>
              <w:t>0,000</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D3CEA" w:rsidRPr="005E2168" w:rsidRDefault="002702EA" w:rsidP="005D3CEA">
            <w:pPr>
              <w:ind w:right="-108"/>
              <w:jc w:val="center"/>
              <w:rPr>
                <w:rFonts w:ascii="Times New Roman" w:hAnsi="Times New Roman" w:cs="Times New Roman"/>
                <w:sz w:val="18"/>
                <w:szCs w:val="18"/>
              </w:rPr>
            </w:pPr>
            <w:r>
              <w:rPr>
                <w:rFonts w:ascii="Times New Roman" w:hAnsi="Times New Roman" w:cs="Times New Roman"/>
                <w:sz w:val="18"/>
                <w:szCs w:val="18"/>
              </w:rPr>
              <w:t>0,000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D3CEA" w:rsidRPr="005E2168" w:rsidRDefault="002702EA" w:rsidP="005D3CEA">
            <w:pPr>
              <w:ind w:left="-108" w:right="-108"/>
              <w:jc w:val="center"/>
              <w:rPr>
                <w:rFonts w:ascii="Times New Roman" w:hAnsi="Times New Roman" w:cs="Times New Roman"/>
                <w:sz w:val="18"/>
                <w:szCs w:val="18"/>
              </w:rPr>
            </w:pPr>
            <w:r>
              <w:rPr>
                <w:rFonts w:ascii="Times New Roman" w:hAnsi="Times New Roman" w:cs="Times New Roman"/>
                <w:sz w:val="18"/>
                <w:szCs w:val="18"/>
              </w:rPr>
              <w:t>189,6</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D3CEA" w:rsidRPr="005E2168" w:rsidRDefault="002702EA" w:rsidP="00AF5614">
            <w:pPr>
              <w:ind w:left="-108" w:right="-108"/>
              <w:jc w:val="center"/>
              <w:rPr>
                <w:rFonts w:ascii="Times New Roman" w:hAnsi="Times New Roman" w:cs="Times New Roman"/>
                <w:sz w:val="18"/>
                <w:szCs w:val="18"/>
              </w:rPr>
            </w:pPr>
            <w:r>
              <w:rPr>
                <w:rFonts w:ascii="Times New Roman" w:hAnsi="Times New Roman" w:cs="Times New Roman"/>
                <w:sz w:val="18"/>
                <w:szCs w:val="18"/>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D3CEA" w:rsidRPr="005E2168" w:rsidRDefault="002702EA" w:rsidP="005D3CEA">
            <w:pPr>
              <w:ind w:left="-108" w:right="-108"/>
              <w:jc w:val="center"/>
              <w:rPr>
                <w:rFonts w:ascii="Times New Roman" w:hAnsi="Times New Roman" w:cs="Times New Roman"/>
                <w:sz w:val="18"/>
                <w:szCs w:val="18"/>
              </w:rPr>
            </w:pPr>
            <w:r>
              <w:rPr>
                <w:rFonts w:ascii="Times New Roman" w:hAnsi="Times New Roman" w:cs="Times New Roman"/>
                <w:sz w:val="18"/>
                <w:szCs w:val="18"/>
              </w:rPr>
              <w:t>100,0</w:t>
            </w:r>
          </w:p>
        </w:tc>
      </w:tr>
    </w:tbl>
    <w:p w:rsidR="0005234A" w:rsidRDefault="0005234A" w:rsidP="00267782">
      <w:pPr>
        <w:ind w:firstLine="567"/>
        <w:jc w:val="both"/>
        <w:rPr>
          <w:rFonts w:ascii="Times New Roman" w:hAnsi="Times New Roman" w:cs="Times New Roman"/>
        </w:rPr>
      </w:pPr>
    </w:p>
    <w:p w:rsidR="00462FA9" w:rsidRDefault="00167A0D" w:rsidP="00462FA9">
      <w:pPr>
        <w:ind w:firstLine="567"/>
        <w:jc w:val="both"/>
        <w:rPr>
          <w:rFonts w:ascii="Times New Roman" w:hAnsi="Times New Roman" w:cs="Times New Roman"/>
        </w:rPr>
      </w:pPr>
      <w:r w:rsidRPr="00167A0D">
        <w:rPr>
          <w:rFonts w:ascii="Times New Roman" w:hAnsi="Times New Roman" w:cs="Times New Roman"/>
          <w:b/>
        </w:rPr>
        <w:t>Доходы от использования имущества, находящегося в муниципальной собственности</w:t>
      </w:r>
      <w:r w:rsidR="008903CF">
        <w:rPr>
          <w:rFonts w:ascii="Times New Roman" w:hAnsi="Times New Roman" w:cs="Times New Roman"/>
          <w:b/>
        </w:rPr>
        <w:t xml:space="preserve">. </w:t>
      </w:r>
      <w:r w:rsidR="008903CF" w:rsidRPr="008903CF">
        <w:rPr>
          <w:rFonts w:ascii="Times New Roman" w:hAnsi="Times New Roman" w:cs="Times New Roman"/>
        </w:rPr>
        <w:t xml:space="preserve">По оценке </w:t>
      </w:r>
      <w:proofErr w:type="gramStart"/>
      <w:r w:rsidR="008903CF" w:rsidRPr="008903CF">
        <w:rPr>
          <w:rFonts w:ascii="Times New Roman" w:hAnsi="Times New Roman" w:cs="Times New Roman"/>
        </w:rPr>
        <w:t xml:space="preserve">исполнения </w:t>
      </w:r>
      <w:r w:rsidR="00223E6A">
        <w:rPr>
          <w:rFonts w:ascii="Times New Roman" w:hAnsi="Times New Roman" w:cs="Times New Roman"/>
        </w:rPr>
        <w:t>бюджета</w:t>
      </w:r>
      <w:proofErr w:type="gramEnd"/>
      <w:r w:rsidR="00223E6A">
        <w:rPr>
          <w:rFonts w:ascii="Times New Roman" w:hAnsi="Times New Roman" w:cs="Times New Roman"/>
        </w:rPr>
        <w:t xml:space="preserve"> </w:t>
      </w:r>
      <w:r w:rsidR="008903CF" w:rsidRPr="008903CF">
        <w:rPr>
          <w:rFonts w:ascii="Times New Roman" w:hAnsi="Times New Roman" w:cs="Times New Roman"/>
        </w:rPr>
        <w:t>2022 год</w:t>
      </w:r>
      <w:r w:rsidR="00D05D38">
        <w:rPr>
          <w:rFonts w:ascii="Times New Roman" w:hAnsi="Times New Roman" w:cs="Times New Roman"/>
        </w:rPr>
        <w:t>а</w:t>
      </w:r>
      <w:r w:rsidR="008903CF" w:rsidRPr="008903CF">
        <w:rPr>
          <w:rFonts w:ascii="Times New Roman" w:hAnsi="Times New Roman" w:cs="Times New Roman"/>
        </w:rPr>
        <w:t xml:space="preserve"> </w:t>
      </w:r>
      <w:r w:rsidR="008903CF">
        <w:rPr>
          <w:rFonts w:ascii="Times New Roman" w:hAnsi="Times New Roman" w:cs="Times New Roman"/>
        </w:rPr>
        <w:t>поступления</w:t>
      </w:r>
      <w:r w:rsidR="008903CF" w:rsidRPr="008903CF">
        <w:rPr>
          <w:rFonts w:ascii="Times New Roman" w:hAnsi="Times New Roman" w:cs="Times New Roman"/>
        </w:rPr>
        <w:t xml:space="preserve"> ожида</w:t>
      </w:r>
      <w:r w:rsidR="008903CF">
        <w:rPr>
          <w:rFonts w:ascii="Times New Roman" w:hAnsi="Times New Roman" w:cs="Times New Roman"/>
        </w:rPr>
        <w:t>ю</w:t>
      </w:r>
      <w:r w:rsidR="008903CF" w:rsidRPr="008903CF">
        <w:rPr>
          <w:rFonts w:ascii="Times New Roman" w:hAnsi="Times New Roman" w:cs="Times New Roman"/>
        </w:rPr>
        <w:t>тся в сумме 3225,600 тыс. рублей.</w:t>
      </w:r>
      <w:r w:rsidRPr="008903CF">
        <w:rPr>
          <w:rFonts w:ascii="Times New Roman" w:hAnsi="Times New Roman" w:cs="Times New Roman"/>
        </w:rPr>
        <w:t xml:space="preserve"> </w:t>
      </w:r>
      <w:r w:rsidR="008903CF">
        <w:rPr>
          <w:rFonts w:ascii="Times New Roman" w:hAnsi="Times New Roman" w:cs="Times New Roman"/>
        </w:rPr>
        <w:t>В</w:t>
      </w:r>
      <w:r w:rsidR="00267782" w:rsidRPr="00267782">
        <w:rPr>
          <w:rFonts w:ascii="Times New Roman" w:hAnsi="Times New Roman" w:cs="Times New Roman"/>
        </w:rPr>
        <w:t xml:space="preserve"> 20</w:t>
      </w:r>
      <w:r w:rsidR="00814EF7">
        <w:rPr>
          <w:rFonts w:ascii="Times New Roman" w:hAnsi="Times New Roman" w:cs="Times New Roman"/>
        </w:rPr>
        <w:t>2</w:t>
      </w:r>
      <w:r w:rsidR="008903CF">
        <w:rPr>
          <w:rFonts w:ascii="Times New Roman" w:hAnsi="Times New Roman" w:cs="Times New Roman"/>
        </w:rPr>
        <w:t>3</w:t>
      </w:r>
      <w:r w:rsidR="00267782" w:rsidRPr="00267782">
        <w:rPr>
          <w:rFonts w:ascii="Times New Roman" w:hAnsi="Times New Roman" w:cs="Times New Roman"/>
        </w:rPr>
        <w:t xml:space="preserve"> году </w:t>
      </w:r>
      <w:r w:rsidR="008903CF">
        <w:rPr>
          <w:rFonts w:ascii="Times New Roman" w:hAnsi="Times New Roman" w:cs="Times New Roman"/>
        </w:rPr>
        <w:t xml:space="preserve">и в плановых 2024-2025 годах </w:t>
      </w:r>
      <w:r w:rsidR="00267782" w:rsidRPr="00267782">
        <w:rPr>
          <w:rFonts w:ascii="Times New Roman" w:hAnsi="Times New Roman" w:cs="Times New Roman"/>
        </w:rPr>
        <w:t>планиру</w:t>
      </w:r>
      <w:r w:rsidR="004E1787">
        <w:rPr>
          <w:rFonts w:ascii="Times New Roman" w:hAnsi="Times New Roman" w:cs="Times New Roman"/>
        </w:rPr>
        <w:t>ю</w:t>
      </w:r>
      <w:r w:rsidR="00267782" w:rsidRPr="00267782">
        <w:rPr>
          <w:rFonts w:ascii="Times New Roman" w:hAnsi="Times New Roman" w:cs="Times New Roman"/>
        </w:rPr>
        <w:t xml:space="preserve">тся в сумме </w:t>
      </w:r>
      <w:r w:rsidR="008903CF">
        <w:rPr>
          <w:rFonts w:ascii="Times New Roman" w:hAnsi="Times New Roman" w:cs="Times New Roman"/>
        </w:rPr>
        <w:t>3428,200</w:t>
      </w:r>
      <w:r w:rsidR="00A77CB1">
        <w:rPr>
          <w:rFonts w:ascii="Times New Roman" w:hAnsi="Times New Roman" w:cs="Times New Roman"/>
        </w:rPr>
        <w:t xml:space="preserve"> </w:t>
      </w:r>
      <w:r w:rsidR="00267782" w:rsidRPr="00267782">
        <w:rPr>
          <w:rFonts w:ascii="Times New Roman" w:hAnsi="Times New Roman" w:cs="Times New Roman"/>
        </w:rPr>
        <w:t>тыс.</w:t>
      </w:r>
      <w:r w:rsidR="00A77CB1">
        <w:rPr>
          <w:rFonts w:ascii="Times New Roman" w:hAnsi="Times New Roman" w:cs="Times New Roman"/>
        </w:rPr>
        <w:t xml:space="preserve"> </w:t>
      </w:r>
      <w:r w:rsidR="00267782" w:rsidRPr="00267782">
        <w:rPr>
          <w:rFonts w:ascii="Times New Roman" w:hAnsi="Times New Roman" w:cs="Times New Roman"/>
        </w:rPr>
        <w:t>рублей, что</w:t>
      </w:r>
      <w:r w:rsidR="00A77CB1">
        <w:rPr>
          <w:rFonts w:ascii="Times New Roman" w:hAnsi="Times New Roman" w:cs="Times New Roman"/>
        </w:rPr>
        <w:t xml:space="preserve"> больше </w:t>
      </w:r>
      <w:r w:rsidR="00267782" w:rsidRPr="00267782">
        <w:rPr>
          <w:rFonts w:ascii="Times New Roman" w:hAnsi="Times New Roman" w:cs="Times New Roman"/>
        </w:rPr>
        <w:t>исполнения бюджета 20</w:t>
      </w:r>
      <w:r w:rsidR="00A77CB1">
        <w:rPr>
          <w:rFonts w:ascii="Times New Roman" w:hAnsi="Times New Roman" w:cs="Times New Roman"/>
        </w:rPr>
        <w:t>2</w:t>
      </w:r>
      <w:r w:rsidR="008903CF">
        <w:rPr>
          <w:rFonts w:ascii="Times New Roman" w:hAnsi="Times New Roman" w:cs="Times New Roman"/>
        </w:rPr>
        <w:t>2</w:t>
      </w:r>
      <w:r w:rsidR="00267782" w:rsidRPr="00267782">
        <w:rPr>
          <w:rFonts w:ascii="Times New Roman" w:hAnsi="Times New Roman" w:cs="Times New Roman"/>
        </w:rPr>
        <w:t xml:space="preserve"> года на</w:t>
      </w:r>
      <w:r w:rsidR="00A77CB1">
        <w:rPr>
          <w:rFonts w:ascii="Times New Roman" w:hAnsi="Times New Roman" w:cs="Times New Roman"/>
        </w:rPr>
        <w:t xml:space="preserve"> </w:t>
      </w:r>
      <w:r w:rsidR="008903CF">
        <w:rPr>
          <w:rFonts w:ascii="Times New Roman" w:hAnsi="Times New Roman" w:cs="Times New Roman"/>
        </w:rPr>
        <w:t>202,600</w:t>
      </w:r>
      <w:r w:rsidR="00A77CB1">
        <w:rPr>
          <w:rFonts w:ascii="Times New Roman" w:hAnsi="Times New Roman" w:cs="Times New Roman"/>
        </w:rPr>
        <w:t xml:space="preserve"> </w:t>
      </w:r>
      <w:r w:rsidR="00267782" w:rsidRPr="00267782">
        <w:rPr>
          <w:rFonts w:ascii="Times New Roman" w:hAnsi="Times New Roman" w:cs="Times New Roman"/>
        </w:rPr>
        <w:t>тыс.</w:t>
      </w:r>
      <w:r w:rsidR="00A77CB1">
        <w:rPr>
          <w:rFonts w:ascii="Times New Roman" w:hAnsi="Times New Roman" w:cs="Times New Roman"/>
        </w:rPr>
        <w:t xml:space="preserve"> </w:t>
      </w:r>
      <w:r w:rsidR="00267782" w:rsidRPr="00267782">
        <w:rPr>
          <w:rFonts w:ascii="Times New Roman" w:hAnsi="Times New Roman" w:cs="Times New Roman"/>
        </w:rPr>
        <w:t xml:space="preserve">рублей, </w:t>
      </w:r>
      <w:r w:rsidR="008903CF">
        <w:rPr>
          <w:rFonts w:ascii="Times New Roman" w:hAnsi="Times New Roman" w:cs="Times New Roman"/>
        </w:rPr>
        <w:t>темп роста 106,3</w:t>
      </w:r>
      <w:r w:rsidR="00267782" w:rsidRPr="00267782">
        <w:rPr>
          <w:rFonts w:ascii="Times New Roman" w:hAnsi="Times New Roman" w:cs="Times New Roman"/>
        </w:rPr>
        <w:t>%.</w:t>
      </w:r>
      <w:r w:rsidR="00C65FDF">
        <w:rPr>
          <w:rFonts w:ascii="Times New Roman" w:hAnsi="Times New Roman" w:cs="Times New Roman"/>
        </w:rPr>
        <w:t xml:space="preserve"> </w:t>
      </w:r>
      <w:r w:rsidR="00D431B8">
        <w:rPr>
          <w:rFonts w:ascii="Times New Roman" w:hAnsi="Times New Roman" w:cs="Times New Roman"/>
        </w:rPr>
        <w:t xml:space="preserve">Прогноз поступления доходов от </w:t>
      </w:r>
      <w:r w:rsidR="00D431B8" w:rsidRPr="00D431B8">
        <w:rPr>
          <w:rFonts w:ascii="Times New Roman" w:hAnsi="Times New Roman" w:cs="Times New Roman"/>
          <w:bCs/>
        </w:rPr>
        <w:t>использования имущества, находящегося в муниципальной собственности</w:t>
      </w:r>
      <w:r w:rsidR="00D431B8" w:rsidRPr="00F27C8E">
        <w:rPr>
          <w:rFonts w:ascii="Times New Roman" w:hAnsi="Times New Roman" w:cs="Times New Roman"/>
          <w:bCs/>
          <w:sz w:val="20"/>
          <w:szCs w:val="20"/>
        </w:rPr>
        <w:t xml:space="preserve"> </w:t>
      </w:r>
      <w:r w:rsidR="00D431B8">
        <w:rPr>
          <w:rFonts w:ascii="Times New Roman" w:hAnsi="Times New Roman" w:cs="Times New Roman"/>
        </w:rPr>
        <w:t xml:space="preserve">сформирован на основании данных по заключенным договорам аренды от администратора доходов бюджета МО «Хоринский район» Комитета по управлению муниципальным </w:t>
      </w:r>
      <w:r w:rsidR="00D431B8" w:rsidRPr="00D431B8">
        <w:rPr>
          <w:rFonts w:ascii="Times New Roman" w:hAnsi="Times New Roman" w:cs="Times New Roman"/>
        </w:rPr>
        <w:t xml:space="preserve">  </w:t>
      </w:r>
      <w:r w:rsidR="00D431B8">
        <w:rPr>
          <w:rFonts w:ascii="Times New Roman" w:hAnsi="Times New Roman" w:cs="Times New Roman"/>
        </w:rPr>
        <w:t xml:space="preserve">хозяйством и имуществом. </w:t>
      </w:r>
      <w:r w:rsidR="00C65FDF" w:rsidRPr="00267782">
        <w:rPr>
          <w:rFonts w:ascii="Times New Roman" w:hAnsi="Times New Roman" w:cs="Times New Roman"/>
        </w:rPr>
        <w:t xml:space="preserve">В структуре </w:t>
      </w:r>
      <w:r w:rsidR="00814EF7">
        <w:rPr>
          <w:rFonts w:ascii="Times New Roman" w:hAnsi="Times New Roman" w:cs="Times New Roman"/>
        </w:rPr>
        <w:t xml:space="preserve">собственных </w:t>
      </w:r>
      <w:r w:rsidR="00C65FDF" w:rsidRPr="00267782">
        <w:rPr>
          <w:rFonts w:ascii="Times New Roman" w:hAnsi="Times New Roman" w:cs="Times New Roman"/>
        </w:rPr>
        <w:t>доходов бюджета в 20</w:t>
      </w:r>
      <w:r w:rsidR="00814EF7">
        <w:rPr>
          <w:rFonts w:ascii="Times New Roman" w:hAnsi="Times New Roman" w:cs="Times New Roman"/>
        </w:rPr>
        <w:t>2</w:t>
      </w:r>
      <w:r w:rsidR="00A77CB1">
        <w:rPr>
          <w:rFonts w:ascii="Times New Roman" w:hAnsi="Times New Roman" w:cs="Times New Roman"/>
        </w:rPr>
        <w:t>2</w:t>
      </w:r>
      <w:r w:rsidR="00C65FDF" w:rsidRPr="00267782">
        <w:rPr>
          <w:rFonts w:ascii="Times New Roman" w:hAnsi="Times New Roman" w:cs="Times New Roman"/>
        </w:rPr>
        <w:t xml:space="preserve"> году составит </w:t>
      </w:r>
      <w:r w:rsidR="00D05D38">
        <w:rPr>
          <w:rFonts w:ascii="Times New Roman" w:hAnsi="Times New Roman" w:cs="Times New Roman"/>
        </w:rPr>
        <w:t>2,4</w:t>
      </w:r>
      <w:r w:rsidR="00C65FDF" w:rsidRPr="00267782">
        <w:rPr>
          <w:rFonts w:ascii="Times New Roman" w:hAnsi="Times New Roman" w:cs="Times New Roman"/>
        </w:rPr>
        <w:t>%</w:t>
      </w:r>
      <w:r w:rsidR="00D05D38">
        <w:rPr>
          <w:rFonts w:ascii="Times New Roman" w:hAnsi="Times New Roman" w:cs="Times New Roman"/>
        </w:rPr>
        <w:t>, в структуре неналоговых доходов – 35,5%</w:t>
      </w:r>
      <w:r w:rsidR="00C65FDF">
        <w:rPr>
          <w:rFonts w:ascii="Times New Roman" w:hAnsi="Times New Roman" w:cs="Times New Roman"/>
        </w:rPr>
        <w:t>.</w:t>
      </w:r>
      <w:r w:rsidR="00A77CB1">
        <w:rPr>
          <w:rFonts w:ascii="Times New Roman" w:hAnsi="Times New Roman" w:cs="Times New Roman"/>
        </w:rPr>
        <w:t xml:space="preserve"> </w:t>
      </w:r>
      <w:r w:rsidR="00462FA9">
        <w:rPr>
          <w:rFonts w:ascii="Times New Roman" w:hAnsi="Times New Roman" w:cs="Times New Roman"/>
        </w:rPr>
        <w:t xml:space="preserve">Доходы представлены </w:t>
      </w:r>
      <w:r w:rsidR="00462FA9" w:rsidRPr="00267782">
        <w:rPr>
          <w:rFonts w:ascii="Times New Roman" w:hAnsi="Times New Roman" w:cs="Times New Roman"/>
        </w:rPr>
        <w:t>следующими видами доходов:</w:t>
      </w:r>
    </w:p>
    <w:p w:rsidR="00B54F78" w:rsidRDefault="00267782" w:rsidP="00796DB4">
      <w:pPr>
        <w:ind w:firstLine="567"/>
        <w:jc w:val="both"/>
        <w:rPr>
          <w:rFonts w:ascii="Times New Roman" w:hAnsi="Times New Roman" w:cs="Times New Roman"/>
        </w:rPr>
      </w:pPr>
      <w:r w:rsidRPr="00267782">
        <w:rPr>
          <w:rFonts w:ascii="Times New Roman" w:hAnsi="Times New Roman" w:cs="Times New Roman"/>
        </w:rPr>
        <w:t>-</w:t>
      </w:r>
      <w:r w:rsidR="00796DB4">
        <w:rPr>
          <w:rFonts w:ascii="Times New Roman" w:hAnsi="Times New Roman" w:cs="Times New Roman"/>
        </w:rPr>
        <w:t xml:space="preserve"> </w:t>
      </w:r>
      <w:r w:rsidRPr="000050FB">
        <w:rPr>
          <w:rFonts w:ascii="Times New Roman" w:hAnsi="Times New Roman" w:cs="Times New Roman"/>
          <w:b/>
        </w:rPr>
        <w:t>доход</w:t>
      </w:r>
      <w:r w:rsidR="00CA41A2">
        <w:rPr>
          <w:rFonts w:ascii="Times New Roman" w:hAnsi="Times New Roman" w:cs="Times New Roman"/>
          <w:b/>
        </w:rPr>
        <w:t>ы</w:t>
      </w:r>
      <w:r w:rsidRPr="000050FB">
        <w:rPr>
          <w:rFonts w:ascii="Times New Roman" w:hAnsi="Times New Roman" w:cs="Times New Roman"/>
          <w:b/>
        </w:rPr>
        <w:t>, получаемых в виде арендной платы за земельные участки</w:t>
      </w:r>
      <w:r w:rsidRPr="00267782">
        <w:rPr>
          <w:rFonts w:ascii="Times New Roman" w:hAnsi="Times New Roman" w:cs="Times New Roman"/>
        </w:rPr>
        <w:t>, государственная собственность на которые не разграничена, а также средств от продажи права на заключение договоров аренды указанных земельных участков на 20</w:t>
      </w:r>
      <w:r w:rsidR="001C3F59">
        <w:rPr>
          <w:rFonts w:ascii="Times New Roman" w:hAnsi="Times New Roman" w:cs="Times New Roman"/>
        </w:rPr>
        <w:t>2</w:t>
      </w:r>
      <w:r w:rsidR="000C4EDD">
        <w:rPr>
          <w:rFonts w:ascii="Times New Roman" w:hAnsi="Times New Roman" w:cs="Times New Roman"/>
        </w:rPr>
        <w:t>3</w:t>
      </w:r>
      <w:r w:rsidRPr="00267782">
        <w:rPr>
          <w:rFonts w:ascii="Times New Roman" w:hAnsi="Times New Roman" w:cs="Times New Roman"/>
        </w:rPr>
        <w:t xml:space="preserve"> год прогнозируются в объеме </w:t>
      </w:r>
      <w:r w:rsidR="000C4EDD">
        <w:rPr>
          <w:rFonts w:ascii="Times New Roman" w:hAnsi="Times New Roman" w:cs="Times New Roman"/>
        </w:rPr>
        <w:t>2638,000</w:t>
      </w:r>
      <w:r w:rsidR="00175BFA">
        <w:rPr>
          <w:rFonts w:ascii="Times New Roman" w:hAnsi="Times New Roman" w:cs="Times New Roman"/>
        </w:rPr>
        <w:t xml:space="preserve"> </w:t>
      </w:r>
      <w:r w:rsidRPr="00267782">
        <w:rPr>
          <w:rFonts w:ascii="Times New Roman" w:hAnsi="Times New Roman" w:cs="Times New Roman"/>
        </w:rPr>
        <w:t>тыс.</w:t>
      </w:r>
      <w:r w:rsidR="00175BFA">
        <w:rPr>
          <w:rFonts w:ascii="Times New Roman" w:hAnsi="Times New Roman" w:cs="Times New Roman"/>
        </w:rPr>
        <w:t xml:space="preserve"> </w:t>
      </w:r>
      <w:r w:rsidRPr="00267782">
        <w:rPr>
          <w:rFonts w:ascii="Times New Roman" w:hAnsi="Times New Roman" w:cs="Times New Roman"/>
        </w:rPr>
        <w:t xml:space="preserve">рублей </w:t>
      </w:r>
      <w:r w:rsidR="00D05D38">
        <w:rPr>
          <w:rFonts w:ascii="Times New Roman" w:hAnsi="Times New Roman" w:cs="Times New Roman"/>
        </w:rPr>
        <w:t xml:space="preserve">с увеличением на 202,600 тыс. рублей </w:t>
      </w:r>
      <w:r w:rsidR="001C3F59">
        <w:rPr>
          <w:rFonts w:ascii="Times New Roman" w:hAnsi="Times New Roman" w:cs="Times New Roman"/>
        </w:rPr>
        <w:t xml:space="preserve">или </w:t>
      </w:r>
      <w:r w:rsidR="000C4EDD">
        <w:rPr>
          <w:rFonts w:ascii="Times New Roman" w:hAnsi="Times New Roman" w:cs="Times New Roman"/>
        </w:rPr>
        <w:t>108,3</w:t>
      </w:r>
      <w:r w:rsidR="001C3F59">
        <w:rPr>
          <w:rFonts w:ascii="Times New Roman" w:hAnsi="Times New Roman" w:cs="Times New Roman"/>
        </w:rPr>
        <w:t xml:space="preserve">% </w:t>
      </w:r>
      <w:r w:rsidRPr="00267782">
        <w:rPr>
          <w:rFonts w:ascii="Times New Roman" w:hAnsi="Times New Roman" w:cs="Times New Roman"/>
        </w:rPr>
        <w:t>к исполнению 20</w:t>
      </w:r>
      <w:r w:rsidR="00CA41A2">
        <w:rPr>
          <w:rFonts w:ascii="Times New Roman" w:hAnsi="Times New Roman" w:cs="Times New Roman"/>
        </w:rPr>
        <w:t>21</w:t>
      </w:r>
      <w:r w:rsidRPr="00267782">
        <w:rPr>
          <w:rFonts w:ascii="Times New Roman" w:hAnsi="Times New Roman" w:cs="Times New Roman"/>
        </w:rPr>
        <w:t xml:space="preserve"> года </w:t>
      </w:r>
      <w:r w:rsidR="001C3F59">
        <w:rPr>
          <w:rFonts w:ascii="Times New Roman" w:hAnsi="Times New Roman" w:cs="Times New Roman"/>
        </w:rPr>
        <w:t>(</w:t>
      </w:r>
      <w:r w:rsidR="000C4EDD">
        <w:rPr>
          <w:rFonts w:ascii="Times New Roman" w:hAnsi="Times New Roman" w:cs="Times New Roman"/>
        </w:rPr>
        <w:t>2435,400</w:t>
      </w:r>
      <w:r w:rsidR="00CA41A2">
        <w:rPr>
          <w:rFonts w:ascii="Times New Roman" w:hAnsi="Times New Roman" w:cs="Times New Roman"/>
        </w:rPr>
        <w:t xml:space="preserve"> </w:t>
      </w:r>
      <w:r w:rsidR="001C3F59">
        <w:rPr>
          <w:rFonts w:ascii="Times New Roman" w:hAnsi="Times New Roman" w:cs="Times New Roman"/>
        </w:rPr>
        <w:t>тыс.</w:t>
      </w:r>
      <w:r w:rsidR="00CA41A2">
        <w:rPr>
          <w:rFonts w:ascii="Times New Roman" w:hAnsi="Times New Roman" w:cs="Times New Roman"/>
        </w:rPr>
        <w:t xml:space="preserve"> </w:t>
      </w:r>
      <w:r w:rsidR="001C3F59">
        <w:rPr>
          <w:rFonts w:ascii="Times New Roman" w:hAnsi="Times New Roman" w:cs="Times New Roman"/>
        </w:rPr>
        <w:t xml:space="preserve">рублей), </w:t>
      </w:r>
      <w:r w:rsidRPr="00267782">
        <w:rPr>
          <w:rFonts w:ascii="Times New Roman" w:hAnsi="Times New Roman" w:cs="Times New Roman"/>
        </w:rPr>
        <w:t>в плановый период 20</w:t>
      </w:r>
      <w:r w:rsidR="00C65FDF">
        <w:rPr>
          <w:rFonts w:ascii="Times New Roman" w:hAnsi="Times New Roman" w:cs="Times New Roman"/>
        </w:rPr>
        <w:t>2</w:t>
      </w:r>
      <w:r w:rsidR="000C4EDD">
        <w:rPr>
          <w:rFonts w:ascii="Times New Roman" w:hAnsi="Times New Roman" w:cs="Times New Roman"/>
        </w:rPr>
        <w:t>4</w:t>
      </w:r>
      <w:r w:rsidRPr="00267782">
        <w:rPr>
          <w:rFonts w:ascii="Times New Roman" w:hAnsi="Times New Roman" w:cs="Times New Roman"/>
        </w:rPr>
        <w:t>-202</w:t>
      </w:r>
      <w:r w:rsidR="000C4EDD">
        <w:rPr>
          <w:rFonts w:ascii="Times New Roman" w:hAnsi="Times New Roman" w:cs="Times New Roman"/>
        </w:rPr>
        <w:t>5</w:t>
      </w:r>
      <w:r w:rsidRPr="00267782">
        <w:rPr>
          <w:rFonts w:ascii="Times New Roman" w:hAnsi="Times New Roman" w:cs="Times New Roman"/>
        </w:rPr>
        <w:t xml:space="preserve"> годов темп роста к предыдущему году планового периода составит </w:t>
      </w:r>
      <w:r w:rsidR="00C65FDF">
        <w:rPr>
          <w:rFonts w:ascii="Times New Roman" w:hAnsi="Times New Roman" w:cs="Times New Roman"/>
        </w:rPr>
        <w:t>100</w:t>
      </w:r>
      <w:r w:rsidRPr="00267782">
        <w:rPr>
          <w:rFonts w:ascii="Times New Roman" w:hAnsi="Times New Roman" w:cs="Times New Roman"/>
        </w:rPr>
        <w:t>%</w:t>
      </w:r>
      <w:r w:rsidR="000C4EDD">
        <w:rPr>
          <w:rFonts w:ascii="Times New Roman" w:hAnsi="Times New Roman" w:cs="Times New Roman"/>
        </w:rPr>
        <w:t>в объемах 2638,000 тыс. рублей</w:t>
      </w:r>
      <w:r w:rsidR="001A31D6">
        <w:rPr>
          <w:rFonts w:ascii="Times New Roman" w:hAnsi="Times New Roman" w:cs="Times New Roman"/>
        </w:rPr>
        <w:t>. В структуре</w:t>
      </w:r>
      <w:r w:rsidR="00CA41A2">
        <w:rPr>
          <w:rFonts w:ascii="Times New Roman" w:hAnsi="Times New Roman" w:cs="Times New Roman"/>
        </w:rPr>
        <w:t xml:space="preserve"> собственных доходов </w:t>
      </w:r>
      <w:r w:rsidR="001A31D6">
        <w:rPr>
          <w:rFonts w:ascii="Times New Roman" w:hAnsi="Times New Roman" w:cs="Times New Roman"/>
        </w:rPr>
        <w:t xml:space="preserve">удельный вес составляет </w:t>
      </w:r>
      <w:r w:rsidR="00BB36F2">
        <w:rPr>
          <w:rFonts w:ascii="Times New Roman" w:hAnsi="Times New Roman" w:cs="Times New Roman"/>
        </w:rPr>
        <w:t>1,8</w:t>
      </w:r>
      <w:r w:rsidR="001A31D6">
        <w:rPr>
          <w:rFonts w:ascii="Times New Roman" w:hAnsi="Times New Roman" w:cs="Times New Roman"/>
        </w:rPr>
        <w:t>%</w:t>
      </w:r>
      <w:r w:rsidR="00CA41A2">
        <w:rPr>
          <w:rFonts w:ascii="Times New Roman" w:hAnsi="Times New Roman" w:cs="Times New Roman"/>
        </w:rPr>
        <w:t xml:space="preserve">, в структуре неналоговых доходов – </w:t>
      </w:r>
      <w:r w:rsidR="00BB36F2">
        <w:rPr>
          <w:rFonts w:ascii="Times New Roman" w:hAnsi="Times New Roman" w:cs="Times New Roman"/>
        </w:rPr>
        <w:t>27,3</w:t>
      </w:r>
      <w:r w:rsidR="00CA41A2">
        <w:rPr>
          <w:rFonts w:ascii="Times New Roman" w:hAnsi="Times New Roman" w:cs="Times New Roman"/>
        </w:rPr>
        <w:t>%</w:t>
      </w:r>
      <w:r w:rsidR="001A31D6">
        <w:rPr>
          <w:rFonts w:ascii="Times New Roman" w:hAnsi="Times New Roman" w:cs="Times New Roman"/>
        </w:rPr>
        <w:t>.</w:t>
      </w:r>
      <w:r w:rsidRPr="00267782">
        <w:rPr>
          <w:rFonts w:ascii="Times New Roman" w:hAnsi="Times New Roman" w:cs="Times New Roman"/>
        </w:rPr>
        <w:t xml:space="preserve"> </w:t>
      </w:r>
    </w:p>
    <w:p w:rsidR="00811B3C" w:rsidRPr="000374C1" w:rsidRDefault="001C3F59" w:rsidP="000374C1">
      <w:pPr>
        <w:ind w:firstLine="567"/>
        <w:jc w:val="both"/>
        <w:rPr>
          <w:rFonts w:ascii="Times New Roman" w:eastAsia="Calibri" w:hAnsi="Times New Roman" w:cs="Times New Roman"/>
        </w:rPr>
      </w:pPr>
      <w:r>
        <w:rPr>
          <w:rFonts w:ascii="Times New Roman" w:hAnsi="Times New Roman" w:cs="Times New Roman"/>
        </w:rPr>
        <w:t>Р</w:t>
      </w:r>
      <w:r w:rsidRPr="00F072D0">
        <w:rPr>
          <w:rFonts w:ascii="Times New Roman" w:eastAsia="Calibri" w:hAnsi="Times New Roman" w:cs="Times New Roman"/>
        </w:rPr>
        <w:t>асчет прогноза произведен исходя из ожидаемого количества действующих договоров аренды земельных участков в 20</w:t>
      </w:r>
      <w:r w:rsidR="00811B3C">
        <w:rPr>
          <w:rFonts w:ascii="Times New Roman" w:eastAsia="Calibri" w:hAnsi="Times New Roman" w:cs="Times New Roman"/>
        </w:rPr>
        <w:t>2</w:t>
      </w:r>
      <w:r w:rsidR="00D05D38">
        <w:rPr>
          <w:rFonts w:ascii="Times New Roman" w:eastAsia="Calibri" w:hAnsi="Times New Roman" w:cs="Times New Roman"/>
        </w:rPr>
        <w:t>2</w:t>
      </w:r>
      <w:r w:rsidRPr="00F072D0">
        <w:rPr>
          <w:rFonts w:ascii="Times New Roman" w:eastAsia="Calibri" w:hAnsi="Times New Roman" w:cs="Times New Roman"/>
        </w:rPr>
        <w:t xml:space="preserve"> г</w:t>
      </w:r>
      <w:r>
        <w:rPr>
          <w:rFonts w:ascii="Times New Roman" w:eastAsia="Calibri" w:hAnsi="Times New Roman" w:cs="Times New Roman"/>
        </w:rPr>
        <w:t>оду</w:t>
      </w:r>
      <w:r w:rsidRPr="00F072D0">
        <w:rPr>
          <w:rFonts w:ascii="Times New Roman" w:eastAsia="Calibri" w:hAnsi="Times New Roman" w:cs="Times New Roman"/>
        </w:rPr>
        <w:t xml:space="preserve"> (</w:t>
      </w:r>
      <w:r w:rsidR="00811B3C">
        <w:rPr>
          <w:rFonts w:ascii="Times New Roman" w:eastAsia="Calibri" w:hAnsi="Times New Roman" w:cs="Times New Roman"/>
        </w:rPr>
        <w:t>3</w:t>
      </w:r>
      <w:r w:rsidR="003C0E78">
        <w:rPr>
          <w:rFonts w:ascii="Times New Roman" w:eastAsia="Calibri" w:hAnsi="Times New Roman" w:cs="Times New Roman"/>
        </w:rPr>
        <w:t>37</w:t>
      </w:r>
      <w:r w:rsidRPr="00F072D0">
        <w:rPr>
          <w:rFonts w:ascii="Times New Roman" w:eastAsia="Calibri" w:hAnsi="Times New Roman" w:cs="Times New Roman"/>
        </w:rPr>
        <w:t xml:space="preserve"> договоров), прогнозируемого процента собираемости </w:t>
      </w:r>
      <w:r w:rsidR="00D05D38">
        <w:rPr>
          <w:rFonts w:ascii="Times New Roman" w:eastAsia="Calibri" w:hAnsi="Times New Roman" w:cs="Times New Roman"/>
        </w:rPr>
        <w:t>(</w:t>
      </w:r>
      <w:r w:rsidR="0008040D">
        <w:rPr>
          <w:rFonts w:ascii="Times New Roman" w:eastAsia="Calibri" w:hAnsi="Times New Roman" w:cs="Times New Roman"/>
        </w:rPr>
        <w:t>8</w:t>
      </w:r>
      <w:r w:rsidRPr="00F072D0">
        <w:rPr>
          <w:rFonts w:ascii="Times New Roman" w:eastAsia="Calibri" w:hAnsi="Times New Roman" w:cs="Times New Roman"/>
        </w:rPr>
        <w:t>8%</w:t>
      </w:r>
      <w:r w:rsidR="00D05D38">
        <w:rPr>
          <w:rFonts w:ascii="Times New Roman" w:eastAsia="Calibri" w:hAnsi="Times New Roman" w:cs="Times New Roman"/>
        </w:rPr>
        <w:t>)</w:t>
      </w:r>
      <w:r w:rsidR="00F5212A">
        <w:rPr>
          <w:rFonts w:ascii="Times New Roman" w:eastAsia="Calibri" w:hAnsi="Times New Roman" w:cs="Times New Roman"/>
        </w:rPr>
        <w:t>,</w:t>
      </w:r>
      <w:r w:rsidRPr="00F072D0">
        <w:rPr>
          <w:rFonts w:ascii="Times New Roman" w:eastAsia="Calibri" w:hAnsi="Times New Roman" w:cs="Times New Roman"/>
        </w:rPr>
        <w:t xml:space="preserve"> с учётом частичного погашения задолженности прошлых лет</w:t>
      </w:r>
      <w:r w:rsidR="00811B3C">
        <w:rPr>
          <w:rFonts w:ascii="Times New Roman" w:eastAsia="Calibri" w:hAnsi="Times New Roman" w:cs="Times New Roman"/>
        </w:rPr>
        <w:t>.</w:t>
      </w:r>
      <w:r w:rsidR="000374C1">
        <w:rPr>
          <w:rFonts w:ascii="Times New Roman" w:eastAsia="Calibri" w:hAnsi="Times New Roman" w:cs="Times New Roman"/>
        </w:rPr>
        <w:t xml:space="preserve"> </w:t>
      </w:r>
      <w:r w:rsidR="00811B3C" w:rsidRPr="000374C1">
        <w:rPr>
          <w:rFonts w:ascii="Times New Roman" w:hAnsi="Times New Roman" w:cs="Times New Roman"/>
        </w:rPr>
        <w:t xml:space="preserve">Как видно из таблицы, в 2022 году наблюдается </w:t>
      </w:r>
      <w:r w:rsidR="00D05D38">
        <w:rPr>
          <w:rFonts w:ascii="Times New Roman" w:hAnsi="Times New Roman" w:cs="Times New Roman"/>
        </w:rPr>
        <w:t xml:space="preserve">устойчивая </w:t>
      </w:r>
      <w:r w:rsidR="00811B3C" w:rsidRPr="000374C1">
        <w:rPr>
          <w:rFonts w:ascii="Times New Roman" w:hAnsi="Times New Roman" w:cs="Times New Roman"/>
        </w:rPr>
        <w:t xml:space="preserve">тенденция </w:t>
      </w:r>
      <w:r w:rsidR="00D05D38">
        <w:rPr>
          <w:rFonts w:ascii="Times New Roman" w:hAnsi="Times New Roman" w:cs="Times New Roman"/>
        </w:rPr>
        <w:t xml:space="preserve">поступлений </w:t>
      </w:r>
      <w:r w:rsidR="00811B3C" w:rsidRPr="000374C1">
        <w:rPr>
          <w:rFonts w:ascii="Times New Roman" w:hAnsi="Times New Roman" w:cs="Times New Roman"/>
        </w:rPr>
        <w:t>от арендной платы за земельные участки</w:t>
      </w:r>
      <w:r w:rsidR="000374C1" w:rsidRPr="000374C1">
        <w:rPr>
          <w:rFonts w:ascii="Times New Roman" w:hAnsi="Times New Roman" w:cs="Times New Roman"/>
        </w:rPr>
        <w:t xml:space="preserve">. </w:t>
      </w:r>
    </w:p>
    <w:p w:rsidR="006A40D4" w:rsidRPr="00F072D0" w:rsidRDefault="00267782" w:rsidP="000050FB">
      <w:pPr>
        <w:ind w:firstLine="567"/>
        <w:jc w:val="both"/>
        <w:rPr>
          <w:rFonts w:ascii="Times New Roman" w:eastAsia="Times New Roman" w:hAnsi="Times New Roman" w:cs="Times New Roman"/>
        </w:rPr>
      </w:pPr>
      <w:r w:rsidRPr="00267782">
        <w:rPr>
          <w:rFonts w:ascii="Times New Roman" w:hAnsi="Times New Roman" w:cs="Times New Roman"/>
        </w:rPr>
        <w:t>-</w:t>
      </w:r>
      <w:r w:rsidRPr="000050FB">
        <w:rPr>
          <w:rFonts w:ascii="Times New Roman" w:hAnsi="Times New Roman" w:cs="Times New Roman"/>
          <w:b/>
        </w:rPr>
        <w:t>доход</w:t>
      </w:r>
      <w:r w:rsidR="007E4A8B">
        <w:rPr>
          <w:rFonts w:ascii="Times New Roman" w:hAnsi="Times New Roman" w:cs="Times New Roman"/>
          <w:b/>
        </w:rPr>
        <w:t>ы</w:t>
      </w:r>
      <w:r w:rsidRPr="000050FB">
        <w:rPr>
          <w:rFonts w:ascii="Times New Roman" w:hAnsi="Times New Roman" w:cs="Times New Roman"/>
          <w:b/>
        </w:rPr>
        <w:t xml:space="preserve"> от сдачи в аренду имущества</w:t>
      </w:r>
      <w:r w:rsidRPr="00267782">
        <w:rPr>
          <w:rFonts w:ascii="Times New Roman" w:hAnsi="Times New Roman" w:cs="Times New Roman"/>
        </w:rPr>
        <w:t xml:space="preserve">,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муниципальных автономных учреждений) </w:t>
      </w:r>
      <w:r w:rsidR="00156CB3">
        <w:rPr>
          <w:rFonts w:ascii="Times New Roman" w:hAnsi="Times New Roman" w:cs="Times New Roman"/>
        </w:rPr>
        <w:t>на 202</w:t>
      </w:r>
      <w:r w:rsidR="00917B27">
        <w:rPr>
          <w:rFonts w:ascii="Times New Roman" w:hAnsi="Times New Roman" w:cs="Times New Roman"/>
        </w:rPr>
        <w:t>3</w:t>
      </w:r>
      <w:r w:rsidR="00156CB3">
        <w:rPr>
          <w:rFonts w:ascii="Times New Roman" w:hAnsi="Times New Roman" w:cs="Times New Roman"/>
        </w:rPr>
        <w:t>-202</w:t>
      </w:r>
      <w:r w:rsidR="00917B27">
        <w:rPr>
          <w:rFonts w:ascii="Times New Roman" w:hAnsi="Times New Roman" w:cs="Times New Roman"/>
        </w:rPr>
        <w:t>5</w:t>
      </w:r>
      <w:r w:rsidR="00156CB3">
        <w:rPr>
          <w:rFonts w:ascii="Times New Roman" w:hAnsi="Times New Roman" w:cs="Times New Roman"/>
        </w:rPr>
        <w:t xml:space="preserve"> годы </w:t>
      </w:r>
      <w:r w:rsidRPr="00267782">
        <w:rPr>
          <w:rFonts w:ascii="Times New Roman" w:hAnsi="Times New Roman" w:cs="Times New Roman"/>
        </w:rPr>
        <w:t xml:space="preserve">планируются в сумме </w:t>
      </w:r>
      <w:r w:rsidR="00917B27">
        <w:rPr>
          <w:rFonts w:ascii="Times New Roman" w:hAnsi="Times New Roman" w:cs="Times New Roman"/>
        </w:rPr>
        <w:t>790,200</w:t>
      </w:r>
      <w:r w:rsidR="00AF1C43">
        <w:rPr>
          <w:rFonts w:ascii="Times New Roman" w:hAnsi="Times New Roman" w:cs="Times New Roman"/>
        </w:rPr>
        <w:t xml:space="preserve"> </w:t>
      </w:r>
      <w:r w:rsidRPr="00267782">
        <w:rPr>
          <w:rFonts w:ascii="Times New Roman" w:hAnsi="Times New Roman" w:cs="Times New Roman"/>
        </w:rPr>
        <w:t>тыс.</w:t>
      </w:r>
      <w:r w:rsidR="00AF1C43">
        <w:rPr>
          <w:rFonts w:ascii="Times New Roman" w:hAnsi="Times New Roman" w:cs="Times New Roman"/>
        </w:rPr>
        <w:t xml:space="preserve"> </w:t>
      </w:r>
      <w:r w:rsidRPr="00267782">
        <w:rPr>
          <w:rFonts w:ascii="Times New Roman" w:hAnsi="Times New Roman" w:cs="Times New Roman"/>
        </w:rPr>
        <w:t>рублей</w:t>
      </w:r>
      <w:r w:rsidR="00156CB3">
        <w:rPr>
          <w:rFonts w:ascii="Times New Roman" w:hAnsi="Times New Roman" w:cs="Times New Roman"/>
        </w:rPr>
        <w:t xml:space="preserve"> ежегодно</w:t>
      </w:r>
      <w:r w:rsidRPr="00267782">
        <w:rPr>
          <w:rFonts w:ascii="Times New Roman" w:hAnsi="Times New Roman" w:cs="Times New Roman"/>
        </w:rPr>
        <w:t xml:space="preserve">, </w:t>
      </w:r>
      <w:r w:rsidR="00F8119B">
        <w:rPr>
          <w:rFonts w:ascii="Times New Roman" w:hAnsi="Times New Roman" w:cs="Times New Roman"/>
        </w:rPr>
        <w:t>с темпом роста</w:t>
      </w:r>
      <w:r w:rsidR="00156CB3">
        <w:rPr>
          <w:rFonts w:ascii="Times New Roman" w:hAnsi="Times New Roman" w:cs="Times New Roman"/>
        </w:rPr>
        <w:t xml:space="preserve"> </w:t>
      </w:r>
      <w:r w:rsidR="00917B27">
        <w:rPr>
          <w:rFonts w:ascii="Times New Roman" w:hAnsi="Times New Roman" w:cs="Times New Roman"/>
        </w:rPr>
        <w:t>100,0</w:t>
      </w:r>
      <w:r w:rsidR="00F8119B">
        <w:rPr>
          <w:rFonts w:ascii="Times New Roman" w:hAnsi="Times New Roman" w:cs="Times New Roman"/>
        </w:rPr>
        <w:t>% к 202</w:t>
      </w:r>
      <w:r w:rsidR="00156CB3">
        <w:rPr>
          <w:rFonts w:ascii="Times New Roman" w:hAnsi="Times New Roman" w:cs="Times New Roman"/>
        </w:rPr>
        <w:t>1 г</w:t>
      </w:r>
      <w:r w:rsidR="00F8119B">
        <w:rPr>
          <w:rFonts w:ascii="Times New Roman" w:hAnsi="Times New Roman" w:cs="Times New Roman"/>
        </w:rPr>
        <w:t>оду</w:t>
      </w:r>
      <w:r w:rsidR="00814EF7">
        <w:rPr>
          <w:rFonts w:ascii="Times New Roman" w:hAnsi="Times New Roman" w:cs="Times New Roman"/>
        </w:rPr>
        <w:t>.</w:t>
      </w:r>
      <w:r w:rsidR="001A31D6">
        <w:rPr>
          <w:rFonts w:ascii="Times New Roman" w:hAnsi="Times New Roman" w:cs="Times New Roman"/>
        </w:rPr>
        <w:t xml:space="preserve"> </w:t>
      </w:r>
      <w:r w:rsidR="00156CB3">
        <w:rPr>
          <w:rFonts w:ascii="Times New Roman" w:eastAsia="Times New Roman" w:hAnsi="Times New Roman" w:cs="Times New Roman"/>
        </w:rPr>
        <w:t>Прогноз п</w:t>
      </w:r>
      <w:r w:rsidR="00156CB3" w:rsidRPr="00F072D0">
        <w:rPr>
          <w:rFonts w:ascii="Times New Roman" w:eastAsia="Times New Roman" w:hAnsi="Times New Roman" w:cs="Times New Roman"/>
        </w:rPr>
        <w:t>оступлений на 20</w:t>
      </w:r>
      <w:r w:rsidR="00156CB3">
        <w:rPr>
          <w:rFonts w:ascii="Times New Roman" w:eastAsia="Times New Roman" w:hAnsi="Times New Roman" w:cs="Times New Roman"/>
        </w:rPr>
        <w:t>2</w:t>
      </w:r>
      <w:r w:rsidR="00917B27">
        <w:rPr>
          <w:rFonts w:ascii="Times New Roman" w:eastAsia="Times New Roman" w:hAnsi="Times New Roman" w:cs="Times New Roman"/>
        </w:rPr>
        <w:t>3</w:t>
      </w:r>
      <w:r w:rsidR="00156CB3">
        <w:rPr>
          <w:rFonts w:ascii="Times New Roman" w:eastAsia="Times New Roman" w:hAnsi="Times New Roman" w:cs="Times New Roman"/>
        </w:rPr>
        <w:t xml:space="preserve"> -202</w:t>
      </w:r>
      <w:r w:rsidR="00917B27">
        <w:rPr>
          <w:rFonts w:ascii="Times New Roman" w:eastAsia="Times New Roman" w:hAnsi="Times New Roman" w:cs="Times New Roman"/>
        </w:rPr>
        <w:t>5</w:t>
      </w:r>
      <w:r w:rsidR="00156CB3" w:rsidRPr="00F072D0">
        <w:rPr>
          <w:rFonts w:ascii="Times New Roman" w:eastAsia="Times New Roman" w:hAnsi="Times New Roman" w:cs="Times New Roman"/>
        </w:rPr>
        <w:t xml:space="preserve"> г</w:t>
      </w:r>
      <w:r w:rsidR="00156CB3">
        <w:rPr>
          <w:rFonts w:ascii="Times New Roman" w:eastAsia="Times New Roman" w:hAnsi="Times New Roman" w:cs="Times New Roman"/>
        </w:rPr>
        <w:t>оды</w:t>
      </w:r>
      <w:r w:rsidR="00156CB3" w:rsidRPr="00F072D0">
        <w:rPr>
          <w:rFonts w:ascii="Times New Roman" w:eastAsia="Times New Roman" w:hAnsi="Times New Roman" w:cs="Times New Roman"/>
        </w:rPr>
        <w:t xml:space="preserve"> рассчитан из ожидаемого количества действующих договоров аренды в 20</w:t>
      </w:r>
      <w:r w:rsidR="00156CB3">
        <w:rPr>
          <w:rFonts w:ascii="Times New Roman" w:eastAsia="Times New Roman" w:hAnsi="Times New Roman" w:cs="Times New Roman"/>
        </w:rPr>
        <w:t>2</w:t>
      </w:r>
      <w:r w:rsidR="00917B27">
        <w:rPr>
          <w:rFonts w:ascii="Times New Roman" w:eastAsia="Times New Roman" w:hAnsi="Times New Roman" w:cs="Times New Roman"/>
        </w:rPr>
        <w:t>3</w:t>
      </w:r>
      <w:r w:rsidR="00156CB3" w:rsidRPr="00F072D0">
        <w:rPr>
          <w:rFonts w:ascii="Times New Roman" w:eastAsia="Times New Roman" w:hAnsi="Times New Roman" w:cs="Times New Roman"/>
        </w:rPr>
        <w:t xml:space="preserve"> г</w:t>
      </w:r>
      <w:r w:rsidR="00156CB3">
        <w:rPr>
          <w:rFonts w:ascii="Times New Roman" w:eastAsia="Times New Roman" w:hAnsi="Times New Roman" w:cs="Times New Roman"/>
        </w:rPr>
        <w:t>оду</w:t>
      </w:r>
      <w:r w:rsidR="00156CB3" w:rsidRPr="00F072D0">
        <w:rPr>
          <w:rFonts w:ascii="Times New Roman" w:eastAsia="Times New Roman" w:hAnsi="Times New Roman" w:cs="Times New Roman"/>
        </w:rPr>
        <w:t xml:space="preserve"> (</w:t>
      </w:r>
      <w:r w:rsidR="00156CB3">
        <w:rPr>
          <w:rFonts w:ascii="Times New Roman" w:eastAsia="Times New Roman" w:hAnsi="Times New Roman" w:cs="Times New Roman"/>
        </w:rPr>
        <w:t>1</w:t>
      </w:r>
      <w:r w:rsidR="00917B27">
        <w:rPr>
          <w:rFonts w:ascii="Times New Roman" w:eastAsia="Times New Roman" w:hAnsi="Times New Roman" w:cs="Times New Roman"/>
        </w:rPr>
        <w:t>3</w:t>
      </w:r>
      <w:r w:rsidR="00156CB3" w:rsidRPr="00F072D0">
        <w:rPr>
          <w:rFonts w:ascii="Times New Roman" w:eastAsia="Times New Roman" w:hAnsi="Times New Roman" w:cs="Times New Roman"/>
        </w:rPr>
        <w:t xml:space="preserve"> договоров), из прогнозируемого среднего размера арендной платы по договорам аренды, прогнозируемого процента собираемости 91%, с учётом перерасчета на уровень инфляции и частичного погашения задолженности прошлых.</w:t>
      </w:r>
      <w:r w:rsidR="00156CB3">
        <w:rPr>
          <w:rFonts w:ascii="Times New Roman" w:eastAsia="Times New Roman" w:hAnsi="Times New Roman" w:cs="Times New Roman"/>
        </w:rPr>
        <w:t xml:space="preserve"> </w:t>
      </w:r>
      <w:r w:rsidR="00F8119B">
        <w:rPr>
          <w:rFonts w:ascii="Times New Roman" w:hAnsi="Times New Roman" w:cs="Times New Roman"/>
        </w:rPr>
        <w:t>У</w:t>
      </w:r>
      <w:r w:rsidR="001A31D6">
        <w:rPr>
          <w:rFonts w:ascii="Times New Roman" w:hAnsi="Times New Roman" w:cs="Times New Roman"/>
        </w:rPr>
        <w:t>дельный вес в структ</w:t>
      </w:r>
      <w:r w:rsidR="00F8119B">
        <w:rPr>
          <w:rFonts w:ascii="Times New Roman" w:hAnsi="Times New Roman" w:cs="Times New Roman"/>
        </w:rPr>
        <w:t>у</w:t>
      </w:r>
      <w:r w:rsidR="001A31D6">
        <w:rPr>
          <w:rFonts w:ascii="Times New Roman" w:hAnsi="Times New Roman" w:cs="Times New Roman"/>
        </w:rPr>
        <w:t>ре</w:t>
      </w:r>
      <w:r w:rsidR="0097599B">
        <w:rPr>
          <w:rFonts w:ascii="Times New Roman" w:hAnsi="Times New Roman" w:cs="Times New Roman"/>
        </w:rPr>
        <w:t xml:space="preserve"> собственных доходов - </w:t>
      </w:r>
      <w:r w:rsidR="001A31D6">
        <w:rPr>
          <w:rFonts w:ascii="Times New Roman" w:hAnsi="Times New Roman" w:cs="Times New Roman"/>
        </w:rPr>
        <w:t xml:space="preserve"> </w:t>
      </w:r>
      <w:r w:rsidR="0097599B">
        <w:rPr>
          <w:rFonts w:ascii="Times New Roman" w:hAnsi="Times New Roman" w:cs="Times New Roman"/>
        </w:rPr>
        <w:t>0,</w:t>
      </w:r>
      <w:r w:rsidR="00917B27">
        <w:rPr>
          <w:rFonts w:ascii="Times New Roman" w:hAnsi="Times New Roman" w:cs="Times New Roman"/>
        </w:rPr>
        <w:t>6</w:t>
      </w:r>
      <w:r w:rsidR="0097599B">
        <w:rPr>
          <w:rFonts w:ascii="Times New Roman" w:hAnsi="Times New Roman" w:cs="Times New Roman"/>
        </w:rPr>
        <w:t xml:space="preserve">%, </w:t>
      </w:r>
      <w:r w:rsidR="001A31D6">
        <w:rPr>
          <w:rFonts w:ascii="Times New Roman" w:hAnsi="Times New Roman" w:cs="Times New Roman"/>
        </w:rPr>
        <w:t xml:space="preserve">неналоговых доходов– </w:t>
      </w:r>
      <w:r w:rsidR="00917B27">
        <w:rPr>
          <w:rFonts w:ascii="Times New Roman" w:hAnsi="Times New Roman" w:cs="Times New Roman"/>
        </w:rPr>
        <w:t>8</w:t>
      </w:r>
      <w:r w:rsidR="0097599B">
        <w:rPr>
          <w:rFonts w:ascii="Times New Roman" w:hAnsi="Times New Roman" w:cs="Times New Roman"/>
        </w:rPr>
        <w:t>,2</w:t>
      </w:r>
      <w:r w:rsidR="001A31D6">
        <w:rPr>
          <w:rFonts w:ascii="Times New Roman" w:hAnsi="Times New Roman" w:cs="Times New Roman"/>
        </w:rPr>
        <w:t>%.</w:t>
      </w:r>
      <w:r w:rsidR="000050FB">
        <w:rPr>
          <w:rFonts w:ascii="Times New Roman" w:hAnsi="Times New Roman" w:cs="Times New Roman"/>
        </w:rPr>
        <w:t xml:space="preserve"> </w:t>
      </w:r>
    </w:p>
    <w:p w:rsidR="001C3F59" w:rsidRDefault="001C3F59" w:rsidP="001C3F59">
      <w:pPr>
        <w:ind w:firstLine="567"/>
        <w:jc w:val="both"/>
        <w:rPr>
          <w:rFonts w:ascii="Times New Roman" w:eastAsia="Calibri" w:hAnsi="Times New Roman" w:cs="Times New Roman"/>
        </w:rPr>
      </w:pPr>
      <w:r>
        <w:rPr>
          <w:rFonts w:ascii="Times New Roman" w:eastAsia="Calibri" w:hAnsi="Times New Roman" w:cs="Times New Roman"/>
        </w:rPr>
        <w:t>Р</w:t>
      </w:r>
      <w:r w:rsidRPr="00F072D0">
        <w:rPr>
          <w:rFonts w:ascii="Times New Roman" w:eastAsia="Calibri" w:hAnsi="Times New Roman" w:cs="Times New Roman"/>
        </w:rPr>
        <w:t xml:space="preserve">асчет прогноза поступлений указанных доходов производится методом прямого счета на основании заключенных Комитетом по управлению </w:t>
      </w:r>
      <w:r>
        <w:rPr>
          <w:rFonts w:ascii="Times New Roman" w:eastAsia="Calibri" w:hAnsi="Times New Roman" w:cs="Times New Roman"/>
        </w:rPr>
        <w:t xml:space="preserve">муниципальным хозяйством и </w:t>
      </w:r>
      <w:r w:rsidRPr="00F072D0">
        <w:rPr>
          <w:rFonts w:ascii="Times New Roman" w:eastAsia="Calibri" w:hAnsi="Times New Roman" w:cs="Times New Roman"/>
        </w:rPr>
        <w:t>имуществом</w:t>
      </w:r>
      <w:r>
        <w:rPr>
          <w:rFonts w:ascii="Times New Roman" w:eastAsia="Calibri" w:hAnsi="Times New Roman" w:cs="Times New Roman"/>
        </w:rPr>
        <w:t xml:space="preserve"> МО «Хоринский район»</w:t>
      </w:r>
      <w:r w:rsidRPr="00F072D0">
        <w:rPr>
          <w:rFonts w:ascii="Times New Roman" w:eastAsia="Calibri" w:hAnsi="Times New Roman" w:cs="Times New Roman"/>
        </w:rPr>
        <w:t>.</w:t>
      </w:r>
    </w:p>
    <w:p w:rsidR="006A5D35" w:rsidRPr="00835850" w:rsidRDefault="00817F77" w:rsidP="00835850">
      <w:pPr>
        <w:tabs>
          <w:tab w:val="left" w:pos="5220"/>
        </w:tabs>
        <w:ind w:firstLine="540"/>
        <w:jc w:val="both"/>
        <w:rPr>
          <w:rFonts w:ascii="Times New Roman" w:eastAsia="Times New Roman" w:hAnsi="Times New Roman" w:cs="Times New Roman"/>
        </w:rPr>
      </w:pPr>
      <w:r w:rsidRPr="00835850">
        <w:rPr>
          <w:rFonts w:ascii="Times New Roman" w:eastAsia="Times New Roman" w:hAnsi="Times New Roman" w:cs="Times New Roman"/>
          <w:b/>
        </w:rPr>
        <w:lastRenderedPageBreak/>
        <w:t>П</w:t>
      </w:r>
      <w:r w:rsidR="008C3543" w:rsidRPr="00835850">
        <w:rPr>
          <w:rFonts w:ascii="Times New Roman" w:eastAsia="Times New Roman" w:hAnsi="Times New Roman" w:cs="Times New Roman"/>
          <w:b/>
        </w:rPr>
        <w:t>латеж</w:t>
      </w:r>
      <w:r w:rsidRPr="00835850">
        <w:rPr>
          <w:rFonts w:ascii="Times New Roman" w:eastAsia="Times New Roman" w:hAnsi="Times New Roman" w:cs="Times New Roman"/>
          <w:b/>
        </w:rPr>
        <w:t>и</w:t>
      </w:r>
      <w:r w:rsidR="008C3543" w:rsidRPr="00835850">
        <w:rPr>
          <w:rFonts w:ascii="Times New Roman" w:eastAsia="Times New Roman" w:hAnsi="Times New Roman" w:cs="Times New Roman"/>
          <w:b/>
        </w:rPr>
        <w:t xml:space="preserve"> от пользования природными ресурсами </w:t>
      </w:r>
      <w:r w:rsidR="008C3543" w:rsidRPr="00835850">
        <w:rPr>
          <w:rFonts w:ascii="Times New Roman" w:eastAsia="Calibri" w:hAnsi="Times New Roman" w:cs="Times New Roman"/>
          <w:b/>
        </w:rPr>
        <w:t>(доходы в виде платы за негативное воздействие на окружающую среду)</w:t>
      </w:r>
      <w:r w:rsidR="00FC4F04">
        <w:rPr>
          <w:rFonts w:ascii="Times New Roman" w:eastAsia="Calibri" w:hAnsi="Times New Roman" w:cs="Times New Roman"/>
          <w:b/>
        </w:rPr>
        <w:t>.</w:t>
      </w:r>
      <w:r w:rsidR="008C3543" w:rsidRPr="00835850">
        <w:rPr>
          <w:rFonts w:ascii="Times New Roman" w:eastAsia="Calibri" w:hAnsi="Times New Roman" w:cs="Times New Roman"/>
          <w:b/>
          <w:i/>
        </w:rPr>
        <w:t xml:space="preserve"> </w:t>
      </w:r>
      <w:r w:rsidRPr="00835850">
        <w:rPr>
          <w:rFonts w:ascii="Times New Roman" w:hAnsi="Times New Roman" w:cs="Times New Roman"/>
        </w:rPr>
        <w:t>В прогнозе неналоговых доходов на 202</w:t>
      </w:r>
      <w:r w:rsidR="00454641">
        <w:rPr>
          <w:rFonts w:ascii="Times New Roman" w:hAnsi="Times New Roman" w:cs="Times New Roman"/>
        </w:rPr>
        <w:t>3</w:t>
      </w:r>
      <w:r w:rsidRPr="00835850">
        <w:rPr>
          <w:rFonts w:ascii="Times New Roman" w:hAnsi="Times New Roman" w:cs="Times New Roman"/>
        </w:rPr>
        <w:t xml:space="preserve"> год и плановый период 202</w:t>
      </w:r>
      <w:r w:rsidR="00454641">
        <w:rPr>
          <w:rFonts w:ascii="Times New Roman" w:hAnsi="Times New Roman" w:cs="Times New Roman"/>
        </w:rPr>
        <w:t>4</w:t>
      </w:r>
      <w:r w:rsidRPr="00835850">
        <w:rPr>
          <w:rFonts w:ascii="Times New Roman" w:hAnsi="Times New Roman" w:cs="Times New Roman"/>
        </w:rPr>
        <w:t xml:space="preserve"> и 202</w:t>
      </w:r>
      <w:r w:rsidR="00454641">
        <w:rPr>
          <w:rFonts w:ascii="Times New Roman" w:hAnsi="Times New Roman" w:cs="Times New Roman"/>
        </w:rPr>
        <w:t>5</w:t>
      </w:r>
      <w:r w:rsidRPr="00835850">
        <w:rPr>
          <w:rFonts w:ascii="Times New Roman" w:hAnsi="Times New Roman" w:cs="Times New Roman"/>
        </w:rPr>
        <w:t xml:space="preserve"> годов прогнозируются поступления платежей при пользовании природными ресурсами в сумме </w:t>
      </w:r>
      <w:r w:rsidR="00454641">
        <w:rPr>
          <w:rFonts w:ascii="Times New Roman" w:hAnsi="Times New Roman" w:cs="Times New Roman"/>
        </w:rPr>
        <w:t>429,700</w:t>
      </w:r>
      <w:r w:rsidRPr="00835850">
        <w:rPr>
          <w:rFonts w:ascii="Times New Roman" w:hAnsi="Times New Roman" w:cs="Times New Roman"/>
        </w:rPr>
        <w:t xml:space="preserve"> тыс. рублей</w:t>
      </w:r>
      <w:r w:rsidR="00454641">
        <w:rPr>
          <w:rFonts w:ascii="Times New Roman" w:hAnsi="Times New Roman" w:cs="Times New Roman"/>
        </w:rPr>
        <w:t xml:space="preserve">, что составляет 100,0% к уровню ожидаемого </w:t>
      </w:r>
      <w:r w:rsidRPr="00835850">
        <w:rPr>
          <w:rFonts w:ascii="Times New Roman" w:hAnsi="Times New Roman" w:cs="Times New Roman"/>
        </w:rPr>
        <w:t>исполнения бюджета 202</w:t>
      </w:r>
      <w:r w:rsidR="00454641">
        <w:rPr>
          <w:rFonts w:ascii="Times New Roman" w:hAnsi="Times New Roman" w:cs="Times New Roman"/>
        </w:rPr>
        <w:t>2</w:t>
      </w:r>
      <w:r w:rsidRPr="00835850">
        <w:rPr>
          <w:rFonts w:ascii="Times New Roman" w:hAnsi="Times New Roman" w:cs="Times New Roman"/>
        </w:rPr>
        <w:t xml:space="preserve"> года </w:t>
      </w:r>
      <w:r w:rsidR="00A004E9" w:rsidRPr="00835850">
        <w:rPr>
          <w:rFonts w:ascii="Times New Roman" w:hAnsi="Times New Roman" w:cs="Times New Roman"/>
        </w:rPr>
        <w:t>Удельны</w:t>
      </w:r>
      <w:r w:rsidRPr="00835850">
        <w:rPr>
          <w:rFonts w:ascii="Times New Roman" w:hAnsi="Times New Roman" w:cs="Times New Roman"/>
        </w:rPr>
        <w:t>й</w:t>
      </w:r>
      <w:r w:rsidR="00A004E9" w:rsidRPr="00835850">
        <w:rPr>
          <w:rFonts w:ascii="Times New Roman" w:hAnsi="Times New Roman" w:cs="Times New Roman"/>
        </w:rPr>
        <w:t xml:space="preserve"> вес в структуре собственных доходов бюджета в 202</w:t>
      </w:r>
      <w:r w:rsidR="00454641">
        <w:rPr>
          <w:rFonts w:ascii="Times New Roman" w:hAnsi="Times New Roman" w:cs="Times New Roman"/>
        </w:rPr>
        <w:t>3-2024</w:t>
      </w:r>
      <w:r w:rsidR="00A004E9" w:rsidRPr="00835850">
        <w:rPr>
          <w:rFonts w:ascii="Times New Roman" w:hAnsi="Times New Roman" w:cs="Times New Roman"/>
        </w:rPr>
        <w:t xml:space="preserve"> год</w:t>
      </w:r>
      <w:r w:rsidR="00454641">
        <w:rPr>
          <w:rFonts w:ascii="Times New Roman" w:hAnsi="Times New Roman" w:cs="Times New Roman"/>
        </w:rPr>
        <w:t>ах</w:t>
      </w:r>
      <w:r w:rsidR="00A004E9" w:rsidRPr="00835850">
        <w:rPr>
          <w:rFonts w:ascii="Times New Roman" w:hAnsi="Times New Roman" w:cs="Times New Roman"/>
        </w:rPr>
        <w:t xml:space="preserve"> составит 0,</w:t>
      </w:r>
      <w:r w:rsidR="00454641">
        <w:rPr>
          <w:rFonts w:ascii="Times New Roman" w:hAnsi="Times New Roman" w:cs="Times New Roman"/>
        </w:rPr>
        <w:t>3</w:t>
      </w:r>
      <w:r w:rsidR="00A004E9" w:rsidRPr="00835850">
        <w:rPr>
          <w:rFonts w:ascii="Times New Roman" w:hAnsi="Times New Roman" w:cs="Times New Roman"/>
        </w:rPr>
        <w:t>%</w:t>
      </w:r>
      <w:r w:rsidRPr="00835850">
        <w:rPr>
          <w:rFonts w:ascii="Times New Roman" w:hAnsi="Times New Roman" w:cs="Times New Roman"/>
        </w:rPr>
        <w:t xml:space="preserve">, неналоговых доходов </w:t>
      </w:r>
      <w:r w:rsidR="00835850" w:rsidRPr="00835850">
        <w:rPr>
          <w:rFonts w:ascii="Times New Roman" w:hAnsi="Times New Roman" w:cs="Times New Roman"/>
        </w:rPr>
        <w:t>–</w:t>
      </w:r>
      <w:r w:rsidRPr="00835850">
        <w:rPr>
          <w:rFonts w:ascii="Times New Roman" w:hAnsi="Times New Roman" w:cs="Times New Roman"/>
        </w:rPr>
        <w:t xml:space="preserve"> </w:t>
      </w:r>
      <w:r w:rsidR="00835850" w:rsidRPr="00835850">
        <w:rPr>
          <w:rFonts w:ascii="Times New Roman" w:hAnsi="Times New Roman" w:cs="Times New Roman"/>
        </w:rPr>
        <w:t>4,</w:t>
      </w:r>
      <w:r w:rsidR="00454641">
        <w:rPr>
          <w:rFonts w:ascii="Times New Roman" w:hAnsi="Times New Roman" w:cs="Times New Roman"/>
        </w:rPr>
        <w:t>4</w:t>
      </w:r>
      <w:r w:rsidR="00835850" w:rsidRPr="00835850">
        <w:rPr>
          <w:rFonts w:ascii="Times New Roman" w:hAnsi="Times New Roman" w:cs="Times New Roman"/>
        </w:rPr>
        <w:t>%</w:t>
      </w:r>
      <w:r w:rsidR="00A004E9" w:rsidRPr="00835850">
        <w:rPr>
          <w:rFonts w:ascii="Times New Roman" w:hAnsi="Times New Roman" w:cs="Times New Roman"/>
        </w:rPr>
        <w:t>.</w:t>
      </w:r>
      <w:r w:rsidR="00835850" w:rsidRPr="00835850">
        <w:rPr>
          <w:rFonts w:ascii="Times New Roman" w:hAnsi="Times New Roman" w:cs="Times New Roman"/>
        </w:rPr>
        <w:t xml:space="preserve"> </w:t>
      </w:r>
      <w:r w:rsidR="008C3543" w:rsidRPr="00835850">
        <w:rPr>
          <w:rFonts w:ascii="Times New Roman" w:eastAsia="Times New Roman" w:hAnsi="Times New Roman" w:cs="Times New Roman"/>
        </w:rPr>
        <w:t xml:space="preserve">Платежи за негативное воздействие на окружающую среду состоят из платы за выбросы загрязняющих веществ в атмосферный воздух стационарными и передвижными объектами, платы за размещение отходов производства и потребления, а также платы за сбросы загрязняющих веществ в водные объекты. В соответствии с внесенными изменениями в бюджетное законодательство с 2020 года с норматив зачисления </w:t>
      </w:r>
      <w:r w:rsidR="0017570E">
        <w:rPr>
          <w:rFonts w:ascii="Times New Roman" w:eastAsia="Times New Roman" w:hAnsi="Times New Roman" w:cs="Times New Roman"/>
        </w:rPr>
        <w:t>в бюджет муниципальных районов</w:t>
      </w:r>
      <w:r w:rsidR="008C3543" w:rsidRPr="00835850">
        <w:rPr>
          <w:rFonts w:ascii="Times New Roman" w:eastAsia="Times New Roman" w:hAnsi="Times New Roman" w:cs="Times New Roman"/>
        </w:rPr>
        <w:t xml:space="preserve"> составляет 60%.</w:t>
      </w:r>
      <w:r w:rsidR="00A004E9" w:rsidRPr="00835850">
        <w:rPr>
          <w:rFonts w:ascii="Times New Roman" w:eastAsia="Times New Roman" w:hAnsi="Times New Roman" w:cs="Times New Roman"/>
        </w:rPr>
        <w:t xml:space="preserve"> </w:t>
      </w:r>
      <w:r w:rsidR="006A5D35" w:rsidRPr="00835850">
        <w:rPr>
          <w:rFonts w:ascii="Times New Roman" w:eastAsia="Times New Roman" w:hAnsi="Times New Roman" w:cs="Times New Roman"/>
        </w:rPr>
        <w:t xml:space="preserve">Прогноз основан на данных </w:t>
      </w:r>
      <w:r w:rsidR="007C427F" w:rsidRPr="00835850">
        <w:rPr>
          <w:rFonts w:ascii="Times New Roman" w:eastAsia="Times New Roman" w:hAnsi="Times New Roman" w:cs="Times New Roman"/>
        </w:rPr>
        <w:t xml:space="preserve">расчетов администратора дохода – Управления </w:t>
      </w:r>
      <w:proofErr w:type="spellStart"/>
      <w:r w:rsidR="007C427F" w:rsidRPr="00835850">
        <w:rPr>
          <w:rFonts w:ascii="Times New Roman" w:eastAsia="Times New Roman" w:hAnsi="Times New Roman" w:cs="Times New Roman"/>
        </w:rPr>
        <w:t>Росприроднадзора</w:t>
      </w:r>
      <w:proofErr w:type="spellEnd"/>
      <w:r w:rsidR="007C427F" w:rsidRPr="00835850">
        <w:rPr>
          <w:rFonts w:ascii="Times New Roman" w:eastAsia="Times New Roman" w:hAnsi="Times New Roman" w:cs="Times New Roman"/>
        </w:rPr>
        <w:t xml:space="preserve"> по РБ. В составе материалов, представленных совместно с проектом Решения, отсутствуют какие-либо расчеты, обосновывающие прогнозные суммы доходов по этому источнику.</w:t>
      </w:r>
    </w:p>
    <w:p w:rsidR="0095022F" w:rsidRDefault="00F357D6" w:rsidP="008B01F7">
      <w:pPr>
        <w:pStyle w:val="consnormal0"/>
        <w:tabs>
          <w:tab w:val="left" w:pos="567"/>
        </w:tabs>
        <w:spacing w:before="0" w:beforeAutospacing="0" w:after="0" w:afterAutospacing="0"/>
        <w:ind w:firstLine="567"/>
        <w:jc w:val="both"/>
      </w:pPr>
      <w:r>
        <w:rPr>
          <w:b/>
          <w:bCs/>
          <w:color w:val="000000"/>
        </w:rPr>
        <w:t xml:space="preserve">Доходы от продажи материальных и нематериальных активов. </w:t>
      </w:r>
      <w:r w:rsidRPr="002908EE">
        <w:rPr>
          <w:color w:val="000000"/>
        </w:rPr>
        <w:t>Объём поступлени</w:t>
      </w:r>
      <w:r>
        <w:rPr>
          <w:color w:val="000000"/>
        </w:rPr>
        <w:t>й</w:t>
      </w:r>
      <w:r w:rsidRPr="002908EE">
        <w:rPr>
          <w:color w:val="000000"/>
        </w:rPr>
        <w:t> </w:t>
      </w:r>
      <w:r w:rsidR="00267782" w:rsidRPr="002908EE">
        <w:rPr>
          <w:color w:val="000000"/>
        </w:rPr>
        <w:t>на</w:t>
      </w:r>
      <w:r w:rsidR="002908EE" w:rsidRPr="002908EE">
        <w:t xml:space="preserve"> 20</w:t>
      </w:r>
      <w:r w:rsidR="002908EE">
        <w:t>2</w:t>
      </w:r>
      <w:r w:rsidR="00227F82">
        <w:t>3</w:t>
      </w:r>
      <w:r w:rsidR="002908EE" w:rsidRPr="002908EE">
        <w:t xml:space="preserve"> г</w:t>
      </w:r>
      <w:r w:rsidR="002908EE">
        <w:t>од</w:t>
      </w:r>
      <w:r w:rsidR="002908EE" w:rsidRPr="002908EE">
        <w:t xml:space="preserve"> </w:t>
      </w:r>
      <w:r>
        <w:t>и на плановый период 202</w:t>
      </w:r>
      <w:r w:rsidR="00227F82">
        <w:t>4-2025</w:t>
      </w:r>
      <w:r>
        <w:t xml:space="preserve"> годов </w:t>
      </w:r>
      <w:r w:rsidR="002908EE" w:rsidRPr="002908EE">
        <w:t xml:space="preserve">прогнозируются в сумме </w:t>
      </w:r>
      <w:r w:rsidR="00227F82">
        <w:t>1306,500</w:t>
      </w:r>
      <w:r>
        <w:t xml:space="preserve"> </w:t>
      </w:r>
      <w:r w:rsidR="002908EE" w:rsidRPr="002908EE">
        <w:t>тыс.</w:t>
      </w:r>
      <w:r>
        <w:t xml:space="preserve"> </w:t>
      </w:r>
      <w:r w:rsidR="002908EE" w:rsidRPr="002908EE">
        <w:t>руб</w:t>
      </w:r>
      <w:r w:rsidR="002908EE">
        <w:t>лей</w:t>
      </w:r>
      <w:r w:rsidR="00227F82">
        <w:t xml:space="preserve"> ежегодно или на 100,0% к </w:t>
      </w:r>
      <w:r w:rsidR="002908EE" w:rsidRPr="002908EE">
        <w:t>ожидаемой оценк</w:t>
      </w:r>
      <w:r w:rsidR="00227F82">
        <w:t>е</w:t>
      </w:r>
      <w:r w:rsidR="002908EE" w:rsidRPr="002908EE">
        <w:t xml:space="preserve"> </w:t>
      </w:r>
      <w:r w:rsidR="00227F82">
        <w:t xml:space="preserve">поступления в </w:t>
      </w:r>
      <w:r w:rsidR="002908EE" w:rsidRPr="002908EE">
        <w:t>20</w:t>
      </w:r>
      <w:r>
        <w:t>2</w:t>
      </w:r>
      <w:r w:rsidR="00227F82">
        <w:t>2</w:t>
      </w:r>
      <w:r w:rsidR="002908EE" w:rsidRPr="002908EE">
        <w:t xml:space="preserve"> г</w:t>
      </w:r>
      <w:r w:rsidR="002908EE">
        <w:t>од</w:t>
      </w:r>
      <w:r w:rsidR="00227F82">
        <w:t>у</w:t>
      </w:r>
      <w:r w:rsidR="002908EE" w:rsidRPr="002908EE">
        <w:t xml:space="preserve">. </w:t>
      </w:r>
      <w:r w:rsidR="001A31D6" w:rsidRPr="00045B3E">
        <w:t xml:space="preserve">В структуре </w:t>
      </w:r>
      <w:r w:rsidR="001A31D6">
        <w:t xml:space="preserve">собственных </w:t>
      </w:r>
      <w:r w:rsidR="001A31D6" w:rsidRPr="00045B3E">
        <w:t xml:space="preserve">доходов бюджета составят </w:t>
      </w:r>
      <w:r w:rsidR="008B01F7">
        <w:t>0,9</w:t>
      </w:r>
      <w:r w:rsidR="001A31D6" w:rsidRPr="00045B3E">
        <w:t>%</w:t>
      </w:r>
      <w:r w:rsidR="00227F82">
        <w:t>, в структуре неналоговых доходов – 13,5%</w:t>
      </w:r>
      <w:r w:rsidR="001A31D6" w:rsidRPr="00045B3E">
        <w:t>.</w:t>
      </w:r>
      <w:r w:rsidR="001A31D6" w:rsidRPr="00267782">
        <w:t xml:space="preserve"> </w:t>
      </w:r>
      <w:r w:rsidR="0095022F">
        <w:t xml:space="preserve">Доходы представлены </w:t>
      </w:r>
      <w:r w:rsidR="0095022F" w:rsidRPr="00267782">
        <w:t>следующими видами доходов:</w:t>
      </w:r>
    </w:p>
    <w:p w:rsidR="00321102" w:rsidRPr="009B1781" w:rsidRDefault="008B01F7" w:rsidP="00796DB4">
      <w:pPr>
        <w:ind w:firstLine="567"/>
        <w:jc w:val="both"/>
        <w:rPr>
          <w:rFonts w:ascii="Times New Roman" w:hAnsi="Times New Roman" w:cs="Times New Roman"/>
        </w:rPr>
      </w:pPr>
      <w:r w:rsidRPr="009B1781">
        <w:rPr>
          <w:rFonts w:ascii="Times New Roman" w:hAnsi="Times New Roman" w:cs="Times New Roman"/>
        </w:rPr>
        <w:t>- д</w:t>
      </w:r>
      <w:r w:rsidRPr="009B1781">
        <w:rPr>
          <w:rFonts w:ascii="Times New Roman" w:hAnsi="Times New Roman" w:cs="Times New Roman"/>
          <w:b/>
        </w:rPr>
        <w:t xml:space="preserve">оходы от реализации имущества, находящегося в собственности муниципального района </w:t>
      </w:r>
      <w:r w:rsidRPr="009B1781">
        <w:rPr>
          <w:rFonts w:ascii="Times New Roman" w:hAnsi="Times New Roman" w:cs="Times New Roman"/>
        </w:rPr>
        <w:t>на 202</w:t>
      </w:r>
      <w:r w:rsidR="0034645F">
        <w:rPr>
          <w:rFonts w:ascii="Times New Roman" w:hAnsi="Times New Roman" w:cs="Times New Roman"/>
        </w:rPr>
        <w:t>3</w:t>
      </w:r>
      <w:r w:rsidRPr="009B1781">
        <w:rPr>
          <w:rFonts w:ascii="Times New Roman" w:hAnsi="Times New Roman" w:cs="Times New Roman"/>
        </w:rPr>
        <w:t xml:space="preserve"> год </w:t>
      </w:r>
      <w:r w:rsidR="008A3C73" w:rsidRPr="009B1781">
        <w:rPr>
          <w:rFonts w:ascii="Times New Roman" w:hAnsi="Times New Roman" w:cs="Times New Roman"/>
        </w:rPr>
        <w:t>и на плановы</w:t>
      </w:r>
      <w:r w:rsidR="0034645F">
        <w:rPr>
          <w:rFonts w:ascii="Times New Roman" w:hAnsi="Times New Roman" w:cs="Times New Roman"/>
        </w:rPr>
        <w:t>е</w:t>
      </w:r>
      <w:r w:rsidR="008A3C73" w:rsidRPr="009B1781">
        <w:rPr>
          <w:rFonts w:ascii="Times New Roman" w:hAnsi="Times New Roman" w:cs="Times New Roman"/>
        </w:rPr>
        <w:t xml:space="preserve"> 202</w:t>
      </w:r>
      <w:r w:rsidR="0034645F">
        <w:rPr>
          <w:rFonts w:ascii="Times New Roman" w:hAnsi="Times New Roman" w:cs="Times New Roman"/>
        </w:rPr>
        <w:t>4</w:t>
      </w:r>
      <w:r w:rsidR="008A3C73" w:rsidRPr="009B1781">
        <w:rPr>
          <w:rFonts w:ascii="Times New Roman" w:hAnsi="Times New Roman" w:cs="Times New Roman"/>
        </w:rPr>
        <w:t>-202</w:t>
      </w:r>
      <w:r w:rsidR="0034645F">
        <w:rPr>
          <w:rFonts w:ascii="Times New Roman" w:hAnsi="Times New Roman" w:cs="Times New Roman"/>
        </w:rPr>
        <w:t>5</w:t>
      </w:r>
      <w:r w:rsidR="008A3C73" w:rsidRPr="009B1781">
        <w:rPr>
          <w:rFonts w:ascii="Times New Roman" w:hAnsi="Times New Roman" w:cs="Times New Roman"/>
        </w:rPr>
        <w:t xml:space="preserve"> годы </w:t>
      </w:r>
      <w:r w:rsidRPr="009B1781">
        <w:rPr>
          <w:rFonts w:ascii="Times New Roman" w:hAnsi="Times New Roman" w:cs="Times New Roman"/>
        </w:rPr>
        <w:t xml:space="preserve">прогнозируются в объеме </w:t>
      </w:r>
      <w:r w:rsidR="0034645F">
        <w:rPr>
          <w:rFonts w:ascii="Times New Roman" w:hAnsi="Times New Roman" w:cs="Times New Roman"/>
        </w:rPr>
        <w:t>495,700</w:t>
      </w:r>
      <w:r w:rsidRPr="009B1781">
        <w:rPr>
          <w:rFonts w:ascii="Times New Roman" w:hAnsi="Times New Roman" w:cs="Times New Roman"/>
        </w:rPr>
        <w:t xml:space="preserve"> тыс. рублей </w:t>
      </w:r>
      <w:r w:rsidR="0034645F">
        <w:rPr>
          <w:rFonts w:ascii="Times New Roman" w:hAnsi="Times New Roman" w:cs="Times New Roman"/>
        </w:rPr>
        <w:t xml:space="preserve">ежегодно </w:t>
      </w:r>
      <w:r w:rsidRPr="009B1781">
        <w:rPr>
          <w:rFonts w:ascii="Times New Roman" w:hAnsi="Times New Roman" w:cs="Times New Roman"/>
        </w:rPr>
        <w:t xml:space="preserve">или </w:t>
      </w:r>
      <w:r w:rsidR="0034645F">
        <w:rPr>
          <w:rFonts w:ascii="Times New Roman" w:hAnsi="Times New Roman" w:cs="Times New Roman"/>
        </w:rPr>
        <w:t>100,0</w:t>
      </w:r>
      <w:r w:rsidRPr="009B1781">
        <w:rPr>
          <w:rFonts w:ascii="Times New Roman" w:hAnsi="Times New Roman" w:cs="Times New Roman"/>
        </w:rPr>
        <w:t>% к исполнению 202</w:t>
      </w:r>
      <w:r w:rsidR="0034645F">
        <w:rPr>
          <w:rFonts w:ascii="Times New Roman" w:hAnsi="Times New Roman" w:cs="Times New Roman"/>
        </w:rPr>
        <w:t>2</w:t>
      </w:r>
      <w:r w:rsidRPr="009B1781">
        <w:rPr>
          <w:rFonts w:ascii="Times New Roman" w:hAnsi="Times New Roman" w:cs="Times New Roman"/>
        </w:rPr>
        <w:t xml:space="preserve"> года</w:t>
      </w:r>
      <w:r w:rsidR="008A3C73" w:rsidRPr="009B1781">
        <w:rPr>
          <w:rFonts w:ascii="Times New Roman" w:hAnsi="Times New Roman" w:cs="Times New Roman"/>
        </w:rPr>
        <w:t xml:space="preserve">. </w:t>
      </w:r>
      <w:r w:rsidRPr="009B1781">
        <w:rPr>
          <w:rFonts w:ascii="Times New Roman" w:hAnsi="Times New Roman" w:cs="Times New Roman"/>
        </w:rPr>
        <w:t>В структуре собственных доходов удельный вес составляет</w:t>
      </w:r>
      <w:r w:rsidR="00106318" w:rsidRPr="009B1781">
        <w:rPr>
          <w:rFonts w:ascii="Times New Roman" w:hAnsi="Times New Roman" w:cs="Times New Roman"/>
        </w:rPr>
        <w:t xml:space="preserve"> </w:t>
      </w:r>
      <w:r w:rsidR="008A3C73" w:rsidRPr="009B1781">
        <w:rPr>
          <w:rFonts w:ascii="Times New Roman" w:hAnsi="Times New Roman" w:cs="Times New Roman"/>
        </w:rPr>
        <w:t>0,4</w:t>
      </w:r>
      <w:r w:rsidRPr="009B1781">
        <w:rPr>
          <w:rFonts w:ascii="Times New Roman" w:hAnsi="Times New Roman" w:cs="Times New Roman"/>
        </w:rPr>
        <w:t xml:space="preserve">%, в структуре неналоговых доходов – </w:t>
      </w:r>
      <w:r w:rsidR="0034645F">
        <w:rPr>
          <w:rFonts w:ascii="Times New Roman" w:hAnsi="Times New Roman" w:cs="Times New Roman"/>
        </w:rPr>
        <w:t>5,1</w:t>
      </w:r>
      <w:r w:rsidRPr="009B1781">
        <w:rPr>
          <w:rFonts w:ascii="Times New Roman" w:hAnsi="Times New Roman" w:cs="Times New Roman"/>
        </w:rPr>
        <w:t>%. Снижение доходов по данной подгруппе в 202</w:t>
      </w:r>
      <w:r w:rsidR="00321102" w:rsidRPr="009B1781">
        <w:rPr>
          <w:rFonts w:ascii="Times New Roman" w:hAnsi="Times New Roman" w:cs="Times New Roman"/>
        </w:rPr>
        <w:t>2</w:t>
      </w:r>
      <w:r w:rsidRPr="009B1781">
        <w:rPr>
          <w:rFonts w:ascii="Times New Roman" w:hAnsi="Times New Roman" w:cs="Times New Roman"/>
        </w:rPr>
        <w:t>-202</w:t>
      </w:r>
      <w:r w:rsidR="0034645F">
        <w:rPr>
          <w:rFonts w:ascii="Times New Roman" w:hAnsi="Times New Roman" w:cs="Times New Roman"/>
        </w:rPr>
        <w:t>5</w:t>
      </w:r>
      <w:r w:rsidRPr="009B1781">
        <w:rPr>
          <w:rFonts w:ascii="Times New Roman" w:hAnsi="Times New Roman" w:cs="Times New Roman"/>
        </w:rPr>
        <w:t xml:space="preserve"> годах прогнозируется за счет сокращения плановых поступлений доходов от реализации имущества </w:t>
      </w:r>
      <w:r w:rsidR="00321102" w:rsidRPr="009B1781">
        <w:rPr>
          <w:rFonts w:ascii="Times New Roman" w:hAnsi="Times New Roman" w:cs="Times New Roman"/>
        </w:rPr>
        <w:t xml:space="preserve">- </w:t>
      </w:r>
      <w:r w:rsidRPr="009B1781">
        <w:rPr>
          <w:rFonts w:ascii="Times New Roman" w:hAnsi="Times New Roman" w:cs="Times New Roman"/>
        </w:rPr>
        <w:t>приватизации муниципального имущества</w:t>
      </w:r>
      <w:r w:rsidR="00321102" w:rsidRPr="009B1781">
        <w:rPr>
          <w:rFonts w:ascii="Times New Roman" w:hAnsi="Times New Roman" w:cs="Times New Roman"/>
        </w:rPr>
        <w:t>.</w:t>
      </w:r>
      <w:r w:rsidRPr="009B1781">
        <w:rPr>
          <w:rFonts w:ascii="Times New Roman" w:hAnsi="Times New Roman" w:cs="Times New Roman"/>
        </w:rPr>
        <w:t xml:space="preserve"> </w:t>
      </w:r>
      <w:r w:rsidR="00321102" w:rsidRPr="009B1781">
        <w:rPr>
          <w:rFonts w:ascii="Times New Roman" w:hAnsi="Times New Roman" w:cs="Times New Roman"/>
        </w:rPr>
        <w:t>Одновременно с Проектом бюджета представлен прогнозный план приватизации муниципального имущества МО «Хоринский район», утвержденный Решением Совета депутатов, согласно которому в 202</w:t>
      </w:r>
      <w:r w:rsidR="0034645F">
        <w:rPr>
          <w:rFonts w:ascii="Times New Roman" w:hAnsi="Times New Roman" w:cs="Times New Roman"/>
        </w:rPr>
        <w:t>3</w:t>
      </w:r>
      <w:r w:rsidR="00321102" w:rsidRPr="009B1781">
        <w:rPr>
          <w:rFonts w:ascii="Times New Roman" w:hAnsi="Times New Roman" w:cs="Times New Roman"/>
        </w:rPr>
        <w:t xml:space="preserve"> год подлеж</w:t>
      </w:r>
      <w:r w:rsidR="00106318" w:rsidRPr="009B1781">
        <w:rPr>
          <w:rFonts w:ascii="Times New Roman" w:hAnsi="Times New Roman" w:cs="Times New Roman"/>
        </w:rPr>
        <w:t>а</w:t>
      </w:r>
      <w:r w:rsidR="00321102" w:rsidRPr="009B1781">
        <w:rPr>
          <w:rFonts w:ascii="Times New Roman" w:hAnsi="Times New Roman" w:cs="Times New Roman"/>
        </w:rPr>
        <w:t xml:space="preserve">т приватизации </w:t>
      </w:r>
      <w:r w:rsidR="0034645F">
        <w:rPr>
          <w:rFonts w:ascii="Times New Roman" w:hAnsi="Times New Roman" w:cs="Times New Roman"/>
        </w:rPr>
        <w:t>5</w:t>
      </w:r>
      <w:r w:rsidR="00321102" w:rsidRPr="009B1781">
        <w:rPr>
          <w:rFonts w:ascii="Times New Roman" w:hAnsi="Times New Roman" w:cs="Times New Roman"/>
        </w:rPr>
        <w:t xml:space="preserve"> объект</w:t>
      </w:r>
      <w:r w:rsidR="0034645F">
        <w:rPr>
          <w:rFonts w:ascii="Times New Roman" w:hAnsi="Times New Roman" w:cs="Times New Roman"/>
        </w:rPr>
        <w:t>ов</w:t>
      </w:r>
      <w:r w:rsidR="00321102" w:rsidRPr="009B1781">
        <w:rPr>
          <w:rFonts w:ascii="Times New Roman" w:hAnsi="Times New Roman" w:cs="Times New Roman"/>
        </w:rPr>
        <w:t>.</w:t>
      </w:r>
      <w:r w:rsidR="00866F6B">
        <w:rPr>
          <w:rFonts w:ascii="Times New Roman" w:hAnsi="Times New Roman" w:cs="Times New Roman"/>
        </w:rPr>
        <w:t xml:space="preserve"> </w:t>
      </w:r>
    </w:p>
    <w:p w:rsidR="00866F6B" w:rsidRPr="00563F64" w:rsidRDefault="0050568A" w:rsidP="00866F6B">
      <w:pPr>
        <w:ind w:firstLine="567"/>
        <w:jc w:val="both"/>
        <w:rPr>
          <w:rFonts w:ascii="Times New Roman" w:eastAsia="Calibri" w:hAnsi="Times New Roman" w:cs="Times New Roman"/>
        </w:rPr>
      </w:pPr>
      <w:r w:rsidRPr="009B1781">
        <w:rPr>
          <w:rFonts w:ascii="Times New Roman" w:hAnsi="Times New Roman" w:cs="Times New Roman"/>
        </w:rPr>
        <w:t xml:space="preserve">- </w:t>
      </w:r>
      <w:r w:rsidR="00C74C80">
        <w:rPr>
          <w:rFonts w:ascii="Times New Roman" w:hAnsi="Times New Roman" w:cs="Times New Roman"/>
        </w:rPr>
        <w:t>д</w:t>
      </w:r>
      <w:r w:rsidRPr="009B1781">
        <w:rPr>
          <w:rFonts w:ascii="Times New Roman" w:hAnsi="Times New Roman" w:cs="Times New Roman"/>
          <w:b/>
        </w:rPr>
        <w:t>оходы от продажи земельных участков, находящихся в собственности муниципального района</w:t>
      </w:r>
      <w:r w:rsidR="009B1781">
        <w:rPr>
          <w:rFonts w:ascii="Times New Roman" w:hAnsi="Times New Roman" w:cs="Times New Roman"/>
          <w:b/>
        </w:rPr>
        <w:t xml:space="preserve"> </w:t>
      </w:r>
      <w:r w:rsidR="009B1781" w:rsidRPr="009B1781">
        <w:rPr>
          <w:rFonts w:ascii="Times New Roman" w:hAnsi="Times New Roman" w:cs="Times New Roman"/>
        </w:rPr>
        <w:t>на 202</w:t>
      </w:r>
      <w:r w:rsidR="0034645F">
        <w:rPr>
          <w:rFonts w:ascii="Times New Roman" w:hAnsi="Times New Roman" w:cs="Times New Roman"/>
        </w:rPr>
        <w:t>3</w:t>
      </w:r>
      <w:r w:rsidR="009B1781" w:rsidRPr="009B1781">
        <w:rPr>
          <w:rFonts w:ascii="Times New Roman" w:hAnsi="Times New Roman" w:cs="Times New Roman"/>
        </w:rPr>
        <w:t xml:space="preserve"> год и на плановый 202</w:t>
      </w:r>
      <w:r w:rsidR="0034645F">
        <w:rPr>
          <w:rFonts w:ascii="Times New Roman" w:hAnsi="Times New Roman" w:cs="Times New Roman"/>
        </w:rPr>
        <w:t>4</w:t>
      </w:r>
      <w:r w:rsidR="009B1781" w:rsidRPr="009B1781">
        <w:rPr>
          <w:rFonts w:ascii="Times New Roman" w:hAnsi="Times New Roman" w:cs="Times New Roman"/>
        </w:rPr>
        <w:t>-202</w:t>
      </w:r>
      <w:r w:rsidR="0034645F">
        <w:rPr>
          <w:rFonts w:ascii="Times New Roman" w:hAnsi="Times New Roman" w:cs="Times New Roman"/>
        </w:rPr>
        <w:t>5</w:t>
      </w:r>
      <w:r w:rsidR="009B1781" w:rsidRPr="009B1781">
        <w:rPr>
          <w:rFonts w:ascii="Times New Roman" w:hAnsi="Times New Roman" w:cs="Times New Roman"/>
        </w:rPr>
        <w:t xml:space="preserve"> годы прогнозируются в объеме </w:t>
      </w:r>
      <w:r w:rsidR="0034645F">
        <w:rPr>
          <w:rFonts w:ascii="Times New Roman" w:hAnsi="Times New Roman" w:cs="Times New Roman"/>
        </w:rPr>
        <w:t>810</w:t>
      </w:r>
      <w:r w:rsidR="009B1781">
        <w:rPr>
          <w:rFonts w:ascii="Times New Roman" w:hAnsi="Times New Roman" w:cs="Times New Roman"/>
        </w:rPr>
        <w:t>,800</w:t>
      </w:r>
      <w:r w:rsidR="009B1781" w:rsidRPr="009B1781">
        <w:rPr>
          <w:rFonts w:ascii="Times New Roman" w:hAnsi="Times New Roman" w:cs="Times New Roman"/>
        </w:rPr>
        <w:t xml:space="preserve"> тыс. рублей или </w:t>
      </w:r>
      <w:r w:rsidR="009B1781">
        <w:rPr>
          <w:rFonts w:ascii="Times New Roman" w:hAnsi="Times New Roman" w:cs="Times New Roman"/>
        </w:rPr>
        <w:t>100,0</w:t>
      </w:r>
      <w:r w:rsidR="009B1781" w:rsidRPr="009B1781">
        <w:rPr>
          <w:rFonts w:ascii="Times New Roman" w:hAnsi="Times New Roman" w:cs="Times New Roman"/>
        </w:rPr>
        <w:t>% к исполнению 202</w:t>
      </w:r>
      <w:r w:rsidR="0034645F">
        <w:rPr>
          <w:rFonts w:ascii="Times New Roman" w:hAnsi="Times New Roman" w:cs="Times New Roman"/>
        </w:rPr>
        <w:t>2</w:t>
      </w:r>
      <w:r w:rsidR="009B1781" w:rsidRPr="009B1781">
        <w:rPr>
          <w:rFonts w:ascii="Times New Roman" w:hAnsi="Times New Roman" w:cs="Times New Roman"/>
        </w:rPr>
        <w:t xml:space="preserve"> года.</w:t>
      </w:r>
      <w:r w:rsidR="00866F6B">
        <w:rPr>
          <w:rFonts w:ascii="Times New Roman" w:hAnsi="Times New Roman" w:cs="Times New Roman"/>
        </w:rPr>
        <w:t xml:space="preserve"> </w:t>
      </w:r>
      <w:r w:rsidR="00866F6B" w:rsidRPr="00563F64">
        <w:rPr>
          <w:rFonts w:ascii="Times New Roman" w:hAnsi="Times New Roman" w:cs="Times New Roman"/>
        </w:rPr>
        <w:t xml:space="preserve">Прогноз поступлений доходов от продажи </w:t>
      </w:r>
      <w:r w:rsidR="00866F6B">
        <w:rPr>
          <w:rFonts w:ascii="Times New Roman" w:hAnsi="Times New Roman" w:cs="Times New Roman"/>
        </w:rPr>
        <w:t xml:space="preserve">земли </w:t>
      </w:r>
      <w:r w:rsidR="00866F6B" w:rsidRPr="00563F64">
        <w:rPr>
          <w:rFonts w:ascii="Times New Roman" w:hAnsi="Times New Roman" w:cs="Times New Roman"/>
        </w:rPr>
        <w:t>рассчитан исходя из ожидаемого количества действующих договоров купли-продажи</w:t>
      </w:r>
      <w:r w:rsidR="00866F6B">
        <w:rPr>
          <w:rFonts w:ascii="Times New Roman" w:hAnsi="Times New Roman" w:cs="Times New Roman"/>
        </w:rPr>
        <w:t xml:space="preserve">, согласно представленного реестра – </w:t>
      </w:r>
      <w:r w:rsidR="0034645F">
        <w:rPr>
          <w:rFonts w:ascii="Times New Roman" w:hAnsi="Times New Roman" w:cs="Times New Roman"/>
        </w:rPr>
        <w:t>44</w:t>
      </w:r>
      <w:r w:rsidR="00866F6B">
        <w:rPr>
          <w:rFonts w:ascii="Times New Roman" w:hAnsi="Times New Roman" w:cs="Times New Roman"/>
        </w:rPr>
        <w:t xml:space="preserve"> договор</w:t>
      </w:r>
      <w:r w:rsidR="00866F6B" w:rsidRPr="00563F64">
        <w:rPr>
          <w:rFonts w:ascii="Times New Roman" w:hAnsi="Times New Roman" w:cs="Times New Roman"/>
        </w:rPr>
        <w:t>. В структуре собственных доходов бюджета составят 0,</w:t>
      </w:r>
      <w:r w:rsidR="00B94CF9">
        <w:rPr>
          <w:rFonts w:ascii="Times New Roman" w:hAnsi="Times New Roman" w:cs="Times New Roman"/>
        </w:rPr>
        <w:t>5</w:t>
      </w:r>
      <w:r w:rsidR="00866F6B" w:rsidRPr="00563F64">
        <w:rPr>
          <w:rFonts w:ascii="Times New Roman" w:hAnsi="Times New Roman" w:cs="Times New Roman"/>
        </w:rPr>
        <w:t xml:space="preserve">%, в структуре неналоговых доходов – </w:t>
      </w:r>
      <w:r w:rsidR="00B94CF9">
        <w:rPr>
          <w:rFonts w:ascii="Times New Roman" w:hAnsi="Times New Roman" w:cs="Times New Roman"/>
        </w:rPr>
        <w:t>8,4</w:t>
      </w:r>
      <w:r w:rsidR="00866F6B" w:rsidRPr="00563F64">
        <w:rPr>
          <w:rFonts w:ascii="Times New Roman" w:hAnsi="Times New Roman" w:cs="Times New Roman"/>
        </w:rPr>
        <w:t>%.</w:t>
      </w:r>
    </w:p>
    <w:p w:rsidR="005402BF" w:rsidRDefault="00866F6B" w:rsidP="009E7A38">
      <w:pPr>
        <w:pStyle w:val="consnormal0"/>
        <w:tabs>
          <w:tab w:val="left" w:pos="567"/>
        </w:tabs>
        <w:spacing w:before="0" w:beforeAutospacing="0" w:after="0" w:afterAutospacing="0"/>
        <w:ind w:firstLine="567"/>
        <w:jc w:val="both"/>
      </w:pPr>
      <w:r>
        <w:rPr>
          <w:b/>
          <w:bCs/>
        </w:rPr>
        <w:t>Ш</w:t>
      </w:r>
      <w:r w:rsidR="00267782" w:rsidRPr="00267782">
        <w:rPr>
          <w:b/>
          <w:bCs/>
        </w:rPr>
        <w:t>траф</w:t>
      </w:r>
      <w:r>
        <w:rPr>
          <w:b/>
          <w:bCs/>
        </w:rPr>
        <w:t>ы</w:t>
      </w:r>
      <w:r w:rsidR="00267782" w:rsidRPr="00267782">
        <w:rPr>
          <w:b/>
          <w:bCs/>
        </w:rPr>
        <w:t>, санкци</w:t>
      </w:r>
      <w:r>
        <w:rPr>
          <w:b/>
          <w:bCs/>
        </w:rPr>
        <w:t>и</w:t>
      </w:r>
      <w:r w:rsidR="00267782" w:rsidRPr="00267782">
        <w:rPr>
          <w:b/>
          <w:bCs/>
        </w:rPr>
        <w:t>, возмещени</w:t>
      </w:r>
      <w:r>
        <w:rPr>
          <w:b/>
          <w:bCs/>
        </w:rPr>
        <w:t>е</w:t>
      </w:r>
      <w:r w:rsidR="00267782" w:rsidRPr="00267782">
        <w:rPr>
          <w:b/>
          <w:bCs/>
        </w:rPr>
        <w:t xml:space="preserve"> ущерба</w:t>
      </w:r>
      <w:r>
        <w:rPr>
          <w:b/>
          <w:bCs/>
        </w:rPr>
        <w:t>.</w:t>
      </w:r>
      <w:r w:rsidR="00267782" w:rsidRPr="00267782">
        <w:t> </w:t>
      </w:r>
      <w:r>
        <w:t>Прог</w:t>
      </w:r>
      <w:r w:rsidRPr="00267782">
        <w:t xml:space="preserve">нозный объем поступлений </w:t>
      </w:r>
      <w:r w:rsidR="00267782" w:rsidRPr="00267782">
        <w:t>на 20</w:t>
      </w:r>
      <w:r w:rsidR="00A004E9">
        <w:t>2</w:t>
      </w:r>
      <w:r w:rsidR="005402BF">
        <w:t>3</w:t>
      </w:r>
      <w:r w:rsidR="00267782" w:rsidRPr="00267782">
        <w:t xml:space="preserve"> год</w:t>
      </w:r>
      <w:r w:rsidR="000211A7">
        <w:t xml:space="preserve"> и на плановый период 202</w:t>
      </w:r>
      <w:r w:rsidR="005402BF">
        <w:t>4-2025</w:t>
      </w:r>
      <w:r w:rsidR="000211A7">
        <w:t xml:space="preserve"> годов </w:t>
      </w:r>
      <w:r w:rsidR="00A004E9">
        <w:t xml:space="preserve">рассчитан в объеме </w:t>
      </w:r>
      <w:r w:rsidR="005402BF">
        <w:t>4500</w:t>
      </w:r>
      <w:r w:rsidR="00A004E9">
        <w:t>,0</w:t>
      </w:r>
      <w:r w:rsidR="000211A7">
        <w:t xml:space="preserve">00 </w:t>
      </w:r>
      <w:r w:rsidR="00A004E9">
        <w:t>тыс.</w:t>
      </w:r>
      <w:r w:rsidR="000211A7">
        <w:t xml:space="preserve"> </w:t>
      </w:r>
      <w:r w:rsidR="00A004E9">
        <w:t>рублей</w:t>
      </w:r>
      <w:r w:rsidR="000211A7">
        <w:t xml:space="preserve"> ежегодно</w:t>
      </w:r>
      <w:r w:rsidR="00267782" w:rsidRPr="00267782">
        <w:t xml:space="preserve">, что </w:t>
      </w:r>
      <w:r w:rsidR="000211A7">
        <w:t xml:space="preserve">больше </w:t>
      </w:r>
      <w:r w:rsidR="00267782" w:rsidRPr="00267782">
        <w:t>ожидаемого исполнения бюджета 20</w:t>
      </w:r>
      <w:r w:rsidR="000211A7">
        <w:t>2</w:t>
      </w:r>
      <w:r w:rsidR="005402BF">
        <w:t>2</w:t>
      </w:r>
      <w:r w:rsidR="00267782" w:rsidRPr="00267782">
        <w:t xml:space="preserve"> года на </w:t>
      </w:r>
      <w:r w:rsidR="005402BF">
        <w:t>2126,220</w:t>
      </w:r>
      <w:r w:rsidR="000211A7">
        <w:t xml:space="preserve"> </w:t>
      </w:r>
      <w:r w:rsidR="00267782" w:rsidRPr="00267782">
        <w:t>тыс.</w:t>
      </w:r>
      <w:r w:rsidR="000211A7">
        <w:t xml:space="preserve"> </w:t>
      </w:r>
      <w:r w:rsidR="00267782" w:rsidRPr="00267782">
        <w:t xml:space="preserve">рублей </w:t>
      </w:r>
      <w:r w:rsidR="005402BF">
        <w:t>с темпом роста</w:t>
      </w:r>
      <w:r w:rsidR="00267782" w:rsidRPr="00267782">
        <w:t xml:space="preserve"> </w:t>
      </w:r>
      <w:r w:rsidR="005402BF">
        <w:t>189,6</w:t>
      </w:r>
      <w:r w:rsidR="00267782" w:rsidRPr="00267782">
        <w:t xml:space="preserve">%. </w:t>
      </w:r>
      <w:r w:rsidR="005402BF">
        <w:t>Доход планируется только по одному показателю</w:t>
      </w:r>
      <w:r w:rsidR="00B054C7">
        <w:t xml:space="preserve">: </w:t>
      </w:r>
      <w:r w:rsidR="005402BF">
        <w:t xml:space="preserve">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 </w:t>
      </w:r>
      <w:r w:rsidR="00267782" w:rsidRPr="00267782">
        <w:t>Прогноз денежных взысканий, штрафов, возмещений ущерба определен</w:t>
      </w:r>
      <w:r w:rsidR="000211A7">
        <w:t xml:space="preserve"> </w:t>
      </w:r>
      <w:r w:rsidR="001C1943" w:rsidRPr="009B680F">
        <w:rPr>
          <w:rFonts w:eastAsia="Calibri"/>
        </w:rPr>
        <w:t>с учетом специфики поступлений штрафов</w:t>
      </w:r>
      <w:r w:rsidR="000211A7">
        <w:rPr>
          <w:rFonts w:eastAsia="Calibri"/>
        </w:rPr>
        <w:t>,</w:t>
      </w:r>
      <w:r w:rsidR="001C1943" w:rsidRPr="009B680F">
        <w:rPr>
          <w:rFonts w:eastAsia="Calibri"/>
        </w:rPr>
        <w:t xml:space="preserve"> прогнозирование поступлений осуществляется на основе динамики прошлых лет, видов штрафов, зачисляемых в бюджет.</w:t>
      </w:r>
      <w:r w:rsidR="00247D09">
        <w:rPr>
          <w:rFonts w:eastAsia="Calibri"/>
        </w:rPr>
        <w:t xml:space="preserve"> </w:t>
      </w:r>
      <w:r w:rsidR="00045B3E">
        <w:t xml:space="preserve"> </w:t>
      </w:r>
      <w:r w:rsidR="00267782" w:rsidRPr="00045B3E">
        <w:t xml:space="preserve">В структуре </w:t>
      </w:r>
      <w:r w:rsidR="00247D09">
        <w:t xml:space="preserve">собственных </w:t>
      </w:r>
      <w:r w:rsidR="00267782" w:rsidRPr="00045B3E">
        <w:t xml:space="preserve">доходов бюджета </w:t>
      </w:r>
      <w:r w:rsidR="00267782" w:rsidRPr="000211A7">
        <w:t xml:space="preserve">составят </w:t>
      </w:r>
      <w:r w:rsidR="005402BF">
        <w:t>в 2023 году 3,2%, в 2024 году 2,9%, в 2025 году 2,8%.</w:t>
      </w:r>
      <w:r w:rsidR="00247D09" w:rsidRPr="000211A7">
        <w:t>0,</w:t>
      </w:r>
      <w:r w:rsidR="0034645F">
        <w:t>5</w:t>
      </w:r>
      <w:r w:rsidR="00267782" w:rsidRPr="000211A7">
        <w:t>%</w:t>
      </w:r>
      <w:r w:rsidR="000211A7" w:rsidRPr="000211A7">
        <w:t xml:space="preserve">, неналоговых доходов – </w:t>
      </w:r>
      <w:r w:rsidR="0034645F">
        <w:t>8,4</w:t>
      </w:r>
      <w:r w:rsidR="000211A7" w:rsidRPr="000211A7">
        <w:t>%</w:t>
      </w:r>
      <w:r w:rsidR="00267782" w:rsidRPr="000211A7">
        <w:t>.</w:t>
      </w:r>
      <w:r w:rsidR="005402BF">
        <w:t xml:space="preserve"> </w:t>
      </w:r>
      <w:r w:rsidR="005402BF" w:rsidRPr="00045B3E">
        <w:t xml:space="preserve">В структуре </w:t>
      </w:r>
      <w:r w:rsidR="005402BF">
        <w:t>неналоговых доходов в 2023-2025 годах 46,6% ежегодно.</w:t>
      </w:r>
    </w:p>
    <w:p w:rsidR="00B054C7" w:rsidRDefault="00B054C7" w:rsidP="00780E18">
      <w:pPr>
        <w:tabs>
          <w:tab w:val="left" w:pos="5220"/>
        </w:tabs>
        <w:ind w:firstLine="540"/>
        <w:jc w:val="both"/>
        <w:rPr>
          <w:rFonts w:ascii="Times New Roman" w:hAnsi="Times New Roman" w:cs="Times New Roman"/>
          <w:b/>
        </w:rPr>
      </w:pPr>
    </w:p>
    <w:p w:rsidR="00780E18" w:rsidRDefault="00267782" w:rsidP="00780E18">
      <w:pPr>
        <w:tabs>
          <w:tab w:val="left" w:pos="5220"/>
        </w:tabs>
        <w:ind w:firstLine="540"/>
        <w:jc w:val="both"/>
        <w:rPr>
          <w:rFonts w:ascii="Times New Roman" w:hAnsi="Times New Roman" w:cs="Times New Roman"/>
          <w:b/>
          <w:bCs/>
        </w:rPr>
      </w:pPr>
      <w:r w:rsidRPr="002908EE">
        <w:rPr>
          <w:rFonts w:ascii="Times New Roman" w:hAnsi="Times New Roman" w:cs="Times New Roman"/>
          <w:b/>
        </w:rPr>
        <w:t>В общем, анализируя структуру собственных доходов бюджета, Контрольно-счетная палата отмечает, что в Проекте бюджета 20</w:t>
      </w:r>
      <w:r w:rsidR="00247D09" w:rsidRPr="002908EE">
        <w:rPr>
          <w:rFonts w:ascii="Times New Roman" w:hAnsi="Times New Roman" w:cs="Times New Roman"/>
          <w:b/>
        </w:rPr>
        <w:t>2</w:t>
      </w:r>
      <w:r w:rsidR="00170CCE">
        <w:rPr>
          <w:rFonts w:ascii="Times New Roman" w:hAnsi="Times New Roman" w:cs="Times New Roman"/>
          <w:b/>
        </w:rPr>
        <w:t>3</w:t>
      </w:r>
      <w:r w:rsidRPr="002908EE">
        <w:rPr>
          <w:rFonts w:ascii="Times New Roman" w:hAnsi="Times New Roman" w:cs="Times New Roman"/>
          <w:b/>
        </w:rPr>
        <w:t xml:space="preserve"> года и плановый период 20</w:t>
      </w:r>
      <w:r w:rsidR="00D431B8" w:rsidRPr="002908EE">
        <w:rPr>
          <w:rFonts w:ascii="Times New Roman" w:hAnsi="Times New Roman" w:cs="Times New Roman"/>
          <w:b/>
        </w:rPr>
        <w:t>2</w:t>
      </w:r>
      <w:r w:rsidR="00170CCE">
        <w:rPr>
          <w:rFonts w:ascii="Times New Roman" w:hAnsi="Times New Roman" w:cs="Times New Roman"/>
          <w:b/>
        </w:rPr>
        <w:t>4</w:t>
      </w:r>
      <w:r w:rsidRPr="002908EE">
        <w:rPr>
          <w:rFonts w:ascii="Times New Roman" w:hAnsi="Times New Roman" w:cs="Times New Roman"/>
          <w:b/>
        </w:rPr>
        <w:t xml:space="preserve"> и 202</w:t>
      </w:r>
      <w:r w:rsidR="00170CCE">
        <w:rPr>
          <w:rFonts w:ascii="Times New Roman" w:hAnsi="Times New Roman" w:cs="Times New Roman"/>
          <w:b/>
        </w:rPr>
        <w:t>5</w:t>
      </w:r>
      <w:r w:rsidRPr="002908EE">
        <w:rPr>
          <w:rFonts w:ascii="Times New Roman" w:hAnsi="Times New Roman" w:cs="Times New Roman"/>
          <w:b/>
        </w:rPr>
        <w:t xml:space="preserve"> годов особенных изменений не ожидается.  В 20</w:t>
      </w:r>
      <w:r w:rsidR="00247D09" w:rsidRPr="002908EE">
        <w:rPr>
          <w:rFonts w:ascii="Times New Roman" w:hAnsi="Times New Roman" w:cs="Times New Roman"/>
          <w:b/>
        </w:rPr>
        <w:t>2</w:t>
      </w:r>
      <w:r w:rsidR="008B5FA2">
        <w:rPr>
          <w:rFonts w:ascii="Times New Roman" w:hAnsi="Times New Roman" w:cs="Times New Roman"/>
          <w:b/>
        </w:rPr>
        <w:t>2</w:t>
      </w:r>
      <w:r w:rsidRPr="002908EE">
        <w:rPr>
          <w:rFonts w:ascii="Times New Roman" w:hAnsi="Times New Roman" w:cs="Times New Roman"/>
          <w:b/>
        </w:rPr>
        <w:t xml:space="preserve"> - 202</w:t>
      </w:r>
      <w:r w:rsidR="008B5FA2">
        <w:rPr>
          <w:rFonts w:ascii="Times New Roman" w:hAnsi="Times New Roman" w:cs="Times New Roman"/>
          <w:b/>
        </w:rPr>
        <w:t>4</w:t>
      </w:r>
      <w:r w:rsidRPr="002908EE">
        <w:rPr>
          <w:rFonts w:ascii="Times New Roman" w:hAnsi="Times New Roman" w:cs="Times New Roman"/>
          <w:b/>
        </w:rPr>
        <w:t xml:space="preserve"> годах сохранится зависимость доходной части бюджета от уплаты ряда налогов: на доходы физических лиц, </w:t>
      </w:r>
      <w:r w:rsidR="008C4173">
        <w:rPr>
          <w:rFonts w:ascii="Times New Roman" w:hAnsi="Times New Roman" w:cs="Times New Roman"/>
          <w:b/>
        </w:rPr>
        <w:t xml:space="preserve">доходов от уплаты акцизов на нефтепродукты, налога </w:t>
      </w:r>
      <w:r w:rsidRPr="002908EE">
        <w:rPr>
          <w:rFonts w:ascii="Times New Roman" w:hAnsi="Times New Roman" w:cs="Times New Roman"/>
          <w:b/>
        </w:rPr>
        <w:t>от упрощённой системы налогообложения, д</w:t>
      </w:r>
      <w:r w:rsidRPr="002908EE">
        <w:rPr>
          <w:rFonts w:ascii="Times New Roman" w:hAnsi="Times New Roman" w:cs="Times New Roman"/>
          <w:b/>
          <w:bCs/>
        </w:rPr>
        <w:t>оход</w:t>
      </w:r>
      <w:r w:rsidR="00F35CC4" w:rsidRPr="002908EE">
        <w:rPr>
          <w:rFonts w:ascii="Times New Roman" w:hAnsi="Times New Roman" w:cs="Times New Roman"/>
          <w:b/>
          <w:bCs/>
        </w:rPr>
        <w:t>ов</w:t>
      </w:r>
      <w:r w:rsidRPr="002908EE">
        <w:rPr>
          <w:rFonts w:ascii="Times New Roman" w:hAnsi="Times New Roman" w:cs="Times New Roman"/>
          <w:b/>
          <w:bCs/>
        </w:rPr>
        <w:t xml:space="preserve"> от использования имущества, находящегося в государственной и муниципальной </w:t>
      </w:r>
      <w:r w:rsidRPr="002908EE">
        <w:rPr>
          <w:rFonts w:ascii="Times New Roman" w:hAnsi="Times New Roman" w:cs="Times New Roman"/>
          <w:b/>
          <w:bCs/>
        </w:rPr>
        <w:lastRenderedPageBreak/>
        <w:t>собственности</w:t>
      </w:r>
      <w:r w:rsidR="008C4173">
        <w:rPr>
          <w:rFonts w:ascii="Times New Roman" w:hAnsi="Times New Roman" w:cs="Times New Roman"/>
          <w:b/>
          <w:bCs/>
        </w:rPr>
        <w:t>, штрафов</w:t>
      </w:r>
      <w:r w:rsidRPr="002908EE">
        <w:rPr>
          <w:rFonts w:ascii="Times New Roman" w:hAnsi="Times New Roman" w:cs="Times New Roman"/>
          <w:b/>
          <w:bCs/>
        </w:rPr>
        <w:t xml:space="preserve">. </w:t>
      </w:r>
    </w:p>
    <w:p w:rsidR="00844A6D" w:rsidRDefault="00844A6D" w:rsidP="00780E18">
      <w:pPr>
        <w:tabs>
          <w:tab w:val="left" w:pos="5220"/>
        </w:tabs>
        <w:ind w:firstLine="540"/>
        <w:jc w:val="both"/>
        <w:rPr>
          <w:rFonts w:ascii="Times New Roman" w:hAnsi="Times New Roman" w:cs="Times New Roman"/>
          <w:b/>
          <w:bCs/>
        </w:rPr>
      </w:pPr>
    </w:p>
    <w:p w:rsidR="002468EF" w:rsidRPr="00844A6D" w:rsidRDefault="00FC0DC2" w:rsidP="00844A6D">
      <w:pPr>
        <w:pStyle w:val="1"/>
      </w:pPr>
      <w:r w:rsidRPr="00844A6D">
        <w:t>4</w:t>
      </w:r>
      <w:r w:rsidR="00267782" w:rsidRPr="00844A6D">
        <w:t xml:space="preserve">.4. </w:t>
      </w:r>
      <w:bookmarkStart w:id="1" w:name="_Toc171335408"/>
      <w:r w:rsidR="00267782" w:rsidRPr="00844A6D">
        <w:t>Безвозмездные поступления</w:t>
      </w:r>
      <w:bookmarkEnd w:id="1"/>
      <w:r w:rsidR="00267782" w:rsidRPr="00844A6D">
        <w:t>.</w:t>
      </w:r>
    </w:p>
    <w:p w:rsidR="00844A6D" w:rsidRPr="00844A6D" w:rsidRDefault="008C6C95" w:rsidP="00844A6D">
      <w:pPr>
        <w:pStyle w:val="1"/>
        <w:spacing w:after="0"/>
        <w:jc w:val="both"/>
        <w:rPr>
          <w:b w:val="0"/>
          <w:color w:val="252525"/>
        </w:rPr>
      </w:pPr>
      <w:r w:rsidRPr="00844A6D">
        <w:rPr>
          <w:b w:val="0"/>
        </w:rPr>
        <w:t>Межбюджетные отношения с вышестоящим бюджетом формируются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а также с требованиями Закона Республики Бурятия от 13.10.2005г. №1334-</w:t>
      </w:r>
      <w:r w:rsidRPr="00844A6D">
        <w:rPr>
          <w:b w:val="0"/>
          <w:lang w:val="en-US"/>
        </w:rPr>
        <w:t>III</w:t>
      </w:r>
      <w:r w:rsidRPr="00844A6D">
        <w:rPr>
          <w:b w:val="0"/>
        </w:rPr>
        <w:t xml:space="preserve"> «О межбюджетных отношениях в Республике Бурятия»</w:t>
      </w:r>
      <w:r w:rsidR="00D6480A" w:rsidRPr="00844A6D">
        <w:rPr>
          <w:b w:val="0"/>
        </w:rPr>
        <w:t>.</w:t>
      </w:r>
      <w:r w:rsidRPr="00844A6D">
        <w:rPr>
          <w:b w:val="0"/>
        </w:rPr>
        <w:t xml:space="preserve"> Средства, передаваемые из вышестоящих бюджетов в виде дотаций, субсидий, субвенций, рассчитываются Министерством финансов Республики Бурятия по утвержденным методикам.</w:t>
      </w:r>
      <w:r w:rsidR="007D159C" w:rsidRPr="00844A6D">
        <w:rPr>
          <w:b w:val="0"/>
        </w:rPr>
        <w:t xml:space="preserve"> </w:t>
      </w:r>
      <w:r w:rsidR="00267782" w:rsidRPr="00844A6D">
        <w:rPr>
          <w:b w:val="0"/>
        </w:rPr>
        <w:t>При планировании бюджета МО «Хоринский район» на 20</w:t>
      </w:r>
      <w:r w:rsidR="00C964CC" w:rsidRPr="00844A6D">
        <w:rPr>
          <w:b w:val="0"/>
        </w:rPr>
        <w:t>2</w:t>
      </w:r>
      <w:r w:rsidR="00D6480A" w:rsidRPr="00844A6D">
        <w:rPr>
          <w:b w:val="0"/>
        </w:rPr>
        <w:t>3</w:t>
      </w:r>
      <w:r w:rsidR="00267782" w:rsidRPr="00844A6D">
        <w:rPr>
          <w:b w:val="0"/>
        </w:rPr>
        <w:t xml:space="preserve"> – 202</w:t>
      </w:r>
      <w:r w:rsidR="00D6480A" w:rsidRPr="00844A6D">
        <w:rPr>
          <w:b w:val="0"/>
        </w:rPr>
        <w:t>5</w:t>
      </w:r>
      <w:r w:rsidR="00267782" w:rsidRPr="00844A6D">
        <w:rPr>
          <w:b w:val="0"/>
        </w:rPr>
        <w:t xml:space="preserve"> годы учтены объемы безвозмездных поступлений, предусмотренные </w:t>
      </w:r>
      <w:r w:rsidR="00716F8C" w:rsidRPr="00844A6D">
        <w:rPr>
          <w:b w:val="0"/>
          <w:color w:val="252525"/>
        </w:rPr>
        <w:t>Закон</w:t>
      </w:r>
      <w:r w:rsidR="002468EF" w:rsidRPr="00844A6D">
        <w:rPr>
          <w:b w:val="0"/>
          <w:color w:val="252525"/>
        </w:rPr>
        <w:t>ом</w:t>
      </w:r>
      <w:r w:rsidR="00716F8C" w:rsidRPr="00844A6D">
        <w:rPr>
          <w:b w:val="0"/>
          <w:color w:val="252525"/>
        </w:rPr>
        <w:t xml:space="preserve"> Республики Бурятия от 21 декабря 2022 года № 2487-VI </w:t>
      </w:r>
      <w:r w:rsidR="002468EF" w:rsidRPr="00844A6D">
        <w:rPr>
          <w:b w:val="0"/>
          <w:color w:val="252525"/>
        </w:rPr>
        <w:t>«</w:t>
      </w:r>
      <w:r w:rsidR="00716F8C" w:rsidRPr="00844A6D">
        <w:rPr>
          <w:b w:val="0"/>
          <w:color w:val="252525"/>
        </w:rPr>
        <w:t>О республиканском бюджете на 2023 год и на плановый период 2024 и 2025 годов</w:t>
      </w:r>
      <w:r w:rsidR="002468EF" w:rsidRPr="00844A6D">
        <w:rPr>
          <w:b w:val="0"/>
          <w:color w:val="252525"/>
        </w:rPr>
        <w:t>».</w:t>
      </w:r>
    </w:p>
    <w:p w:rsidR="00DC3370" w:rsidRPr="00844A6D" w:rsidRDefault="00DC3370" w:rsidP="00844A6D">
      <w:pPr>
        <w:pStyle w:val="1"/>
        <w:spacing w:after="0"/>
        <w:jc w:val="both"/>
        <w:rPr>
          <w:b w:val="0"/>
        </w:rPr>
      </w:pPr>
      <w:r w:rsidRPr="00844A6D">
        <w:rPr>
          <w:b w:val="0"/>
        </w:rPr>
        <w:t xml:space="preserve">Размеры безвозмездных поступлений в разрезе наименований доходов сверены с данными </w:t>
      </w:r>
      <w:r w:rsidR="00951358" w:rsidRPr="00844A6D">
        <w:rPr>
          <w:b w:val="0"/>
        </w:rPr>
        <w:t>Закон</w:t>
      </w:r>
      <w:r w:rsidR="006F7504" w:rsidRPr="00844A6D">
        <w:rPr>
          <w:b w:val="0"/>
        </w:rPr>
        <w:t>а</w:t>
      </w:r>
      <w:r w:rsidR="00951358" w:rsidRPr="00844A6D">
        <w:rPr>
          <w:b w:val="0"/>
        </w:rPr>
        <w:t xml:space="preserve"> Республики Бурятия «О республиканском бюджете на 2023 год и на плановый период 2024 и 2025 годов»</w:t>
      </w:r>
      <w:r w:rsidRPr="00844A6D">
        <w:rPr>
          <w:b w:val="0"/>
        </w:rPr>
        <w:t xml:space="preserve">, согласно приложениям </w:t>
      </w:r>
      <w:r w:rsidR="00D144B9" w:rsidRPr="00844A6D">
        <w:rPr>
          <w:b w:val="0"/>
        </w:rPr>
        <w:t>№38,39</w:t>
      </w:r>
      <w:r w:rsidRPr="00844A6D">
        <w:rPr>
          <w:b w:val="0"/>
        </w:rPr>
        <w:t>. Предусмотренные законо</w:t>
      </w:r>
      <w:r w:rsidR="006F7504" w:rsidRPr="00844A6D">
        <w:rPr>
          <w:b w:val="0"/>
        </w:rPr>
        <w:t>м</w:t>
      </w:r>
      <w:r w:rsidRPr="00844A6D">
        <w:rPr>
          <w:b w:val="0"/>
        </w:rPr>
        <w:t xml:space="preserve"> суммы и наименования безвозмездных поступлений в бюджет </w:t>
      </w:r>
      <w:r w:rsidR="00951358" w:rsidRPr="00844A6D">
        <w:rPr>
          <w:b w:val="0"/>
        </w:rPr>
        <w:t>МО «Хоринский район</w:t>
      </w:r>
      <w:proofErr w:type="gramStart"/>
      <w:r w:rsidR="00951358" w:rsidRPr="00844A6D">
        <w:rPr>
          <w:b w:val="0"/>
        </w:rPr>
        <w:t>»</w:t>
      </w:r>
      <w:proofErr w:type="gramEnd"/>
      <w:r w:rsidR="00951358" w:rsidRPr="00844A6D">
        <w:rPr>
          <w:b w:val="0"/>
        </w:rPr>
        <w:t xml:space="preserve"> </w:t>
      </w:r>
      <w:r w:rsidRPr="00844A6D">
        <w:rPr>
          <w:b w:val="0"/>
        </w:rPr>
        <w:t>на 202</w:t>
      </w:r>
      <w:r w:rsidR="00951358" w:rsidRPr="00844A6D">
        <w:rPr>
          <w:b w:val="0"/>
        </w:rPr>
        <w:t>3</w:t>
      </w:r>
      <w:r w:rsidRPr="00844A6D">
        <w:rPr>
          <w:b w:val="0"/>
        </w:rPr>
        <w:t xml:space="preserve"> -202</w:t>
      </w:r>
      <w:r w:rsidR="00951358" w:rsidRPr="00844A6D">
        <w:rPr>
          <w:b w:val="0"/>
        </w:rPr>
        <w:t>5</w:t>
      </w:r>
      <w:r w:rsidRPr="00844A6D">
        <w:rPr>
          <w:b w:val="0"/>
        </w:rPr>
        <w:t xml:space="preserve"> годы в </w:t>
      </w:r>
      <w:r w:rsidR="00951358" w:rsidRPr="00844A6D">
        <w:rPr>
          <w:b w:val="0"/>
        </w:rPr>
        <w:t>П</w:t>
      </w:r>
      <w:r w:rsidRPr="00844A6D">
        <w:rPr>
          <w:b w:val="0"/>
        </w:rPr>
        <w:t xml:space="preserve">роекте бюджета предусмотрены в полном объеме. </w:t>
      </w:r>
    </w:p>
    <w:p w:rsidR="00722FA3" w:rsidRPr="00722FA3" w:rsidRDefault="007D159C" w:rsidP="00844A6D">
      <w:pPr>
        <w:ind w:firstLine="567"/>
        <w:jc w:val="both"/>
        <w:rPr>
          <w:rFonts w:ascii="Times New Roman" w:hAnsi="Times New Roman"/>
        </w:rPr>
      </w:pPr>
      <w:r w:rsidRPr="00844A6D">
        <w:rPr>
          <w:rFonts w:ascii="Times New Roman" w:hAnsi="Times New Roman" w:cs="Times New Roman"/>
        </w:rPr>
        <w:t>Удельный вес безвозмездных поступлений в общем объеме доходов бюджета состав</w:t>
      </w:r>
      <w:r w:rsidRPr="00722FA3">
        <w:rPr>
          <w:rFonts w:ascii="Times New Roman" w:hAnsi="Times New Roman" w:cs="Times New Roman"/>
        </w:rPr>
        <w:t>ляет по оценке ожидаемого исполнения за 202</w:t>
      </w:r>
      <w:r w:rsidR="00D6480A">
        <w:rPr>
          <w:rFonts w:ascii="Times New Roman" w:hAnsi="Times New Roman" w:cs="Times New Roman"/>
        </w:rPr>
        <w:t>2</w:t>
      </w:r>
      <w:r w:rsidRPr="00722FA3">
        <w:rPr>
          <w:rFonts w:ascii="Times New Roman" w:hAnsi="Times New Roman" w:cs="Times New Roman"/>
        </w:rPr>
        <w:t xml:space="preserve"> год – </w:t>
      </w:r>
      <w:r w:rsidR="004537C6">
        <w:rPr>
          <w:rFonts w:ascii="Times New Roman" w:hAnsi="Times New Roman" w:cs="Times New Roman"/>
        </w:rPr>
        <w:t>81,2</w:t>
      </w:r>
      <w:r w:rsidRPr="00722FA3">
        <w:rPr>
          <w:rFonts w:ascii="Times New Roman" w:hAnsi="Times New Roman" w:cs="Times New Roman"/>
        </w:rPr>
        <w:t xml:space="preserve">% в сумме </w:t>
      </w:r>
      <w:r w:rsidR="004537C6">
        <w:rPr>
          <w:rFonts w:ascii="Times New Roman" w:hAnsi="Times New Roman" w:cs="Times New Roman"/>
        </w:rPr>
        <w:t>568835,439</w:t>
      </w:r>
      <w:r w:rsidRPr="00722FA3">
        <w:rPr>
          <w:rFonts w:ascii="Times New Roman" w:hAnsi="Times New Roman" w:cs="Times New Roman"/>
        </w:rPr>
        <w:t xml:space="preserve"> тыс. рублей. </w:t>
      </w:r>
      <w:r w:rsidR="00267782" w:rsidRPr="00722FA3">
        <w:rPr>
          <w:rFonts w:ascii="Times New Roman" w:hAnsi="Times New Roman"/>
        </w:rPr>
        <w:t>Безвозмездные поступления в 20</w:t>
      </w:r>
      <w:r w:rsidR="00C964CC" w:rsidRPr="00722FA3">
        <w:rPr>
          <w:rFonts w:ascii="Times New Roman" w:hAnsi="Times New Roman"/>
        </w:rPr>
        <w:t>2</w:t>
      </w:r>
      <w:r w:rsidR="004537C6">
        <w:rPr>
          <w:rFonts w:ascii="Times New Roman" w:hAnsi="Times New Roman"/>
        </w:rPr>
        <w:t>3</w:t>
      </w:r>
      <w:r w:rsidR="00267782" w:rsidRPr="00722FA3">
        <w:rPr>
          <w:rFonts w:ascii="Times New Roman" w:hAnsi="Times New Roman"/>
        </w:rPr>
        <w:t xml:space="preserve"> году предусмотрены объеме </w:t>
      </w:r>
      <w:r w:rsidR="00844A6D">
        <w:rPr>
          <w:rFonts w:ascii="Times New Roman" w:hAnsi="Times New Roman"/>
        </w:rPr>
        <w:t>616626,300</w:t>
      </w:r>
      <w:r w:rsidRPr="00722FA3">
        <w:rPr>
          <w:rFonts w:ascii="Times New Roman" w:hAnsi="Times New Roman"/>
        </w:rPr>
        <w:t xml:space="preserve"> </w:t>
      </w:r>
      <w:r w:rsidR="00267782" w:rsidRPr="00722FA3">
        <w:rPr>
          <w:rFonts w:ascii="Times New Roman" w:hAnsi="Times New Roman"/>
        </w:rPr>
        <w:t>тыс.</w:t>
      </w:r>
      <w:r w:rsidRPr="00722FA3">
        <w:rPr>
          <w:rFonts w:ascii="Times New Roman" w:hAnsi="Times New Roman"/>
        </w:rPr>
        <w:t xml:space="preserve"> </w:t>
      </w:r>
      <w:r w:rsidR="00267782" w:rsidRPr="00722FA3">
        <w:rPr>
          <w:rFonts w:ascii="Times New Roman" w:hAnsi="Times New Roman"/>
        </w:rPr>
        <w:t xml:space="preserve">рублей, </w:t>
      </w:r>
      <w:r w:rsidRPr="00722FA3">
        <w:rPr>
          <w:rFonts w:ascii="Times New Roman" w:hAnsi="Times New Roman" w:cs="Times New Roman"/>
        </w:rPr>
        <w:t xml:space="preserve">что составляет </w:t>
      </w:r>
      <w:r w:rsidR="00844A6D">
        <w:rPr>
          <w:rFonts w:ascii="Times New Roman" w:hAnsi="Times New Roman" w:cs="Times New Roman"/>
        </w:rPr>
        <w:t>79,7</w:t>
      </w:r>
      <w:r w:rsidRPr="00722FA3">
        <w:rPr>
          <w:rFonts w:ascii="Times New Roman" w:hAnsi="Times New Roman" w:cs="Times New Roman"/>
        </w:rPr>
        <w:t>% в структуре доходов бюджета. По сравнению с исполнением 202</w:t>
      </w:r>
      <w:r w:rsidR="001B6263">
        <w:rPr>
          <w:rFonts w:ascii="Times New Roman" w:hAnsi="Times New Roman" w:cs="Times New Roman"/>
        </w:rPr>
        <w:t>2</w:t>
      </w:r>
      <w:r w:rsidRPr="00722FA3">
        <w:rPr>
          <w:rFonts w:ascii="Times New Roman" w:hAnsi="Times New Roman" w:cs="Times New Roman"/>
        </w:rPr>
        <w:t xml:space="preserve"> года </w:t>
      </w:r>
      <w:r w:rsidRPr="00722FA3">
        <w:rPr>
          <w:rFonts w:ascii="Times New Roman" w:hAnsi="Times New Roman"/>
        </w:rPr>
        <w:t xml:space="preserve">с </w:t>
      </w:r>
      <w:r w:rsidR="00844A6D">
        <w:rPr>
          <w:rFonts w:ascii="Times New Roman" w:hAnsi="Times New Roman"/>
        </w:rPr>
        <w:t xml:space="preserve">увеличением </w:t>
      </w:r>
      <w:r w:rsidR="00267782" w:rsidRPr="00722FA3">
        <w:rPr>
          <w:rFonts w:ascii="Times New Roman" w:hAnsi="Times New Roman"/>
        </w:rPr>
        <w:t>на </w:t>
      </w:r>
      <w:r w:rsidR="00844A6D">
        <w:rPr>
          <w:rFonts w:ascii="Times New Roman" w:hAnsi="Times New Roman"/>
        </w:rPr>
        <w:t>47790,861</w:t>
      </w:r>
      <w:r w:rsidR="00267782" w:rsidRPr="00722FA3">
        <w:rPr>
          <w:rFonts w:ascii="Times New Roman" w:hAnsi="Times New Roman"/>
        </w:rPr>
        <w:t>тыс.</w:t>
      </w:r>
      <w:r w:rsidRPr="00722FA3">
        <w:rPr>
          <w:rFonts w:ascii="Times New Roman" w:hAnsi="Times New Roman"/>
        </w:rPr>
        <w:t xml:space="preserve"> </w:t>
      </w:r>
      <w:r w:rsidR="00267782" w:rsidRPr="00722FA3">
        <w:rPr>
          <w:rFonts w:ascii="Times New Roman" w:hAnsi="Times New Roman"/>
        </w:rPr>
        <w:t>рублей или на</w:t>
      </w:r>
      <w:r w:rsidRPr="00722FA3">
        <w:rPr>
          <w:rFonts w:ascii="Times New Roman" w:hAnsi="Times New Roman"/>
        </w:rPr>
        <w:t xml:space="preserve"> </w:t>
      </w:r>
      <w:r w:rsidR="001B6263">
        <w:rPr>
          <w:rFonts w:ascii="Times New Roman" w:hAnsi="Times New Roman"/>
        </w:rPr>
        <w:t>8,</w:t>
      </w:r>
      <w:r w:rsidR="00844A6D">
        <w:rPr>
          <w:rFonts w:ascii="Times New Roman" w:hAnsi="Times New Roman"/>
        </w:rPr>
        <w:t>4</w:t>
      </w:r>
      <w:r w:rsidR="00267782" w:rsidRPr="00722FA3">
        <w:rPr>
          <w:rFonts w:ascii="Times New Roman" w:hAnsi="Times New Roman"/>
        </w:rPr>
        <w:t xml:space="preserve">% </w:t>
      </w:r>
      <w:r w:rsidR="00844A6D">
        <w:rPr>
          <w:rFonts w:ascii="Times New Roman" w:hAnsi="Times New Roman"/>
        </w:rPr>
        <w:t xml:space="preserve">больше </w:t>
      </w:r>
      <w:r w:rsidR="00267782" w:rsidRPr="00722FA3">
        <w:rPr>
          <w:rFonts w:ascii="Times New Roman" w:hAnsi="Times New Roman"/>
        </w:rPr>
        <w:t>ожидаемого исполнения. В плановый период 20</w:t>
      </w:r>
      <w:r w:rsidR="009C19C7" w:rsidRPr="00722FA3">
        <w:rPr>
          <w:rFonts w:ascii="Times New Roman" w:hAnsi="Times New Roman"/>
        </w:rPr>
        <w:t>2</w:t>
      </w:r>
      <w:r w:rsidR="001B6263">
        <w:rPr>
          <w:rFonts w:ascii="Times New Roman" w:hAnsi="Times New Roman"/>
        </w:rPr>
        <w:t>4</w:t>
      </w:r>
      <w:r w:rsidR="00722FA3" w:rsidRPr="00722FA3">
        <w:rPr>
          <w:rFonts w:ascii="Times New Roman" w:hAnsi="Times New Roman"/>
        </w:rPr>
        <w:t xml:space="preserve"> года в сумме </w:t>
      </w:r>
      <w:r w:rsidR="00844A6D">
        <w:rPr>
          <w:rFonts w:ascii="Times New Roman" w:hAnsi="Times New Roman"/>
        </w:rPr>
        <w:t>550962,700</w:t>
      </w:r>
      <w:r w:rsidR="00722FA3" w:rsidRPr="00722FA3">
        <w:rPr>
          <w:rFonts w:ascii="Times New Roman" w:hAnsi="Times New Roman"/>
        </w:rPr>
        <w:t xml:space="preserve"> тыс. рублей, </w:t>
      </w:r>
      <w:r w:rsidR="00722FA3" w:rsidRPr="00722FA3">
        <w:rPr>
          <w:rFonts w:ascii="Times New Roman" w:hAnsi="Times New Roman" w:cs="Times New Roman"/>
        </w:rPr>
        <w:t xml:space="preserve">что составляет </w:t>
      </w:r>
      <w:r w:rsidR="001B6263">
        <w:rPr>
          <w:rFonts w:ascii="Times New Roman" w:hAnsi="Times New Roman" w:cs="Times New Roman"/>
        </w:rPr>
        <w:t>7</w:t>
      </w:r>
      <w:r w:rsidR="00844A6D">
        <w:rPr>
          <w:rFonts w:ascii="Times New Roman" w:hAnsi="Times New Roman" w:cs="Times New Roman"/>
        </w:rPr>
        <w:t>7,5</w:t>
      </w:r>
      <w:r w:rsidR="00722FA3" w:rsidRPr="00722FA3">
        <w:rPr>
          <w:rFonts w:ascii="Times New Roman" w:hAnsi="Times New Roman" w:cs="Times New Roman"/>
        </w:rPr>
        <w:t xml:space="preserve">% в общей структуре доходов бюджета, с уменьшением объема к </w:t>
      </w:r>
      <w:r w:rsidR="001B6263">
        <w:rPr>
          <w:rFonts w:ascii="Times New Roman" w:hAnsi="Times New Roman" w:cs="Times New Roman"/>
        </w:rPr>
        <w:t xml:space="preserve">плановому </w:t>
      </w:r>
      <w:r w:rsidR="00722FA3" w:rsidRPr="00722FA3">
        <w:rPr>
          <w:rFonts w:ascii="Times New Roman" w:hAnsi="Times New Roman" w:cs="Times New Roman"/>
        </w:rPr>
        <w:t>202</w:t>
      </w:r>
      <w:r w:rsidR="001B6263">
        <w:rPr>
          <w:rFonts w:ascii="Times New Roman" w:hAnsi="Times New Roman" w:cs="Times New Roman"/>
        </w:rPr>
        <w:t>3</w:t>
      </w:r>
      <w:r w:rsidR="00722FA3" w:rsidRPr="00722FA3">
        <w:rPr>
          <w:rFonts w:ascii="Times New Roman" w:hAnsi="Times New Roman" w:cs="Times New Roman"/>
        </w:rPr>
        <w:t xml:space="preserve"> году на </w:t>
      </w:r>
      <w:r w:rsidR="00844A6D">
        <w:rPr>
          <w:rFonts w:ascii="Times New Roman" w:hAnsi="Times New Roman" w:cs="Times New Roman"/>
        </w:rPr>
        <w:t>65663,600</w:t>
      </w:r>
      <w:r w:rsidR="00722FA3" w:rsidRPr="00722FA3">
        <w:rPr>
          <w:rFonts w:ascii="Times New Roman" w:hAnsi="Times New Roman" w:cs="Times New Roman"/>
        </w:rPr>
        <w:t xml:space="preserve"> тыс. рублей или на </w:t>
      </w:r>
      <w:r w:rsidR="00844A6D">
        <w:rPr>
          <w:rFonts w:ascii="Times New Roman" w:hAnsi="Times New Roman" w:cs="Times New Roman"/>
        </w:rPr>
        <w:t>10,6</w:t>
      </w:r>
      <w:r w:rsidR="00722FA3" w:rsidRPr="00722FA3">
        <w:rPr>
          <w:rFonts w:ascii="Times New Roman" w:hAnsi="Times New Roman" w:cs="Times New Roman"/>
        </w:rPr>
        <w:t xml:space="preserve">%. </w:t>
      </w:r>
      <w:r w:rsidR="00722FA3" w:rsidRPr="00722FA3">
        <w:rPr>
          <w:rFonts w:ascii="Times New Roman" w:hAnsi="Times New Roman"/>
        </w:rPr>
        <w:t>В плановый период 202</w:t>
      </w:r>
      <w:r w:rsidR="001B6263">
        <w:rPr>
          <w:rFonts w:ascii="Times New Roman" w:hAnsi="Times New Roman"/>
        </w:rPr>
        <w:t>5</w:t>
      </w:r>
      <w:r w:rsidR="00722FA3" w:rsidRPr="00722FA3">
        <w:rPr>
          <w:rFonts w:ascii="Times New Roman" w:hAnsi="Times New Roman"/>
        </w:rPr>
        <w:t xml:space="preserve"> года планируются в сумме </w:t>
      </w:r>
      <w:r w:rsidR="00844A6D">
        <w:rPr>
          <w:rFonts w:ascii="Times New Roman" w:hAnsi="Times New Roman"/>
        </w:rPr>
        <w:t>649671,000</w:t>
      </w:r>
      <w:r w:rsidR="00722FA3" w:rsidRPr="00722FA3">
        <w:rPr>
          <w:rFonts w:ascii="Times New Roman" w:hAnsi="Times New Roman"/>
        </w:rPr>
        <w:t xml:space="preserve"> тыс. рублей (</w:t>
      </w:r>
      <w:r w:rsidR="00844A6D">
        <w:rPr>
          <w:rFonts w:ascii="Times New Roman" w:hAnsi="Times New Roman"/>
        </w:rPr>
        <w:t>80,0</w:t>
      </w:r>
      <w:r w:rsidR="00722FA3" w:rsidRPr="00722FA3">
        <w:rPr>
          <w:rFonts w:ascii="Times New Roman" w:hAnsi="Times New Roman"/>
        </w:rPr>
        <w:t xml:space="preserve">% в доходах бюджета) с </w:t>
      </w:r>
      <w:r w:rsidR="00844A6D">
        <w:rPr>
          <w:rFonts w:ascii="Times New Roman" w:hAnsi="Times New Roman"/>
        </w:rPr>
        <w:t xml:space="preserve">ростом </w:t>
      </w:r>
      <w:r w:rsidR="00722FA3" w:rsidRPr="00722FA3">
        <w:rPr>
          <w:rFonts w:ascii="Times New Roman" w:hAnsi="Times New Roman"/>
        </w:rPr>
        <w:t>к плану 202</w:t>
      </w:r>
      <w:r w:rsidR="001B6263">
        <w:rPr>
          <w:rFonts w:ascii="Times New Roman" w:hAnsi="Times New Roman"/>
        </w:rPr>
        <w:t>4</w:t>
      </w:r>
      <w:r w:rsidR="00722FA3" w:rsidRPr="00722FA3">
        <w:rPr>
          <w:rFonts w:ascii="Times New Roman" w:hAnsi="Times New Roman"/>
        </w:rPr>
        <w:t xml:space="preserve"> года на </w:t>
      </w:r>
      <w:r w:rsidR="00844A6D">
        <w:rPr>
          <w:rFonts w:ascii="Times New Roman" w:hAnsi="Times New Roman"/>
        </w:rPr>
        <w:t>98708,300</w:t>
      </w:r>
      <w:r w:rsidR="00722FA3" w:rsidRPr="00722FA3">
        <w:rPr>
          <w:rFonts w:ascii="Times New Roman" w:hAnsi="Times New Roman"/>
        </w:rPr>
        <w:t xml:space="preserve"> тыс. рублей или </w:t>
      </w:r>
      <w:r w:rsidR="00844A6D">
        <w:rPr>
          <w:rFonts w:ascii="Times New Roman" w:hAnsi="Times New Roman"/>
        </w:rPr>
        <w:t>17,9</w:t>
      </w:r>
      <w:r w:rsidR="00722FA3" w:rsidRPr="00722FA3">
        <w:rPr>
          <w:rFonts w:ascii="Times New Roman" w:hAnsi="Times New Roman"/>
        </w:rPr>
        <w:t>%</w:t>
      </w:r>
    </w:p>
    <w:p w:rsidR="00A97FFA" w:rsidRDefault="00A97FFA" w:rsidP="002468EF">
      <w:pPr>
        <w:autoSpaceDE w:val="0"/>
        <w:autoSpaceDN w:val="0"/>
        <w:adjustRightInd w:val="0"/>
        <w:ind w:firstLine="567"/>
        <w:jc w:val="both"/>
        <w:rPr>
          <w:rFonts w:ascii="Times New Roman" w:hAnsi="Times New Roman" w:cs="Times New Roman"/>
        </w:rPr>
      </w:pPr>
      <w:r w:rsidRPr="00267782">
        <w:rPr>
          <w:rFonts w:ascii="Times New Roman" w:hAnsi="Times New Roman" w:cs="Times New Roman"/>
        </w:rPr>
        <w:t>Сравнительные показатели размеров безвозмездных поступлений от других бюджетов бюджетной системы Российской Федерации за период 20</w:t>
      </w:r>
      <w:r w:rsidR="00A709D4">
        <w:rPr>
          <w:rFonts w:ascii="Times New Roman" w:hAnsi="Times New Roman" w:cs="Times New Roman"/>
        </w:rPr>
        <w:t>2</w:t>
      </w:r>
      <w:r w:rsidR="001B6263">
        <w:rPr>
          <w:rFonts w:ascii="Times New Roman" w:hAnsi="Times New Roman" w:cs="Times New Roman"/>
        </w:rPr>
        <w:t>2</w:t>
      </w:r>
      <w:r w:rsidRPr="00267782">
        <w:rPr>
          <w:rFonts w:ascii="Times New Roman" w:hAnsi="Times New Roman" w:cs="Times New Roman"/>
        </w:rPr>
        <w:t xml:space="preserve"> – 20</w:t>
      </w:r>
      <w:r>
        <w:rPr>
          <w:rFonts w:ascii="Times New Roman" w:hAnsi="Times New Roman" w:cs="Times New Roman"/>
        </w:rPr>
        <w:t>2</w:t>
      </w:r>
      <w:r w:rsidR="001B6263">
        <w:rPr>
          <w:rFonts w:ascii="Times New Roman" w:hAnsi="Times New Roman" w:cs="Times New Roman"/>
        </w:rPr>
        <w:t>5</w:t>
      </w:r>
      <w:r w:rsidRPr="00267782">
        <w:rPr>
          <w:rFonts w:ascii="Times New Roman" w:hAnsi="Times New Roman" w:cs="Times New Roman"/>
        </w:rPr>
        <w:t xml:space="preserve"> годы представлены в таблице: </w:t>
      </w:r>
    </w:p>
    <w:p w:rsidR="0069402B" w:rsidRDefault="0069402B" w:rsidP="00A97FFA">
      <w:pPr>
        <w:ind w:firstLine="567"/>
        <w:jc w:val="center"/>
        <w:rPr>
          <w:rFonts w:ascii="Times New Roman" w:hAnsi="Times New Roman" w:cs="Times New Roman"/>
          <w:b/>
          <w:bCs/>
        </w:rPr>
      </w:pPr>
    </w:p>
    <w:p w:rsidR="00A97FFA" w:rsidRPr="00267782" w:rsidRDefault="00C964CC" w:rsidP="00A97FFA">
      <w:pPr>
        <w:ind w:firstLine="567"/>
        <w:jc w:val="center"/>
        <w:rPr>
          <w:rFonts w:ascii="Times New Roman" w:hAnsi="Times New Roman" w:cs="Times New Roman"/>
        </w:rPr>
      </w:pPr>
      <w:r>
        <w:rPr>
          <w:rFonts w:ascii="Times New Roman" w:hAnsi="Times New Roman" w:cs="Times New Roman"/>
          <w:b/>
          <w:bCs/>
        </w:rPr>
        <w:t>Б</w:t>
      </w:r>
      <w:r w:rsidR="00A97FFA" w:rsidRPr="00267782">
        <w:rPr>
          <w:rFonts w:ascii="Times New Roman" w:hAnsi="Times New Roman" w:cs="Times New Roman"/>
          <w:b/>
          <w:bCs/>
        </w:rPr>
        <w:t>езвозмездны</w:t>
      </w:r>
      <w:r>
        <w:rPr>
          <w:rFonts w:ascii="Times New Roman" w:hAnsi="Times New Roman" w:cs="Times New Roman"/>
          <w:b/>
          <w:bCs/>
        </w:rPr>
        <w:t>е</w:t>
      </w:r>
      <w:r w:rsidR="00A97FFA" w:rsidRPr="00267782">
        <w:rPr>
          <w:rFonts w:ascii="Times New Roman" w:hAnsi="Times New Roman" w:cs="Times New Roman"/>
          <w:b/>
          <w:bCs/>
        </w:rPr>
        <w:t xml:space="preserve"> поступлени</w:t>
      </w:r>
      <w:r>
        <w:rPr>
          <w:rFonts w:ascii="Times New Roman" w:hAnsi="Times New Roman" w:cs="Times New Roman"/>
          <w:b/>
          <w:bCs/>
        </w:rPr>
        <w:t>я</w:t>
      </w:r>
      <w:r w:rsidR="00A97FFA" w:rsidRPr="00267782">
        <w:rPr>
          <w:rFonts w:ascii="Times New Roman" w:hAnsi="Times New Roman" w:cs="Times New Roman"/>
          <w:b/>
          <w:bCs/>
        </w:rPr>
        <w:t xml:space="preserve"> в бюджет</w:t>
      </w:r>
      <w:r>
        <w:rPr>
          <w:rFonts w:ascii="Times New Roman" w:hAnsi="Times New Roman" w:cs="Times New Roman"/>
          <w:b/>
          <w:bCs/>
        </w:rPr>
        <w:t xml:space="preserve"> </w:t>
      </w:r>
      <w:r w:rsidR="00A97FFA" w:rsidRPr="00267782">
        <w:rPr>
          <w:rFonts w:ascii="Times New Roman" w:hAnsi="Times New Roman" w:cs="Times New Roman"/>
          <w:b/>
          <w:bCs/>
        </w:rPr>
        <w:t>в 20</w:t>
      </w:r>
      <w:r w:rsidR="00DD4A7C">
        <w:rPr>
          <w:rFonts w:ascii="Times New Roman" w:hAnsi="Times New Roman" w:cs="Times New Roman"/>
          <w:b/>
          <w:bCs/>
        </w:rPr>
        <w:t>21</w:t>
      </w:r>
      <w:r>
        <w:rPr>
          <w:rFonts w:ascii="Times New Roman" w:hAnsi="Times New Roman" w:cs="Times New Roman"/>
          <w:b/>
          <w:bCs/>
        </w:rPr>
        <w:t xml:space="preserve"> году и п</w:t>
      </w:r>
      <w:r w:rsidRPr="00267782">
        <w:rPr>
          <w:rFonts w:ascii="Times New Roman" w:hAnsi="Times New Roman" w:cs="Times New Roman"/>
          <w:b/>
          <w:bCs/>
        </w:rPr>
        <w:t xml:space="preserve">рогнозируемые объемы </w:t>
      </w:r>
      <w:r>
        <w:rPr>
          <w:rFonts w:ascii="Times New Roman" w:hAnsi="Times New Roman" w:cs="Times New Roman"/>
          <w:b/>
          <w:bCs/>
        </w:rPr>
        <w:t>на 202</w:t>
      </w:r>
      <w:r w:rsidR="00DD4A7C">
        <w:rPr>
          <w:rFonts w:ascii="Times New Roman" w:hAnsi="Times New Roman" w:cs="Times New Roman"/>
          <w:b/>
          <w:bCs/>
        </w:rPr>
        <w:t>2</w:t>
      </w:r>
      <w:r>
        <w:rPr>
          <w:rFonts w:ascii="Times New Roman" w:hAnsi="Times New Roman" w:cs="Times New Roman"/>
          <w:b/>
          <w:bCs/>
        </w:rPr>
        <w:t xml:space="preserve"> -</w:t>
      </w:r>
      <w:r w:rsidR="00A97FFA" w:rsidRPr="00267782">
        <w:rPr>
          <w:rFonts w:ascii="Times New Roman" w:hAnsi="Times New Roman" w:cs="Times New Roman"/>
          <w:b/>
          <w:bCs/>
        </w:rPr>
        <w:t xml:space="preserve"> 202</w:t>
      </w:r>
      <w:r w:rsidR="00DD4A7C">
        <w:rPr>
          <w:rFonts w:ascii="Times New Roman" w:hAnsi="Times New Roman" w:cs="Times New Roman"/>
          <w:b/>
          <w:bCs/>
        </w:rPr>
        <w:t>4</w:t>
      </w:r>
      <w:r w:rsidR="00A97FFA" w:rsidRPr="00267782">
        <w:rPr>
          <w:rFonts w:ascii="Times New Roman" w:hAnsi="Times New Roman" w:cs="Times New Roman"/>
          <w:b/>
          <w:bCs/>
        </w:rPr>
        <w:t xml:space="preserve"> год</w:t>
      </w:r>
      <w:r>
        <w:rPr>
          <w:rFonts w:ascii="Times New Roman" w:hAnsi="Times New Roman" w:cs="Times New Roman"/>
          <w:b/>
          <w:bCs/>
        </w:rPr>
        <w:t>ы</w:t>
      </w:r>
    </w:p>
    <w:p w:rsidR="00A97FFA" w:rsidRPr="00AC484E" w:rsidRDefault="003B62BF" w:rsidP="003B62BF">
      <w:pPr>
        <w:ind w:right="-2"/>
        <w:jc w:val="right"/>
        <w:rPr>
          <w:rFonts w:ascii="Times New Roman" w:hAnsi="Times New Roman" w:cs="Times New Roman"/>
          <w:sz w:val="22"/>
          <w:szCs w:val="22"/>
          <w:lang w:val="en-US"/>
        </w:rPr>
      </w:pPr>
      <w:r>
        <w:rPr>
          <w:rFonts w:ascii="Times New Roman" w:hAnsi="Times New Roman" w:cs="Times New Roman"/>
          <w:sz w:val="22"/>
          <w:szCs w:val="22"/>
        </w:rPr>
        <w:t xml:space="preserve">   </w:t>
      </w:r>
      <w:r w:rsidR="00A97FFA" w:rsidRPr="00AC484E">
        <w:rPr>
          <w:rFonts w:ascii="Times New Roman" w:hAnsi="Times New Roman" w:cs="Times New Roman"/>
          <w:sz w:val="22"/>
          <w:szCs w:val="22"/>
        </w:rPr>
        <w:t>таблица №1</w:t>
      </w:r>
      <w:r w:rsidR="00C964CC">
        <w:rPr>
          <w:rFonts w:ascii="Times New Roman" w:hAnsi="Times New Roman" w:cs="Times New Roman"/>
          <w:sz w:val="22"/>
          <w:szCs w:val="22"/>
        </w:rPr>
        <w:t>5</w:t>
      </w:r>
    </w:p>
    <w:tbl>
      <w:tblPr>
        <w:tblW w:w="10632" w:type="dxa"/>
        <w:tblInd w:w="-577" w:type="dxa"/>
        <w:tblLayout w:type="fixed"/>
        <w:tblCellMar>
          <w:left w:w="0" w:type="dxa"/>
          <w:right w:w="0" w:type="dxa"/>
        </w:tblCellMar>
        <w:tblLook w:val="04A0" w:firstRow="1" w:lastRow="0" w:firstColumn="1" w:lastColumn="0" w:noHBand="0" w:noVBand="1"/>
      </w:tblPr>
      <w:tblGrid>
        <w:gridCol w:w="1770"/>
        <w:gridCol w:w="992"/>
        <w:gridCol w:w="992"/>
        <w:gridCol w:w="992"/>
        <w:gridCol w:w="1066"/>
        <w:gridCol w:w="1134"/>
        <w:gridCol w:w="992"/>
        <w:gridCol w:w="993"/>
        <w:gridCol w:w="567"/>
        <w:gridCol w:w="567"/>
        <w:gridCol w:w="567"/>
      </w:tblGrid>
      <w:tr w:rsidR="00A97FFA" w:rsidRPr="00267782" w:rsidTr="000E73DF">
        <w:trPr>
          <w:trHeight w:val="699"/>
        </w:trPr>
        <w:tc>
          <w:tcPr>
            <w:tcW w:w="1770" w:type="dxa"/>
            <w:vMerge w:val="restar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hideMark/>
          </w:tcPr>
          <w:p w:rsidR="00A97FFA" w:rsidRPr="00BA66B9" w:rsidRDefault="00A97FFA" w:rsidP="00F551BD">
            <w:pPr>
              <w:ind w:right="-108"/>
              <w:jc w:val="center"/>
              <w:rPr>
                <w:rFonts w:ascii="Times New Roman" w:hAnsi="Times New Roman" w:cs="Times New Roman"/>
                <w:sz w:val="18"/>
                <w:szCs w:val="18"/>
              </w:rPr>
            </w:pPr>
            <w:r w:rsidRPr="00BA66B9">
              <w:rPr>
                <w:rFonts w:ascii="Times New Roman" w:hAnsi="Times New Roman" w:cs="Times New Roman"/>
                <w:b/>
                <w:bCs/>
                <w:sz w:val="18"/>
                <w:szCs w:val="18"/>
              </w:rPr>
              <w:t>Наименование</w:t>
            </w:r>
          </w:p>
        </w:tc>
        <w:tc>
          <w:tcPr>
            <w:tcW w:w="992" w:type="dxa"/>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hideMark/>
          </w:tcPr>
          <w:p w:rsidR="00A97FFA" w:rsidRPr="00BA66B9" w:rsidRDefault="00A97FFA" w:rsidP="00F551BD">
            <w:pPr>
              <w:ind w:right="-108"/>
              <w:jc w:val="center"/>
              <w:rPr>
                <w:rFonts w:ascii="Times New Roman" w:hAnsi="Times New Roman" w:cs="Times New Roman"/>
                <w:b/>
                <w:bCs/>
                <w:sz w:val="18"/>
                <w:szCs w:val="18"/>
              </w:rPr>
            </w:pPr>
            <w:r w:rsidRPr="00BA66B9">
              <w:rPr>
                <w:rFonts w:ascii="Times New Roman" w:hAnsi="Times New Roman" w:cs="Times New Roman"/>
                <w:b/>
                <w:bCs/>
                <w:sz w:val="18"/>
                <w:szCs w:val="18"/>
              </w:rPr>
              <w:t>Оценка</w:t>
            </w:r>
          </w:p>
          <w:p w:rsidR="001C3532" w:rsidRPr="00BA66B9" w:rsidRDefault="00A97FFA" w:rsidP="00C964CC">
            <w:pPr>
              <w:ind w:right="-108"/>
              <w:jc w:val="center"/>
              <w:rPr>
                <w:rFonts w:ascii="Times New Roman" w:hAnsi="Times New Roman" w:cs="Times New Roman"/>
                <w:b/>
                <w:bCs/>
                <w:sz w:val="18"/>
                <w:szCs w:val="18"/>
              </w:rPr>
            </w:pPr>
            <w:r w:rsidRPr="00BA66B9">
              <w:rPr>
                <w:rFonts w:ascii="Times New Roman" w:hAnsi="Times New Roman" w:cs="Times New Roman"/>
                <w:b/>
                <w:bCs/>
                <w:sz w:val="18"/>
                <w:szCs w:val="18"/>
              </w:rPr>
              <w:t>бюджета 20</w:t>
            </w:r>
            <w:r w:rsidR="00182887" w:rsidRPr="00BA66B9">
              <w:rPr>
                <w:rFonts w:ascii="Times New Roman" w:hAnsi="Times New Roman" w:cs="Times New Roman"/>
                <w:b/>
                <w:bCs/>
                <w:sz w:val="18"/>
                <w:szCs w:val="18"/>
              </w:rPr>
              <w:t>2</w:t>
            </w:r>
            <w:r w:rsidR="00D6480A" w:rsidRPr="00BA66B9">
              <w:rPr>
                <w:rFonts w:ascii="Times New Roman" w:hAnsi="Times New Roman" w:cs="Times New Roman"/>
                <w:b/>
                <w:bCs/>
                <w:sz w:val="18"/>
                <w:szCs w:val="18"/>
              </w:rPr>
              <w:t>2</w:t>
            </w:r>
            <w:r w:rsidRPr="00BA66B9">
              <w:rPr>
                <w:rFonts w:ascii="Times New Roman" w:hAnsi="Times New Roman" w:cs="Times New Roman"/>
                <w:b/>
                <w:bCs/>
                <w:sz w:val="18"/>
                <w:szCs w:val="18"/>
              </w:rPr>
              <w:t xml:space="preserve"> </w:t>
            </w:r>
          </w:p>
          <w:p w:rsidR="00CC3788" w:rsidRPr="00BA66B9" w:rsidRDefault="00A97FFA" w:rsidP="00C964CC">
            <w:pPr>
              <w:ind w:right="-108"/>
              <w:jc w:val="center"/>
              <w:rPr>
                <w:rFonts w:ascii="Times New Roman" w:hAnsi="Times New Roman" w:cs="Times New Roman"/>
                <w:b/>
                <w:bCs/>
                <w:sz w:val="18"/>
                <w:szCs w:val="18"/>
              </w:rPr>
            </w:pPr>
            <w:r w:rsidRPr="00BA66B9">
              <w:rPr>
                <w:rFonts w:ascii="Times New Roman" w:hAnsi="Times New Roman" w:cs="Times New Roman"/>
                <w:b/>
                <w:bCs/>
                <w:sz w:val="18"/>
                <w:szCs w:val="18"/>
              </w:rPr>
              <w:t>года</w:t>
            </w:r>
            <w:r w:rsidR="00C964CC" w:rsidRPr="00BA66B9">
              <w:rPr>
                <w:rFonts w:ascii="Times New Roman" w:hAnsi="Times New Roman" w:cs="Times New Roman"/>
                <w:b/>
                <w:bCs/>
                <w:sz w:val="18"/>
                <w:szCs w:val="18"/>
              </w:rPr>
              <w:t xml:space="preserve"> </w:t>
            </w:r>
          </w:p>
          <w:p w:rsidR="00C964CC" w:rsidRPr="00BA66B9" w:rsidRDefault="00C964CC" w:rsidP="00C964CC">
            <w:pPr>
              <w:ind w:right="-108"/>
              <w:jc w:val="center"/>
              <w:rPr>
                <w:rFonts w:ascii="Times New Roman" w:hAnsi="Times New Roman" w:cs="Times New Roman"/>
                <w:sz w:val="18"/>
                <w:szCs w:val="18"/>
              </w:rPr>
            </w:pPr>
            <w:r w:rsidRPr="00BA66B9">
              <w:rPr>
                <w:rFonts w:ascii="Times New Roman" w:hAnsi="Times New Roman" w:cs="Times New Roman"/>
                <w:bCs/>
                <w:sz w:val="18"/>
                <w:szCs w:val="18"/>
              </w:rPr>
              <w:t>тыс. руб.</w:t>
            </w:r>
          </w:p>
          <w:p w:rsidR="00A97FFA" w:rsidRPr="00BA66B9" w:rsidRDefault="00A97FFA" w:rsidP="00C964CC">
            <w:pPr>
              <w:ind w:left="-108" w:right="-108"/>
              <w:jc w:val="center"/>
              <w:rPr>
                <w:rFonts w:ascii="Times New Roman" w:hAnsi="Times New Roman" w:cs="Times New Roman"/>
                <w:b/>
                <w:bCs/>
                <w:sz w:val="18"/>
                <w:szCs w:val="18"/>
              </w:rPr>
            </w:pPr>
          </w:p>
          <w:p w:rsidR="00C964CC" w:rsidRPr="00BA66B9" w:rsidRDefault="00C964CC" w:rsidP="00C964CC">
            <w:pPr>
              <w:ind w:left="-108" w:right="-108"/>
              <w:jc w:val="center"/>
              <w:rPr>
                <w:rFonts w:ascii="Times New Roman" w:hAnsi="Times New Roman" w:cs="Times New Roman"/>
                <w:sz w:val="18"/>
                <w:szCs w:val="18"/>
              </w:rPr>
            </w:pPr>
          </w:p>
        </w:tc>
        <w:tc>
          <w:tcPr>
            <w:tcW w:w="992"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97FFA" w:rsidRPr="00BA66B9" w:rsidRDefault="00A97FFA" w:rsidP="00F551BD">
            <w:pPr>
              <w:ind w:right="-108"/>
              <w:jc w:val="center"/>
              <w:rPr>
                <w:rFonts w:ascii="Times New Roman" w:hAnsi="Times New Roman" w:cs="Times New Roman"/>
                <w:b/>
                <w:bCs/>
                <w:sz w:val="18"/>
                <w:szCs w:val="18"/>
              </w:rPr>
            </w:pPr>
            <w:r w:rsidRPr="00BA66B9">
              <w:rPr>
                <w:rFonts w:ascii="Times New Roman" w:hAnsi="Times New Roman" w:cs="Times New Roman"/>
                <w:b/>
                <w:bCs/>
                <w:sz w:val="18"/>
                <w:szCs w:val="18"/>
              </w:rPr>
              <w:t>Проект</w:t>
            </w:r>
          </w:p>
          <w:p w:rsidR="00A97FFA" w:rsidRPr="00BA66B9" w:rsidRDefault="00A97FFA" w:rsidP="00F551BD">
            <w:pPr>
              <w:ind w:right="-108"/>
              <w:jc w:val="center"/>
              <w:rPr>
                <w:rFonts w:ascii="Times New Roman" w:hAnsi="Times New Roman" w:cs="Times New Roman"/>
                <w:b/>
                <w:bCs/>
                <w:sz w:val="18"/>
                <w:szCs w:val="18"/>
              </w:rPr>
            </w:pPr>
            <w:r w:rsidRPr="00BA66B9">
              <w:rPr>
                <w:rFonts w:ascii="Times New Roman" w:hAnsi="Times New Roman" w:cs="Times New Roman"/>
                <w:b/>
                <w:bCs/>
                <w:sz w:val="18"/>
                <w:szCs w:val="18"/>
              </w:rPr>
              <w:t>20</w:t>
            </w:r>
            <w:r w:rsidR="00C964CC" w:rsidRPr="00BA66B9">
              <w:rPr>
                <w:rFonts w:ascii="Times New Roman" w:hAnsi="Times New Roman" w:cs="Times New Roman"/>
                <w:b/>
                <w:bCs/>
                <w:sz w:val="18"/>
                <w:szCs w:val="18"/>
              </w:rPr>
              <w:t>2</w:t>
            </w:r>
            <w:r w:rsidR="00D6480A" w:rsidRPr="00BA66B9">
              <w:rPr>
                <w:rFonts w:ascii="Times New Roman" w:hAnsi="Times New Roman" w:cs="Times New Roman"/>
                <w:b/>
                <w:bCs/>
                <w:sz w:val="18"/>
                <w:szCs w:val="18"/>
              </w:rPr>
              <w:t>3</w:t>
            </w:r>
            <w:r w:rsidRPr="00BA66B9">
              <w:rPr>
                <w:rFonts w:ascii="Times New Roman" w:hAnsi="Times New Roman" w:cs="Times New Roman"/>
                <w:b/>
                <w:bCs/>
                <w:sz w:val="18"/>
                <w:szCs w:val="18"/>
              </w:rPr>
              <w:t xml:space="preserve"> </w:t>
            </w:r>
          </w:p>
          <w:p w:rsidR="00A97FFA" w:rsidRPr="00BA66B9" w:rsidRDefault="008914D0" w:rsidP="00F551BD">
            <w:pPr>
              <w:ind w:right="-108"/>
              <w:jc w:val="center"/>
              <w:rPr>
                <w:rFonts w:ascii="Times New Roman" w:hAnsi="Times New Roman" w:cs="Times New Roman"/>
                <w:b/>
                <w:bCs/>
                <w:sz w:val="18"/>
                <w:szCs w:val="18"/>
              </w:rPr>
            </w:pPr>
            <w:r w:rsidRPr="00BA66B9">
              <w:rPr>
                <w:rFonts w:ascii="Times New Roman" w:hAnsi="Times New Roman" w:cs="Times New Roman"/>
                <w:b/>
                <w:bCs/>
                <w:sz w:val="18"/>
                <w:szCs w:val="18"/>
              </w:rPr>
              <w:t>г</w:t>
            </w:r>
            <w:r w:rsidR="00A97FFA" w:rsidRPr="00BA66B9">
              <w:rPr>
                <w:rFonts w:ascii="Times New Roman" w:hAnsi="Times New Roman" w:cs="Times New Roman"/>
                <w:b/>
                <w:bCs/>
                <w:sz w:val="18"/>
                <w:szCs w:val="18"/>
              </w:rPr>
              <w:t>ода</w:t>
            </w:r>
          </w:p>
          <w:p w:rsidR="00C964CC" w:rsidRPr="00BA66B9" w:rsidRDefault="00C964CC" w:rsidP="00C964CC">
            <w:pPr>
              <w:ind w:right="-108"/>
              <w:jc w:val="center"/>
              <w:rPr>
                <w:rFonts w:ascii="Times New Roman" w:hAnsi="Times New Roman" w:cs="Times New Roman"/>
                <w:sz w:val="18"/>
                <w:szCs w:val="18"/>
              </w:rPr>
            </w:pPr>
            <w:r w:rsidRPr="00BA66B9">
              <w:rPr>
                <w:rFonts w:ascii="Times New Roman" w:hAnsi="Times New Roman" w:cs="Times New Roman"/>
                <w:bCs/>
                <w:sz w:val="18"/>
                <w:szCs w:val="18"/>
              </w:rPr>
              <w:t>тыс. руб.</w:t>
            </w:r>
          </w:p>
          <w:p w:rsidR="00C964CC" w:rsidRPr="00BA66B9" w:rsidRDefault="00C964CC" w:rsidP="00F551BD">
            <w:pPr>
              <w:ind w:right="-108"/>
              <w:jc w:val="center"/>
              <w:rPr>
                <w:rFonts w:ascii="Times New Roman" w:hAnsi="Times New Roman" w:cs="Times New Roman"/>
                <w:sz w:val="18"/>
                <w:szCs w:val="18"/>
              </w:rPr>
            </w:pPr>
          </w:p>
        </w:tc>
        <w:tc>
          <w:tcPr>
            <w:tcW w:w="992"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97FFA" w:rsidRPr="00BA66B9" w:rsidRDefault="00A97FFA" w:rsidP="00F551BD">
            <w:pPr>
              <w:jc w:val="center"/>
              <w:rPr>
                <w:rFonts w:ascii="Times New Roman" w:hAnsi="Times New Roman" w:cs="Times New Roman"/>
                <w:b/>
                <w:bCs/>
                <w:sz w:val="18"/>
                <w:szCs w:val="18"/>
              </w:rPr>
            </w:pPr>
            <w:r w:rsidRPr="00BA66B9">
              <w:rPr>
                <w:rFonts w:ascii="Times New Roman" w:hAnsi="Times New Roman" w:cs="Times New Roman"/>
                <w:b/>
                <w:bCs/>
                <w:sz w:val="18"/>
                <w:szCs w:val="18"/>
              </w:rPr>
              <w:t>Проект</w:t>
            </w:r>
          </w:p>
          <w:p w:rsidR="00AE0832" w:rsidRDefault="00A97FFA" w:rsidP="00C964CC">
            <w:pPr>
              <w:jc w:val="center"/>
              <w:rPr>
                <w:rFonts w:ascii="Times New Roman" w:hAnsi="Times New Roman" w:cs="Times New Roman"/>
                <w:b/>
                <w:bCs/>
                <w:sz w:val="18"/>
                <w:szCs w:val="18"/>
              </w:rPr>
            </w:pPr>
            <w:r w:rsidRPr="00BA66B9">
              <w:rPr>
                <w:rFonts w:ascii="Times New Roman" w:hAnsi="Times New Roman" w:cs="Times New Roman"/>
                <w:b/>
                <w:bCs/>
                <w:sz w:val="18"/>
                <w:szCs w:val="18"/>
              </w:rPr>
              <w:t>202</w:t>
            </w:r>
            <w:r w:rsidR="00D6480A" w:rsidRPr="00BA66B9">
              <w:rPr>
                <w:rFonts w:ascii="Times New Roman" w:hAnsi="Times New Roman" w:cs="Times New Roman"/>
                <w:b/>
                <w:bCs/>
                <w:sz w:val="18"/>
                <w:szCs w:val="18"/>
              </w:rPr>
              <w:t>4</w:t>
            </w:r>
            <w:r w:rsidRPr="00BA66B9">
              <w:rPr>
                <w:rFonts w:ascii="Times New Roman" w:hAnsi="Times New Roman" w:cs="Times New Roman"/>
                <w:b/>
                <w:bCs/>
                <w:sz w:val="18"/>
                <w:szCs w:val="18"/>
              </w:rPr>
              <w:t xml:space="preserve"> </w:t>
            </w:r>
          </w:p>
          <w:p w:rsidR="00A97FFA" w:rsidRPr="00BA66B9" w:rsidRDefault="00A97FFA" w:rsidP="00C964CC">
            <w:pPr>
              <w:jc w:val="center"/>
              <w:rPr>
                <w:rFonts w:ascii="Times New Roman" w:hAnsi="Times New Roman" w:cs="Times New Roman"/>
                <w:b/>
                <w:bCs/>
                <w:sz w:val="18"/>
                <w:szCs w:val="18"/>
              </w:rPr>
            </w:pPr>
            <w:r w:rsidRPr="00BA66B9">
              <w:rPr>
                <w:rFonts w:ascii="Times New Roman" w:hAnsi="Times New Roman" w:cs="Times New Roman"/>
                <w:b/>
                <w:bCs/>
                <w:sz w:val="18"/>
                <w:szCs w:val="18"/>
              </w:rPr>
              <w:t>года</w:t>
            </w:r>
          </w:p>
          <w:p w:rsidR="00C964CC" w:rsidRPr="00BA66B9" w:rsidRDefault="00C964CC" w:rsidP="00C964CC">
            <w:pPr>
              <w:ind w:right="-108"/>
              <w:jc w:val="center"/>
              <w:rPr>
                <w:rFonts w:ascii="Times New Roman" w:hAnsi="Times New Roman" w:cs="Times New Roman"/>
                <w:sz w:val="18"/>
                <w:szCs w:val="18"/>
              </w:rPr>
            </w:pPr>
            <w:r w:rsidRPr="00BA66B9">
              <w:rPr>
                <w:rFonts w:ascii="Times New Roman" w:hAnsi="Times New Roman" w:cs="Times New Roman"/>
                <w:bCs/>
                <w:sz w:val="18"/>
                <w:szCs w:val="18"/>
              </w:rPr>
              <w:t>тыс. руб.</w:t>
            </w:r>
          </w:p>
          <w:p w:rsidR="00C964CC" w:rsidRPr="00BA66B9" w:rsidRDefault="00C964CC" w:rsidP="00C964CC">
            <w:pPr>
              <w:jc w:val="center"/>
              <w:rPr>
                <w:rFonts w:ascii="Times New Roman" w:hAnsi="Times New Roman" w:cs="Times New Roman"/>
                <w:sz w:val="18"/>
                <w:szCs w:val="18"/>
              </w:rPr>
            </w:pPr>
          </w:p>
        </w:tc>
        <w:tc>
          <w:tcPr>
            <w:tcW w:w="106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97FFA" w:rsidRPr="00BA66B9" w:rsidRDefault="00A97FFA" w:rsidP="00F551BD">
            <w:pPr>
              <w:ind w:left="-108" w:right="-108"/>
              <w:jc w:val="center"/>
              <w:rPr>
                <w:rFonts w:ascii="Times New Roman" w:hAnsi="Times New Roman" w:cs="Times New Roman"/>
                <w:b/>
                <w:bCs/>
                <w:sz w:val="18"/>
                <w:szCs w:val="18"/>
              </w:rPr>
            </w:pPr>
            <w:r w:rsidRPr="00BA66B9">
              <w:rPr>
                <w:rFonts w:ascii="Times New Roman" w:hAnsi="Times New Roman" w:cs="Times New Roman"/>
                <w:b/>
                <w:bCs/>
                <w:sz w:val="18"/>
                <w:szCs w:val="18"/>
              </w:rPr>
              <w:t xml:space="preserve">Проект </w:t>
            </w:r>
          </w:p>
          <w:p w:rsidR="00A97FFA" w:rsidRPr="00BA66B9" w:rsidRDefault="00A97FFA" w:rsidP="00F551BD">
            <w:pPr>
              <w:ind w:left="-108" w:right="-108"/>
              <w:jc w:val="center"/>
              <w:rPr>
                <w:rFonts w:ascii="Times New Roman" w:hAnsi="Times New Roman" w:cs="Times New Roman"/>
                <w:b/>
                <w:bCs/>
                <w:sz w:val="18"/>
                <w:szCs w:val="18"/>
              </w:rPr>
            </w:pPr>
            <w:r w:rsidRPr="00BA66B9">
              <w:rPr>
                <w:rFonts w:ascii="Times New Roman" w:hAnsi="Times New Roman" w:cs="Times New Roman"/>
                <w:b/>
                <w:bCs/>
                <w:sz w:val="18"/>
                <w:szCs w:val="18"/>
              </w:rPr>
              <w:t>202</w:t>
            </w:r>
            <w:r w:rsidR="00D6480A" w:rsidRPr="00BA66B9">
              <w:rPr>
                <w:rFonts w:ascii="Times New Roman" w:hAnsi="Times New Roman" w:cs="Times New Roman"/>
                <w:b/>
                <w:bCs/>
                <w:sz w:val="18"/>
                <w:szCs w:val="18"/>
              </w:rPr>
              <w:t>5</w:t>
            </w:r>
            <w:r w:rsidRPr="00BA66B9">
              <w:rPr>
                <w:rFonts w:ascii="Times New Roman" w:hAnsi="Times New Roman" w:cs="Times New Roman"/>
                <w:b/>
                <w:bCs/>
                <w:sz w:val="18"/>
                <w:szCs w:val="18"/>
              </w:rPr>
              <w:t xml:space="preserve"> </w:t>
            </w:r>
          </w:p>
          <w:p w:rsidR="00A97FFA" w:rsidRPr="00BA66B9" w:rsidRDefault="001C3532" w:rsidP="00F551BD">
            <w:pPr>
              <w:ind w:left="-108" w:right="-108"/>
              <w:jc w:val="center"/>
              <w:rPr>
                <w:rFonts w:ascii="Times New Roman" w:hAnsi="Times New Roman" w:cs="Times New Roman"/>
                <w:b/>
                <w:bCs/>
                <w:sz w:val="18"/>
                <w:szCs w:val="18"/>
              </w:rPr>
            </w:pPr>
            <w:r w:rsidRPr="00BA66B9">
              <w:rPr>
                <w:rFonts w:ascii="Times New Roman" w:hAnsi="Times New Roman" w:cs="Times New Roman"/>
                <w:b/>
                <w:bCs/>
                <w:sz w:val="18"/>
                <w:szCs w:val="18"/>
              </w:rPr>
              <w:t>г</w:t>
            </w:r>
            <w:r w:rsidR="00A97FFA" w:rsidRPr="00BA66B9">
              <w:rPr>
                <w:rFonts w:ascii="Times New Roman" w:hAnsi="Times New Roman" w:cs="Times New Roman"/>
                <w:b/>
                <w:bCs/>
                <w:sz w:val="18"/>
                <w:szCs w:val="18"/>
              </w:rPr>
              <w:t>ода</w:t>
            </w:r>
          </w:p>
          <w:p w:rsidR="00C964CC" w:rsidRPr="00BA66B9" w:rsidRDefault="00C964CC" w:rsidP="00C964CC">
            <w:pPr>
              <w:ind w:right="-108"/>
              <w:jc w:val="center"/>
              <w:rPr>
                <w:rFonts w:ascii="Times New Roman" w:hAnsi="Times New Roman" w:cs="Times New Roman"/>
                <w:sz w:val="18"/>
                <w:szCs w:val="18"/>
              </w:rPr>
            </w:pPr>
            <w:r w:rsidRPr="00BA66B9">
              <w:rPr>
                <w:rFonts w:ascii="Times New Roman" w:hAnsi="Times New Roman" w:cs="Times New Roman"/>
                <w:bCs/>
                <w:sz w:val="18"/>
                <w:szCs w:val="18"/>
              </w:rPr>
              <w:t>тыс. руб.</w:t>
            </w:r>
          </w:p>
          <w:p w:rsidR="00C964CC" w:rsidRPr="00BA66B9" w:rsidRDefault="00C964CC" w:rsidP="00F551BD">
            <w:pPr>
              <w:ind w:left="-108" w:right="-108"/>
              <w:jc w:val="center"/>
              <w:rPr>
                <w:rFonts w:ascii="Times New Roman" w:hAnsi="Times New Roman" w:cs="Times New Roman"/>
                <w:sz w:val="18"/>
                <w:szCs w:val="18"/>
              </w:rPr>
            </w:pPr>
          </w:p>
        </w:tc>
        <w:tc>
          <w:tcPr>
            <w:tcW w:w="3119"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A97FFA" w:rsidRPr="00BA66B9" w:rsidRDefault="00A97FFA" w:rsidP="00F551BD">
            <w:pPr>
              <w:ind w:right="-108"/>
              <w:jc w:val="center"/>
              <w:rPr>
                <w:rFonts w:ascii="Times New Roman" w:hAnsi="Times New Roman" w:cs="Times New Roman"/>
                <w:b/>
                <w:bCs/>
                <w:sz w:val="18"/>
                <w:szCs w:val="18"/>
              </w:rPr>
            </w:pPr>
            <w:r w:rsidRPr="00BA66B9">
              <w:rPr>
                <w:rFonts w:ascii="Times New Roman" w:hAnsi="Times New Roman" w:cs="Times New Roman"/>
                <w:b/>
                <w:bCs/>
                <w:sz w:val="18"/>
                <w:szCs w:val="18"/>
              </w:rPr>
              <w:t>Прирост (снижение) доходов</w:t>
            </w:r>
            <w:r w:rsidR="00C964CC" w:rsidRPr="00BA66B9">
              <w:rPr>
                <w:rFonts w:ascii="Times New Roman" w:hAnsi="Times New Roman" w:cs="Times New Roman"/>
                <w:b/>
                <w:bCs/>
                <w:sz w:val="18"/>
                <w:szCs w:val="18"/>
              </w:rPr>
              <w:t xml:space="preserve"> </w:t>
            </w:r>
            <w:r w:rsidRPr="00BA66B9">
              <w:rPr>
                <w:rFonts w:ascii="Times New Roman" w:hAnsi="Times New Roman" w:cs="Times New Roman"/>
                <w:b/>
                <w:bCs/>
                <w:sz w:val="18"/>
                <w:szCs w:val="18"/>
              </w:rPr>
              <w:t>к предыдущему году</w:t>
            </w:r>
          </w:p>
          <w:p w:rsidR="00C964CC" w:rsidRPr="00BA66B9" w:rsidRDefault="00C964CC" w:rsidP="00C964CC">
            <w:pPr>
              <w:ind w:right="-108"/>
              <w:jc w:val="center"/>
              <w:rPr>
                <w:rFonts w:ascii="Times New Roman" w:hAnsi="Times New Roman" w:cs="Times New Roman"/>
                <w:sz w:val="18"/>
                <w:szCs w:val="18"/>
              </w:rPr>
            </w:pPr>
            <w:r w:rsidRPr="00BA66B9">
              <w:rPr>
                <w:rFonts w:ascii="Times New Roman" w:hAnsi="Times New Roman" w:cs="Times New Roman"/>
                <w:bCs/>
                <w:sz w:val="18"/>
                <w:szCs w:val="18"/>
              </w:rPr>
              <w:t>тыс. руб.</w:t>
            </w:r>
          </w:p>
          <w:p w:rsidR="00C964CC" w:rsidRPr="00BA66B9" w:rsidRDefault="00C964CC" w:rsidP="00F551BD">
            <w:pPr>
              <w:ind w:right="-108"/>
              <w:jc w:val="center"/>
              <w:rPr>
                <w:rFonts w:ascii="Times New Roman" w:hAnsi="Times New Roman" w:cs="Times New Roman"/>
                <w:sz w:val="18"/>
                <w:szCs w:val="18"/>
              </w:rPr>
            </w:pPr>
          </w:p>
        </w:tc>
        <w:tc>
          <w:tcPr>
            <w:tcW w:w="1701"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A97FFA" w:rsidRPr="00BA66B9" w:rsidRDefault="00A97FFA" w:rsidP="00F551BD">
            <w:pPr>
              <w:ind w:left="-108" w:right="-108"/>
              <w:jc w:val="center"/>
              <w:rPr>
                <w:rFonts w:ascii="Times New Roman" w:hAnsi="Times New Roman" w:cs="Times New Roman"/>
                <w:sz w:val="18"/>
                <w:szCs w:val="18"/>
              </w:rPr>
            </w:pPr>
            <w:r w:rsidRPr="00BA66B9">
              <w:rPr>
                <w:rFonts w:ascii="Times New Roman" w:hAnsi="Times New Roman" w:cs="Times New Roman"/>
                <w:b/>
                <w:bCs/>
                <w:sz w:val="18"/>
                <w:szCs w:val="18"/>
              </w:rPr>
              <w:t xml:space="preserve">Темп роста  </w:t>
            </w:r>
          </w:p>
          <w:p w:rsidR="00A97FFA" w:rsidRPr="00BA66B9" w:rsidRDefault="00A97FFA" w:rsidP="00F551BD">
            <w:pPr>
              <w:ind w:right="-108"/>
              <w:jc w:val="center"/>
              <w:rPr>
                <w:rFonts w:ascii="Times New Roman" w:hAnsi="Times New Roman" w:cs="Times New Roman"/>
                <w:b/>
                <w:bCs/>
                <w:sz w:val="18"/>
                <w:szCs w:val="18"/>
              </w:rPr>
            </w:pPr>
            <w:r w:rsidRPr="00BA66B9">
              <w:rPr>
                <w:rFonts w:ascii="Times New Roman" w:hAnsi="Times New Roman" w:cs="Times New Roman"/>
                <w:b/>
                <w:bCs/>
                <w:sz w:val="18"/>
                <w:szCs w:val="18"/>
              </w:rPr>
              <w:t>к предыдущему году</w:t>
            </w:r>
          </w:p>
          <w:p w:rsidR="008545CD" w:rsidRPr="00BA66B9" w:rsidRDefault="008545CD" w:rsidP="00F551BD">
            <w:pPr>
              <w:ind w:right="-108"/>
              <w:jc w:val="center"/>
              <w:rPr>
                <w:rFonts w:ascii="Times New Roman" w:hAnsi="Times New Roman" w:cs="Times New Roman"/>
                <w:bCs/>
                <w:sz w:val="18"/>
                <w:szCs w:val="18"/>
              </w:rPr>
            </w:pPr>
            <w:r w:rsidRPr="00BA66B9">
              <w:rPr>
                <w:rFonts w:ascii="Times New Roman" w:hAnsi="Times New Roman" w:cs="Times New Roman"/>
                <w:bCs/>
                <w:sz w:val="18"/>
                <w:szCs w:val="18"/>
              </w:rPr>
              <w:t>%</w:t>
            </w:r>
          </w:p>
          <w:p w:rsidR="00C964CC" w:rsidRPr="00BA66B9" w:rsidRDefault="00C964CC" w:rsidP="001C3532">
            <w:pPr>
              <w:ind w:right="-108"/>
              <w:jc w:val="center"/>
              <w:rPr>
                <w:rFonts w:ascii="Times New Roman" w:hAnsi="Times New Roman" w:cs="Times New Roman"/>
                <w:sz w:val="18"/>
                <w:szCs w:val="18"/>
              </w:rPr>
            </w:pPr>
          </w:p>
        </w:tc>
      </w:tr>
      <w:tr w:rsidR="00490A08" w:rsidRPr="00267782" w:rsidTr="000E73DF">
        <w:trPr>
          <w:trHeight w:val="510"/>
        </w:trPr>
        <w:tc>
          <w:tcPr>
            <w:tcW w:w="1770" w:type="dxa"/>
            <w:vMerge/>
            <w:tcBorders>
              <w:top w:val="single" w:sz="8" w:space="0" w:color="auto"/>
              <w:left w:val="single" w:sz="8" w:space="0" w:color="auto"/>
              <w:bottom w:val="single" w:sz="8" w:space="0" w:color="auto"/>
              <w:right w:val="single" w:sz="8" w:space="0" w:color="auto"/>
            </w:tcBorders>
            <w:vAlign w:val="center"/>
            <w:hideMark/>
          </w:tcPr>
          <w:p w:rsidR="00A97FFA" w:rsidRPr="00AC484E" w:rsidRDefault="00A97FFA" w:rsidP="00F551BD">
            <w:pPr>
              <w:rPr>
                <w:rFonts w:ascii="Times New Roman" w:hAnsi="Times New Roman" w:cs="Times New Roman"/>
                <w:sz w:val="20"/>
                <w:szCs w:val="20"/>
              </w:rPr>
            </w:pPr>
          </w:p>
        </w:tc>
        <w:tc>
          <w:tcPr>
            <w:tcW w:w="992" w:type="dxa"/>
            <w:vMerge/>
            <w:tcBorders>
              <w:top w:val="single" w:sz="8" w:space="0" w:color="auto"/>
              <w:left w:val="nil"/>
              <w:bottom w:val="single" w:sz="8" w:space="0" w:color="000000"/>
              <w:right w:val="single" w:sz="8" w:space="0" w:color="auto"/>
            </w:tcBorders>
            <w:vAlign w:val="center"/>
            <w:hideMark/>
          </w:tcPr>
          <w:p w:rsidR="00A97FFA" w:rsidRPr="00AC484E" w:rsidRDefault="00A97FFA" w:rsidP="00F551BD">
            <w:pPr>
              <w:rPr>
                <w:rFonts w:ascii="Times New Roman" w:hAnsi="Times New Roman" w:cs="Times New Roman"/>
                <w:sz w:val="20"/>
                <w:szCs w:val="20"/>
              </w:rPr>
            </w:pPr>
          </w:p>
        </w:tc>
        <w:tc>
          <w:tcPr>
            <w:tcW w:w="992" w:type="dxa"/>
            <w:vMerge/>
            <w:tcBorders>
              <w:top w:val="single" w:sz="8" w:space="0" w:color="auto"/>
              <w:left w:val="nil"/>
              <w:bottom w:val="single" w:sz="8" w:space="0" w:color="auto"/>
              <w:right w:val="single" w:sz="8" w:space="0" w:color="auto"/>
            </w:tcBorders>
            <w:vAlign w:val="center"/>
            <w:hideMark/>
          </w:tcPr>
          <w:p w:rsidR="00A97FFA" w:rsidRPr="00AC484E" w:rsidRDefault="00A97FFA" w:rsidP="00F551BD">
            <w:pPr>
              <w:rPr>
                <w:rFonts w:ascii="Times New Roman" w:hAnsi="Times New Roman" w:cs="Times New Roman"/>
                <w:sz w:val="20"/>
                <w:szCs w:val="20"/>
              </w:rPr>
            </w:pPr>
          </w:p>
        </w:tc>
        <w:tc>
          <w:tcPr>
            <w:tcW w:w="992" w:type="dxa"/>
            <w:vMerge/>
            <w:tcBorders>
              <w:top w:val="single" w:sz="8" w:space="0" w:color="auto"/>
              <w:left w:val="nil"/>
              <w:bottom w:val="single" w:sz="8" w:space="0" w:color="auto"/>
              <w:right w:val="single" w:sz="8" w:space="0" w:color="auto"/>
            </w:tcBorders>
            <w:vAlign w:val="center"/>
            <w:hideMark/>
          </w:tcPr>
          <w:p w:rsidR="00A97FFA" w:rsidRPr="00AC484E" w:rsidRDefault="00A97FFA" w:rsidP="00F551BD">
            <w:pPr>
              <w:rPr>
                <w:rFonts w:ascii="Times New Roman" w:hAnsi="Times New Roman" w:cs="Times New Roman"/>
                <w:sz w:val="20"/>
                <w:szCs w:val="20"/>
              </w:rPr>
            </w:pPr>
          </w:p>
        </w:tc>
        <w:tc>
          <w:tcPr>
            <w:tcW w:w="1066" w:type="dxa"/>
            <w:vMerge/>
            <w:tcBorders>
              <w:top w:val="single" w:sz="8" w:space="0" w:color="auto"/>
              <w:left w:val="nil"/>
              <w:bottom w:val="single" w:sz="8" w:space="0" w:color="auto"/>
              <w:right w:val="single" w:sz="8" w:space="0" w:color="auto"/>
            </w:tcBorders>
            <w:vAlign w:val="center"/>
            <w:hideMark/>
          </w:tcPr>
          <w:p w:rsidR="00A97FFA" w:rsidRPr="00AC484E" w:rsidRDefault="00A97FFA" w:rsidP="00F551BD">
            <w:pPr>
              <w:ind w:left="-108"/>
              <w:rPr>
                <w:rFonts w:ascii="Times New Roman" w:hAnsi="Times New Roman" w:cs="Times New Roman"/>
                <w:sz w:val="20"/>
                <w:szCs w:val="20"/>
              </w:rPr>
            </w:pPr>
          </w:p>
        </w:tc>
        <w:tc>
          <w:tcPr>
            <w:tcW w:w="1134"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A97FFA" w:rsidRPr="00AC484E" w:rsidRDefault="00A97FFA" w:rsidP="00F551BD">
            <w:pPr>
              <w:ind w:right="-108"/>
              <w:jc w:val="center"/>
              <w:rPr>
                <w:rFonts w:ascii="Times New Roman" w:hAnsi="Times New Roman" w:cs="Times New Roman"/>
                <w:bCs/>
                <w:sz w:val="20"/>
                <w:szCs w:val="20"/>
              </w:rPr>
            </w:pPr>
            <w:r w:rsidRPr="00AC484E">
              <w:rPr>
                <w:rFonts w:ascii="Times New Roman" w:hAnsi="Times New Roman" w:cs="Times New Roman"/>
                <w:bCs/>
                <w:sz w:val="20"/>
                <w:szCs w:val="20"/>
              </w:rPr>
              <w:t>20</w:t>
            </w:r>
            <w:r w:rsidR="00C964CC">
              <w:rPr>
                <w:rFonts w:ascii="Times New Roman" w:hAnsi="Times New Roman" w:cs="Times New Roman"/>
                <w:bCs/>
                <w:sz w:val="20"/>
                <w:szCs w:val="20"/>
              </w:rPr>
              <w:t>2</w:t>
            </w:r>
            <w:r w:rsidR="00D6480A">
              <w:rPr>
                <w:rFonts w:ascii="Times New Roman" w:hAnsi="Times New Roman" w:cs="Times New Roman"/>
                <w:bCs/>
                <w:sz w:val="20"/>
                <w:szCs w:val="20"/>
              </w:rPr>
              <w:t>3</w:t>
            </w:r>
            <w:r w:rsidRPr="00AC484E">
              <w:rPr>
                <w:rFonts w:ascii="Times New Roman" w:hAnsi="Times New Roman" w:cs="Times New Roman"/>
                <w:bCs/>
                <w:sz w:val="20"/>
                <w:szCs w:val="20"/>
              </w:rPr>
              <w:t xml:space="preserve"> </w:t>
            </w:r>
          </w:p>
          <w:p w:rsidR="00A97FFA" w:rsidRPr="00AC484E" w:rsidRDefault="00A97FFA" w:rsidP="00F551BD">
            <w:pPr>
              <w:ind w:right="-108"/>
              <w:jc w:val="center"/>
              <w:rPr>
                <w:rFonts w:ascii="Times New Roman" w:hAnsi="Times New Roman" w:cs="Times New Roman"/>
                <w:sz w:val="20"/>
                <w:szCs w:val="20"/>
              </w:rPr>
            </w:pPr>
            <w:r w:rsidRPr="00AC484E">
              <w:rPr>
                <w:rFonts w:ascii="Times New Roman" w:hAnsi="Times New Roman" w:cs="Times New Roman"/>
                <w:bCs/>
                <w:sz w:val="20"/>
                <w:szCs w:val="20"/>
              </w:rPr>
              <w:t>год</w:t>
            </w:r>
          </w:p>
        </w:tc>
        <w:tc>
          <w:tcPr>
            <w:tcW w:w="992"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A97FFA" w:rsidRPr="00AC484E" w:rsidRDefault="00A97FFA" w:rsidP="00F551BD">
            <w:pPr>
              <w:ind w:right="-108"/>
              <w:jc w:val="center"/>
              <w:rPr>
                <w:rFonts w:ascii="Times New Roman" w:hAnsi="Times New Roman" w:cs="Times New Roman"/>
                <w:bCs/>
                <w:sz w:val="20"/>
                <w:szCs w:val="20"/>
              </w:rPr>
            </w:pPr>
            <w:r w:rsidRPr="00AC484E">
              <w:rPr>
                <w:rFonts w:ascii="Times New Roman" w:hAnsi="Times New Roman" w:cs="Times New Roman"/>
                <w:bCs/>
                <w:sz w:val="20"/>
                <w:szCs w:val="20"/>
              </w:rPr>
              <w:t>20</w:t>
            </w:r>
            <w:r>
              <w:rPr>
                <w:rFonts w:ascii="Times New Roman" w:hAnsi="Times New Roman" w:cs="Times New Roman"/>
                <w:bCs/>
                <w:sz w:val="20"/>
                <w:szCs w:val="20"/>
              </w:rPr>
              <w:t>2</w:t>
            </w:r>
            <w:r w:rsidR="00D6480A">
              <w:rPr>
                <w:rFonts w:ascii="Times New Roman" w:hAnsi="Times New Roman" w:cs="Times New Roman"/>
                <w:bCs/>
                <w:sz w:val="20"/>
                <w:szCs w:val="20"/>
              </w:rPr>
              <w:t>4</w:t>
            </w:r>
          </w:p>
          <w:p w:rsidR="00A97FFA" w:rsidRPr="00AC484E" w:rsidRDefault="00A97FFA" w:rsidP="00F551BD">
            <w:pPr>
              <w:ind w:right="-108"/>
              <w:jc w:val="center"/>
              <w:rPr>
                <w:rFonts w:ascii="Times New Roman" w:hAnsi="Times New Roman" w:cs="Times New Roman"/>
                <w:sz w:val="20"/>
                <w:szCs w:val="20"/>
              </w:rPr>
            </w:pPr>
            <w:r w:rsidRPr="00AC484E">
              <w:rPr>
                <w:rFonts w:ascii="Times New Roman" w:hAnsi="Times New Roman" w:cs="Times New Roman"/>
                <w:bCs/>
                <w:sz w:val="20"/>
                <w:szCs w:val="20"/>
              </w:rPr>
              <w:t xml:space="preserve"> год</w:t>
            </w:r>
          </w:p>
        </w:tc>
        <w:tc>
          <w:tcPr>
            <w:tcW w:w="99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D6480A" w:rsidRDefault="00A97FFA" w:rsidP="00D6480A">
            <w:pPr>
              <w:ind w:right="-108"/>
              <w:jc w:val="center"/>
              <w:rPr>
                <w:rFonts w:ascii="Times New Roman" w:hAnsi="Times New Roman" w:cs="Times New Roman"/>
                <w:bCs/>
                <w:sz w:val="20"/>
                <w:szCs w:val="20"/>
              </w:rPr>
            </w:pPr>
            <w:r w:rsidRPr="00AC484E">
              <w:rPr>
                <w:rFonts w:ascii="Times New Roman" w:hAnsi="Times New Roman" w:cs="Times New Roman"/>
                <w:bCs/>
                <w:sz w:val="20"/>
                <w:szCs w:val="20"/>
              </w:rPr>
              <w:t>202</w:t>
            </w:r>
            <w:r w:rsidR="00D6480A">
              <w:rPr>
                <w:rFonts w:ascii="Times New Roman" w:hAnsi="Times New Roman" w:cs="Times New Roman"/>
                <w:bCs/>
                <w:sz w:val="20"/>
                <w:szCs w:val="20"/>
              </w:rPr>
              <w:t>5</w:t>
            </w:r>
          </w:p>
          <w:p w:rsidR="00A97FFA" w:rsidRPr="00AC484E" w:rsidRDefault="00A97FFA" w:rsidP="00D6480A">
            <w:pPr>
              <w:ind w:right="-108"/>
              <w:jc w:val="center"/>
              <w:rPr>
                <w:rFonts w:ascii="Times New Roman" w:hAnsi="Times New Roman" w:cs="Times New Roman"/>
                <w:sz w:val="20"/>
                <w:szCs w:val="20"/>
              </w:rPr>
            </w:pPr>
            <w:r w:rsidRPr="00AC484E">
              <w:rPr>
                <w:rFonts w:ascii="Times New Roman" w:hAnsi="Times New Roman" w:cs="Times New Roman"/>
                <w:bCs/>
                <w:sz w:val="20"/>
                <w:szCs w:val="20"/>
              </w:rPr>
              <w:t xml:space="preserve">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A97FFA" w:rsidRPr="00AC484E" w:rsidRDefault="00A97FFA" w:rsidP="00D6480A">
            <w:pPr>
              <w:ind w:left="-108" w:right="-108"/>
              <w:jc w:val="center"/>
              <w:rPr>
                <w:rFonts w:ascii="Times New Roman" w:hAnsi="Times New Roman" w:cs="Times New Roman"/>
                <w:sz w:val="20"/>
                <w:szCs w:val="20"/>
              </w:rPr>
            </w:pPr>
            <w:r w:rsidRPr="00AC484E">
              <w:rPr>
                <w:rFonts w:ascii="Times New Roman" w:hAnsi="Times New Roman" w:cs="Times New Roman"/>
                <w:bCs/>
                <w:sz w:val="20"/>
                <w:szCs w:val="20"/>
              </w:rPr>
              <w:t>20</w:t>
            </w:r>
            <w:r w:rsidR="00C964CC">
              <w:rPr>
                <w:rFonts w:ascii="Times New Roman" w:hAnsi="Times New Roman" w:cs="Times New Roman"/>
                <w:bCs/>
                <w:sz w:val="20"/>
                <w:szCs w:val="20"/>
              </w:rPr>
              <w:t>2</w:t>
            </w:r>
            <w:r w:rsidR="00D6480A">
              <w:rPr>
                <w:rFonts w:ascii="Times New Roman" w:hAnsi="Times New Roman" w:cs="Times New Roman"/>
                <w:bCs/>
                <w:sz w:val="20"/>
                <w:szCs w:val="20"/>
              </w:rPr>
              <w:t>3</w:t>
            </w:r>
            <w:r w:rsidRPr="00AC484E">
              <w:rPr>
                <w:rFonts w:ascii="Times New Roman" w:hAnsi="Times New Roman" w:cs="Times New Roman"/>
                <w:bCs/>
                <w:sz w:val="20"/>
                <w:szCs w:val="20"/>
              </w:rPr>
              <w:t xml:space="preserve">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A97FFA" w:rsidRPr="00AC484E" w:rsidRDefault="00A97FFA" w:rsidP="00D6480A">
            <w:pPr>
              <w:ind w:left="-84" w:right="-108"/>
              <w:jc w:val="center"/>
              <w:rPr>
                <w:rFonts w:ascii="Times New Roman" w:hAnsi="Times New Roman" w:cs="Times New Roman"/>
                <w:sz w:val="20"/>
                <w:szCs w:val="20"/>
              </w:rPr>
            </w:pPr>
            <w:r w:rsidRPr="00AC484E">
              <w:rPr>
                <w:rFonts w:ascii="Times New Roman" w:hAnsi="Times New Roman" w:cs="Times New Roman"/>
                <w:bCs/>
                <w:sz w:val="20"/>
                <w:szCs w:val="20"/>
              </w:rPr>
              <w:t>20</w:t>
            </w:r>
            <w:r>
              <w:rPr>
                <w:rFonts w:ascii="Times New Roman" w:hAnsi="Times New Roman" w:cs="Times New Roman"/>
                <w:bCs/>
                <w:sz w:val="20"/>
                <w:szCs w:val="20"/>
              </w:rPr>
              <w:t>2</w:t>
            </w:r>
            <w:r w:rsidR="00D6480A">
              <w:rPr>
                <w:rFonts w:ascii="Times New Roman" w:hAnsi="Times New Roman" w:cs="Times New Roman"/>
                <w:bCs/>
                <w:sz w:val="20"/>
                <w:szCs w:val="20"/>
              </w:rPr>
              <w:t>4</w:t>
            </w:r>
            <w:r w:rsidRPr="00AC484E">
              <w:rPr>
                <w:rFonts w:ascii="Times New Roman" w:hAnsi="Times New Roman" w:cs="Times New Roman"/>
                <w:bCs/>
                <w:sz w:val="20"/>
                <w:szCs w:val="20"/>
              </w:rPr>
              <w:t xml:space="preserve">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A97FFA" w:rsidRPr="00AC484E" w:rsidRDefault="00A97FFA" w:rsidP="00D6480A">
            <w:pPr>
              <w:ind w:left="-226" w:right="-108"/>
              <w:jc w:val="center"/>
              <w:rPr>
                <w:rFonts w:ascii="Times New Roman" w:hAnsi="Times New Roman" w:cs="Times New Roman"/>
                <w:sz w:val="20"/>
                <w:szCs w:val="20"/>
              </w:rPr>
            </w:pPr>
            <w:r w:rsidRPr="00AC484E">
              <w:rPr>
                <w:rFonts w:ascii="Times New Roman" w:hAnsi="Times New Roman" w:cs="Times New Roman"/>
                <w:bCs/>
                <w:sz w:val="20"/>
                <w:szCs w:val="20"/>
              </w:rPr>
              <w:t>202</w:t>
            </w:r>
            <w:r w:rsidR="00D6480A">
              <w:rPr>
                <w:rFonts w:ascii="Times New Roman" w:hAnsi="Times New Roman" w:cs="Times New Roman"/>
                <w:bCs/>
                <w:sz w:val="20"/>
                <w:szCs w:val="20"/>
              </w:rPr>
              <w:t>5</w:t>
            </w:r>
            <w:r w:rsidRPr="00AC484E">
              <w:rPr>
                <w:rFonts w:ascii="Times New Roman" w:hAnsi="Times New Roman" w:cs="Times New Roman"/>
                <w:bCs/>
                <w:sz w:val="20"/>
                <w:szCs w:val="20"/>
              </w:rPr>
              <w:t xml:space="preserve"> год</w:t>
            </w:r>
          </w:p>
        </w:tc>
      </w:tr>
      <w:tr w:rsidR="00490A08" w:rsidRPr="00267782" w:rsidTr="000E73DF">
        <w:trPr>
          <w:trHeight w:val="255"/>
        </w:trPr>
        <w:tc>
          <w:tcPr>
            <w:tcW w:w="17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97FFA" w:rsidRPr="00BA66B9" w:rsidRDefault="00A97FFA" w:rsidP="00F551BD">
            <w:pPr>
              <w:ind w:right="-108"/>
              <w:rPr>
                <w:rFonts w:ascii="Times New Roman" w:hAnsi="Times New Roman" w:cs="Times New Roman"/>
                <w:b/>
                <w:sz w:val="18"/>
                <w:szCs w:val="18"/>
              </w:rPr>
            </w:pPr>
            <w:r w:rsidRPr="00BA66B9">
              <w:rPr>
                <w:rFonts w:ascii="Times New Roman" w:hAnsi="Times New Roman" w:cs="Times New Roman"/>
                <w:b/>
                <w:sz w:val="18"/>
                <w:szCs w:val="18"/>
              </w:rPr>
              <w:t>Безвозмездные поступления</w:t>
            </w:r>
          </w:p>
        </w:tc>
        <w:tc>
          <w:tcPr>
            <w:tcW w:w="992"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790F98" w:rsidP="005F1D7C">
            <w:pPr>
              <w:pStyle w:val="af3"/>
              <w:ind w:left="-108"/>
              <w:jc w:val="right"/>
              <w:rPr>
                <w:rFonts w:ascii="Times New Roman" w:hAnsi="Times New Roman" w:cs="Times New Roman"/>
                <w:b/>
                <w:sz w:val="18"/>
                <w:szCs w:val="18"/>
              </w:rPr>
            </w:pPr>
            <w:r w:rsidRPr="00BA66B9">
              <w:rPr>
                <w:rFonts w:ascii="Times New Roman" w:hAnsi="Times New Roman" w:cs="Times New Roman"/>
                <w:b/>
                <w:sz w:val="18"/>
                <w:szCs w:val="18"/>
              </w:rPr>
              <w:t>568835,439</w:t>
            </w:r>
          </w:p>
        </w:tc>
        <w:tc>
          <w:tcPr>
            <w:tcW w:w="992" w:type="dxa"/>
            <w:tcBorders>
              <w:top w:val="nil"/>
              <w:left w:val="nil"/>
              <w:bottom w:val="single" w:sz="4" w:space="0" w:color="auto"/>
              <w:right w:val="single" w:sz="8" w:space="0" w:color="auto"/>
            </w:tcBorders>
            <w:shd w:val="clear" w:color="auto" w:fill="auto"/>
            <w:noWrap/>
            <w:tcMar>
              <w:top w:w="0" w:type="dxa"/>
              <w:left w:w="108" w:type="dxa"/>
              <w:bottom w:w="0" w:type="dxa"/>
              <w:right w:w="108" w:type="dxa"/>
            </w:tcMar>
          </w:tcPr>
          <w:p w:rsidR="00A97FFA" w:rsidRPr="00BA66B9" w:rsidRDefault="00691CC1" w:rsidP="00192FF4">
            <w:pPr>
              <w:pStyle w:val="af3"/>
              <w:ind w:left="-108" w:right="-108"/>
              <w:jc w:val="center"/>
              <w:rPr>
                <w:rFonts w:ascii="Times New Roman" w:hAnsi="Times New Roman" w:cs="Times New Roman"/>
                <w:b/>
                <w:sz w:val="18"/>
                <w:szCs w:val="18"/>
              </w:rPr>
            </w:pPr>
            <w:r>
              <w:rPr>
                <w:rFonts w:ascii="Times New Roman" w:hAnsi="Times New Roman" w:cs="Times New Roman"/>
                <w:b/>
                <w:sz w:val="18"/>
                <w:szCs w:val="18"/>
              </w:rPr>
              <w:t>616626,300</w:t>
            </w:r>
          </w:p>
        </w:tc>
        <w:tc>
          <w:tcPr>
            <w:tcW w:w="992"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0E73DF" w:rsidP="00BA66B9">
            <w:pPr>
              <w:pStyle w:val="af3"/>
              <w:ind w:left="-108" w:right="-108"/>
              <w:jc w:val="center"/>
              <w:rPr>
                <w:rFonts w:ascii="Times New Roman" w:hAnsi="Times New Roman" w:cs="Times New Roman"/>
                <w:b/>
                <w:sz w:val="18"/>
                <w:szCs w:val="18"/>
              </w:rPr>
            </w:pPr>
            <w:r>
              <w:rPr>
                <w:rFonts w:ascii="Times New Roman" w:hAnsi="Times New Roman" w:cs="Times New Roman"/>
                <w:b/>
                <w:sz w:val="18"/>
                <w:szCs w:val="18"/>
              </w:rPr>
              <w:t>550962,700</w:t>
            </w:r>
          </w:p>
        </w:tc>
        <w:tc>
          <w:tcPr>
            <w:tcW w:w="1066"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0E73DF" w:rsidP="00B52102">
            <w:pPr>
              <w:pStyle w:val="af3"/>
              <w:ind w:left="-108" w:right="-108"/>
              <w:jc w:val="center"/>
              <w:rPr>
                <w:rFonts w:ascii="Times New Roman" w:hAnsi="Times New Roman" w:cs="Times New Roman"/>
                <w:b/>
                <w:sz w:val="18"/>
                <w:szCs w:val="18"/>
              </w:rPr>
            </w:pPr>
            <w:r>
              <w:rPr>
                <w:rFonts w:ascii="Times New Roman" w:hAnsi="Times New Roman" w:cs="Times New Roman"/>
                <w:b/>
                <w:sz w:val="18"/>
                <w:szCs w:val="18"/>
              </w:rPr>
              <w:t>649671,000</w:t>
            </w:r>
          </w:p>
        </w:tc>
        <w:tc>
          <w:tcPr>
            <w:tcW w:w="113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0E73DF" w:rsidP="00490A08">
            <w:pPr>
              <w:ind w:left="-108" w:right="-108"/>
              <w:jc w:val="center"/>
              <w:rPr>
                <w:rFonts w:ascii="Times New Roman" w:hAnsi="Times New Roman" w:cs="Times New Roman"/>
                <w:b/>
                <w:sz w:val="18"/>
                <w:szCs w:val="18"/>
              </w:rPr>
            </w:pPr>
            <w:r>
              <w:rPr>
                <w:rFonts w:ascii="Times New Roman" w:hAnsi="Times New Roman" w:cs="Times New Roman"/>
                <w:b/>
                <w:sz w:val="18"/>
                <w:szCs w:val="18"/>
              </w:rPr>
              <w:t>+47790,861</w:t>
            </w:r>
          </w:p>
        </w:tc>
        <w:tc>
          <w:tcPr>
            <w:tcW w:w="992"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0E73DF" w:rsidP="00F95F96">
            <w:pPr>
              <w:ind w:left="-84" w:right="-108"/>
              <w:rPr>
                <w:rFonts w:ascii="Times New Roman" w:hAnsi="Times New Roman" w:cs="Times New Roman"/>
                <w:b/>
                <w:sz w:val="18"/>
                <w:szCs w:val="18"/>
              </w:rPr>
            </w:pPr>
            <w:r>
              <w:rPr>
                <w:rFonts w:ascii="Times New Roman" w:hAnsi="Times New Roman" w:cs="Times New Roman"/>
                <w:b/>
                <w:sz w:val="18"/>
                <w:szCs w:val="18"/>
              </w:rPr>
              <w:t>-65663,600</w:t>
            </w:r>
          </w:p>
        </w:tc>
        <w:tc>
          <w:tcPr>
            <w:tcW w:w="993"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0E73DF" w:rsidP="009E408B">
            <w:pPr>
              <w:ind w:left="-108" w:right="-108"/>
              <w:rPr>
                <w:rFonts w:ascii="Times New Roman" w:hAnsi="Times New Roman" w:cs="Times New Roman"/>
                <w:b/>
                <w:sz w:val="18"/>
                <w:szCs w:val="18"/>
              </w:rPr>
            </w:pPr>
            <w:r>
              <w:rPr>
                <w:rFonts w:ascii="Times New Roman" w:hAnsi="Times New Roman" w:cs="Times New Roman"/>
                <w:b/>
                <w:sz w:val="18"/>
                <w:szCs w:val="18"/>
              </w:rPr>
              <w:t>+98708,300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0E73DF" w:rsidP="001272C6">
            <w:pPr>
              <w:ind w:left="-108" w:right="-108"/>
              <w:jc w:val="center"/>
              <w:rPr>
                <w:rFonts w:ascii="Times New Roman" w:hAnsi="Times New Roman" w:cs="Times New Roman"/>
                <w:b/>
                <w:sz w:val="18"/>
                <w:szCs w:val="18"/>
              </w:rPr>
            </w:pPr>
            <w:r>
              <w:rPr>
                <w:rFonts w:ascii="Times New Roman" w:hAnsi="Times New Roman" w:cs="Times New Roman"/>
                <w:b/>
                <w:sz w:val="18"/>
                <w:szCs w:val="18"/>
              </w:rPr>
              <w:t>108,4</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0E73DF" w:rsidP="00F551BD">
            <w:pPr>
              <w:ind w:left="-108" w:right="-108"/>
              <w:jc w:val="center"/>
              <w:rPr>
                <w:rFonts w:ascii="Times New Roman" w:hAnsi="Times New Roman" w:cs="Times New Roman"/>
                <w:b/>
                <w:sz w:val="18"/>
                <w:szCs w:val="18"/>
              </w:rPr>
            </w:pPr>
            <w:r>
              <w:rPr>
                <w:rFonts w:ascii="Times New Roman" w:hAnsi="Times New Roman" w:cs="Times New Roman"/>
                <w:b/>
                <w:sz w:val="18"/>
                <w:szCs w:val="18"/>
              </w:rPr>
              <w:t>89,4</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0E73DF" w:rsidP="00F551BD">
            <w:pPr>
              <w:ind w:left="-108" w:right="-108"/>
              <w:jc w:val="center"/>
              <w:rPr>
                <w:rFonts w:ascii="Times New Roman" w:hAnsi="Times New Roman" w:cs="Times New Roman"/>
                <w:b/>
                <w:sz w:val="18"/>
                <w:szCs w:val="18"/>
              </w:rPr>
            </w:pPr>
            <w:r>
              <w:rPr>
                <w:rFonts w:ascii="Times New Roman" w:hAnsi="Times New Roman" w:cs="Times New Roman"/>
                <w:b/>
                <w:sz w:val="18"/>
                <w:szCs w:val="18"/>
              </w:rPr>
              <w:t>117,9</w:t>
            </w:r>
          </w:p>
        </w:tc>
      </w:tr>
      <w:tr w:rsidR="00490A08" w:rsidRPr="00267782" w:rsidTr="000E73DF">
        <w:trPr>
          <w:trHeight w:val="510"/>
        </w:trPr>
        <w:tc>
          <w:tcPr>
            <w:tcW w:w="17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97FFA" w:rsidRPr="00BA66B9" w:rsidRDefault="00A97FFA" w:rsidP="00F551BD">
            <w:pPr>
              <w:ind w:right="-108"/>
              <w:rPr>
                <w:rFonts w:ascii="Times New Roman" w:hAnsi="Times New Roman" w:cs="Times New Roman"/>
                <w:sz w:val="18"/>
                <w:szCs w:val="18"/>
              </w:rPr>
            </w:pPr>
            <w:r w:rsidRPr="00BA66B9">
              <w:rPr>
                <w:rFonts w:ascii="Times New Roman" w:hAnsi="Times New Roman" w:cs="Times New Roman"/>
                <w:sz w:val="18"/>
                <w:szCs w:val="18"/>
              </w:rPr>
              <w:t>Дотации бюджетам муниципальных образований</w:t>
            </w:r>
          </w:p>
        </w:tc>
        <w:tc>
          <w:tcPr>
            <w:tcW w:w="992"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00E7D" w:rsidRPr="00BA66B9" w:rsidRDefault="00790F98" w:rsidP="005F1D7C">
            <w:pPr>
              <w:pStyle w:val="af3"/>
              <w:ind w:left="-108"/>
              <w:jc w:val="right"/>
              <w:rPr>
                <w:rFonts w:ascii="Times New Roman" w:hAnsi="Times New Roman" w:cs="Times New Roman"/>
                <w:sz w:val="18"/>
                <w:szCs w:val="18"/>
              </w:rPr>
            </w:pPr>
            <w:r w:rsidRPr="00BA66B9">
              <w:rPr>
                <w:rFonts w:ascii="Times New Roman" w:hAnsi="Times New Roman" w:cs="Times New Roman"/>
                <w:sz w:val="18"/>
                <w:szCs w:val="18"/>
              </w:rPr>
              <w:t>42192,800</w:t>
            </w:r>
          </w:p>
        </w:tc>
        <w:tc>
          <w:tcPr>
            <w:tcW w:w="992" w:type="dxa"/>
            <w:tcBorders>
              <w:top w:val="single" w:sz="4" w:space="0" w:color="auto"/>
              <w:left w:val="nil"/>
              <w:bottom w:val="single" w:sz="4" w:space="0" w:color="auto"/>
              <w:right w:val="single" w:sz="8" w:space="0" w:color="auto"/>
            </w:tcBorders>
            <w:shd w:val="clear" w:color="auto" w:fill="auto"/>
            <w:noWrap/>
            <w:tcMar>
              <w:top w:w="0" w:type="dxa"/>
              <w:left w:w="108" w:type="dxa"/>
              <w:bottom w:w="0" w:type="dxa"/>
              <w:right w:w="108" w:type="dxa"/>
            </w:tcMar>
          </w:tcPr>
          <w:p w:rsidR="00A97FFA" w:rsidRPr="00BA66B9" w:rsidRDefault="00CF5321" w:rsidP="00F551BD">
            <w:pPr>
              <w:pStyle w:val="af3"/>
              <w:ind w:left="-108"/>
              <w:jc w:val="right"/>
              <w:rPr>
                <w:rFonts w:ascii="Times New Roman" w:hAnsi="Times New Roman" w:cs="Times New Roman"/>
                <w:sz w:val="18"/>
                <w:szCs w:val="18"/>
              </w:rPr>
            </w:pPr>
            <w:r w:rsidRPr="00BA66B9">
              <w:rPr>
                <w:rFonts w:ascii="Times New Roman" w:hAnsi="Times New Roman" w:cs="Times New Roman"/>
                <w:sz w:val="18"/>
                <w:szCs w:val="18"/>
              </w:rPr>
              <w:t>89750,200</w:t>
            </w:r>
          </w:p>
        </w:tc>
        <w:tc>
          <w:tcPr>
            <w:tcW w:w="992"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687DCD" w:rsidP="00D01FCA">
            <w:pPr>
              <w:pStyle w:val="af3"/>
              <w:ind w:left="-108"/>
              <w:jc w:val="right"/>
              <w:rPr>
                <w:rFonts w:ascii="Times New Roman" w:hAnsi="Times New Roman" w:cs="Times New Roman"/>
                <w:sz w:val="18"/>
                <w:szCs w:val="18"/>
              </w:rPr>
            </w:pPr>
            <w:r w:rsidRPr="00BA66B9">
              <w:rPr>
                <w:rFonts w:ascii="Times New Roman" w:hAnsi="Times New Roman" w:cs="Times New Roman"/>
                <w:sz w:val="18"/>
                <w:szCs w:val="18"/>
              </w:rPr>
              <w:t>58813,900</w:t>
            </w:r>
          </w:p>
        </w:tc>
        <w:tc>
          <w:tcPr>
            <w:tcW w:w="1066"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687DCD" w:rsidP="005041FF">
            <w:pPr>
              <w:pStyle w:val="af3"/>
              <w:ind w:left="-108"/>
              <w:jc w:val="right"/>
              <w:rPr>
                <w:rFonts w:ascii="Times New Roman" w:hAnsi="Times New Roman" w:cs="Times New Roman"/>
                <w:sz w:val="18"/>
                <w:szCs w:val="18"/>
              </w:rPr>
            </w:pPr>
            <w:r w:rsidRPr="00BA66B9">
              <w:rPr>
                <w:rFonts w:ascii="Times New Roman" w:hAnsi="Times New Roman" w:cs="Times New Roman"/>
                <w:sz w:val="18"/>
                <w:szCs w:val="18"/>
              </w:rPr>
              <w:t>51696,300</w:t>
            </w:r>
          </w:p>
        </w:tc>
        <w:tc>
          <w:tcPr>
            <w:tcW w:w="113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5041FF" w:rsidP="005F1D7C">
            <w:pPr>
              <w:ind w:left="-108" w:right="-108"/>
              <w:jc w:val="center"/>
              <w:rPr>
                <w:rFonts w:ascii="Times New Roman" w:hAnsi="Times New Roman" w:cs="Times New Roman"/>
                <w:sz w:val="18"/>
                <w:szCs w:val="18"/>
              </w:rPr>
            </w:pPr>
            <w:r w:rsidRPr="00BA66B9">
              <w:rPr>
                <w:rFonts w:ascii="Times New Roman" w:hAnsi="Times New Roman" w:cs="Times New Roman"/>
                <w:sz w:val="18"/>
                <w:szCs w:val="18"/>
              </w:rPr>
              <w:t>+47557,400</w:t>
            </w:r>
          </w:p>
        </w:tc>
        <w:tc>
          <w:tcPr>
            <w:tcW w:w="992"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5041FF" w:rsidP="00490A08">
            <w:pPr>
              <w:ind w:left="-108" w:right="-108"/>
              <w:jc w:val="center"/>
              <w:rPr>
                <w:rFonts w:ascii="Times New Roman" w:hAnsi="Times New Roman" w:cs="Times New Roman"/>
                <w:sz w:val="18"/>
                <w:szCs w:val="18"/>
              </w:rPr>
            </w:pPr>
            <w:r w:rsidRPr="00BA66B9">
              <w:rPr>
                <w:rFonts w:ascii="Times New Roman" w:hAnsi="Times New Roman" w:cs="Times New Roman"/>
                <w:sz w:val="18"/>
                <w:szCs w:val="18"/>
              </w:rPr>
              <w:t>-30936,300</w:t>
            </w:r>
          </w:p>
        </w:tc>
        <w:tc>
          <w:tcPr>
            <w:tcW w:w="993"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5041FF" w:rsidP="00411629">
            <w:pPr>
              <w:ind w:left="-108" w:right="-108"/>
              <w:jc w:val="center"/>
              <w:rPr>
                <w:rFonts w:ascii="Times New Roman" w:hAnsi="Times New Roman" w:cs="Times New Roman"/>
                <w:sz w:val="18"/>
                <w:szCs w:val="18"/>
              </w:rPr>
            </w:pPr>
            <w:r w:rsidRPr="00BA66B9">
              <w:rPr>
                <w:rFonts w:ascii="Times New Roman" w:hAnsi="Times New Roman" w:cs="Times New Roman"/>
                <w:sz w:val="18"/>
                <w:szCs w:val="18"/>
              </w:rPr>
              <w:t>-7117,600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5041FF" w:rsidP="00DD0863">
            <w:pPr>
              <w:ind w:left="-108" w:right="-108"/>
              <w:jc w:val="center"/>
              <w:rPr>
                <w:rFonts w:ascii="Times New Roman" w:hAnsi="Times New Roman" w:cs="Times New Roman"/>
                <w:sz w:val="18"/>
                <w:szCs w:val="18"/>
              </w:rPr>
            </w:pPr>
            <w:r w:rsidRPr="00BA66B9">
              <w:rPr>
                <w:rFonts w:ascii="Times New Roman" w:hAnsi="Times New Roman" w:cs="Times New Roman"/>
                <w:sz w:val="18"/>
                <w:szCs w:val="18"/>
              </w:rPr>
              <w:t>212,7</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5041FF" w:rsidP="00DD0863">
            <w:pPr>
              <w:ind w:left="-108" w:right="-108"/>
              <w:jc w:val="center"/>
              <w:rPr>
                <w:rFonts w:ascii="Times New Roman" w:hAnsi="Times New Roman" w:cs="Times New Roman"/>
                <w:sz w:val="18"/>
                <w:szCs w:val="18"/>
              </w:rPr>
            </w:pPr>
            <w:r w:rsidRPr="00BA66B9">
              <w:rPr>
                <w:rFonts w:ascii="Times New Roman" w:hAnsi="Times New Roman" w:cs="Times New Roman"/>
                <w:sz w:val="18"/>
                <w:szCs w:val="18"/>
              </w:rPr>
              <w:t>65,5</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5041FF" w:rsidP="00F551BD">
            <w:pPr>
              <w:ind w:left="-108" w:right="-108"/>
              <w:jc w:val="center"/>
              <w:rPr>
                <w:rFonts w:ascii="Times New Roman" w:hAnsi="Times New Roman" w:cs="Times New Roman"/>
                <w:sz w:val="18"/>
                <w:szCs w:val="18"/>
              </w:rPr>
            </w:pPr>
            <w:r w:rsidRPr="00BA66B9">
              <w:rPr>
                <w:rFonts w:ascii="Times New Roman" w:hAnsi="Times New Roman" w:cs="Times New Roman"/>
                <w:sz w:val="18"/>
                <w:szCs w:val="18"/>
              </w:rPr>
              <w:t>87,9</w:t>
            </w:r>
          </w:p>
        </w:tc>
      </w:tr>
      <w:tr w:rsidR="00490A08" w:rsidRPr="00267782" w:rsidTr="000E73DF">
        <w:trPr>
          <w:trHeight w:val="686"/>
        </w:trPr>
        <w:tc>
          <w:tcPr>
            <w:tcW w:w="17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97FFA" w:rsidRPr="00BA66B9" w:rsidRDefault="00A97FFA" w:rsidP="00F551BD">
            <w:pPr>
              <w:ind w:right="-108"/>
              <w:rPr>
                <w:rFonts w:ascii="Times New Roman" w:hAnsi="Times New Roman" w:cs="Times New Roman"/>
                <w:sz w:val="18"/>
                <w:szCs w:val="18"/>
              </w:rPr>
            </w:pPr>
            <w:r w:rsidRPr="00BA66B9">
              <w:rPr>
                <w:rFonts w:ascii="Times New Roman" w:hAnsi="Times New Roman" w:cs="Times New Roman"/>
                <w:sz w:val="18"/>
                <w:szCs w:val="18"/>
              </w:rPr>
              <w:t>Субсидии бюджетам муниципальных образований</w:t>
            </w:r>
          </w:p>
        </w:tc>
        <w:tc>
          <w:tcPr>
            <w:tcW w:w="992" w:type="dxa"/>
            <w:tcBorders>
              <w:top w:val="nil"/>
              <w:left w:val="nil"/>
              <w:bottom w:val="single" w:sz="4" w:space="0" w:color="auto"/>
              <w:right w:val="single" w:sz="8" w:space="0" w:color="auto"/>
            </w:tcBorders>
            <w:shd w:val="clear" w:color="auto" w:fill="auto"/>
            <w:noWrap/>
            <w:tcMar>
              <w:top w:w="0" w:type="dxa"/>
              <w:left w:w="108" w:type="dxa"/>
              <w:bottom w:w="0" w:type="dxa"/>
              <w:right w:w="108" w:type="dxa"/>
            </w:tcMar>
          </w:tcPr>
          <w:p w:rsidR="00A97FFA" w:rsidRPr="00BA66B9" w:rsidRDefault="00790F98" w:rsidP="00790F98">
            <w:pPr>
              <w:pStyle w:val="af3"/>
              <w:ind w:left="-108"/>
              <w:jc w:val="right"/>
              <w:rPr>
                <w:rFonts w:ascii="Times New Roman" w:hAnsi="Times New Roman" w:cs="Times New Roman"/>
                <w:sz w:val="18"/>
                <w:szCs w:val="18"/>
              </w:rPr>
            </w:pPr>
            <w:r w:rsidRPr="00BA66B9">
              <w:rPr>
                <w:rFonts w:ascii="Times New Roman" w:hAnsi="Times New Roman" w:cs="Times New Roman"/>
                <w:sz w:val="18"/>
                <w:szCs w:val="18"/>
              </w:rPr>
              <w:t>231896,494</w:t>
            </w:r>
          </w:p>
        </w:tc>
        <w:tc>
          <w:tcPr>
            <w:tcW w:w="992" w:type="dxa"/>
            <w:tcBorders>
              <w:top w:val="single" w:sz="4"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0E73DF" w:rsidP="00490A08">
            <w:pPr>
              <w:pStyle w:val="af3"/>
              <w:ind w:left="-108" w:right="-108"/>
              <w:jc w:val="center"/>
              <w:rPr>
                <w:rFonts w:ascii="Times New Roman" w:hAnsi="Times New Roman" w:cs="Times New Roman"/>
                <w:sz w:val="18"/>
                <w:szCs w:val="18"/>
              </w:rPr>
            </w:pPr>
            <w:r>
              <w:rPr>
                <w:rFonts w:ascii="Times New Roman" w:hAnsi="Times New Roman" w:cs="Times New Roman"/>
                <w:sz w:val="18"/>
                <w:szCs w:val="18"/>
              </w:rPr>
              <w:t>265077,300</w:t>
            </w:r>
          </w:p>
        </w:tc>
        <w:tc>
          <w:tcPr>
            <w:tcW w:w="992"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0E73DF" w:rsidP="00BA66B9">
            <w:pPr>
              <w:pStyle w:val="af3"/>
              <w:ind w:left="-108" w:right="-108"/>
              <w:jc w:val="center"/>
              <w:rPr>
                <w:rFonts w:ascii="Times New Roman" w:hAnsi="Times New Roman" w:cs="Times New Roman"/>
                <w:sz w:val="18"/>
                <w:szCs w:val="18"/>
              </w:rPr>
            </w:pPr>
            <w:r>
              <w:rPr>
                <w:rFonts w:ascii="Times New Roman" w:hAnsi="Times New Roman" w:cs="Times New Roman"/>
                <w:sz w:val="18"/>
                <w:szCs w:val="18"/>
              </w:rPr>
              <w:t>230768,100</w:t>
            </w:r>
          </w:p>
        </w:tc>
        <w:tc>
          <w:tcPr>
            <w:tcW w:w="1066"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0E73DF" w:rsidP="00490A08">
            <w:pPr>
              <w:pStyle w:val="af3"/>
              <w:ind w:left="-108" w:right="-108"/>
              <w:jc w:val="center"/>
              <w:rPr>
                <w:rFonts w:ascii="Times New Roman" w:hAnsi="Times New Roman" w:cs="Times New Roman"/>
                <w:sz w:val="18"/>
                <w:szCs w:val="18"/>
              </w:rPr>
            </w:pPr>
            <w:r>
              <w:rPr>
                <w:rFonts w:ascii="Times New Roman" w:hAnsi="Times New Roman" w:cs="Times New Roman"/>
                <w:sz w:val="18"/>
                <w:szCs w:val="18"/>
              </w:rPr>
              <w:t>336904,600</w:t>
            </w:r>
          </w:p>
        </w:tc>
        <w:tc>
          <w:tcPr>
            <w:tcW w:w="113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721F66" w:rsidP="0080111E">
            <w:pPr>
              <w:ind w:left="-108" w:right="-108"/>
              <w:jc w:val="center"/>
              <w:rPr>
                <w:rFonts w:ascii="Times New Roman" w:hAnsi="Times New Roman" w:cs="Times New Roman"/>
                <w:sz w:val="18"/>
                <w:szCs w:val="18"/>
              </w:rPr>
            </w:pPr>
            <w:r>
              <w:rPr>
                <w:rFonts w:ascii="Times New Roman" w:hAnsi="Times New Roman" w:cs="Times New Roman"/>
                <w:sz w:val="18"/>
                <w:szCs w:val="18"/>
              </w:rPr>
              <w:t>+</w:t>
            </w:r>
            <w:r w:rsidR="0080111E">
              <w:rPr>
                <w:rFonts w:ascii="Times New Roman" w:hAnsi="Times New Roman" w:cs="Times New Roman"/>
                <w:sz w:val="18"/>
                <w:szCs w:val="18"/>
              </w:rPr>
              <w:t>33180,806</w:t>
            </w:r>
          </w:p>
        </w:tc>
        <w:tc>
          <w:tcPr>
            <w:tcW w:w="992"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721F66" w:rsidP="00B81727">
            <w:pPr>
              <w:ind w:left="-226"/>
              <w:jc w:val="right"/>
              <w:rPr>
                <w:rFonts w:ascii="Times New Roman" w:hAnsi="Times New Roman" w:cs="Times New Roman"/>
                <w:sz w:val="18"/>
                <w:szCs w:val="18"/>
              </w:rPr>
            </w:pPr>
            <w:r>
              <w:rPr>
                <w:rFonts w:ascii="Times New Roman" w:hAnsi="Times New Roman" w:cs="Times New Roman"/>
                <w:sz w:val="18"/>
                <w:szCs w:val="18"/>
              </w:rPr>
              <w:t>-</w:t>
            </w:r>
            <w:r w:rsidR="00B81727">
              <w:rPr>
                <w:rFonts w:ascii="Times New Roman" w:hAnsi="Times New Roman" w:cs="Times New Roman"/>
                <w:sz w:val="18"/>
                <w:szCs w:val="18"/>
              </w:rPr>
              <w:t>34309,200</w:t>
            </w:r>
          </w:p>
        </w:tc>
        <w:tc>
          <w:tcPr>
            <w:tcW w:w="993"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721F66" w:rsidP="00721F66">
            <w:pPr>
              <w:ind w:left="-108" w:right="-108"/>
              <w:rPr>
                <w:rFonts w:ascii="Times New Roman" w:hAnsi="Times New Roman" w:cs="Times New Roman"/>
                <w:sz w:val="18"/>
                <w:szCs w:val="18"/>
              </w:rPr>
            </w:pPr>
            <w:r>
              <w:rPr>
                <w:rFonts w:ascii="Times New Roman" w:hAnsi="Times New Roman" w:cs="Times New Roman"/>
                <w:sz w:val="18"/>
                <w:szCs w:val="18"/>
              </w:rPr>
              <w:t>+106136,500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721F66" w:rsidP="00F62106">
            <w:pPr>
              <w:ind w:left="-108" w:right="-108"/>
              <w:jc w:val="center"/>
              <w:rPr>
                <w:rFonts w:ascii="Times New Roman" w:hAnsi="Times New Roman" w:cs="Times New Roman"/>
                <w:sz w:val="18"/>
                <w:szCs w:val="18"/>
              </w:rPr>
            </w:pPr>
            <w:r>
              <w:rPr>
                <w:rFonts w:ascii="Times New Roman" w:hAnsi="Times New Roman" w:cs="Times New Roman"/>
                <w:sz w:val="18"/>
                <w:szCs w:val="18"/>
              </w:rPr>
              <w:t>11</w:t>
            </w:r>
            <w:r w:rsidR="00F62106">
              <w:rPr>
                <w:rFonts w:ascii="Times New Roman" w:hAnsi="Times New Roman" w:cs="Times New Roman"/>
                <w:sz w:val="18"/>
                <w:szCs w:val="18"/>
              </w:rPr>
              <w:t>4,3</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721F66" w:rsidP="00F62106">
            <w:pPr>
              <w:ind w:left="-108" w:right="-108"/>
              <w:jc w:val="center"/>
              <w:rPr>
                <w:rFonts w:ascii="Times New Roman" w:hAnsi="Times New Roman" w:cs="Times New Roman"/>
                <w:sz w:val="18"/>
                <w:szCs w:val="18"/>
              </w:rPr>
            </w:pPr>
            <w:r>
              <w:rPr>
                <w:rFonts w:ascii="Times New Roman" w:hAnsi="Times New Roman" w:cs="Times New Roman"/>
                <w:sz w:val="18"/>
                <w:szCs w:val="18"/>
              </w:rPr>
              <w:t>8</w:t>
            </w:r>
            <w:r w:rsidR="00F62106">
              <w:rPr>
                <w:rFonts w:ascii="Times New Roman" w:hAnsi="Times New Roman" w:cs="Times New Roman"/>
                <w:sz w:val="18"/>
                <w:szCs w:val="18"/>
              </w:rPr>
              <w:t>7,1</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721F66" w:rsidP="00F551BD">
            <w:pPr>
              <w:ind w:left="-108" w:right="-108"/>
              <w:jc w:val="center"/>
              <w:rPr>
                <w:rFonts w:ascii="Times New Roman" w:hAnsi="Times New Roman" w:cs="Times New Roman"/>
                <w:sz w:val="18"/>
                <w:szCs w:val="18"/>
              </w:rPr>
            </w:pPr>
            <w:r>
              <w:rPr>
                <w:rFonts w:ascii="Times New Roman" w:hAnsi="Times New Roman" w:cs="Times New Roman"/>
                <w:sz w:val="18"/>
                <w:szCs w:val="18"/>
              </w:rPr>
              <w:t>146,0</w:t>
            </w:r>
          </w:p>
        </w:tc>
      </w:tr>
      <w:tr w:rsidR="00490A08" w:rsidRPr="00267782" w:rsidTr="000E73DF">
        <w:trPr>
          <w:trHeight w:val="525"/>
        </w:trPr>
        <w:tc>
          <w:tcPr>
            <w:tcW w:w="17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97FFA" w:rsidRPr="00BA66B9" w:rsidRDefault="00A97FFA" w:rsidP="00F551BD">
            <w:pPr>
              <w:ind w:right="-108"/>
              <w:rPr>
                <w:rFonts w:ascii="Times New Roman" w:hAnsi="Times New Roman" w:cs="Times New Roman"/>
                <w:sz w:val="18"/>
                <w:szCs w:val="18"/>
              </w:rPr>
            </w:pPr>
            <w:r w:rsidRPr="00BA66B9">
              <w:rPr>
                <w:rFonts w:ascii="Times New Roman" w:hAnsi="Times New Roman" w:cs="Times New Roman"/>
                <w:sz w:val="18"/>
                <w:szCs w:val="18"/>
              </w:rPr>
              <w:t>Субвенции бюджетам муниципальных образований</w:t>
            </w:r>
          </w:p>
        </w:tc>
        <w:tc>
          <w:tcPr>
            <w:tcW w:w="992" w:type="dxa"/>
            <w:tcBorders>
              <w:top w:val="single" w:sz="4"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790F98" w:rsidP="00F551BD">
            <w:pPr>
              <w:pStyle w:val="af3"/>
              <w:ind w:left="-108"/>
              <w:jc w:val="right"/>
              <w:rPr>
                <w:rFonts w:ascii="Times New Roman" w:hAnsi="Times New Roman" w:cs="Times New Roman"/>
                <w:sz w:val="18"/>
                <w:szCs w:val="18"/>
              </w:rPr>
            </w:pPr>
            <w:r w:rsidRPr="00BA66B9">
              <w:rPr>
                <w:rFonts w:ascii="Times New Roman" w:hAnsi="Times New Roman" w:cs="Times New Roman"/>
                <w:sz w:val="18"/>
                <w:szCs w:val="18"/>
              </w:rPr>
              <w:t>232239,708</w:t>
            </w:r>
          </w:p>
        </w:tc>
        <w:tc>
          <w:tcPr>
            <w:tcW w:w="992" w:type="dxa"/>
            <w:tcBorders>
              <w:top w:val="nil"/>
              <w:left w:val="nil"/>
              <w:bottom w:val="single" w:sz="4" w:space="0" w:color="auto"/>
              <w:right w:val="single" w:sz="8" w:space="0" w:color="auto"/>
            </w:tcBorders>
            <w:shd w:val="clear" w:color="auto" w:fill="auto"/>
            <w:noWrap/>
            <w:tcMar>
              <w:top w:w="0" w:type="dxa"/>
              <w:left w:w="108" w:type="dxa"/>
              <w:bottom w:w="0" w:type="dxa"/>
              <w:right w:w="108" w:type="dxa"/>
            </w:tcMar>
          </w:tcPr>
          <w:p w:rsidR="00A97FFA" w:rsidRPr="00BA66B9" w:rsidRDefault="000E73DF" w:rsidP="00D00B93">
            <w:pPr>
              <w:pStyle w:val="af3"/>
              <w:ind w:left="-108" w:right="-108"/>
              <w:jc w:val="center"/>
              <w:rPr>
                <w:rFonts w:ascii="Times New Roman" w:hAnsi="Times New Roman" w:cs="Times New Roman"/>
                <w:sz w:val="18"/>
                <w:szCs w:val="18"/>
              </w:rPr>
            </w:pPr>
            <w:r>
              <w:rPr>
                <w:rFonts w:ascii="Times New Roman" w:hAnsi="Times New Roman" w:cs="Times New Roman"/>
                <w:sz w:val="18"/>
                <w:szCs w:val="18"/>
              </w:rPr>
              <w:t>239132,400</w:t>
            </w:r>
          </w:p>
        </w:tc>
        <w:tc>
          <w:tcPr>
            <w:tcW w:w="992"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687DCD" w:rsidP="00346DC4">
            <w:pPr>
              <w:pStyle w:val="af3"/>
              <w:ind w:left="-108" w:right="-108"/>
              <w:jc w:val="center"/>
              <w:rPr>
                <w:rFonts w:ascii="Times New Roman" w:hAnsi="Times New Roman" w:cs="Times New Roman"/>
                <w:sz w:val="18"/>
                <w:szCs w:val="18"/>
              </w:rPr>
            </w:pPr>
            <w:r w:rsidRPr="00BA66B9">
              <w:rPr>
                <w:rFonts w:ascii="Times New Roman" w:hAnsi="Times New Roman" w:cs="Times New Roman"/>
                <w:sz w:val="18"/>
                <w:szCs w:val="18"/>
              </w:rPr>
              <w:t>2</w:t>
            </w:r>
            <w:r w:rsidR="00346DC4">
              <w:rPr>
                <w:rFonts w:ascii="Times New Roman" w:hAnsi="Times New Roman" w:cs="Times New Roman"/>
                <w:sz w:val="18"/>
                <w:szCs w:val="18"/>
              </w:rPr>
              <w:t>38748,000</w:t>
            </w:r>
          </w:p>
        </w:tc>
        <w:tc>
          <w:tcPr>
            <w:tcW w:w="1066"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687DCD" w:rsidP="000E73DF">
            <w:pPr>
              <w:pStyle w:val="af3"/>
              <w:ind w:left="-108" w:right="-108"/>
              <w:jc w:val="center"/>
              <w:rPr>
                <w:rFonts w:ascii="Times New Roman" w:hAnsi="Times New Roman" w:cs="Times New Roman"/>
                <w:sz w:val="18"/>
                <w:szCs w:val="18"/>
              </w:rPr>
            </w:pPr>
            <w:r w:rsidRPr="00BA66B9">
              <w:rPr>
                <w:rFonts w:ascii="Times New Roman" w:hAnsi="Times New Roman" w:cs="Times New Roman"/>
                <w:sz w:val="18"/>
                <w:szCs w:val="18"/>
              </w:rPr>
              <w:t>2</w:t>
            </w:r>
            <w:r w:rsidR="00346DC4">
              <w:rPr>
                <w:rFonts w:ascii="Times New Roman" w:hAnsi="Times New Roman" w:cs="Times New Roman"/>
                <w:sz w:val="18"/>
                <w:szCs w:val="18"/>
              </w:rPr>
              <w:t>3</w:t>
            </w:r>
            <w:r w:rsidR="00B52102">
              <w:rPr>
                <w:rFonts w:ascii="Times New Roman" w:hAnsi="Times New Roman" w:cs="Times New Roman"/>
                <w:sz w:val="18"/>
                <w:szCs w:val="18"/>
              </w:rPr>
              <w:t>8</w:t>
            </w:r>
            <w:r w:rsidR="00346DC4">
              <w:rPr>
                <w:rFonts w:ascii="Times New Roman" w:hAnsi="Times New Roman" w:cs="Times New Roman"/>
                <w:sz w:val="18"/>
                <w:szCs w:val="18"/>
              </w:rPr>
              <w:t>437,</w:t>
            </w:r>
            <w:r w:rsidR="000E73DF">
              <w:rPr>
                <w:rFonts w:ascii="Times New Roman" w:hAnsi="Times New Roman" w:cs="Times New Roman"/>
                <w:sz w:val="18"/>
                <w:szCs w:val="18"/>
              </w:rPr>
              <w:t>4</w:t>
            </w:r>
            <w:r w:rsidR="00346DC4">
              <w:rPr>
                <w:rFonts w:ascii="Times New Roman" w:hAnsi="Times New Roman" w:cs="Times New Roman"/>
                <w:sz w:val="18"/>
                <w:szCs w:val="18"/>
              </w:rPr>
              <w:t>00</w:t>
            </w:r>
          </w:p>
        </w:tc>
        <w:tc>
          <w:tcPr>
            <w:tcW w:w="113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FC2ACB" w:rsidP="00721F66">
            <w:pPr>
              <w:ind w:left="-108" w:right="-108"/>
              <w:jc w:val="center"/>
              <w:rPr>
                <w:rFonts w:ascii="Times New Roman" w:hAnsi="Times New Roman" w:cs="Times New Roman"/>
                <w:sz w:val="18"/>
                <w:szCs w:val="18"/>
              </w:rPr>
            </w:pPr>
            <w:r w:rsidRPr="00BA66B9">
              <w:rPr>
                <w:rFonts w:ascii="Times New Roman" w:hAnsi="Times New Roman" w:cs="Times New Roman"/>
                <w:sz w:val="18"/>
                <w:szCs w:val="18"/>
              </w:rPr>
              <w:t>+</w:t>
            </w:r>
            <w:r w:rsidR="00721F66">
              <w:rPr>
                <w:rFonts w:ascii="Times New Roman" w:hAnsi="Times New Roman" w:cs="Times New Roman"/>
                <w:sz w:val="18"/>
                <w:szCs w:val="18"/>
              </w:rPr>
              <w:t>6892,692</w:t>
            </w:r>
          </w:p>
        </w:tc>
        <w:tc>
          <w:tcPr>
            <w:tcW w:w="992"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990B10" w:rsidP="00FC2ACB">
            <w:pPr>
              <w:ind w:left="-108"/>
              <w:jc w:val="right"/>
              <w:rPr>
                <w:rFonts w:ascii="Times New Roman" w:hAnsi="Times New Roman" w:cs="Times New Roman"/>
                <w:sz w:val="18"/>
                <w:szCs w:val="18"/>
              </w:rPr>
            </w:pPr>
            <w:r>
              <w:rPr>
                <w:rFonts w:ascii="Times New Roman" w:hAnsi="Times New Roman" w:cs="Times New Roman"/>
                <w:sz w:val="18"/>
                <w:szCs w:val="18"/>
              </w:rPr>
              <w:t>-384,400</w:t>
            </w:r>
          </w:p>
        </w:tc>
        <w:tc>
          <w:tcPr>
            <w:tcW w:w="993"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B81727" w:rsidP="00F551BD">
            <w:pPr>
              <w:ind w:left="-108" w:right="-108"/>
              <w:jc w:val="center"/>
              <w:rPr>
                <w:rFonts w:ascii="Times New Roman" w:hAnsi="Times New Roman" w:cs="Times New Roman"/>
                <w:sz w:val="18"/>
                <w:szCs w:val="18"/>
              </w:rPr>
            </w:pPr>
            <w:r>
              <w:rPr>
                <w:rFonts w:ascii="Times New Roman" w:hAnsi="Times New Roman" w:cs="Times New Roman"/>
                <w:sz w:val="18"/>
                <w:szCs w:val="18"/>
              </w:rPr>
              <w:t>-310,6</w:t>
            </w:r>
            <w:r w:rsidR="00990B10">
              <w:rPr>
                <w:rFonts w:ascii="Times New Roman" w:hAnsi="Times New Roman" w:cs="Times New Roman"/>
                <w:sz w:val="18"/>
                <w:szCs w:val="18"/>
              </w:rPr>
              <w:t>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FC2ACB" w:rsidP="00990B10">
            <w:pPr>
              <w:ind w:left="-108" w:right="-108"/>
              <w:jc w:val="center"/>
              <w:rPr>
                <w:rFonts w:ascii="Times New Roman" w:hAnsi="Times New Roman" w:cs="Times New Roman"/>
                <w:sz w:val="18"/>
                <w:szCs w:val="18"/>
              </w:rPr>
            </w:pPr>
            <w:r w:rsidRPr="00BA66B9">
              <w:rPr>
                <w:rFonts w:ascii="Times New Roman" w:hAnsi="Times New Roman" w:cs="Times New Roman"/>
                <w:sz w:val="18"/>
                <w:szCs w:val="18"/>
              </w:rPr>
              <w:t>10</w:t>
            </w:r>
            <w:r w:rsidR="00990B10">
              <w:rPr>
                <w:rFonts w:ascii="Times New Roman" w:hAnsi="Times New Roman" w:cs="Times New Roman"/>
                <w:sz w:val="18"/>
                <w:szCs w:val="18"/>
              </w:rPr>
              <w:t>3,0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990B10" w:rsidP="00DD0863">
            <w:pPr>
              <w:ind w:left="-108" w:right="-108"/>
              <w:jc w:val="center"/>
              <w:rPr>
                <w:rFonts w:ascii="Times New Roman" w:hAnsi="Times New Roman" w:cs="Times New Roman"/>
                <w:sz w:val="18"/>
                <w:szCs w:val="18"/>
              </w:rPr>
            </w:pPr>
            <w:r>
              <w:rPr>
                <w:rFonts w:ascii="Times New Roman" w:hAnsi="Times New Roman" w:cs="Times New Roman"/>
                <w:sz w:val="18"/>
                <w:szCs w:val="18"/>
              </w:rPr>
              <w:t>99,8</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990B10" w:rsidP="00F551BD">
            <w:pPr>
              <w:ind w:left="-108" w:right="-108"/>
              <w:jc w:val="center"/>
              <w:rPr>
                <w:rFonts w:ascii="Times New Roman" w:hAnsi="Times New Roman" w:cs="Times New Roman"/>
                <w:sz w:val="18"/>
                <w:szCs w:val="18"/>
              </w:rPr>
            </w:pPr>
            <w:r>
              <w:rPr>
                <w:rFonts w:ascii="Times New Roman" w:hAnsi="Times New Roman" w:cs="Times New Roman"/>
                <w:sz w:val="18"/>
                <w:szCs w:val="18"/>
              </w:rPr>
              <w:t>99,9</w:t>
            </w:r>
          </w:p>
        </w:tc>
      </w:tr>
      <w:tr w:rsidR="00490A08" w:rsidRPr="00267782" w:rsidTr="000E73DF">
        <w:trPr>
          <w:trHeight w:val="315"/>
        </w:trPr>
        <w:tc>
          <w:tcPr>
            <w:tcW w:w="17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97FFA" w:rsidRPr="00BA66B9" w:rsidRDefault="00A97FFA" w:rsidP="00F551BD">
            <w:pPr>
              <w:ind w:right="-108"/>
              <w:rPr>
                <w:rFonts w:ascii="Times New Roman" w:hAnsi="Times New Roman" w:cs="Times New Roman"/>
                <w:sz w:val="18"/>
                <w:szCs w:val="18"/>
              </w:rPr>
            </w:pPr>
            <w:r w:rsidRPr="00BA66B9">
              <w:rPr>
                <w:rFonts w:ascii="Times New Roman" w:hAnsi="Times New Roman" w:cs="Times New Roman"/>
                <w:sz w:val="18"/>
                <w:szCs w:val="18"/>
              </w:rPr>
              <w:t>Иные межбюджетные трансферты</w:t>
            </w:r>
          </w:p>
        </w:tc>
        <w:tc>
          <w:tcPr>
            <w:tcW w:w="992"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790F98" w:rsidP="00F551BD">
            <w:pPr>
              <w:pStyle w:val="af3"/>
              <w:ind w:left="-108"/>
              <w:jc w:val="right"/>
              <w:rPr>
                <w:rFonts w:ascii="Times New Roman" w:hAnsi="Times New Roman" w:cs="Times New Roman"/>
                <w:sz w:val="18"/>
                <w:szCs w:val="18"/>
              </w:rPr>
            </w:pPr>
            <w:r w:rsidRPr="00BA66B9">
              <w:rPr>
                <w:rFonts w:ascii="Times New Roman" w:hAnsi="Times New Roman" w:cs="Times New Roman"/>
                <w:sz w:val="18"/>
                <w:szCs w:val="18"/>
              </w:rPr>
              <w:t>62506,437</w:t>
            </w:r>
          </w:p>
        </w:tc>
        <w:tc>
          <w:tcPr>
            <w:tcW w:w="992" w:type="dxa"/>
            <w:tcBorders>
              <w:top w:val="single" w:sz="4"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CF5321" w:rsidP="00346DC4">
            <w:pPr>
              <w:pStyle w:val="af3"/>
              <w:ind w:left="-108" w:right="-108"/>
              <w:jc w:val="center"/>
              <w:rPr>
                <w:rFonts w:ascii="Times New Roman" w:hAnsi="Times New Roman" w:cs="Times New Roman"/>
                <w:sz w:val="18"/>
                <w:szCs w:val="18"/>
              </w:rPr>
            </w:pPr>
            <w:r w:rsidRPr="00BA66B9">
              <w:rPr>
                <w:rFonts w:ascii="Times New Roman" w:hAnsi="Times New Roman" w:cs="Times New Roman"/>
                <w:sz w:val="18"/>
                <w:szCs w:val="18"/>
              </w:rPr>
              <w:t>2</w:t>
            </w:r>
            <w:r w:rsidR="00346DC4">
              <w:rPr>
                <w:rFonts w:ascii="Times New Roman" w:hAnsi="Times New Roman" w:cs="Times New Roman"/>
                <w:sz w:val="18"/>
                <w:szCs w:val="18"/>
              </w:rPr>
              <w:t>2666,400</w:t>
            </w:r>
          </w:p>
        </w:tc>
        <w:tc>
          <w:tcPr>
            <w:tcW w:w="992"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687DCD" w:rsidP="000E73DF">
            <w:pPr>
              <w:pStyle w:val="af3"/>
              <w:ind w:left="-108" w:right="-108"/>
              <w:jc w:val="center"/>
              <w:rPr>
                <w:rFonts w:ascii="Times New Roman" w:hAnsi="Times New Roman" w:cs="Times New Roman"/>
                <w:sz w:val="18"/>
                <w:szCs w:val="18"/>
              </w:rPr>
            </w:pPr>
            <w:r w:rsidRPr="00BA66B9">
              <w:rPr>
                <w:rFonts w:ascii="Times New Roman" w:hAnsi="Times New Roman" w:cs="Times New Roman"/>
                <w:sz w:val="18"/>
                <w:szCs w:val="18"/>
              </w:rPr>
              <w:t>2</w:t>
            </w:r>
            <w:r w:rsidR="00346DC4">
              <w:rPr>
                <w:rFonts w:ascii="Times New Roman" w:hAnsi="Times New Roman" w:cs="Times New Roman"/>
                <w:sz w:val="18"/>
                <w:szCs w:val="18"/>
              </w:rPr>
              <w:t>2632,</w:t>
            </w:r>
            <w:r w:rsidR="000E73DF">
              <w:rPr>
                <w:rFonts w:ascii="Times New Roman" w:hAnsi="Times New Roman" w:cs="Times New Roman"/>
                <w:sz w:val="18"/>
                <w:szCs w:val="18"/>
              </w:rPr>
              <w:t>7</w:t>
            </w:r>
            <w:r w:rsidR="00346DC4">
              <w:rPr>
                <w:rFonts w:ascii="Times New Roman" w:hAnsi="Times New Roman" w:cs="Times New Roman"/>
                <w:sz w:val="18"/>
                <w:szCs w:val="18"/>
              </w:rPr>
              <w:t>00</w:t>
            </w:r>
          </w:p>
        </w:tc>
        <w:tc>
          <w:tcPr>
            <w:tcW w:w="1066"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687DCD" w:rsidP="000E73DF">
            <w:pPr>
              <w:pStyle w:val="af3"/>
              <w:ind w:left="-108"/>
              <w:jc w:val="right"/>
              <w:rPr>
                <w:rFonts w:ascii="Times New Roman" w:hAnsi="Times New Roman" w:cs="Times New Roman"/>
                <w:sz w:val="18"/>
                <w:szCs w:val="18"/>
              </w:rPr>
            </w:pPr>
            <w:r w:rsidRPr="00BA66B9">
              <w:rPr>
                <w:rFonts w:ascii="Times New Roman" w:hAnsi="Times New Roman" w:cs="Times New Roman"/>
                <w:sz w:val="18"/>
                <w:szCs w:val="18"/>
              </w:rPr>
              <w:t>2</w:t>
            </w:r>
            <w:r w:rsidR="00346DC4">
              <w:rPr>
                <w:rFonts w:ascii="Times New Roman" w:hAnsi="Times New Roman" w:cs="Times New Roman"/>
                <w:sz w:val="18"/>
                <w:szCs w:val="18"/>
              </w:rPr>
              <w:t>2632,</w:t>
            </w:r>
            <w:r w:rsidR="000E73DF">
              <w:rPr>
                <w:rFonts w:ascii="Times New Roman" w:hAnsi="Times New Roman" w:cs="Times New Roman"/>
                <w:sz w:val="18"/>
                <w:szCs w:val="18"/>
              </w:rPr>
              <w:t>7</w:t>
            </w:r>
            <w:r w:rsidR="00346DC4">
              <w:rPr>
                <w:rFonts w:ascii="Times New Roman" w:hAnsi="Times New Roman" w:cs="Times New Roman"/>
                <w:sz w:val="18"/>
                <w:szCs w:val="18"/>
              </w:rPr>
              <w:t>00</w:t>
            </w:r>
          </w:p>
        </w:tc>
        <w:tc>
          <w:tcPr>
            <w:tcW w:w="113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FC2ACB" w:rsidP="00990B10">
            <w:pPr>
              <w:ind w:left="-108" w:right="-108"/>
              <w:jc w:val="center"/>
              <w:rPr>
                <w:rFonts w:ascii="Times New Roman" w:hAnsi="Times New Roman" w:cs="Times New Roman"/>
                <w:sz w:val="18"/>
                <w:szCs w:val="18"/>
              </w:rPr>
            </w:pPr>
            <w:r w:rsidRPr="00BA66B9">
              <w:rPr>
                <w:rFonts w:ascii="Times New Roman" w:hAnsi="Times New Roman" w:cs="Times New Roman"/>
                <w:sz w:val="18"/>
                <w:szCs w:val="18"/>
              </w:rPr>
              <w:t>-</w:t>
            </w:r>
            <w:r w:rsidR="00990B10">
              <w:rPr>
                <w:rFonts w:ascii="Times New Roman" w:hAnsi="Times New Roman" w:cs="Times New Roman"/>
                <w:sz w:val="18"/>
                <w:szCs w:val="18"/>
              </w:rPr>
              <w:t>39840,037</w:t>
            </w:r>
          </w:p>
        </w:tc>
        <w:tc>
          <w:tcPr>
            <w:tcW w:w="992"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990B10" w:rsidP="00B81727">
            <w:pPr>
              <w:ind w:right="-44"/>
              <w:jc w:val="right"/>
              <w:rPr>
                <w:rFonts w:ascii="Times New Roman" w:hAnsi="Times New Roman" w:cs="Times New Roman"/>
                <w:sz w:val="18"/>
                <w:szCs w:val="18"/>
              </w:rPr>
            </w:pPr>
            <w:r>
              <w:rPr>
                <w:rFonts w:ascii="Times New Roman" w:hAnsi="Times New Roman" w:cs="Times New Roman"/>
                <w:sz w:val="18"/>
                <w:szCs w:val="18"/>
              </w:rPr>
              <w:t>-33,</w:t>
            </w:r>
            <w:r w:rsidR="00B81727">
              <w:rPr>
                <w:rFonts w:ascii="Times New Roman" w:hAnsi="Times New Roman" w:cs="Times New Roman"/>
                <w:sz w:val="18"/>
                <w:szCs w:val="18"/>
              </w:rPr>
              <w:t>7</w:t>
            </w:r>
            <w:r>
              <w:rPr>
                <w:rFonts w:ascii="Times New Roman" w:hAnsi="Times New Roman" w:cs="Times New Roman"/>
                <w:sz w:val="18"/>
                <w:szCs w:val="18"/>
              </w:rPr>
              <w:t>00</w:t>
            </w:r>
          </w:p>
        </w:tc>
        <w:tc>
          <w:tcPr>
            <w:tcW w:w="993"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FC2ACB" w:rsidP="00FC2ACB">
            <w:pPr>
              <w:ind w:left="-108"/>
              <w:jc w:val="right"/>
              <w:rPr>
                <w:rFonts w:ascii="Times New Roman" w:hAnsi="Times New Roman" w:cs="Times New Roman"/>
                <w:sz w:val="18"/>
                <w:szCs w:val="18"/>
              </w:rPr>
            </w:pPr>
            <w:r w:rsidRPr="00BA66B9">
              <w:rPr>
                <w:rFonts w:ascii="Times New Roman" w:hAnsi="Times New Roman" w:cs="Times New Roman"/>
                <w:sz w:val="18"/>
                <w:szCs w:val="18"/>
              </w:rPr>
              <w:t>0,000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FC2ACB" w:rsidP="00990B10">
            <w:pPr>
              <w:ind w:left="-108" w:right="-108"/>
              <w:jc w:val="center"/>
              <w:rPr>
                <w:rFonts w:ascii="Times New Roman" w:hAnsi="Times New Roman" w:cs="Times New Roman"/>
                <w:sz w:val="18"/>
                <w:szCs w:val="18"/>
              </w:rPr>
            </w:pPr>
            <w:r w:rsidRPr="00BA66B9">
              <w:rPr>
                <w:rFonts w:ascii="Times New Roman" w:hAnsi="Times New Roman" w:cs="Times New Roman"/>
                <w:sz w:val="18"/>
                <w:szCs w:val="18"/>
              </w:rPr>
              <w:t>3</w:t>
            </w:r>
            <w:r w:rsidR="00990B10">
              <w:rPr>
                <w:rFonts w:ascii="Times New Roman" w:hAnsi="Times New Roman" w:cs="Times New Roman"/>
                <w:sz w:val="18"/>
                <w:szCs w:val="18"/>
              </w:rPr>
              <w:t>6,3</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990B10" w:rsidP="00F551BD">
            <w:pPr>
              <w:ind w:left="-108" w:right="-108"/>
              <w:jc w:val="center"/>
              <w:rPr>
                <w:rFonts w:ascii="Times New Roman" w:hAnsi="Times New Roman" w:cs="Times New Roman"/>
                <w:sz w:val="18"/>
                <w:szCs w:val="18"/>
              </w:rPr>
            </w:pPr>
            <w:r>
              <w:rPr>
                <w:rFonts w:ascii="Times New Roman" w:hAnsi="Times New Roman" w:cs="Times New Roman"/>
                <w:sz w:val="18"/>
                <w:szCs w:val="18"/>
              </w:rPr>
              <w:t>99,8</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BA66B9" w:rsidRDefault="00FC2ACB" w:rsidP="00F551BD">
            <w:pPr>
              <w:ind w:left="-108" w:right="-108"/>
              <w:jc w:val="center"/>
              <w:rPr>
                <w:rFonts w:ascii="Times New Roman" w:hAnsi="Times New Roman" w:cs="Times New Roman"/>
                <w:sz w:val="18"/>
                <w:szCs w:val="18"/>
              </w:rPr>
            </w:pPr>
            <w:r w:rsidRPr="00BA66B9">
              <w:rPr>
                <w:rFonts w:ascii="Times New Roman" w:hAnsi="Times New Roman" w:cs="Times New Roman"/>
                <w:sz w:val="18"/>
                <w:szCs w:val="18"/>
              </w:rPr>
              <w:t>100,0</w:t>
            </w:r>
          </w:p>
        </w:tc>
      </w:tr>
    </w:tbl>
    <w:p w:rsidR="00297044" w:rsidRDefault="00297044" w:rsidP="00F8299C">
      <w:pPr>
        <w:ind w:firstLine="567"/>
        <w:jc w:val="both"/>
        <w:rPr>
          <w:rFonts w:ascii="Times New Roman" w:hAnsi="Times New Roman" w:cs="Times New Roman"/>
        </w:rPr>
      </w:pPr>
    </w:p>
    <w:p w:rsidR="00F8299C" w:rsidRDefault="00F8299C" w:rsidP="00F8299C">
      <w:pPr>
        <w:ind w:firstLine="567"/>
        <w:jc w:val="both"/>
        <w:rPr>
          <w:rFonts w:ascii="Times New Roman" w:hAnsi="Times New Roman" w:cs="Times New Roman"/>
        </w:rPr>
      </w:pPr>
      <w:r w:rsidRPr="00267782">
        <w:rPr>
          <w:rFonts w:ascii="Times New Roman" w:hAnsi="Times New Roman" w:cs="Times New Roman"/>
        </w:rPr>
        <w:t>Контрольно-счетная палата отмечает отсутствие прогнозируемых доходов иных</w:t>
      </w:r>
      <w:r w:rsidR="003C6287">
        <w:rPr>
          <w:rFonts w:ascii="Times New Roman" w:hAnsi="Times New Roman" w:cs="Times New Roman"/>
        </w:rPr>
        <w:t xml:space="preserve"> </w:t>
      </w:r>
      <w:r w:rsidRPr="00267782">
        <w:rPr>
          <w:rFonts w:ascii="Times New Roman" w:hAnsi="Times New Roman" w:cs="Times New Roman"/>
        </w:rPr>
        <w:lastRenderedPageBreak/>
        <w:t>межбюджетных трансфертов</w:t>
      </w:r>
      <w:r w:rsidR="003C6287">
        <w:rPr>
          <w:rFonts w:ascii="Times New Roman" w:hAnsi="Times New Roman" w:cs="Times New Roman"/>
        </w:rPr>
        <w:t>,</w:t>
      </w:r>
      <w:r w:rsidRPr="00267782">
        <w:rPr>
          <w:rFonts w:ascii="Times New Roman" w:hAnsi="Times New Roman" w:cs="Times New Roman"/>
        </w:rPr>
        <w:t xml:space="preserve"> передаваемых в бюджет муниципального района из бюджетов сельских поселений на реализацию передаваемых полномочий по решению вопросов местного значения в соответствии с заключенными соглашениями. </w:t>
      </w:r>
    </w:p>
    <w:p w:rsidR="00297044" w:rsidRDefault="00297044" w:rsidP="00603846">
      <w:pPr>
        <w:spacing w:line="252" w:lineRule="atLeast"/>
        <w:ind w:firstLine="720"/>
        <w:jc w:val="center"/>
        <w:rPr>
          <w:rFonts w:ascii="Times New Roman" w:hAnsi="Times New Roman" w:cs="Times New Roman"/>
          <w:b/>
          <w:bCs/>
        </w:rPr>
      </w:pPr>
    </w:p>
    <w:p w:rsidR="000223C6" w:rsidRDefault="00603846" w:rsidP="00603846">
      <w:pPr>
        <w:spacing w:line="252" w:lineRule="atLeast"/>
        <w:ind w:firstLine="720"/>
        <w:jc w:val="center"/>
        <w:rPr>
          <w:rFonts w:ascii="Times New Roman" w:hAnsi="Times New Roman" w:cs="Times New Roman"/>
          <w:b/>
          <w:bCs/>
        </w:rPr>
      </w:pPr>
      <w:r w:rsidRPr="00267782">
        <w:rPr>
          <w:rFonts w:ascii="Times New Roman" w:hAnsi="Times New Roman" w:cs="Times New Roman"/>
          <w:b/>
          <w:bCs/>
        </w:rPr>
        <w:t xml:space="preserve">Структура безвозмездных поступлений бюджета в </w:t>
      </w:r>
      <w:r w:rsidR="000223C6">
        <w:rPr>
          <w:rFonts w:ascii="Times New Roman" w:hAnsi="Times New Roman" w:cs="Times New Roman"/>
          <w:b/>
          <w:bCs/>
        </w:rPr>
        <w:t xml:space="preserve">2022 году </w:t>
      </w:r>
    </w:p>
    <w:p w:rsidR="005D3195" w:rsidRDefault="000223C6" w:rsidP="00796DB4">
      <w:pPr>
        <w:spacing w:line="252" w:lineRule="atLeast"/>
        <w:ind w:firstLine="720"/>
        <w:jc w:val="center"/>
        <w:rPr>
          <w:rFonts w:ascii="Times New Roman" w:hAnsi="Times New Roman" w:cs="Times New Roman"/>
          <w:bCs/>
        </w:rPr>
      </w:pPr>
      <w:r>
        <w:rPr>
          <w:rFonts w:ascii="Times New Roman" w:hAnsi="Times New Roman" w:cs="Times New Roman"/>
          <w:b/>
          <w:bCs/>
        </w:rPr>
        <w:t xml:space="preserve">и на период </w:t>
      </w:r>
      <w:r w:rsidR="00603846" w:rsidRPr="00267782">
        <w:rPr>
          <w:rFonts w:ascii="Times New Roman" w:hAnsi="Times New Roman" w:cs="Times New Roman"/>
          <w:b/>
          <w:bCs/>
        </w:rPr>
        <w:t>20</w:t>
      </w:r>
      <w:r w:rsidR="00603846">
        <w:rPr>
          <w:rFonts w:ascii="Times New Roman" w:hAnsi="Times New Roman" w:cs="Times New Roman"/>
          <w:b/>
          <w:bCs/>
        </w:rPr>
        <w:t>2</w:t>
      </w:r>
      <w:r>
        <w:rPr>
          <w:rFonts w:ascii="Times New Roman" w:hAnsi="Times New Roman" w:cs="Times New Roman"/>
          <w:b/>
          <w:bCs/>
        </w:rPr>
        <w:t>3</w:t>
      </w:r>
      <w:r w:rsidR="00603846" w:rsidRPr="00267782">
        <w:rPr>
          <w:rFonts w:ascii="Times New Roman" w:hAnsi="Times New Roman" w:cs="Times New Roman"/>
          <w:b/>
          <w:bCs/>
        </w:rPr>
        <w:t>-202</w:t>
      </w:r>
      <w:r>
        <w:rPr>
          <w:rFonts w:ascii="Times New Roman" w:hAnsi="Times New Roman" w:cs="Times New Roman"/>
          <w:b/>
          <w:bCs/>
        </w:rPr>
        <w:t>5</w:t>
      </w:r>
      <w:r w:rsidR="00603846" w:rsidRPr="00267782">
        <w:rPr>
          <w:rFonts w:ascii="Times New Roman" w:hAnsi="Times New Roman" w:cs="Times New Roman"/>
          <w:b/>
          <w:bCs/>
        </w:rPr>
        <w:t xml:space="preserve"> год</w:t>
      </w:r>
      <w:r>
        <w:rPr>
          <w:rFonts w:ascii="Times New Roman" w:hAnsi="Times New Roman" w:cs="Times New Roman"/>
          <w:b/>
          <w:bCs/>
        </w:rPr>
        <w:t>ов</w:t>
      </w:r>
      <w:r w:rsidR="00603846" w:rsidRPr="00267782">
        <w:rPr>
          <w:rFonts w:ascii="Times New Roman" w:hAnsi="Times New Roman" w:cs="Times New Roman"/>
          <w:bCs/>
        </w:rPr>
        <w:t xml:space="preserve">                                                                                                                          </w:t>
      </w:r>
      <w:r w:rsidR="00603846">
        <w:rPr>
          <w:rFonts w:ascii="Times New Roman" w:hAnsi="Times New Roman" w:cs="Times New Roman"/>
          <w:bCs/>
        </w:rPr>
        <w:t xml:space="preserve">   </w:t>
      </w:r>
      <w:r w:rsidR="00603846" w:rsidRPr="00267782">
        <w:rPr>
          <w:rFonts w:ascii="Times New Roman" w:hAnsi="Times New Roman" w:cs="Times New Roman"/>
          <w:bCs/>
        </w:rPr>
        <w:t xml:space="preserve"> </w:t>
      </w:r>
    </w:p>
    <w:p w:rsidR="00603846" w:rsidRPr="00883BCA" w:rsidRDefault="00603846" w:rsidP="005D3195">
      <w:pPr>
        <w:spacing w:line="252" w:lineRule="atLeast"/>
        <w:ind w:right="-2" w:firstLine="720"/>
        <w:jc w:val="right"/>
        <w:rPr>
          <w:rFonts w:ascii="Times New Roman" w:hAnsi="Times New Roman" w:cs="Times New Roman"/>
          <w:bCs/>
          <w:sz w:val="22"/>
          <w:szCs w:val="22"/>
        </w:rPr>
      </w:pPr>
      <w:r w:rsidRPr="00883BCA">
        <w:rPr>
          <w:rFonts w:ascii="Times New Roman" w:hAnsi="Times New Roman" w:cs="Times New Roman"/>
          <w:bCs/>
          <w:sz w:val="22"/>
          <w:szCs w:val="22"/>
        </w:rPr>
        <w:t>таблица №1</w:t>
      </w:r>
      <w:r>
        <w:rPr>
          <w:rFonts w:ascii="Times New Roman" w:hAnsi="Times New Roman" w:cs="Times New Roman"/>
          <w:bCs/>
          <w:sz w:val="22"/>
          <w:szCs w:val="22"/>
        </w:rPr>
        <w:t>6</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1276"/>
        <w:gridCol w:w="567"/>
        <w:gridCol w:w="1134"/>
        <w:gridCol w:w="567"/>
        <w:gridCol w:w="1134"/>
        <w:gridCol w:w="567"/>
        <w:gridCol w:w="1134"/>
        <w:gridCol w:w="567"/>
      </w:tblGrid>
      <w:tr w:rsidR="00603846" w:rsidRPr="00267782" w:rsidTr="003A58FA">
        <w:trPr>
          <w:trHeight w:val="487"/>
        </w:trPr>
        <w:tc>
          <w:tcPr>
            <w:tcW w:w="3119" w:type="dxa"/>
            <w:vMerge w:val="restart"/>
          </w:tcPr>
          <w:p w:rsidR="00603846" w:rsidRPr="00A4383B" w:rsidRDefault="00603846" w:rsidP="007A0BBF">
            <w:pPr>
              <w:pStyle w:val="af3"/>
              <w:jc w:val="center"/>
              <w:rPr>
                <w:rFonts w:ascii="Times New Roman" w:hAnsi="Times New Roman" w:cs="Times New Roman"/>
                <w:b/>
                <w:sz w:val="20"/>
                <w:szCs w:val="20"/>
              </w:rPr>
            </w:pPr>
          </w:p>
          <w:p w:rsidR="00603846" w:rsidRPr="00A4383B" w:rsidRDefault="00603846" w:rsidP="007A0BBF">
            <w:pPr>
              <w:pStyle w:val="af3"/>
              <w:jc w:val="center"/>
              <w:rPr>
                <w:rFonts w:ascii="Times New Roman" w:hAnsi="Times New Roman" w:cs="Times New Roman"/>
                <w:b/>
                <w:sz w:val="20"/>
                <w:szCs w:val="20"/>
              </w:rPr>
            </w:pPr>
            <w:r w:rsidRPr="00A4383B">
              <w:rPr>
                <w:rFonts w:ascii="Times New Roman" w:hAnsi="Times New Roman" w:cs="Times New Roman"/>
                <w:b/>
                <w:sz w:val="20"/>
                <w:szCs w:val="20"/>
              </w:rPr>
              <w:t>Наименование</w:t>
            </w:r>
          </w:p>
        </w:tc>
        <w:tc>
          <w:tcPr>
            <w:tcW w:w="1843" w:type="dxa"/>
            <w:gridSpan w:val="2"/>
          </w:tcPr>
          <w:p w:rsidR="00603846" w:rsidRPr="00A4383B" w:rsidRDefault="00603846" w:rsidP="00E51BA6">
            <w:pPr>
              <w:pStyle w:val="af3"/>
              <w:ind w:left="-108"/>
              <w:jc w:val="center"/>
              <w:rPr>
                <w:rFonts w:ascii="Times New Roman" w:hAnsi="Times New Roman" w:cs="Times New Roman"/>
                <w:b/>
                <w:sz w:val="20"/>
                <w:szCs w:val="20"/>
              </w:rPr>
            </w:pPr>
            <w:r w:rsidRPr="00A4383B">
              <w:rPr>
                <w:rFonts w:ascii="Times New Roman" w:hAnsi="Times New Roman" w:cs="Times New Roman"/>
                <w:b/>
                <w:sz w:val="20"/>
                <w:szCs w:val="20"/>
              </w:rPr>
              <w:t>Оценка бюджета 202</w:t>
            </w:r>
            <w:r w:rsidR="00E51BA6" w:rsidRPr="00A4383B">
              <w:rPr>
                <w:rFonts w:ascii="Times New Roman" w:hAnsi="Times New Roman" w:cs="Times New Roman"/>
                <w:b/>
                <w:sz w:val="20"/>
                <w:szCs w:val="20"/>
              </w:rPr>
              <w:t>2</w:t>
            </w:r>
            <w:r w:rsidRPr="00A4383B">
              <w:rPr>
                <w:rFonts w:ascii="Times New Roman" w:hAnsi="Times New Roman" w:cs="Times New Roman"/>
                <w:b/>
                <w:sz w:val="20"/>
                <w:szCs w:val="20"/>
              </w:rPr>
              <w:t xml:space="preserve"> год</w:t>
            </w:r>
          </w:p>
        </w:tc>
        <w:tc>
          <w:tcPr>
            <w:tcW w:w="1701" w:type="dxa"/>
            <w:gridSpan w:val="2"/>
          </w:tcPr>
          <w:p w:rsidR="00603846" w:rsidRPr="00A4383B" w:rsidRDefault="00603846" w:rsidP="00E51BA6">
            <w:pPr>
              <w:pStyle w:val="af3"/>
              <w:ind w:left="-108"/>
              <w:jc w:val="center"/>
              <w:rPr>
                <w:rFonts w:ascii="Times New Roman" w:hAnsi="Times New Roman" w:cs="Times New Roman"/>
                <w:b/>
                <w:sz w:val="20"/>
                <w:szCs w:val="20"/>
              </w:rPr>
            </w:pPr>
            <w:r w:rsidRPr="00A4383B">
              <w:rPr>
                <w:rFonts w:ascii="Times New Roman" w:hAnsi="Times New Roman" w:cs="Times New Roman"/>
                <w:b/>
                <w:sz w:val="20"/>
                <w:szCs w:val="20"/>
              </w:rPr>
              <w:t>Проект бюджета 202</w:t>
            </w:r>
            <w:r w:rsidR="00E51BA6" w:rsidRPr="00A4383B">
              <w:rPr>
                <w:rFonts w:ascii="Times New Roman" w:hAnsi="Times New Roman" w:cs="Times New Roman"/>
                <w:b/>
                <w:sz w:val="20"/>
                <w:szCs w:val="20"/>
              </w:rPr>
              <w:t>3</w:t>
            </w:r>
            <w:r w:rsidRPr="00A4383B">
              <w:rPr>
                <w:rFonts w:ascii="Times New Roman" w:hAnsi="Times New Roman" w:cs="Times New Roman"/>
                <w:b/>
                <w:sz w:val="20"/>
                <w:szCs w:val="20"/>
              </w:rPr>
              <w:t xml:space="preserve"> год</w:t>
            </w:r>
          </w:p>
        </w:tc>
        <w:tc>
          <w:tcPr>
            <w:tcW w:w="1701" w:type="dxa"/>
            <w:gridSpan w:val="2"/>
          </w:tcPr>
          <w:p w:rsidR="00603846" w:rsidRPr="00A4383B" w:rsidRDefault="00603846" w:rsidP="00E51BA6">
            <w:pPr>
              <w:pStyle w:val="af3"/>
              <w:ind w:left="-108"/>
              <w:jc w:val="center"/>
              <w:rPr>
                <w:rFonts w:ascii="Times New Roman" w:hAnsi="Times New Roman" w:cs="Times New Roman"/>
                <w:b/>
                <w:sz w:val="20"/>
                <w:szCs w:val="20"/>
              </w:rPr>
            </w:pPr>
            <w:r w:rsidRPr="00A4383B">
              <w:rPr>
                <w:rFonts w:ascii="Times New Roman" w:hAnsi="Times New Roman" w:cs="Times New Roman"/>
                <w:b/>
                <w:sz w:val="20"/>
                <w:szCs w:val="20"/>
              </w:rPr>
              <w:t>Проект бюджета 202</w:t>
            </w:r>
            <w:r w:rsidR="00E51BA6" w:rsidRPr="00A4383B">
              <w:rPr>
                <w:rFonts w:ascii="Times New Roman" w:hAnsi="Times New Roman" w:cs="Times New Roman"/>
                <w:b/>
                <w:sz w:val="20"/>
                <w:szCs w:val="20"/>
              </w:rPr>
              <w:t>4</w:t>
            </w:r>
            <w:r w:rsidRPr="00A4383B">
              <w:rPr>
                <w:rFonts w:ascii="Times New Roman" w:hAnsi="Times New Roman" w:cs="Times New Roman"/>
                <w:b/>
                <w:sz w:val="20"/>
                <w:szCs w:val="20"/>
              </w:rPr>
              <w:t xml:space="preserve"> год</w:t>
            </w:r>
          </w:p>
        </w:tc>
        <w:tc>
          <w:tcPr>
            <w:tcW w:w="1701" w:type="dxa"/>
            <w:gridSpan w:val="2"/>
          </w:tcPr>
          <w:p w:rsidR="00603846" w:rsidRPr="00A4383B" w:rsidRDefault="00603846" w:rsidP="00E51BA6">
            <w:pPr>
              <w:pStyle w:val="af3"/>
              <w:ind w:left="-108" w:right="-170"/>
              <w:jc w:val="center"/>
              <w:rPr>
                <w:rFonts w:ascii="Times New Roman" w:hAnsi="Times New Roman" w:cs="Times New Roman"/>
                <w:b/>
                <w:sz w:val="20"/>
                <w:szCs w:val="20"/>
              </w:rPr>
            </w:pPr>
            <w:r w:rsidRPr="00A4383B">
              <w:rPr>
                <w:rFonts w:ascii="Times New Roman" w:hAnsi="Times New Roman" w:cs="Times New Roman"/>
                <w:b/>
                <w:sz w:val="20"/>
                <w:szCs w:val="20"/>
              </w:rPr>
              <w:t>Проект бюджета 202</w:t>
            </w:r>
            <w:r w:rsidR="00E51BA6" w:rsidRPr="00A4383B">
              <w:rPr>
                <w:rFonts w:ascii="Times New Roman" w:hAnsi="Times New Roman" w:cs="Times New Roman"/>
                <w:b/>
                <w:sz w:val="20"/>
                <w:szCs w:val="20"/>
              </w:rPr>
              <w:t>5</w:t>
            </w:r>
            <w:r w:rsidRPr="00A4383B">
              <w:rPr>
                <w:rFonts w:ascii="Times New Roman" w:hAnsi="Times New Roman" w:cs="Times New Roman"/>
                <w:b/>
                <w:sz w:val="20"/>
                <w:szCs w:val="20"/>
              </w:rPr>
              <w:t xml:space="preserve"> год</w:t>
            </w:r>
          </w:p>
        </w:tc>
      </w:tr>
      <w:tr w:rsidR="00603846" w:rsidRPr="00267782" w:rsidTr="003A58FA">
        <w:trPr>
          <w:trHeight w:val="325"/>
        </w:trPr>
        <w:tc>
          <w:tcPr>
            <w:tcW w:w="3119" w:type="dxa"/>
            <w:vMerge/>
          </w:tcPr>
          <w:p w:rsidR="00603846" w:rsidRPr="00A4383B" w:rsidRDefault="00603846" w:rsidP="007A0BBF">
            <w:pPr>
              <w:pStyle w:val="af3"/>
              <w:jc w:val="center"/>
              <w:rPr>
                <w:rFonts w:ascii="Times New Roman" w:hAnsi="Times New Roman" w:cs="Times New Roman"/>
                <w:sz w:val="20"/>
                <w:szCs w:val="20"/>
              </w:rPr>
            </w:pPr>
          </w:p>
        </w:tc>
        <w:tc>
          <w:tcPr>
            <w:tcW w:w="1276" w:type="dxa"/>
          </w:tcPr>
          <w:p w:rsidR="00603846" w:rsidRPr="00A4383B" w:rsidRDefault="00603846" w:rsidP="007A0BBF">
            <w:pPr>
              <w:pStyle w:val="af3"/>
              <w:ind w:left="-108"/>
              <w:jc w:val="center"/>
              <w:rPr>
                <w:rFonts w:ascii="Times New Roman" w:hAnsi="Times New Roman" w:cs="Times New Roman"/>
                <w:sz w:val="18"/>
                <w:szCs w:val="18"/>
              </w:rPr>
            </w:pPr>
            <w:r w:rsidRPr="00A4383B">
              <w:rPr>
                <w:rFonts w:ascii="Times New Roman" w:hAnsi="Times New Roman" w:cs="Times New Roman"/>
                <w:sz w:val="18"/>
                <w:szCs w:val="18"/>
              </w:rPr>
              <w:t>тыс.руб.</w:t>
            </w:r>
          </w:p>
        </w:tc>
        <w:tc>
          <w:tcPr>
            <w:tcW w:w="567" w:type="dxa"/>
          </w:tcPr>
          <w:p w:rsidR="00603846" w:rsidRPr="00A4383B" w:rsidRDefault="00603846" w:rsidP="000767C5">
            <w:pPr>
              <w:pStyle w:val="af3"/>
              <w:ind w:left="-108" w:right="-108"/>
              <w:jc w:val="center"/>
              <w:rPr>
                <w:rFonts w:ascii="Times New Roman" w:hAnsi="Times New Roman" w:cs="Times New Roman"/>
                <w:sz w:val="18"/>
                <w:szCs w:val="18"/>
              </w:rPr>
            </w:pPr>
            <w:proofErr w:type="spellStart"/>
            <w:r w:rsidRPr="00A4383B">
              <w:rPr>
                <w:rFonts w:ascii="Times New Roman" w:hAnsi="Times New Roman" w:cs="Times New Roman"/>
                <w:sz w:val="18"/>
                <w:szCs w:val="18"/>
              </w:rPr>
              <w:t>уд.вес</w:t>
            </w:r>
            <w:proofErr w:type="spellEnd"/>
            <w:r w:rsidRPr="00A4383B">
              <w:rPr>
                <w:rFonts w:ascii="Times New Roman" w:hAnsi="Times New Roman" w:cs="Times New Roman"/>
                <w:sz w:val="18"/>
                <w:szCs w:val="18"/>
              </w:rPr>
              <w:t xml:space="preserve"> %</w:t>
            </w:r>
          </w:p>
        </w:tc>
        <w:tc>
          <w:tcPr>
            <w:tcW w:w="1134" w:type="dxa"/>
          </w:tcPr>
          <w:p w:rsidR="00603846" w:rsidRPr="00A4383B" w:rsidRDefault="00603846" w:rsidP="007A0BBF">
            <w:pPr>
              <w:pStyle w:val="af3"/>
              <w:ind w:left="-108"/>
              <w:jc w:val="center"/>
              <w:rPr>
                <w:rFonts w:ascii="Times New Roman" w:hAnsi="Times New Roman" w:cs="Times New Roman"/>
                <w:sz w:val="18"/>
                <w:szCs w:val="18"/>
              </w:rPr>
            </w:pPr>
            <w:r w:rsidRPr="00A4383B">
              <w:rPr>
                <w:rFonts w:ascii="Times New Roman" w:hAnsi="Times New Roman" w:cs="Times New Roman"/>
                <w:sz w:val="18"/>
                <w:szCs w:val="18"/>
              </w:rPr>
              <w:t>тыс.руб.</w:t>
            </w:r>
          </w:p>
        </w:tc>
        <w:tc>
          <w:tcPr>
            <w:tcW w:w="567" w:type="dxa"/>
          </w:tcPr>
          <w:p w:rsidR="00603846" w:rsidRPr="00A4383B" w:rsidRDefault="00603846" w:rsidP="000767C5">
            <w:pPr>
              <w:pStyle w:val="af3"/>
              <w:ind w:left="-108" w:right="-108"/>
              <w:jc w:val="center"/>
              <w:rPr>
                <w:rFonts w:ascii="Times New Roman" w:hAnsi="Times New Roman" w:cs="Times New Roman"/>
                <w:sz w:val="18"/>
                <w:szCs w:val="18"/>
              </w:rPr>
            </w:pPr>
            <w:proofErr w:type="spellStart"/>
            <w:r w:rsidRPr="00A4383B">
              <w:rPr>
                <w:rFonts w:ascii="Times New Roman" w:hAnsi="Times New Roman" w:cs="Times New Roman"/>
                <w:sz w:val="18"/>
                <w:szCs w:val="18"/>
              </w:rPr>
              <w:t>уд.вес</w:t>
            </w:r>
            <w:proofErr w:type="spellEnd"/>
            <w:r w:rsidRPr="00A4383B">
              <w:rPr>
                <w:rFonts w:ascii="Times New Roman" w:hAnsi="Times New Roman" w:cs="Times New Roman"/>
                <w:sz w:val="18"/>
                <w:szCs w:val="18"/>
              </w:rPr>
              <w:t xml:space="preserve"> %</w:t>
            </w:r>
          </w:p>
        </w:tc>
        <w:tc>
          <w:tcPr>
            <w:tcW w:w="1134" w:type="dxa"/>
          </w:tcPr>
          <w:p w:rsidR="00603846" w:rsidRPr="00A4383B" w:rsidRDefault="00603846" w:rsidP="007A0BBF">
            <w:pPr>
              <w:pStyle w:val="af3"/>
              <w:ind w:left="-108"/>
              <w:jc w:val="right"/>
              <w:rPr>
                <w:rFonts w:ascii="Times New Roman" w:hAnsi="Times New Roman" w:cs="Times New Roman"/>
                <w:sz w:val="18"/>
                <w:szCs w:val="18"/>
              </w:rPr>
            </w:pPr>
            <w:r w:rsidRPr="00A4383B">
              <w:rPr>
                <w:rFonts w:ascii="Times New Roman" w:hAnsi="Times New Roman" w:cs="Times New Roman"/>
                <w:sz w:val="18"/>
                <w:szCs w:val="18"/>
              </w:rPr>
              <w:t>тыс.руб.</w:t>
            </w:r>
          </w:p>
        </w:tc>
        <w:tc>
          <w:tcPr>
            <w:tcW w:w="567" w:type="dxa"/>
          </w:tcPr>
          <w:p w:rsidR="00603846" w:rsidRPr="00A4383B" w:rsidRDefault="00603846" w:rsidP="000767C5">
            <w:pPr>
              <w:pStyle w:val="af3"/>
              <w:ind w:left="-108" w:right="-108"/>
              <w:jc w:val="center"/>
              <w:rPr>
                <w:rFonts w:ascii="Times New Roman" w:hAnsi="Times New Roman" w:cs="Times New Roman"/>
                <w:sz w:val="18"/>
                <w:szCs w:val="18"/>
              </w:rPr>
            </w:pPr>
            <w:proofErr w:type="spellStart"/>
            <w:r w:rsidRPr="00A4383B">
              <w:rPr>
                <w:rFonts w:ascii="Times New Roman" w:hAnsi="Times New Roman" w:cs="Times New Roman"/>
                <w:sz w:val="18"/>
                <w:szCs w:val="18"/>
              </w:rPr>
              <w:t>уд.вес</w:t>
            </w:r>
            <w:proofErr w:type="spellEnd"/>
            <w:r w:rsidRPr="00A4383B">
              <w:rPr>
                <w:rFonts w:ascii="Times New Roman" w:hAnsi="Times New Roman" w:cs="Times New Roman"/>
                <w:sz w:val="18"/>
                <w:szCs w:val="18"/>
              </w:rPr>
              <w:t xml:space="preserve"> %</w:t>
            </w:r>
          </w:p>
        </w:tc>
        <w:tc>
          <w:tcPr>
            <w:tcW w:w="1134" w:type="dxa"/>
          </w:tcPr>
          <w:p w:rsidR="00603846" w:rsidRPr="00A4383B" w:rsidRDefault="00603846" w:rsidP="007A0BBF">
            <w:pPr>
              <w:pStyle w:val="af3"/>
              <w:ind w:left="34"/>
              <w:jc w:val="center"/>
              <w:rPr>
                <w:rFonts w:ascii="Times New Roman" w:hAnsi="Times New Roman" w:cs="Times New Roman"/>
                <w:sz w:val="18"/>
                <w:szCs w:val="18"/>
              </w:rPr>
            </w:pPr>
            <w:r w:rsidRPr="00A4383B">
              <w:rPr>
                <w:rFonts w:ascii="Times New Roman" w:hAnsi="Times New Roman" w:cs="Times New Roman"/>
                <w:sz w:val="18"/>
                <w:szCs w:val="18"/>
              </w:rPr>
              <w:t>тыс.руб.</w:t>
            </w:r>
          </w:p>
        </w:tc>
        <w:tc>
          <w:tcPr>
            <w:tcW w:w="567" w:type="dxa"/>
          </w:tcPr>
          <w:p w:rsidR="00603846" w:rsidRPr="00A4383B" w:rsidRDefault="00603846" w:rsidP="000767C5">
            <w:pPr>
              <w:pStyle w:val="af3"/>
              <w:ind w:left="-108" w:right="-108"/>
              <w:jc w:val="center"/>
              <w:rPr>
                <w:rFonts w:ascii="Times New Roman" w:hAnsi="Times New Roman" w:cs="Times New Roman"/>
                <w:sz w:val="18"/>
                <w:szCs w:val="18"/>
              </w:rPr>
            </w:pPr>
            <w:proofErr w:type="spellStart"/>
            <w:r w:rsidRPr="00A4383B">
              <w:rPr>
                <w:rFonts w:ascii="Times New Roman" w:hAnsi="Times New Roman" w:cs="Times New Roman"/>
                <w:sz w:val="18"/>
                <w:szCs w:val="18"/>
              </w:rPr>
              <w:t>уд.вес</w:t>
            </w:r>
            <w:proofErr w:type="spellEnd"/>
            <w:r w:rsidRPr="00A4383B">
              <w:rPr>
                <w:rFonts w:ascii="Times New Roman" w:hAnsi="Times New Roman" w:cs="Times New Roman"/>
                <w:sz w:val="18"/>
                <w:szCs w:val="18"/>
              </w:rPr>
              <w:t xml:space="preserve"> %</w:t>
            </w:r>
          </w:p>
        </w:tc>
      </w:tr>
      <w:tr w:rsidR="00603846" w:rsidRPr="00267782" w:rsidTr="003A58FA">
        <w:trPr>
          <w:trHeight w:val="305"/>
        </w:trPr>
        <w:tc>
          <w:tcPr>
            <w:tcW w:w="3119" w:type="dxa"/>
          </w:tcPr>
          <w:p w:rsidR="00603846" w:rsidRPr="00A4383B" w:rsidRDefault="00603846" w:rsidP="007A0BBF">
            <w:pPr>
              <w:pStyle w:val="af3"/>
              <w:ind w:left="0"/>
              <w:jc w:val="both"/>
              <w:rPr>
                <w:rFonts w:ascii="Times New Roman" w:hAnsi="Times New Roman" w:cs="Times New Roman"/>
                <w:b/>
                <w:sz w:val="20"/>
                <w:szCs w:val="20"/>
              </w:rPr>
            </w:pPr>
            <w:r w:rsidRPr="00A4383B">
              <w:rPr>
                <w:rFonts w:ascii="Times New Roman" w:hAnsi="Times New Roman" w:cs="Times New Roman"/>
                <w:b/>
                <w:sz w:val="20"/>
                <w:szCs w:val="20"/>
              </w:rPr>
              <w:t xml:space="preserve">Безвозмездные поступления </w:t>
            </w:r>
          </w:p>
        </w:tc>
        <w:tc>
          <w:tcPr>
            <w:tcW w:w="1276" w:type="dxa"/>
          </w:tcPr>
          <w:p w:rsidR="00603846" w:rsidRPr="00A4383B" w:rsidRDefault="00E51BA6" w:rsidP="00884DA9">
            <w:pPr>
              <w:pStyle w:val="af3"/>
              <w:ind w:left="0" w:right="5"/>
              <w:jc w:val="right"/>
              <w:rPr>
                <w:rFonts w:ascii="Times New Roman" w:hAnsi="Times New Roman" w:cs="Times New Roman"/>
                <w:b/>
                <w:sz w:val="20"/>
                <w:szCs w:val="20"/>
              </w:rPr>
            </w:pPr>
            <w:r w:rsidRPr="00A4383B">
              <w:rPr>
                <w:rFonts w:ascii="Times New Roman" w:hAnsi="Times New Roman" w:cs="Times New Roman"/>
                <w:b/>
                <w:sz w:val="20"/>
                <w:szCs w:val="20"/>
              </w:rPr>
              <w:t>568835,439</w:t>
            </w:r>
          </w:p>
        </w:tc>
        <w:tc>
          <w:tcPr>
            <w:tcW w:w="567" w:type="dxa"/>
          </w:tcPr>
          <w:p w:rsidR="00603846" w:rsidRPr="00A4383B" w:rsidRDefault="00603846" w:rsidP="007A0BBF">
            <w:pPr>
              <w:pStyle w:val="af3"/>
              <w:ind w:left="-108"/>
              <w:jc w:val="right"/>
              <w:rPr>
                <w:rFonts w:ascii="Times New Roman" w:hAnsi="Times New Roman" w:cs="Times New Roman"/>
                <w:b/>
                <w:sz w:val="20"/>
                <w:szCs w:val="20"/>
              </w:rPr>
            </w:pPr>
            <w:r w:rsidRPr="00A4383B">
              <w:rPr>
                <w:rFonts w:ascii="Times New Roman" w:hAnsi="Times New Roman" w:cs="Times New Roman"/>
                <w:b/>
                <w:sz w:val="20"/>
                <w:szCs w:val="20"/>
              </w:rPr>
              <w:t>100,0</w:t>
            </w:r>
          </w:p>
        </w:tc>
        <w:tc>
          <w:tcPr>
            <w:tcW w:w="1134" w:type="dxa"/>
          </w:tcPr>
          <w:p w:rsidR="00603846" w:rsidRPr="00A4383B" w:rsidRDefault="00E651E3" w:rsidP="00884DA9">
            <w:pPr>
              <w:pStyle w:val="af3"/>
              <w:ind w:left="-108"/>
              <w:jc w:val="right"/>
              <w:rPr>
                <w:rFonts w:ascii="Times New Roman" w:hAnsi="Times New Roman" w:cs="Times New Roman"/>
                <w:b/>
                <w:sz w:val="20"/>
                <w:szCs w:val="20"/>
              </w:rPr>
            </w:pPr>
            <w:r>
              <w:rPr>
                <w:rFonts w:ascii="Times New Roman" w:hAnsi="Times New Roman" w:cs="Times New Roman"/>
                <w:b/>
                <w:sz w:val="20"/>
                <w:szCs w:val="20"/>
              </w:rPr>
              <w:t>616626,300</w:t>
            </w:r>
          </w:p>
        </w:tc>
        <w:tc>
          <w:tcPr>
            <w:tcW w:w="567" w:type="dxa"/>
          </w:tcPr>
          <w:p w:rsidR="00603846" w:rsidRPr="00A4383B" w:rsidRDefault="00603846" w:rsidP="007A0BBF">
            <w:pPr>
              <w:pStyle w:val="af3"/>
              <w:ind w:left="-108"/>
              <w:jc w:val="right"/>
              <w:rPr>
                <w:rFonts w:ascii="Times New Roman" w:hAnsi="Times New Roman" w:cs="Times New Roman"/>
                <w:b/>
                <w:sz w:val="20"/>
                <w:szCs w:val="20"/>
              </w:rPr>
            </w:pPr>
            <w:r w:rsidRPr="00A4383B">
              <w:rPr>
                <w:rFonts w:ascii="Times New Roman" w:hAnsi="Times New Roman" w:cs="Times New Roman"/>
                <w:b/>
                <w:sz w:val="20"/>
                <w:szCs w:val="20"/>
              </w:rPr>
              <w:t>100,0</w:t>
            </w:r>
          </w:p>
        </w:tc>
        <w:tc>
          <w:tcPr>
            <w:tcW w:w="1134" w:type="dxa"/>
          </w:tcPr>
          <w:p w:rsidR="00603846" w:rsidRPr="00A4383B" w:rsidRDefault="00E651E3" w:rsidP="007A0BBF">
            <w:pPr>
              <w:pStyle w:val="af3"/>
              <w:ind w:left="-108"/>
              <w:jc w:val="right"/>
              <w:rPr>
                <w:rFonts w:ascii="Times New Roman" w:hAnsi="Times New Roman" w:cs="Times New Roman"/>
                <w:b/>
                <w:sz w:val="20"/>
                <w:szCs w:val="20"/>
              </w:rPr>
            </w:pPr>
            <w:r>
              <w:rPr>
                <w:rFonts w:ascii="Times New Roman" w:hAnsi="Times New Roman" w:cs="Times New Roman"/>
                <w:b/>
                <w:sz w:val="20"/>
                <w:szCs w:val="20"/>
              </w:rPr>
              <w:t>550962,700</w:t>
            </w:r>
          </w:p>
        </w:tc>
        <w:tc>
          <w:tcPr>
            <w:tcW w:w="567" w:type="dxa"/>
          </w:tcPr>
          <w:p w:rsidR="00603846" w:rsidRPr="00A4383B" w:rsidRDefault="00603846" w:rsidP="007A0BBF">
            <w:pPr>
              <w:pStyle w:val="af3"/>
              <w:ind w:left="-108"/>
              <w:jc w:val="right"/>
              <w:rPr>
                <w:rFonts w:ascii="Times New Roman" w:hAnsi="Times New Roman" w:cs="Times New Roman"/>
                <w:b/>
                <w:sz w:val="20"/>
                <w:szCs w:val="20"/>
              </w:rPr>
            </w:pPr>
            <w:r w:rsidRPr="00A4383B">
              <w:rPr>
                <w:rFonts w:ascii="Times New Roman" w:hAnsi="Times New Roman" w:cs="Times New Roman"/>
                <w:b/>
                <w:sz w:val="20"/>
                <w:szCs w:val="20"/>
              </w:rPr>
              <w:t>100,0</w:t>
            </w:r>
          </w:p>
        </w:tc>
        <w:tc>
          <w:tcPr>
            <w:tcW w:w="1134" w:type="dxa"/>
          </w:tcPr>
          <w:p w:rsidR="00603846" w:rsidRPr="00A4383B" w:rsidRDefault="00E651E3" w:rsidP="00884DA9">
            <w:pPr>
              <w:pStyle w:val="af3"/>
              <w:ind w:left="-108"/>
              <w:jc w:val="right"/>
              <w:rPr>
                <w:rFonts w:ascii="Times New Roman" w:hAnsi="Times New Roman" w:cs="Times New Roman"/>
                <w:b/>
                <w:sz w:val="20"/>
                <w:szCs w:val="20"/>
              </w:rPr>
            </w:pPr>
            <w:r>
              <w:rPr>
                <w:rFonts w:ascii="Times New Roman" w:hAnsi="Times New Roman" w:cs="Times New Roman"/>
                <w:b/>
                <w:sz w:val="20"/>
                <w:szCs w:val="20"/>
              </w:rPr>
              <w:t>649671,0</w:t>
            </w:r>
            <w:r w:rsidR="00497170">
              <w:rPr>
                <w:rFonts w:ascii="Times New Roman" w:hAnsi="Times New Roman" w:cs="Times New Roman"/>
                <w:b/>
                <w:sz w:val="20"/>
                <w:szCs w:val="20"/>
              </w:rPr>
              <w:t>00</w:t>
            </w:r>
          </w:p>
        </w:tc>
        <w:tc>
          <w:tcPr>
            <w:tcW w:w="567" w:type="dxa"/>
          </w:tcPr>
          <w:p w:rsidR="00603846" w:rsidRPr="00A4383B" w:rsidRDefault="00603846" w:rsidP="007A0BBF">
            <w:pPr>
              <w:pStyle w:val="af3"/>
              <w:ind w:left="-108"/>
              <w:jc w:val="right"/>
              <w:rPr>
                <w:rFonts w:ascii="Times New Roman" w:hAnsi="Times New Roman" w:cs="Times New Roman"/>
                <w:b/>
                <w:sz w:val="20"/>
                <w:szCs w:val="20"/>
              </w:rPr>
            </w:pPr>
            <w:r w:rsidRPr="00A4383B">
              <w:rPr>
                <w:rFonts w:ascii="Times New Roman" w:hAnsi="Times New Roman" w:cs="Times New Roman"/>
                <w:b/>
                <w:sz w:val="20"/>
                <w:szCs w:val="20"/>
              </w:rPr>
              <w:t>100,0</w:t>
            </w:r>
          </w:p>
        </w:tc>
      </w:tr>
      <w:tr w:rsidR="00603846" w:rsidRPr="00267782" w:rsidTr="003A58FA">
        <w:trPr>
          <w:trHeight w:val="273"/>
        </w:trPr>
        <w:tc>
          <w:tcPr>
            <w:tcW w:w="3119" w:type="dxa"/>
          </w:tcPr>
          <w:p w:rsidR="00603846" w:rsidRPr="00A4383B" w:rsidRDefault="00603846" w:rsidP="003A58FA">
            <w:pPr>
              <w:pStyle w:val="af3"/>
              <w:ind w:left="0"/>
              <w:jc w:val="both"/>
              <w:rPr>
                <w:rFonts w:ascii="Times New Roman" w:hAnsi="Times New Roman" w:cs="Times New Roman"/>
                <w:b/>
                <w:sz w:val="20"/>
                <w:szCs w:val="20"/>
              </w:rPr>
            </w:pPr>
            <w:r w:rsidRPr="00A4383B">
              <w:rPr>
                <w:rFonts w:ascii="Times New Roman" w:hAnsi="Times New Roman" w:cs="Times New Roman"/>
                <w:sz w:val="20"/>
                <w:szCs w:val="20"/>
              </w:rPr>
              <w:t>Дотации бюджетам субъектов РФ и муниципальных образований</w:t>
            </w:r>
          </w:p>
        </w:tc>
        <w:tc>
          <w:tcPr>
            <w:tcW w:w="1276" w:type="dxa"/>
          </w:tcPr>
          <w:p w:rsidR="00603846" w:rsidRPr="00A4383B" w:rsidRDefault="00E51BA6" w:rsidP="00884DA9">
            <w:pPr>
              <w:pStyle w:val="af3"/>
              <w:ind w:left="0" w:right="5"/>
              <w:jc w:val="right"/>
              <w:rPr>
                <w:rFonts w:ascii="Times New Roman" w:hAnsi="Times New Roman" w:cs="Times New Roman"/>
                <w:sz w:val="20"/>
                <w:szCs w:val="20"/>
              </w:rPr>
            </w:pPr>
            <w:r w:rsidRPr="00A4383B">
              <w:rPr>
                <w:rFonts w:ascii="Times New Roman" w:hAnsi="Times New Roman" w:cs="Times New Roman"/>
                <w:sz w:val="20"/>
                <w:szCs w:val="20"/>
              </w:rPr>
              <w:t xml:space="preserve">  42192,800</w:t>
            </w:r>
          </w:p>
        </w:tc>
        <w:tc>
          <w:tcPr>
            <w:tcW w:w="567" w:type="dxa"/>
          </w:tcPr>
          <w:p w:rsidR="00603846" w:rsidRPr="00A4383B" w:rsidRDefault="00884DA9" w:rsidP="007A0BBF">
            <w:pPr>
              <w:pStyle w:val="af3"/>
              <w:ind w:left="-108"/>
              <w:jc w:val="right"/>
              <w:rPr>
                <w:rFonts w:ascii="Times New Roman" w:hAnsi="Times New Roman" w:cs="Times New Roman"/>
                <w:sz w:val="20"/>
                <w:szCs w:val="20"/>
              </w:rPr>
            </w:pPr>
            <w:r w:rsidRPr="00A4383B">
              <w:rPr>
                <w:rFonts w:ascii="Times New Roman" w:hAnsi="Times New Roman" w:cs="Times New Roman"/>
                <w:sz w:val="20"/>
                <w:szCs w:val="20"/>
              </w:rPr>
              <w:t>7,4</w:t>
            </w:r>
          </w:p>
        </w:tc>
        <w:tc>
          <w:tcPr>
            <w:tcW w:w="1134" w:type="dxa"/>
          </w:tcPr>
          <w:p w:rsidR="00603846" w:rsidRPr="00A4383B" w:rsidRDefault="00B54C34" w:rsidP="00884DA9">
            <w:pPr>
              <w:pStyle w:val="af3"/>
              <w:ind w:left="-108"/>
              <w:jc w:val="right"/>
              <w:rPr>
                <w:rFonts w:ascii="Times New Roman" w:hAnsi="Times New Roman" w:cs="Times New Roman"/>
                <w:sz w:val="20"/>
                <w:szCs w:val="20"/>
              </w:rPr>
            </w:pPr>
            <w:r w:rsidRPr="00A4383B">
              <w:rPr>
                <w:rFonts w:ascii="Times New Roman" w:hAnsi="Times New Roman" w:cs="Times New Roman"/>
                <w:sz w:val="20"/>
                <w:szCs w:val="20"/>
              </w:rPr>
              <w:t>89750,200</w:t>
            </w:r>
          </w:p>
        </w:tc>
        <w:tc>
          <w:tcPr>
            <w:tcW w:w="567" w:type="dxa"/>
          </w:tcPr>
          <w:p w:rsidR="00603846" w:rsidRPr="00A4383B" w:rsidRDefault="00FC088B" w:rsidP="00412965">
            <w:pPr>
              <w:pStyle w:val="af3"/>
              <w:ind w:left="-108"/>
              <w:jc w:val="right"/>
              <w:rPr>
                <w:rFonts w:ascii="Times New Roman" w:hAnsi="Times New Roman" w:cs="Times New Roman"/>
                <w:sz w:val="20"/>
                <w:szCs w:val="20"/>
              </w:rPr>
            </w:pPr>
            <w:r>
              <w:rPr>
                <w:rFonts w:ascii="Times New Roman" w:hAnsi="Times New Roman" w:cs="Times New Roman"/>
                <w:sz w:val="20"/>
                <w:szCs w:val="20"/>
              </w:rPr>
              <w:t>1</w:t>
            </w:r>
            <w:r w:rsidR="00412965">
              <w:rPr>
                <w:rFonts w:ascii="Times New Roman" w:hAnsi="Times New Roman" w:cs="Times New Roman"/>
                <w:sz w:val="20"/>
                <w:szCs w:val="20"/>
              </w:rPr>
              <w:t>4,7</w:t>
            </w:r>
          </w:p>
        </w:tc>
        <w:tc>
          <w:tcPr>
            <w:tcW w:w="1134" w:type="dxa"/>
          </w:tcPr>
          <w:p w:rsidR="00603846" w:rsidRPr="00A4383B" w:rsidRDefault="00B54C34" w:rsidP="00497170">
            <w:pPr>
              <w:pStyle w:val="af3"/>
              <w:ind w:left="-108"/>
              <w:jc w:val="right"/>
              <w:rPr>
                <w:rFonts w:ascii="Times New Roman" w:hAnsi="Times New Roman" w:cs="Times New Roman"/>
                <w:sz w:val="20"/>
                <w:szCs w:val="20"/>
              </w:rPr>
            </w:pPr>
            <w:r w:rsidRPr="00A4383B">
              <w:rPr>
                <w:rFonts w:ascii="Times New Roman" w:hAnsi="Times New Roman" w:cs="Times New Roman"/>
                <w:sz w:val="20"/>
                <w:szCs w:val="20"/>
              </w:rPr>
              <w:t>58813,900</w:t>
            </w:r>
          </w:p>
        </w:tc>
        <w:tc>
          <w:tcPr>
            <w:tcW w:w="567" w:type="dxa"/>
          </w:tcPr>
          <w:p w:rsidR="00603846" w:rsidRPr="00A4383B" w:rsidRDefault="00884DA9" w:rsidP="000B6C6A">
            <w:pPr>
              <w:pStyle w:val="af3"/>
              <w:ind w:left="-108"/>
              <w:jc w:val="right"/>
              <w:rPr>
                <w:rFonts w:ascii="Times New Roman" w:hAnsi="Times New Roman" w:cs="Times New Roman"/>
                <w:sz w:val="20"/>
                <w:szCs w:val="20"/>
              </w:rPr>
            </w:pPr>
            <w:r w:rsidRPr="00A4383B">
              <w:rPr>
                <w:rFonts w:ascii="Times New Roman" w:hAnsi="Times New Roman" w:cs="Times New Roman"/>
                <w:sz w:val="20"/>
                <w:szCs w:val="20"/>
              </w:rPr>
              <w:t>1</w:t>
            </w:r>
            <w:r w:rsidR="000B6C6A">
              <w:rPr>
                <w:rFonts w:ascii="Times New Roman" w:hAnsi="Times New Roman" w:cs="Times New Roman"/>
                <w:sz w:val="20"/>
                <w:szCs w:val="20"/>
              </w:rPr>
              <w:t>0,7</w:t>
            </w:r>
          </w:p>
        </w:tc>
        <w:tc>
          <w:tcPr>
            <w:tcW w:w="1134" w:type="dxa"/>
          </w:tcPr>
          <w:p w:rsidR="00603846" w:rsidRPr="00A4383B" w:rsidRDefault="00B54C34" w:rsidP="00884DA9">
            <w:pPr>
              <w:pStyle w:val="af3"/>
              <w:ind w:left="-108"/>
              <w:jc w:val="right"/>
              <w:rPr>
                <w:rFonts w:ascii="Times New Roman" w:hAnsi="Times New Roman" w:cs="Times New Roman"/>
                <w:sz w:val="20"/>
                <w:szCs w:val="20"/>
              </w:rPr>
            </w:pPr>
            <w:r w:rsidRPr="00A4383B">
              <w:rPr>
                <w:rFonts w:ascii="Times New Roman" w:hAnsi="Times New Roman" w:cs="Times New Roman"/>
                <w:sz w:val="20"/>
                <w:szCs w:val="20"/>
              </w:rPr>
              <w:t>51696,300</w:t>
            </w:r>
          </w:p>
        </w:tc>
        <w:tc>
          <w:tcPr>
            <w:tcW w:w="567" w:type="dxa"/>
          </w:tcPr>
          <w:p w:rsidR="00603846" w:rsidRPr="00A4383B" w:rsidRDefault="009D3CA8" w:rsidP="007A0BBF">
            <w:pPr>
              <w:pStyle w:val="af3"/>
              <w:ind w:left="-108"/>
              <w:jc w:val="right"/>
              <w:rPr>
                <w:rFonts w:ascii="Times New Roman" w:hAnsi="Times New Roman" w:cs="Times New Roman"/>
                <w:sz w:val="20"/>
                <w:szCs w:val="20"/>
              </w:rPr>
            </w:pPr>
            <w:r>
              <w:rPr>
                <w:rFonts w:ascii="Times New Roman" w:hAnsi="Times New Roman" w:cs="Times New Roman"/>
                <w:sz w:val="20"/>
                <w:szCs w:val="20"/>
              </w:rPr>
              <w:t>8,0</w:t>
            </w:r>
          </w:p>
        </w:tc>
      </w:tr>
      <w:tr w:rsidR="00603846" w:rsidRPr="00267782" w:rsidTr="003A58FA">
        <w:trPr>
          <w:trHeight w:val="210"/>
        </w:trPr>
        <w:tc>
          <w:tcPr>
            <w:tcW w:w="3119" w:type="dxa"/>
          </w:tcPr>
          <w:p w:rsidR="00603846" w:rsidRPr="00A4383B" w:rsidRDefault="00603846" w:rsidP="003A58FA">
            <w:pPr>
              <w:ind w:right="34"/>
              <w:jc w:val="both"/>
              <w:rPr>
                <w:rFonts w:ascii="Times New Roman" w:hAnsi="Times New Roman" w:cs="Times New Roman"/>
                <w:sz w:val="20"/>
                <w:szCs w:val="20"/>
              </w:rPr>
            </w:pPr>
            <w:r w:rsidRPr="00A4383B">
              <w:rPr>
                <w:rFonts w:ascii="Times New Roman" w:hAnsi="Times New Roman" w:cs="Times New Roman"/>
                <w:sz w:val="20"/>
                <w:szCs w:val="20"/>
              </w:rPr>
              <w:t>Субсидии бюджетам субъектов РФ и муниципальных образований (межбюджетные субсидии)</w:t>
            </w:r>
          </w:p>
        </w:tc>
        <w:tc>
          <w:tcPr>
            <w:tcW w:w="1276" w:type="dxa"/>
          </w:tcPr>
          <w:p w:rsidR="00603846" w:rsidRPr="00A4383B" w:rsidRDefault="00E51BA6" w:rsidP="00884DA9">
            <w:pPr>
              <w:pStyle w:val="af3"/>
              <w:ind w:left="0" w:right="5"/>
              <w:jc w:val="right"/>
              <w:rPr>
                <w:rFonts w:ascii="Times New Roman" w:hAnsi="Times New Roman" w:cs="Times New Roman"/>
                <w:sz w:val="20"/>
                <w:szCs w:val="20"/>
              </w:rPr>
            </w:pPr>
            <w:r w:rsidRPr="00A4383B">
              <w:rPr>
                <w:rFonts w:ascii="Times New Roman" w:hAnsi="Times New Roman" w:cs="Times New Roman"/>
                <w:sz w:val="20"/>
                <w:szCs w:val="20"/>
              </w:rPr>
              <w:t>231896,494</w:t>
            </w:r>
          </w:p>
        </w:tc>
        <w:tc>
          <w:tcPr>
            <w:tcW w:w="567" w:type="dxa"/>
          </w:tcPr>
          <w:p w:rsidR="00603846" w:rsidRPr="00A4383B" w:rsidRDefault="00884DA9" w:rsidP="007A0BBF">
            <w:pPr>
              <w:pStyle w:val="af3"/>
              <w:ind w:left="-108"/>
              <w:jc w:val="right"/>
              <w:rPr>
                <w:rFonts w:ascii="Times New Roman" w:hAnsi="Times New Roman" w:cs="Times New Roman"/>
                <w:sz w:val="20"/>
                <w:szCs w:val="20"/>
              </w:rPr>
            </w:pPr>
            <w:r w:rsidRPr="00A4383B">
              <w:rPr>
                <w:rFonts w:ascii="Times New Roman" w:hAnsi="Times New Roman" w:cs="Times New Roman"/>
                <w:sz w:val="20"/>
                <w:szCs w:val="20"/>
              </w:rPr>
              <w:t>40,8</w:t>
            </w:r>
          </w:p>
        </w:tc>
        <w:tc>
          <w:tcPr>
            <w:tcW w:w="1134" w:type="dxa"/>
          </w:tcPr>
          <w:p w:rsidR="00603846" w:rsidRPr="00A4383B" w:rsidRDefault="00497170" w:rsidP="00E651E3">
            <w:pPr>
              <w:pStyle w:val="af3"/>
              <w:ind w:left="-108"/>
              <w:jc w:val="right"/>
              <w:rPr>
                <w:rFonts w:ascii="Times New Roman" w:hAnsi="Times New Roman" w:cs="Times New Roman"/>
                <w:sz w:val="20"/>
                <w:szCs w:val="20"/>
              </w:rPr>
            </w:pPr>
            <w:r>
              <w:rPr>
                <w:rFonts w:ascii="Times New Roman" w:hAnsi="Times New Roman" w:cs="Times New Roman"/>
                <w:sz w:val="20"/>
                <w:szCs w:val="20"/>
              </w:rPr>
              <w:t>2</w:t>
            </w:r>
            <w:r w:rsidR="00E651E3">
              <w:rPr>
                <w:rFonts w:ascii="Times New Roman" w:hAnsi="Times New Roman" w:cs="Times New Roman"/>
                <w:sz w:val="20"/>
                <w:szCs w:val="20"/>
              </w:rPr>
              <w:t>65077,300</w:t>
            </w:r>
          </w:p>
        </w:tc>
        <w:tc>
          <w:tcPr>
            <w:tcW w:w="567" w:type="dxa"/>
          </w:tcPr>
          <w:p w:rsidR="00603846" w:rsidRPr="00A4383B" w:rsidRDefault="00884D8A" w:rsidP="00412965">
            <w:pPr>
              <w:pStyle w:val="af3"/>
              <w:ind w:left="-108"/>
              <w:jc w:val="right"/>
              <w:rPr>
                <w:rFonts w:ascii="Times New Roman" w:hAnsi="Times New Roman" w:cs="Times New Roman"/>
                <w:sz w:val="20"/>
                <w:szCs w:val="20"/>
              </w:rPr>
            </w:pPr>
            <w:r>
              <w:rPr>
                <w:rFonts w:ascii="Times New Roman" w:hAnsi="Times New Roman" w:cs="Times New Roman"/>
                <w:sz w:val="20"/>
                <w:szCs w:val="20"/>
              </w:rPr>
              <w:t>4</w:t>
            </w:r>
            <w:r w:rsidR="00412965">
              <w:rPr>
                <w:rFonts w:ascii="Times New Roman" w:hAnsi="Times New Roman" w:cs="Times New Roman"/>
                <w:sz w:val="20"/>
                <w:szCs w:val="20"/>
              </w:rPr>
              <w:t>2,5</w:t>
            </w:r>
          </w:p>
        </w:tc>
        <w:tc>
          <w:tcPr>
            <w:tcW w:w="1134" w:type="dxa"/>
          </w:tcPr>
          <w:p w:rsidR="00603846" w:rsidRPr="00A4383B" w:rsidRDefault="00497170" w:rsidP="000B6C6A">
            <w:pPr>
              <w:pStyle w:val="af3"/>
              <w:ind w:left="-108"/>
              <w:jc w:val="right"/>
              <w:rPr>
                <w:rFonts w:ascii="Times New Roman" w:hAnsi="Times New Roman" w:cs="Times New Roman"/>
                <w:sz w:val="20"/>
                <w:szCs w:val="20"/>
              </w:rPr>
            </w:pPr>
            <w:r>
              <w:rPr>
                <w:rFonts w:ascii="Times New Roman" w:hAnsi="Times New Roman" w:cs="Times New Roman"/>
                <w:sz w:val="20"/>
                <w:szCs w:val="20"/>
              </w:rPr>
              <w:t>230768,100</w:t>
            </w:r>
          </w:p>
        </w:tc>
        <w:tc>
          <w:tcPr>
            <w:tcW w:w="567" w:type="dxa"/>
          </w:tcPr>
          <w:p w:rsidR="00603846" w:rsidRPr="00A4383B" w:rsidRDefault="000B6C6A" w:rsidP="007A0BBF">
            <w:pPr>
              <w:pStyle w:val="af3"/>
              <w:ind w:left="-108"/>
              <w:jc w:val="right"/>
              <w:rPr>
                <w:rFonts w:ascii="Times New Roman" w:hAnsi="Times New Roman" w:cs="Times New Roman"/>
                <w:sz w:val="20"/>
                <w:szCs w:val="20"/>
              </w:rPr>
            </w:pPr>
            <w:r>
              <w:rPr>
                <w:rFonts w:ascii="Times New Roman" w:hAnsi="Times New Roman" w:cs="Times New Roman"/>
                <w:sz w:val="20"/>
                <w:szCs w:val="20"/>
              </w:rPr>
              <w:t>41,9</w:t>
            </w:r>
          </w:p>
        </w:tc>
        <w:tc>
          <w:tcPr>
            <w:tcW w:w="1134" w:type="dxa"/>
          </w:tcPr>
          <w:p w:rsidR="00603846" w:rsidRPr="00A4383B" w:rsidRDefault="00497170" w:rsidP="00884DA9">
            <w:pPr>
              <w:pStyle w:val="af3"/>
              <w:ind w:left="-108"/>
              <w:jc w:val="right"/>
              <w:rPr>
                <w:rFonts w:ascii="Times New Roman" w:hAnsi="Times New Roman" w:cs="Times New Roman"/>
                <w:sz w:val="20"/>
                <w:szCs w:val="20"/>
              </w:rPr>
            </w:pPr>
            <w:r>
              <w:rPr>
                <w:rFonts w:ascii="Times New Roman" w:hAnsi="Times New Roman" w:cs="Times New Roman"/>
                <w:sz w:val="20"/>
                <w:szCs w:val="20"/>
              </w:rPr>
              <w:t>336904,600</w:t>
            </w:r>
          </w:p>
        </w:tc>
        <w:tc>
          <w:tcPr>
            <w:tcW w:w="567" w:type="dxa"/>
          </w:tcPr>
          <w:p w:rsidR="00603846" w:rsidRPr="00A4383B" w:rsidRDefault="009D3CA8" w:rsidP="009D3CA8">
            <w:pPr>
              <w:pStyle w:val="af3"/>
              <w:ind w:left="-108"/>
              <w:jc w:val="right"/>
              <w:rPr>
                <w:rFonts w:ascii="Times New Roman" w:hAnsi="Times New Roman" w:cs="Times New Roman"/>
                <w:sz w:val="20"/>
                <w:szCs w:val="20"/>
              </w:rPr>
            </w:pPr>
            <w:r>
              <w:rPr>
                <w:rFonts w:ascii="Times New Roman" w:hAnsi="Times New Roman" w:cs="Times New Roman"/>
                <w:sz w:val="20"/>
                <w:szCs w:val="20"/>
              </w:rPr>
              <w:t>51,8</w:t>
            </w:r>
          </w:p>
        </w:tc>
      </w:tr>
      <w:tr w:rsidR="00603846" w:rsidRPr="00267782" w:rsidTr="003A58FA">
        <w:trPr>
          <w:trHeight w:val="210"/>
        </w:trPr>
        <w:tc>
          <w:tcPr>
            <w:tcW w:w="3119" w:type="dxa"/>
          </w:tcPr>
          <w:p w:rsidR="00603846" w:rsidRPr="00A4383B" w:rsidRDefault="00603846" w:rsidP="003A58FA">
            <w:pPr>
              <w:jc w:val="both"/>
              <w:rPr>
                <w:rFonts w:ascii="Times New Roman" w:hAnsi="Times New Roman" w:cs="Times New Roman"/>
                <w:sz w:val="20"/>
                <w:szCs w:val="20"/>
              </w:rPr>
            </w:pPr>
            <w:r w:rsidRPr="00A4383B">
              <w:rPr>
                <w:rFonts w:ascii="Times New Roman" w:hAnsi="Times New Roman" w:cs="Times New Roman"/>
                <w:sz w:val="20"/>
                <w:szCs w:val="20"/>
              </w:rPr>
              <w:t>Субвенции бюджетам субъектов РФ и муниципальных образований</w:t>
            </w:r>
          </w:p>
        </w:tc>
        <w:tc>
          <w:tcPr>
            <w:tcW w:w="1276" w:type="dxa"/>
          </w:tcPr>
          <w:p w:rsidR="00603846" w:rsidRPr="00A4383B" w:rsidRDefault="00E51BA6" w:rsidP="00884DA9">
            <w:pPr>
              <w:pStyle w:val="af3"/>
              <w:ind w:left="0" w:right="5"/>
              <w:jc w:val="right"/>
              <w:rPr>
                <w:rFonts w:ascii="Times New Roman" w:hAnsi="Times New Roman" w:cs="Times New Roman"/>
                <w:sz w:val="20"/>
                <w:szCs w:val="20"/>
              </w:rPr>
            </w:pPr>
            <w:r w:rsidRPr="00A4383B">
              <w:rPr>
                <w:rFonts w:ascii="Times New Roman" w:hAnsi="Times New Roman" w:cs="Times New Roman"/>
                <w:sz w:val="20"/>
                <w:szCs w:val="20"/>
              </w:rPr>
              <w:t>232239,708</w:t>
            </w:r>
          </w:p>
        </w:tc>
        <w:tc>
          <w:tcPr>
            <w:tcW w:w="567" w:type="dxa"/>
          </w:tcPr>
          <w:p w:rsidR="00603846" w:rsidRPr="00A4383B" w:rsidRDefault="00884DA9" w:rsidP="007A0BBF">
            <w:pPr>
              <w:pStyle w:val="af3"/>
              <w:ind w:left="-108"/>
              <w:jc w:val="right"/>
              <w:rPr>
                <w:rFonts w:ascii="Times New Roman" w:hAnsi="Times New Roman" w:cs="Times New Roman"/>
                <w:sz w:val="20"/>
                <w:szCs w:val="20"/>
              </w:rPr>
            </w:pPr>
            <w:r w:rsidRPr="00A4383B">
              <w:rPr>
                <w:rFonts w:ascii="Times New Roman" w:hAnsi="Times New Roman" w:cs="Times New Roman"/>
                <w:sz w:val="20"/>
                <w:szCs w:val="20"/>
              </w:rPr>
              <w:t>40,8</w:t>
            </w:r>
          </w:p>
        </w:tc>
        <w:tc>
          <w:tcPr>
            <w:tcW w:w="1134" w:type="dxa"/>
          </w:tcPr>
          <w:p w:rsidR="00603846" w:rsidRPr="00A4383B" w:rsidRDefault="00B54C34" w:rsidP="00497170">
            <w:pPr>
              <w:pStyle w:val="af3"/>
              <w:ind w:left="-108"/>
              <w:jc w:val="right"/>
              <w:rPr>
                <w:rFonts w:ascii="Times New Roman" w:hAnsi="Times New Roman" w:cs="Times New Roman"/>
                <w:sz w:val="20"/>
                <w:szCs w:val="20"/>
              </w:rPr>
            </w:pPr>
            <w:r w:rsidRPr="00A4383B">
              <w:rPr>
                <w:rFonts w:ascii="Times New Roman" w:hAnsi="Times New Roman" w:cs="Times New Roman"/>
                <w:sz w:val="20"/>
                <w:szCs w:val="20"/>
              </w:rPr>
              <w:t>2</w:t>
            </w:r>
            <w:r w:rsidR="00497170">
              <w:rPr>
                <w:rFonts w:ascii="Times New Roman" w:hAnsi="Times New Roman" w:cs="Times New Roman"/>
                <w:sz w:val="20"/>
                <w:szCs w:val="20"/>
              </w:rPr>
              <w:t>39132,400</w:t>
            </w:r>
          </w:p>
        </w:tc>
        <w:tc>
          <w:tcPr>
            <w:tcW w:w="567" w:type="dxa"/>
          </w:tcPr>
          <w:p w:rsidR="00603846" w:rsidRPr="00A4383B" w:rsidRDefault="00412965" w:rsidP="00884D8A">
            <w:pPr>
              <w:pStyle w:val="af3"/>
              <w:ind w:left="-108"/>
              <w:jc w:val="right"/>
              <w:rPr>
                <w:rFonts w:ascii="Times New Roman" w:hAnsi="Times New Roman" w:cs="Times New Roman"/>
                <w:sz w:val="20"/>
                <w:szCs w:val="20"/>
              </w:rPr>
            </w:pPr>
            <w:r>
              <w:rPr>
                <w:rFonts w:ascii="Times New Roman" w:hAnsi="Times New Roman" w:cs="Times New Roman"/>
                <w:sz w:val="20"/>
                <w:szCs w:val="20"/>
              </w:rPr>
              <w:t>39</w:t>
            </w:r>
            <w:r w:rsidR="00884D8A">
              <w:rPr>
                <w:rFonts w:ascii="Times New Roman" w:hAnsi="Times New Roman" w:cs="Times New Roman"/>
                <w:sz w:val="20"/>
                <w:szCs w:val="20"/>
              </w:rPr>
              <w:t>,1</w:t>
            </w:r>
          </w:p>
        </w:tc>
        <w:tc>
          <w:tcPr>
            <w:tcW w:w="1134" w:type="dxa"/>
          </w:tcPr>
          <w:p w:rsidR="00603846" w:rsidRPr="00A4383B" w:rsidRDefault="00497170" w:rsidP="00497170">
            <w:pPr>
              <w:pStyle w:val="af3"/>
              <w:ind w:left="-108"/>
              <w:jc w:val="right"/>
              <w:rPr>
                <w:rFonts w:ascii="Times New Roman" w:hAnsi="Times New Roman" w:cs="Times New Roman"/>
                <w:sz w:val="20"/>
                <w:szCs w:val="20"/>
              </w:rPr>
            </w:pPr>
            <w:r>
              <w:rPr>
                <w:rFonts w:ascii="Times New Roman" w:hAnsi="Times New Roman" w:cs="Times New Roman"/>
                <w:sz w:val="20"/>
                <w:szCs w:val="20"/>
              </w:rPr>
              <w:t>238748,000</w:t>
            </w:r>
          </w:p>
        </w:tc>
        <w:tc>
          <w:tcPr>
            <w:tcW w:w="567" w:type="dxa"/>
          </w:tcPr>
          <w:p w:rsidR="00603846" w:rsidRPr="00A4383B" w:rsidRDefault="000B6C6A" w:rsidP="00884DA9">
            <w:pPr>
              <w:pStyle w:val="af3"/>
              <w:ind w:left="-108"/>
              <w:jc w:val="right"/>
              <w:rPr>
                <w:rFonts w:ascii="Times New Roman" w:hAnsi="Times New Roman" w:cs="Times New Roman"/>
                <w:sz w:val="20"/>
                <w:szCs w:val="20"/>
              </w:rPr>
            </w:pPr>
            <w:r>
              <w:rPr>
                <w:rFonts w:ascii="Times New Roman" w:hAnsi="Times New Roman" w:cs="Times New Roman"/>
                <w:sz w:val="20"/>
                <w:szCs w:val="20"/>
              </w:rPr>
              <w:t>43,3</w:t>
            </w:r>
          </w:p>
        </w:tc>
        <w:tc>
          <w:tcPr>
            <w:tcW w:w="1134" w:type="dxa"/>
          </w:tcPr>
          <w:p w:rsidR="00603846" w:rsidRPr="00A4383B" w:rsidRDefault="00497170" w:rsidP="00E651E3">
            <w:pPr>
              <w:pStyle w:val="af3"/>
              <w:ind w:left="-108"/>
              <w:jc w:val="right"/>
              <w:rPr>
                <w:rFonts w:ascii="Times New Roman" w:hAnsi="Times New Roman" w:cs="Times New Roman"/>
                <w:sz w:val="20"/>
                <w:szCs w:val="20"/>
              </w:rPr>
            </w:pPr>
            <w:r>
              <w:rPr>
                <w:rFonts w:ascii="Times New Roman" w:hAnsi="Times New Roman" w:cs="Times New Roman"/>
                <w:sz w:val="20"/>
                <w:szCs w:val="20"/>
              </w:rPr>
              <w:t>238437,</w:t>
            </w:r>
            <w:r w:rsidR="00E651E3">
              <w:rPr>
                <w:rFonts w:ascii="Times New Roman" w:hAnsi="Times New Roman" w:cs="Times New Roman"/>
                <w:sz w:val="20"/>
                <w:szCs w:val="20"/>
              </w:rPr>
              <w:t>4</w:t>
            </w:r>
            <w:r>
              <w:rPr>
                <w:rFonts w:ascii="Times New Roman" w:hAnsi="Times New Roman" w:cs="Times New Roman"/>
                <w:sz w:val="20"/>
                <w:szCs w:val="20"/>
              </w:rPr>
              <w:t>00</w:t>
            </w:r>
          </w:p>
        </w:tc>
        <w:tc>
          <w:tcPr>
            <w:tcW w:w="567" w:type="dxa"/>
          </w:tcPr>
          <w:p w:rsidR="00603846" w:rsidRPr="00A4383B" w:rsidRDefault="009D3CA8" w:rsidP="006D73B6">
            <w:pPr>
              <w:pStyle w:val="af3"/>
              <w:ind w:left="-108"/>
              <w:jc w:val="right"/>
              <w:rPr>
                <w:rFonts w:ascii="Times New Roman" w:hAnsi="Times New Roman" w:cs="Times New Roman"/>
                <w:sz w:val="20"/>
                <w:szCs w:val="20"/>
              </w:rPr>
            </w:pPr>
            <w:r>
              <w:rPr>
                <w:rFonts w:ascii="Times New Roman" w:hAnsi="Times New Roman" w:cs="Times New Roman"/>
                <w:sz w:val="20"/>
                <w:szCs w:val="20"/>
              </w:rPr>
              <w:t>36,7</w:t>
            </w:r>
          </w:p>
        </w:tc>
      </w:tr>
      <w:tr w:rsidR="00603846" w:rsidRPr="00267782" w:rsidTr="003A58FA">
        <w:trPr>
          <w:trHeight w:val="229"/>
        </w:trPr>
        <w:tc>
          <w:tcPr>
            <w:tcW w:w="3119" w:type="dxa"/>
          </w:tcPr>
          <w:p w:rsidR="00603846" w:rsidRPr="00A4383B" w:rsidRDefault="00603846" w:rsidP="003A58FA">
            <w:pPr>
              <w:ind w:right="-108"/>
              <w:jc w:val="both"/>
              <w:rPr>
                <w:rFonts w:ascii="Times New Roman" w:hAnsi="Times New Roman" w:cs="Times New Roman"/>
                <w:sz w:val="20"/>
                <w:szCs w:val="20"/>
              </w:rPr>
            </w:pPr>
            <w:r w:rsidRPr="00A4383B">
              <w:rPr>
                <w:rFonts w:ascii="Times New Roman" w:hAnsi="Times New Roman" w:cs="Times New Roman"/>
                <w:sz w:val="20"/>
                <w:szCs w:val="20"/>
              </w:rPr>
              <w:t>Иные межбюджетные трансферты</w:t>
            </w:r>
          </w:p>
        </w:tc>
        <w:tc>
          <w:tcPr>
            <w:tcW w:w="1276" w:type="dxa"/>
          </w:tcPr>
          <w:p w:rsidR="00603846" w:rsidRPr="00A4383B" w:rsidRDefault="007028FC" w:rsidP="00884DA9">
            <w:pPr>
              <w:pStyle w:val="af3"/>
              <w:ind w:left="0" w:right="5"/>
              <w:jc w:val="right"/>
              <w:rPr>
                <w:rFonts w:ascii="Times New Roman" w:hAnsi="Times New Roman" w:cs="Times New Roman"/>
                <w:sz w:val="20"/>
                <w:szCs w:val="20"/>
              </w:rPr>
            </w:pPr>
            <w:r w:rsidRPr="00A4383B">
              <w:rPr>
                <w:rFonts w:ascii="Times New Roman" w:hAnsi="Times New Roman" w:cs="Times New Roman"/>
                <w:sz w:val="20"/>
                <w:szCs w:val="20"/>
              </w:rPr>
              <w:t xml:space="preserve"> </w:t>
            </w:r>
            <w:r w:rsidR="00E51BA6" w:rsidRPr="00A4383B">
              <w:rPr>
                <w:rFonts w:ascii="Times New Roman" w:hAnsi="Times New Roman" w:cs="Times New Roman"/>
                <w:sz w:val="20"/>
                <w:szCs w:val="20"/>
              </w:rPr>
              <w:t>62506,437</w:t>
            </w:r>
          </w:p>
        </w:tc>
        <w:tc>
          <w:tcPr>
            <w:tcW w:w="567" w:type="dxa"/>
          </w:tcPr>
          <w:p w:rsidR="00603846" w:rsidRPr="00A4383B" w:rsidRDefault="00884DA9" w:rsidP="007A0BBF">
            <w:pPr>
              <w:pStyle w:val="af3"/>
              <w:ind w:left="-108"/>
              <w:jc w:val="right"/>
              <w:rPr>
                <w:rFonts w:ascii="Times New Roman" w:hAnsi="Times New Roman" w:cs="Times New Roman"/>
                <w:sz w:val="20"/>
                <w:szCs w:val="20"/>
              </w:rPr>
            </w:pPr>
            <w:r w:rsidRPr="00A4383B">
              <w:rPr>
                <w:rFonts w:ascii="Times New Roman" w:hAnsi="Times New Roman" w:cs="Times New Roman"/>
                <w:sz w:val="20"/>
                <w:szCs w:val="20"/>
              </w:rPr>
              <w:t>11,0</w:t>
            </w:r>
          </w:p>
        </w:tc>
        <w:tc>
          <w:tcPr>
            <w:tcW w:w="1134" w:type="dxa"/>
          </w:tcPr>
          <w:p w:rsidR="00603846" w:rsidRPr="00A4383B" w:rsidRDefault="007028FC" w:rsidP="00497170">
            <w:pPr>
              <w:pStyle w:val="af3"/>
              <w:ind w:left="-108"/>
              <w:jc w:val="right"/>
              <w:rPr>
                <w:rFonts w:ascii="Times New Roman" w:hAnsi="Times New Roman" w:cs="Times New Roman"/>
                <w:sz w:val="20"/>
                <w:szCs w:val="20"/>
              </w:rPr>
            </w:pPr>
            <w:r w:rsidRPr="00A4383B">
              <w:rPr>
                <w:rFonts w:ascii="Times New Roman" w:hAnsi="Times New Roman" w:cs="Times New Roman"/>
                <w:sz w:val="20"/>
                <w:szCs w:val="20"/>
              </w:rPr>
              <w:t xml:space="preserve">  </w:t>
            </w:r>
            <w:r w:rsidR="00B54C34" w:rsidRPr="00A4383B">
              <w:rPr>
                <w:rFonts w:ascii="Times New Roman" w:hAnsi="Times New Roman" w:cs="Times New Roman"/>
                <w:sz w:val="20"/>
                <w:szCs w:val="20"/>
              </w:rPr>
              <w:t>2</w:t>
            </w:r>
            <w:r w:rsidR="00497170">
              <w:rPr>
                <w:rFonts w:ascii="Times New Roman" w:hAnsi="Times New Roman" w:cs="Times New Roman"/>
                <w:sz w:val="20"/>
                <w:szCs w:val="20"/>
              </w:rPr>
              <w:t>2666,400</w:t>
            </w:r>
          </w:p>
        </w:tc>
        <w:tc>
          <w:tcPr>
            <w:tcW w:w="567" w:type="dxa"/>
          </w:tcPr>
          <w:p w:rsidR="00603846" w:rsidRPr="00A4383B" w:rsidRDefault="00412965" w:rsidP="00884D8A">
            <w:pPr>
              <w:pStyle w:val="af3"/>
              <w:ind w:left="-108"/>
              <w:jc w:val="right"/>
              <w:rPr>
                <w:rFonts w:ascii="Times New Roman" w:hAnsi="Times New Roman" w:cs="Times New Roman"/>
                <w:sz w:val="20"/>
                <w:szCs w:val="20"/>
              </w:rPr>
            </w:pPr>
            <w:r>
              <w:rPr>
                <w:rFonts w:ascii="Times New Roman" w:hAnsi="Times New Roman" w:cs="Times New Roman"/>
                <w:sz w:val="20"/>
                <w:szCs w:val="20"/>
              </w:rPr>
              <w:t>3,7</w:t>
            </w:r>
          </w:p>
        </w:tc>
        <w:tc>
          <w:tcPr>
            <w:tcW w:w="1134" w:type="dxa"/>
          </w:tcPr>
          <w:p w:rsidR="00603846" w:rsidRPr="00A4383B" w:rsidRDefault="00497170" w:rsidP="00497170">
            <w:pPr>
              <w:pStyle w:val="af3"/>
              <w:ind w:left="-108"/>
              <w:jc w:val="right"/>
              <w:rPr>
                <w:rFonts w:ascii="Times New Roman" w:hAnsi="Times New Roman" w:cs="Times New Roman"/>
                <w:sz w:val="20"/>
                <w:szCs w:val="20"/>
              </w:rPr>
            </w:pPr>
            <w:r>
              <w:rPr>
                <w:rFonts w:ascii="Times New Roman" w:hAnsi="Times New Roman" w:cs="Times New Roman"/>
                <w:sz w:val="20"/>
                <w:szCs w:val="20"/>
              </w:rPr>
              <w:t>22632,600</w:t>
            </w:r>
          </w:p>
        </w:tc>
        <w:tc>
          <w:tcPr>
            <w:tcW w:w="567" w:type="dxa"/>
          </w:tcPr>
          <w:p w:rsidR="00603846" w:rsidRPr="00A4383B" w:rsidRDefault="00884DA9" w:rsidP="000B6C6A">
            <w:pPr>
              <w:pStyle w:val="af3"/>
              <w:ind w:left="-108"/>
              <w:jc w:val="right"/>
              <w:rPr>
                <w:rFonts w:ascii="Times New Roman" w:hAnsi="Times New Roman" w:cs="Times New Roman"/>
                <w:sz w:val="20"/>
                <w:szCs w:val="20"/>
              </w:rPr>
            </w:pPr>
            <w:r w:rsidRPr="00A4383B">
              <w:rPr>
                <w:rFonts w:ascii="Times New Roman" w:hAnsi="Times New Roman" w:cs="Times New Roman"/>
                <w:sz w:val="20"/>
                <w:szCs w:val="20"/>
              </w:rPr>
              <w:t>4,</w:t>
            </w:r>
            <w:r w:rsidR="000B6C6A">
              <w:rPr>
                <w:rFonts w:ascii="Times New Roman" w:hAnsi="Times New Roman" w:cs="Times New Roman"/>
                <w:sz w:val="20"/>
                <w:szCs w:val="20"/>
              </w:rPr>
              <w:t>1</w:t>
            </w:r>
          </w:p>
        </w:tc>
        <w:tc>
          <w:tcPr>
            <w:tcW w:w="1134" w:type="dxa"/>
          </w:tcPr>
          <w:p w:rsidR="00603846" w:rsidRPr="00A4383B" w:rsidRDefault="00497170" w:rsidP="00884DA9">
            <w:pPr>
              <w:pStyle w:val="af3"/>
              <w:ind w:left="-108"/>
              <w:jc w:val="right"/>
              <w:rPr>
                <w:rFonts w:ascii="Times New Roman" w:hAnsi="Times New Roman" w:cs="Times New Roman"/>
                <w:sz w:val="20"/>
                <w:szCs w:val="20"/>
              </w:rPr>
            </w:pPr>
            <w:r>
              <w:rPr>
                <w:rFonts w:ascii="Times New Roman" w:hAnsi="Times New Roman" w:cs="Times New Roman"/>
                <w:sz w:val="20"/>
                <w:szCs w:val="20"/>
              </w:rPr>
              <w:t>22632,600</w:t>
            </w:r>
          </w:p>
        </w:tc>
        <w:tc>
          <w:tcPr>
            <w:tcW w:w="567" w:type="dxa"/>
          </w:tcPr>
          <w:p w:rsidR="00603846" w:rsidRPr="00A4383B" w:rsidRDefault="009D3CA8" w:rsidP="007A0BBF">
            <w:pPr>
              <w:pStyle w:val="af3"/>
              <w:ind w:left="-108"/>
              <w:jc w:val="right"/>
              <w:rPr>
                <w:rFonts w:ascii="Times New Roman" w:hAnsi="Times New Roman" w:cs="Times New Roman"/>
                <w:sz w:val="20"/>
                <w:szCs w:val="20"/>
              </w:rPr>
            </w:pPr>
            <w:r>
              <w:rPr>
                <w:rFonts w:ascii="Times New Roman" w:hAnsi="Times New Roman" w:cs="Times New Roman"/>
                <w:sz w:val="20"/>
                <w:szCs w:val="20"/>
              </w:rPr>
              <w:t>3,5</w:t>
            </w:r>
          </w:p>
        </w:tc>
      </w:tr>
    </w:tbl>
    <w:p w:rsidR="00603846" w:rsidRDefault="00603846" w:rsidP="00F8299C">
      <w:pPr>
        <w:ind w:firstLine="567"/>
        <w:jc w:val="both"/>
        <w:rPr>
          <w:rFonts w:ascii="Times New Roman" w:hAnsi="Times New Roman" w:cs="Times New Roman"/>
        </w:rPr>
      </w:pPr>
    </w:p>
    <w:p w:rsidR="004D63BF" w:rsidRPr="00267782" w:rsidRDefault="004D63BF" w:rsidP="004D63BF">
      <w:pPr>
        <w:ind w:firstLine="567"/>
        <w:jc w:val="both"/>
        <w:rPr>
          <w:rFonts w:ascii="Times New Roman" w:hAnsi="Times New Roman" w:cs="Times New Roman"/>
        </w:rPr>
      </w:pPr>
      <w:r w:rsidRPr="00267782">
        <w:rPr>
          <w:rFonts w:ascii="Times New Roman" w:hAnsi="Times New Roman" w:cs="Times New Roman"/>
        </w:rPr>
        <w:t>Безвозмездные поступления от других бюджетов бюджетной системы Российской Федерации на 20</w:t>
      </w:r>
      <w:r w:rsidR="00B26C3A">
        <w:rPr>
          <w:rFonts w:ascii="Times New Roman" w:hAnsi="Times New Roman" w:cs="Times New Roman"/>
        </w:rPr>
        <w:t>2</w:t>
      </w:r>
      <w:r w:rsidR="00955022">
        <w:rPr>
          <w:rFonts w:ascii="Times New Roman" w:hAnsi="Times New Roman" w:cs="Times New Roman"/>
        </w:rPr>
        <w:t>2</w:t>
      </w:r>
      <w:r w:rsidRPr="00267782">
        <w:rPr>
          <w:rFonts w:ascii="Times New Roman" w:hAnsi="Times New Roman" w:cs="Times New Roman"/>
        </w:rPr>
        <w:t xml:space="preserve"> год и на плановый период 20</w:t>
      </w:r>
      <w:r>
        <w:rPr>
          <w:rFonts w:ascii="Times New Roman" w:hAnsi="Times New Roman" w:cs="Times New Roman"/>
        </w:rPr>
        <w:t>2</w:t>
      </w:r>
      <w:r w:rsidR="00955022">
        <w:rPr>
          <w:rFonts w:ascii="Times New Roman" w:hAnsi="Times New Roman" w:cs="Times New Roman"/>
        </w:rPr>
        <w:t>3</w:t>
      </w:r>
      <w:r w:rsidRPr="00267782">
        <w:rPr>
          <w:rFonts w:ascii="Times New Roman" w:hAnsi="Times New Roman" w:cs="Times New Roman"/>
        </w:rPr>
        <w:t xml:space="preserve"> и 202</w:t>
      </w:r>
      <w:r w:rsidR="00955022">
        <w:rPr>
          <w:rFonts w:ascii="Times New Roman" w:hAnsi="Times New Roman" w:cs="Times New Roman"/>
        </w:rPr>
        <w:t>4</w:t>
      </w:r>
      <w:r w:rsidRPr="00267782">
        <w:rPr>
          <w:rFonts w:ascii="Times New Roman" w:hAnsi="Times New Roman" w:cs="Times New Roman"/>
        </w:rPr>
        <w:t xml:space="preserve"> годов предусмотрены Проектом в следующих формах:</w:t>
      </w:r>
    </w:p>
    <w:p w:rsidR="00076953" w:rsidRDefault="004D63BF" w:rsidP="006129F5">
      <w:pPr>
        <w:ind w:firstLine="567"/>
        <w:jc w:val="both"/>
        <w:rPr>
          <w:rFonts w:ascii="Times New Roman" w:hAnsi="Times New Roman" w:cs="Times New Roman"/>
        </w:rPr>
      </w:pPr>
      <w:r w:rsidRPr="00076953">
        <w:rPr>
          <w:rFonts w:ascii="Times New Roman" w:hAnsi="Times New Roman" w:cs="Times New Roman"/>
          <w:b/>
          <w:bCs/>
        </w:rPr>
        <w:t>Дотации</w:t>
      </w:r>
      <w:r w:rsidRPr="00076953">
        <w:rPr>
          <w:rFonts w:ascii="Times New Roman" w:hAnsi="Times New Roman" w:cs="Times New Roman"/>
        </w:rPr>
        <w:t> в 20</w:t>
      </w:r>
      <w:r w:rsidR="00B26C3A" w:rsidRPr="00076953">
        <w:rPr>
          <w:rFonts w:ascii="Times New Roman" w:hAnsi="Times New Roman" w:cs="Times New Roman"/>
        </w:rPr>
        <w:t>2</w:t>
      </w:r>
      <w:r w:rsidR="00D144B9">
        <w:rPr>
          <w:rFonts w:ascii="Times New Roman" w:hAnsi="Times New Roman" w:cs="Times New Roman"/>
        </w:rPr>
        <w:t>3</w:t>
      </w:r>
      <w:r w:rsidR="00917D37" w:rsidRPr="00076953">
        <w:rPr>
          <w:rFonts w:ascii="Times New Roman" w:hAnsi="Times New Roman" w:cs="Times New Roman"/>
        </w:rPr>
        <w:t xml:space="preserve"> </w:t>
      </w:r>
      <w:r w:rsidRPr="00076953">
        <w:rPr>
          <w:rFonts w:ascii="Times New Roman" w:hAnsi="Times New Roman" w:cs="Times New Roman"/>
        </w:rPr>
        <w:t xml:space="preserve">году планируются в объёме </w:t>
      </w:r>
      <w:r w:rsidR="00D144B9">
        <w:rPr>
          <w:rFonts w:ascii="Times New Roman" w:hAnsi="Times New Roman" w:cs="Times New Roman"/>
        </w:rPr>
        <w:t>89750,200</w:t>
      </w:r>
      <w:r w:rsidR="00917D37" w:rsidRPr="00076953">
        <w:rPr>
          <w:rFonts w:ascii="Times New Roman" w:hAnsi="Times New Roman" w:cs="Times New Roman"/>
        </w:rPr>
        <w:t xml:space="preserve"> </w:t>
      </w:r>
      <w:r w:rsidRPr="00076953">
        <w:rPr>
          <w:rFonts w:ascii="Times New Roman" w:hAnsi="Times New Roman" w:cs="Times New Roman"/>
        </w:rPr>
        <w:t>тыс.</w:t>
      </w:r>
      <w:r w:rsidR="00917D37" w:rsidRPr="00076953">
        <w:rPr>
          <w:rFonts w:ascii="Times New Roman" w:hAnsi="Times New Roman" w:cs="Times New Roman"/>
        </w:rPr>
        <w:t xml:space="preserve"> </w:t>
      </w:r>
      <w:r w:rsidRPr="00076953">
        <w:rPr>
          <w:rFonts w:ascii="Times New Roman" w:hAnsi="Times New Roman" w:cs="Times New Roman"/>
        </w:rPr>
        <w:t xml:space="preserve">рублей, что на </w:t>
      </w:r>
      <w:r w:rsidR="00D144B9">
        <w:rPr>
          <w:rFonts w:ascii="Times New Roman" w:hAnsi="Times New Roman" w:cs="Times New Roman"/>
        </w:rPr>
        <w:t>47557,400</w:t>
      </w:r>
      <w:r w:rsidR="00917D37" w:rsidRPr="00076953">
        <w:rPr>
          <w:rFonts w:ascii="Times New Roman" w:hAnsi="Times New Roman" w:cs="Times New Roman"/>
        </w:rPr>
        <w:t xml:space="preserve"> </w:t>
      </w:r>
      <w:r w:rsidRPr="00076953">
        <w:rPr>
          <w:rFonts w:ascii="Times New Roman" w:hAnsi="Times New Roman" w:cs="Times New Roman"/>
        </w:rPr>
        <w:t>тыс.</w:t>
      </w:r>
      <w:r w:rsidR="00917D37" w:rsidRPr="00076953">
        <w:rPr>
          <w:rFonts w:ascii="Times New Roman" w:hAnsi="Times New Roman" w:cs="Times New Roman"/>
        </w:rPr>
        <w:t xml:space="preserve"> </w:t>
      </w:r>
      <w:r w:rsidR="00B55CAC" w:rsidRPr="00076953">
        <w:rPr>
          <w:rFonts w:ascii="Times New Roman" w:hAnsi="Times New Roman" w:cs="Times New Roman"/>
        </w:rPr>
        <w:t>р</w:t>
      </w:r>
      <w:r w:rsidRPr="00076953">
        <w:rPr>
          <w:rFonts w:ascii="Times New Roman" w:hAnsi="Times New Roman" w:cs="Times New Roman"/>
        </w:rPr>
        <w:t>ублей или</w:t>
      </w:r>
      <w:r w:rsidR="00B55CAC" w:rsidRPr="00076953">
        <w:rPr>
          <w:rFonts w:ascii="Times New Roman" w:hAnsi="Times New Roman" w:cs="Times New Roman"/>
        </w:rPr>
        <w:t xml:space="preserve"> на </w:t>
      </w:r>
      <w:r w:rsidR="00D144B9">
        <w:rPr>
          <w:rFonts w:ascii="Times New Roman" w:hAnsi="Times New Roman" w:cs="Times New Roman"/>
        </w:rPr>
        <w:t>12,7</w:t>
      </w:r>
      <w:r w:rsidRPr="00076953">
        <w:rPr>
          <w:rFonts w:ascii="Times New Roman" w:hAnsi="Times New Roman" w:cs="Times New Roman"/>
        </w:rPr>
        <w:t xml:space="preserve">% </w:t>
      </w:r>
      <w:r w:rsidR="00D144B9">
        <w:rPr>
          <w:rFonts w:ascii="Times New Roman" w:hAnsi="Times New Roman" w:cs="Times New Roman"/>
        </w:rPr>
        <w:t xml:space="preserve">больше </w:t>
      </w:r>
      <w:r w:rsidRPr="00076953">
        <w:rPr>
          <w:rFonts w:ascii="Times New Roman" w:hAnsi="Times New Roman" w:cs="Times New Roman"/>
        </w:rPr>
        <w:t>ожидаемого исполнения бюджета 20</w:t>
      </w:r>
      <w:r w:rsidR="00B55CAC" w:rsidRPr="00076953">
        <w:rPr>
          <w:rFonts w:ascii="Times New Roman" w:hAnsi="Times New Roman" w:cs="Times New Roman"/>
        </w:rPr>
        <w:t>2</w:t>
      </w:r>
      <w:r w:rsidR="00D144B9">
        <w:rPr>
          <w:rFonts w:ascii="Times New Roman" w:hAnsi="Times New Roman" w:cs="Times New Roman"/>
        </w:rPr>
        <w:t>2</w:t>
      </w:r>
      <w:r w:rsidRPr="00076953">
        <w:rPr>
          <w:rFonts w:ascii="Times New Roman" w:hAnsi="Times New Roman" w:cs="Times New Roman"/>
        </w:rPr>
        <w:t xml:space="preserve"> года</w:t>
      </w:r>
      <w:r w:rsidR="00337126" w:rsidRPr="00076953">
        <w:rPr>
          <w:rFonts w:ascii="Times New Roman" w:hAnsi="Times New Roman" w:cs="Times New Roman"/>
        </w:rPr>
        <w:t xml:space="preserve"> (</w:t>
      </w:r>
      <w:r w:rsidR="00D144B9">
        <w:rPr>
          <w:rFonts w:ascii="Times New Roman" w:hAnsi="Times New Roman" w:cs="Times New Roman"/>
        </w:rPr>
        <w:t>42192,800</w:t>
      </w:r>
      <w:r w:rsidR="00B55CAC" w:rsidRPr="00076953">
        <w:rPr>
          <w:rFonts w:ascii="Times New Roman" w:hAnsi="Times New Roman" w:cs="Times New Roman"/>
        </w:rPr>
        <w:t xml:space="preserve"> </w:t>
      </w:r>
      <w:r w:rsidR="00337126" w:rsidRPr="00076953">
        <w:rPr>
          <w:rFonts w:ascii="Times New Roman" w:hAnsi="Times New Roman" w:cs="Times New Roman"/>
        </w:rPr>
        <w:t>тыс.</w:t>
      </w:r>
      <w:r w:rsidR="00B55CAC" w:rsidRPr="00076953">
        <w:rPr>
          <w:rFonts w:ascii="Times New Roman" w:hAnsi="Times New Roman" w:cs="Times New Roman"/>
        </w:rPr>
        <w:t xml:space="preserve"> </w:t>
      </w:r>
      <w:r w:rsidR="00337126" w:rsidRPr="00076953">
        <w:rPr>
          <w:rFonts w:ascii="Times New Roman" w:hAnsi="Times New Roman" w:cs="Times New Roman"/>
        </w:rPr>
        <w:t>рублей)</w:t>
      </w:r>
      <w:r w:rsidRPr="00076953">
        <w:rPr>
          <w:rFonts w:ascii="Times New Roman" w:hAnsi="Times New Roman" w:cs="Times New Roman"/>
        </w:rPr>
        <w:t xml:space="preserve">. </w:t>
      </w:r>
      <w:r w:rsidRPr="00076953">
        <w:rPr>
          <w:rFonts w:ascii="Times New Roman" w:eastAsia="Calibri" w:hAnsi="Times New Roman" w:cs="Times New Roman"/>
        </w:rPr>
        <w:t xml:space="preserve"> На 202</w:t>
      </w:r>
      <w:r w:rsidR="00D144B9">
        <w:rPr>
          <w:rFonts w:ascii="Times New Roman" w:eastAsia="Calibri" w:hAnsi="Times New Roman" w:cs="Times New Roman"/>
        </w:rPr>
        <w:t>4</w:t>
      </w:r>
      <w:r w:rsidRPr="00076953">
        <w:rPr>
          <w:rFonts w:ascii="Times New Roman" w:eastAsia="Calibri" w:hAnsi="Times New Roman" w:cs="Times New Roman"/>
        </w:rPr>
        <w:t xml:space="preserve"> год в сумме </w:t>
      </w:r>
      <w:r w:rsidR="00D144B9">
        <w:rPr>
          <w:rFonts w:ascii="Times New Roman" w:eastAsia="Calibri" w:hAnsi="Times New Roman" w:cs="Times New Roman"/>
        </w:rPr>
        <w:t>58813,900</w:t>
      </w:r>
      <w:r w:rsidR="00076953" w:rsidRPr="00076953">
        <w:rPr>
          <w:rFonts w:ascii="Times New Roman" w:eastAsia="Calibri" w:hAnsi="Times New Roman" w:cs="Times New Roman"/>
        </w:rPr>
        <w:t xml:space="preserve"> </w:t>
      </w:r>
      <w:r w:rsidRPr="00076953">
        <w:rPr>
          <w:rFonts w:ascii="Times New Roman" w:eastAsia="Calibri" w:hAnsi="Times New Roman" w:cs="Times New Roman"/>
        </w:rPr>
        <w:t>тыс.</w:t>
      </w:r>
      <w:r w:rsidR="00076953" w:rsidRPr="00076953">
        <w:rPr>
          <w:rFonts w:ascii="Times New Roman" w:eastAsia="Calibri" w:hAnsi="Times New Roman" w:cs="Times New Roman"/>
        </w:rPr>
        <w:t xml:space="preserve"> </w:t>
      </w:r>
      <w:r w:rsidRPr="00076953">
        <w:rPr>
          <w:rFonts w:ascii="Times New Roman" w:eastAsia="Calibri" w:hAnsi="Times New Roman" w:cs="Times New Roman"/>
        </w:rPr>
        <w:t>рублей, на 202</w:t>
      </w:r>
      <w:r w:rsidR="00D144B9">
        <w:rPr>
          <w:rFonts w:ascii="Times New Roman" w:eastAsia="Calibri" w:hAnsi="Times New Roman" w:cs="Times New Roman"/>
        </w:rPr>
        <w:t>5</w:t>
      </w:r>
      <w:r w:rsidRPr="00076953">
        <w:rPr>
          <w:rFonts w:ascii="Times New Roman" w:eastAsia="Calibri" w:hAnsi="Times New Roman" w:cs="Times New Roman"/>
        </w:rPr>
        <w:t xml:space="preserve"> год в сумме </w:t>
      </w:r>
      <w:r w:rsidR="00D144B9">
        <w:rPr>
          <w:rFonts w:ascii="Times New Roman" w:eastAsia="Calibri" w:hAnsi="Times New Roman" w:cs="Times New Roman"/>
        </w:rPr>
        <w:t>51696,300</w:t>
      </w:r>
      <w:r w:rsidR="00076953" w:rsidRPr="00076953">
        <w:rPr>
          <w:rFonts w:ascii="Times New Roman" w:eastAsia="Calibri" w:hAnsi="Times New Roman" w:cs="Times New Roman"/>
        </w:rPr>
        <w:t xml:space="preserve"> </w:t>
      </w:r>
      <w:r w:rsidRPr="00076953">
        <w:rPr>
          <w:rFonts w:ascii="Times New Roman" w:eastAsia="Calibri" w:hAnsi="Times New Roman" w:cs="Times New Roman"/>
        </w:rPr>
        <w:t>тыс.</w:t>
      </w:r>
      <w:r w:rsidR="00076953" w:rsidRPr="00076953">
        <w:rPr>
          <w:rFonts w:ascii="Times New Roman" w:eastAsia="Calibri" w:hAnsi="Times New Roman" w:cs="Times New Roman"/>
        </w:rPr>
        <w:t xml:space="preserve"> </w:t>
      </w:r>
      <w:r w:rsidRPr="00076953">
        <w:rPr>
          <w:rFonts w:ascii="Times New Roman" w:eastAsia="Calibri" w:hAnsi="Times New Roman" w:cs="Times New Roman"/>
        </w:rPr>
        <w:t>рублей, т</w:t>
      </w:r>
      <w:r w:rsidRPr="00076953">
        <w:rPr>
          <w:rFonts w:ascii="Times New Roman" w:hAnsi="Times New Roman" w:cs="Times New Roman"/>
        </w:rPr>
        <w:t>емп роста дотаций в 202</w:t>
      </w:r>
      <w:r w:rsidR="00D144B9">
        <w:rPr>
          <w:rFonts w:ascii="Times New Roman" w:hAnsi="Times New Roman" w:cs="Times New Roman"/>
        </w:rPr>
        <w:t>4</w:t>
      </w:r>
      <w:r w:rsidRPr="00076953">
        <w:rPr>
          <w:rFonts w:ascii="Times New Roman" w:hAnsi="Times New Roman" w:cs="Times New Roman"/>
        </w:rPr>
        <w:t>-202</w:t>
      </w:r>
      <w:r w:rsidR="00D144B9">
        <w:rPr>
          <w:rFonts w:ascii="Times New Roman" w:hAnsi="Times New Roman" w:cs="Times New Roman"/>
        </w:rPr>
        <w:t>5</w:t>
      </w:r>
      <w:r w:rsidRPr="00076953">
        <w:rPr>
          <w:rFonts w:ascii="Times New Roman" w:hAnsi="Times New Roman" w:cs="Times New Roman"/>
        </w:rPr>
        <w:t xml:space="preserve"> годах к предыдущему году составляет </w:t>
      </w:r>
      <w:r w:rsidR="00D144B9">
        <w:rPr>
          <w:rFonts w:ascii="Times New Roman" w:hAnsi="Times New Roman" w:cs="Times New Roman"/>
        </w:rPr>
        <w:t>65,5</w:t>
      </w:r>
      <w:r w:rsidRPr="00076953">
        <w:rPr>
          <w:rFonts w:ascii="Times New Roman" w:hAnsi="Times New Roman" w:cs="Times New Roman"/>
        </w:rPr>
        <w:t xml:space="preserve">% и </w:t>
      </w:r>
      <w:r w:rsidR="00D144B9">
        <w:rPr>
          <w:rFonts w:ascii="Times New Roman" w:hAnsi="Times New Roman" w:cs="Times New Roman"/>
        </w:rPr>
        <w:t>87,9</w:t>
      </w:r>
      <w:r w:rsidRPr="00076953">
        <w:rPr>
          <w:rFonts w:ascii="Times New Roman" w:hAnsi="Times New Roman" w:cs="Times New Roman"/>
        </w:rPr>
        <w:t>% соответственно.  Доля дотаций в общем объеме безвозмездных поступлений в 20</w:t>
      </w:r>
      <w:r w:rsidR="00337126" w:rsidRPr="00076953">
        <w:rPr>
          <w:rFonts w:ascii="Times New Roman" w:hAnsi="Times New Roman" w:cs="Times New Roman"/>
        </w:rPr>
        <w:t>2</w:t>
      </w:r>
      <w:r w:rsidR="00D144B9">
        <w:rPr>
          <w:rFonts w:ascii="Times New Roman" w:hAnsi="Times New Roman" w:cs="Times New Roman"/>
        </w:rPr>
        <w:t>3</w:t>
      </w:r>
      <w:r w:rsidRPr="00076953">
        <w:rPr>
          <w:rFonts w:ascii="Times New Roman" w:hAnsi="Times New Roman" w:cs="Times New Roman"/>
        </w:rPr>
        <w:t xml:space="preserve"> году составит </w:t>
      </w:r>
      <w:r w:rsidR="00D144B9">
        <w:rPr>
          <w:rFonts w:ascii="Times New Roman" w:hAnsi="Times New Roman" w:cs="Times New Roman"/>
        </w:rPr>
        <w:t>1</w:t>
      </w:r>
      <w:r w:rsidR="00076953" w:rsidRPr="00076953">
        <w:rPr>
          <w:rFonts w:ascii="Times New Roman" w:hAnsi="Times New Roman" w:cs="Times New Roman"/>
        </w:rPr>
        <w:t>7,</w:t>
      </w:r>
      <w:r w:rsidR="00D144B9">
        <w:rPr>
          <w:rFonts w:ascii="Times New Roman" w:hAnsi="Times New Roman" w:cs="Times New Roman"/>
        </w:rPr>
        <w:t>3</w:t>
      </w:r>
      <w:r w:rsidRPr="00076953">
        <w:rPr>
          <w:rFonts w:ascii="Times New Roman" w:hAnsi="Times New Roman" w:cs="Times New Roman"/>
        </w:rPr>
        <w:t>%</w:t>
      </w:r>
      <w:r w:rsidR="00D144B9">
        <w:rPr>
          <w:rFonts w:ascii="Times New Roman" w:hAnsi="Times New Roman" w:cs="Times New Roman"/>
        </w:rPr>
        <w:t xml:space="preserve">, в 2024 году – 11,9%, в 2025 году – 10,9%. </w:t>
      </w:r>
      <w:r w:rsidR="00076953" w:rsidRPr="00076953">
        <w:rPr>
          <w:rFonts w:ascii="Times New Roman" w:hAnsi="Times New Roman" w:cs="Times New Roman"/>
        </w:rPr>
        <w:t>Н</w:t>
      </w:r>
      <w:r w:rsidR="00D22F70" w:rsidRPr="00076953">
        <w:rPr>
          <w:rFonts w:ascii="Times New Roman" w:hAnsi="Times New Roman" w:cs="Times New Roman"/>
        </w:rPr>
        <w:t xml:space="preserve">а плановый период </w:t>
      </w:r>
      <w:r w:rsidR="00D144B9">
        <w:rPr>
          <w:rFonts w:ascii="Times New Roman" w:hAnsi="Times New Roman" w:cs="Times New Roman"/>
        </w:rPr>
        <w:t xml:space="preserve">2024-2025 годов </w:t>
      </w:r>
      <w:r w:rsidR="00D22F70" w:rsidRPr="00076953">
        <w:rPr>
          <w:rFonts w:ascii="Times New Roman" w:hAnsi="Times New Roman" w:cs="Times New Roman"/>
        </w:rPr>
        <w:t>прогнозируется сокращени</w:t>
      </w:r>
      <w:r w:rsidR="00D144B9">
        <w:rPr>
          <w:rFonts w:ascii="Times New Roman" w:hAnsi="Times New Roman" w:cs="Times New Roman"/>
        </w:rPr>
        <w:t>е</w:t>
      </w:r>
      <w:r w:rsidR="00D22F70" w:rsidRPr="00076953">
        <w:rPr>
          <w:rFonts w:ascii="Times New Roman" w:hAnsi="Times New Roman" w:cs="Times New Roman"/>
        </w:rPr>
        <w:t xml:space="preserve"> объемов дотации</w:t>
      </w:r>
      <w:r w:rsidR="00D144B9">
        <w:rPr>
          <w:rFonts w:ascii="Times New Roman" w:hAnsi="Times New Roman" w:cs="Times New Roman"/>
        </w:rPr>
        <w:t xml:space="preserve"> в сравнении с показателем 2023 года</w:t>
      </w:r>
      <w:r w:rsidR="00D22F70" w:rsidRPr="00076953">
        <w:rPr>
          <w:rFonts w:ascii="Times New Roman" w:hAnsi="Times New Roman" w:cs="Times New Roman"/>
        </w:rPr>
        <w:t xml:space="preserve">. </w:t>
      </w:r>
    </w:p>
    <w:p w:rsidR="0049631C" w:rsidRDefault="0049631C" w:rsidP="00F73BF4">
      <w:pPr>
        <w:ind w:firstLine="567"/>
        <w:jc w:val="center"/>
        <w:rPr>
          <w:rFonts w:ascii="Times New Roman" w:hAnsi="Times New Roman" w:cs="Times New Roman"/>
          <w:b/>
        </w:rPr>
      </w:pPr>
    </w:p>
    <w:p w:rsidR="00F73BF4" w:rsidRDefault="00F73BF4" w:rsidP="00F73BF4">
      <w:pPr>
        <w:ind w:firstLine="567"/>
        <w:jc w:val="center"/>
        <w:rPr>
          <w:rFonts w:ascii="Times New Roman" w:hAnsi="Times New Roman" w:cs="Times New Roman"/>
          <w:b/>
        </w:rPr>
      </w:pPr>
      <w:r w:rsidRPr="00F73BF4">
        <w:rPr>
          <w:rFonts w:ascii="Times New Roman" w:hAnsi="Times New Roman" w:cs="Times New Roman"/>
          <w:b/>
        </w:rPr>
        <w:t>Характеристика дотаций</w:t>
      </w:r>
    </w:p>
    <w:p w:rsidR="00F73BF4" w:rsidRPr="00F73BF4" w:rsidRDefault="00F73BF4" w:rsidP="00F73BF4">
      <w:pPr>
        <w:ind w:firstLine="567"/>
        <w:jc w:val="right"/>
        <w:rPr>
          <w:rFonts w:ascii="Times New Roman" w:hAnsi="Times New Roman" w:cs="Times New Roman"/>
          <w:sz w:val="22"/>
          <w:szCs w:val="22"/>
        </w:rPr>
      </w:pPr>
      <w:r w:rsidRPr="00F73BF4">
        <w:rPr>
          <w:rFonts w:ascii="Times New Roman" w:hAnsi="Times New Roman" w:cs="Times New Roman"/>
          <w:sz w:val="22"/>
          <w:szCs w:val="22"/>
        </w:rPr>
        <w:t>таблица №17</w:t>
      </w:r>
    </w:p>
    <w:tbl>
      <w:tblPr>
        <w:tblStyle w:val="af2"/>
        <w:tblW w:w="0" w:type="auto"/>
        <w:tblLook w:val="04A0" w:firstRow="1" w:lastRow="0" w:firstColumn="1" w:lastColumn="0" w:noHBand="0" w:noVBand="1"/>
      </w:tblPr>
      <w:tblGrid>
        <w:gridCol w:w="426"/>
        <w:gridCol w:w="5523"/>
        <w:gridCol w:w="1276"/>
        <w:gridCol w:w="1147"/>
        <w:gridCol w:w="1410"/>
      </w:tblGrid>
      <w:tr w:rsidR="00F73BF4" w:rsidRPr="00F73BF4" w:rsidTr="00F73BF4">
        <w:tc>
          <w:tcPr>
            <w:tcW w:w="426" w:type="dxa"/>
          </w:tcPr>
          <w:p w:rsidR="00F73BF4" w:rsidRPr="00F73BF4" w:rsidRDefault="00F73BF4" w:rsidP="004D63BF">
            <w:pPr>
              <w:jc w:val="both"/>
              <w:rPr>
                <w:rFonts w:ascii="Times New Roman" w:eastAsia="Calibri" w:hAnsi="Times New Roman" w:cs="Times New Roman"/>
                <w:sz w:val="22"/>
                <w:szCs w:val="22"/>
              </w:rPr>
            </w:pPr>
            <w:r w:rsidRPr="00F73BF4">
              <w:rPr>
                <w:rFonts w:ascii="Times New Roman" w:eastAsia="Calibri" w:hAnsi="Times New Roman" w:cs="Times New Roman"/>
                <w:sz w:val="22"/>
                <w:szCs w:val="22"/>
              </w:rPr>
              <w:t>№</w:t>
            </w:r>
          </w:p>
        </w:tc>
        <w:tc>
          <w:tcPr>
            <w:tcW w:w="5523" w:type="dxa"/>
          </w:tcPr>
          <w:p w:rsidR="00F73BF4" w:rsidRPr="00F73BF4" w:rsidRDefault="00F73BF4" w:rsidP="004D63BF">
            <w:pPr>
              <w:jc w:val="both"/>
              <w:rPr>
                <w:rFonts w:ascii="Times New Roman" w:eastAsia="Calibri" w:hAnsi="Times New Roman" w:cs="Times New Roman"/>
                <w:sz w:val="22"/>
                <w:szCs w:val="22"/>
              </w:rPr>
            </w:pPr>
            <w:r>
              <w:rPr>
                <w:rFonts w:ascii="Times New Roman" w:eastAsia="Calibri" w:hAnsi="Times New Roman" w:cs="Times New Roman"/>
                <w:sz w:val="22"/>
                <w:szCs w:val="22"/>
              </w:rPr>
              <w:t xml:space="preserve">Наименование </w:t>
            </w:r>
          </w:p>
        </w:tc>
        <w:tc>
          <w:tcPr>
            <w:tcW w:w="1276" w:type="dxa"/>
          </w:tcPr>
          <w:p w:rsidR="00F73BF4" w:rsidRDefault="00F73BF4" w:rsidP="00F73BF4">
            <w:pPr>
              <w:jc w:val="center"/>
              <w:rPr>
                <w:rFonts w:ascii="Times New Roman" w:eastAsia="Calibri" w:hAnsi="Times New Roman" w:cs="Times New Roman"/>
                <w:sz w:val="22"/>
                <w:szCs w:val="22"/>
              </w:rPr>
            </w:pPr>
            <w:r>
              <w:rPr>
                <w:rFonts w:ascii="Times New Roman" w:eastAsia="Calibri" w:hAnsi="Times New Roman" w:cs="Times New Roman"/>
                <w:sz w:val="22"/>
                <w:szCs w:val="22"/>
              </w:rPr>
              <w:t>2023 год</w:t>
            </w:r>
          </w:p>
          <w:p w:rsidR="00F73BF4" w:rsidRPr="00F73BF4" w:rsidRDefault="00F73BF4" w:rsidP="00F73BF4">
            <w:pPr>
              <w:jc w:val="center"/>
              <w:rPr>
                <w:rFonts w:ascii="Times New Roman" w:eastAsia="Calibri" w:hAnsi="Times New Roman" w:cs="Times New Roman"/>
                <w:sz w:val="22"/>
                <w:szCs w:val="22"/>
              </w:rPr>
            </w:pPr>
            <w:r>
              <w:rPr>
                <w:rFonts w:ascii="Times New Roman" w:eastAsia="Calibri" w:hAnsi="Times New Roman" w:cs="Times New Roman"/>
                <w:sz w:val="22"/>
                <w:szCs w:val="22"/>
              </w:rPr>
              <w:t>(тыс.руб.)</w:t>
            </w:r>
          </w:p>
        </w:tc>
        <w:tc>
          <w:tcPr>
            <w:tcW w:w="1134" w:type="dxa"/>
          </w:tcPr>
          <w:p w:rsidR="00F73BF4" w:rsidRDefault="00F73BF4" w:rsidP="00F73BF4">
            <w:pPr>
              <w:jc w:val="center"/>
              <w:rPr>
                <w:rFonts w:ascii="Times New Roman" w:eastAsia="Calibri" w:hAnsi="Times New Roman" w:cs="Times New Roman"/>
                <w:sz w:val="22"/>
                <w:szCs w:val="22"/>
              </w:rPr>
            </w:pPr>
            <w:r>
              <w:rPr>
                <w:rFonts w:ascii="Times New Roman" w:eastAsia="Calibri" w:hAnsi="Times New Roman" w:cs="Times New Roman"/>
                <w:sz w:val="22"/>
                <w:szCs w:val="22"/>
              </w:rPr>
              <w:t>2024 год</w:t>
            </w:r>
          </w:p>
          <w:p w:rsidR="00F73BF4" w:rsidRPr="00F73BF4" w:rsidRDefault="00F73BF4" w:rsidP="00F73BF4">
            <w:pPr>
              <w:jc w:val="center"/>
              <w:rPr>
                <w:rFonts w:ascii="Times New Roman" w:eastAsia="Calibri" w:hAnsi="Times New Roman" w:cs="Times New Roman"/>
                <w:sz w:val="22"/>
                <w:szCs w:val="22"/>
              </w:rPr>
            </w:pPr>
            <w:r>
              <w:rPr>
                <w:rFonts w:ascii="Times New Roman" w:eastAsia="Calibri" w:hAnsi="Times New Roman" w:cs="Times New Roman"/>
                <w:sz w:val="22"/>
                <w:szCs w:val="22"/>
              </w:rPr>
              <w:t>(тыс.руб.)</w:t>
            </w:r>
          </w:p>
        </w:tc>
        <w:tc>
          <w:tcPr>
            <w:tcW w:w="1410" w:type="dxa"/>
          </w:tcPr>
          <w:p w:rsidR="00F73BF4" w:rsidRDefault="00F73BF4" w:rsidP="00F73BF4">
            <w:pPr>
              <w:jc w:val="center"/>
              <w:rPr>
                <w:rFonts w:ascii="Times New Roman" w:eastAsia="Calibri" w:hAnsi="Times New Roman" w:cs="Times New Roman"/>
                <w:sz w:val="22"/>
                <w:szCs w:val="22"/>
              </w:rPr>
            </w:pPr>
            <w:r>
              <w:rPr>
                <w:rFonts w:ascii="Times New Roman" w:eastAsia="Calibri" w:hAnsi="Times New Roman" w:cs="Times New Roman"/>
                <w:sz w:val="22"/>
                <w:szCs w:val="22"/>
              </w:rPr>
              <w:t>2025 год</w:t>
            </w:r>
          </w:p>
          <w:p w:rsidR="00F73BF4" w:rsidRPr="00F73BF4" w:rsidRDefault="00F73BF4" w:rsidP="00F73BF4">
            <w:pPr>
              <w:jc w:val="center"/>
              <w:rPr>
                <w:rFonts w:ascii="Times New Roman" w:eastAsia="Calibri" w:hAnsi="Times New Roman" w:cs="Times New Roman"/>
                <w:sz w:val="22"/>
                <w:szCs w:val="22"/>
              </w:rPr>
            </w:pPr>
            <w:r>
              <w:rPr>
                <w:rFonts w:ascii="Times New Roman" w:eastAsia="Calibri" w:hAnsi="Times New Roman" w:cs="Times New Roman"/>
                <w:sz w:val="22"/>
                <w:szCs w:val="22"/>
              </w:rPr>
              <w:t>(тыс.руб.)</w:t>
            </w:r>
          </w:p>
        </w:tc>
      </w:tr>
      <w:tr w:rsidR="00F73BF4" w:rsidRPr="00F73BF4" w:rsidTr="00F73BF4">
        <w:tc>
          <w:tcPr>
            <w:tcW w:w="426" w:type="dxa"/>
          </w:tcPr>
          <w:p w:rsidR="00F73BF4" w:rsidRPr="00F73BF4" w:rsidRDefault="00F73BF4" w:rsidP="004D63BF">
            <w:pPr>
              <w:jc w:val="both"/>
              <w:rPr>
                <w:rFonts w:ascii="Times New Roman" w:eastAsia="Calibri" w:hAnsi="Times New Roman" w:cs="Times New Roman"/>
                <w:sz w:val="20"/>
                <w:szCs w:val="20"/>
              </w:rPr>
            </w:pPr>
            <w:r w:rsidRPr="00F73BF4">
              <w:rPr>
                <w:rFonts w:ascii="Times New Roman" w:eastAsia="Calibri" w:hAnsi="Times New Roman" w:cs="Times New Roman"/>
                <w:sz w:val="20"/>
                <w:szCs w:val="20"/>
              </w:rPr>
              <w:t>1</w:t>
            </w:r>
          </w:p>
        </w:tc>
        <w:tc>
          <w:tcPr>
            <w:tcW w:w="5523" w:type="dxa"/>
          </w:tcPr>
          <w:p w:rsidR="00F73BF4" w:rsidRPr="00F73BF4" w:rsidRDefault="00F73BF4" w:rsidP="004D63BF">
            <w:pPr>
              <w:jc w:val="both"/>
              <w:rPr>
                <w:rFonts w:ascii="Times New Roman" w:eastAsia="Calibri" w:hAnsi="Times New Roman" w:cs="Times New Roman"/>
                <w:sz w:val="20"/>
                <w:szCs w:val="20"/>
              </w:rPr>
            </w:pPr>
            <w:r w:rsidRPr="00F73BF4">
              <w:rPr>
                <w:rFonts w:ascii="Times New Roman" w:hAnsi="Times New Roman" w:cs="Times New Roman"/>
                <w:bCs/>
                <w:sz w:val="20"/>
                <w:szCs w:val="20"/>
              </w:rPr>
              <w:t>дотации на выравнивание бюджетной обеспеченности муниципальных районов</w:t>
            </w:r>
          </w:p>
        </w:tc>
        <w:tc>
          <w:tcPr>
            <w:tcW w:w="1276" w:type="dxa"/>
          </w:tcPr>
          <w:p w:rsidR="00F73BF4" w:rsidRPr="00F73BF4" w:rsidRDefault="00F73BF4" w:rsidP="00C64AB1">
            <w:pPr>
              <w:jc w:val="right"/>
              <w:rPr>
                <w:rFonts w:ascii="Times New Roman" w:eastAsia="Calibri" w:hAnsi="Times New Roman" w:cs="Times New Roman"/>
                <w:sz w:val="20"/>
                <w:szCs w:val="20"/>
              </w:rPr>
            </w:pPr>
            <w:r>
              <w:rPr>
                <w:rFonts w:ascii="Times New Roman" w:eastAsia="Calibri" w:hAnsi="Times New Roman" w:cs="Times New Roman"/>
                <w:sz w:val="20"/>
                <w:szCs w:val="20"/>
              </w:rPr>
              <w:t>89</w:t>
            </w:r>
            <w:r w:rsidR="00C64AB1">
              <w:rPr>
                <w:rFonts w:ascii="Times New Roman" w:eastAsia="Calibri" w:hAnsi="Times New Roman" w:cs="Times New Roman"/>
                <w:sz w:val="20"/>
                <w:szCs w:val="20"/>
              </w:rPr>
              <w:t>2</w:t>
            </w:r>
            <w:r>
              <w:rPr>
                <w:rFonts w:ascii="Times New Roman" w:eastAsia="Calibri" w:hAnsi="Times New Roman" w:cs="Times New Roman"/>
                <w:sz w:val="20"/>
                <w:szCs w:val="20"/>
              </w:rPr>
              <w:t>50,200</w:t>
            </w:r>
          </w:p>
        </w:tc>
        <w:tc>
          <w:tcPr>
            <w:tcW w:w="1134" w:type="dxa"/>
          </w:tcPr>
          <w:p w:rsidR="00F73BF4" w:rsidRPr="00F73BF4" w:rsidRDefault="00A34C1F" w:rsidP="00F73BF4">
            <w:pPr>
              <w:jc w:val="right"/>
              <w:rPr>
                <w:rFonts w:ascii="Times New Roman" w:eastAsia="Calibri" w:hAnsi="Times New Roman" w:cs="Times New Roman"/>
                <w:sz w:val="20"/>
                <w:szCs w:val="20"/>
              </w:rPr>
            </w:pPr>
            <w:r>
              <w:rPr>
                <w:rFonts w:ascii="Times New Roman" w:eastAsia="Calibri" w:hAnsi="Times New Roman" w:cs="Times New Roman"/>
                <w:sz w:val="20"/>
                <w:szCs w:val="20"/>
              </w:rPr>
              <w:t>58813,900</w:t>
            </w:r>
          </w:p>
        </w:tc>
        <w:tc>
          <w:tcPr>
            <w:tcW w:w="1410" w:type="dxa"/>
          </w:tcPr>
          <w:p w:rsidR="00F73BF4" w:rsidRPr="00F73BF4" w:rsidRDefault="00A34C1F" w:rsidP="00F73BF4">
            <w:pPr>
              <w:jc w:val="right"/>
              <w:rPr>
                <w:rFonts w:ascii="Times New Roman" w:eastAsia="Calibri" w:hAnsi="Times New Roman" w:cs="Times New Roman"/>
                <w:sz w:val="20"/>
                <w:szCs w:val="20"/>
              </w:rPr>
            </w:pPr>
            <w:r>
              <w:rPr>
                <w:rFonts w:ascii="Times New Roman" w:eastAsia="Calibri" w:hAnsi="Times New Roman" w:cs="Times New Roman"/>
                <w:sz w:val="20"/>
                <w:szCs w:val="20"/>
              </w:rPr>
              <w:t>51696,300</w:t>
            </w:r>
          </w:p>
        </w:tc>
      </w:tr>
      <w:tr w:rsidR="00F73BF4" w:rsidRPr="00F73BF4" w:rsidTr="00F73BF4">
        <w:tc>
          <w:tcPr>
            <w:tcW w:w="426" w:type="dxa"/>
          </w:tcPr>
          <w:p w:rsidR="00F73BF4" w:rsidRPr="00F73BF4" w:rsidRDefault="00F73BF4" w:rsidP="004D63BF">
            <w:pPr>
              <w:jc w:val="both"/>
              <w:rPr>
                <w:rFonts w:ascii="Times New Roman" w:eastAsia="Calibri" w:hAnsi="Times New Roman" w:cs="Times New Roman"/>
                <w:sz w:val="20"/>
                <w:szCs w:val="20"/>
              </w:rPr>
            </w:pPr>
            <w:r w:rsidRPr="00F73BF4">
              <w:rPr>
                <w:rFonts w:ascii="Times New Roman" w:eastAsia="Calibri" w:hAnsi="Times New Roman" w:cs="Times New Roman"/>
                <w:sz w:val="20"/>
                <w:szCs w:val="20"/>
              </w:rPr>
              <w:t>2</w:t>
            </w:r>
          </w:p>
        </w:tc>
        <w:tc>
          <w:tcPr>
            <w:tcW w:w="5523" w:type="dxa"/>
          </w:tcPr>
          <w:p w:rsidR="00F73BF4" w:rsidRPr="00F73BF4" w:rsidRDefault="00F73BF4" w:rsidP="00F73BF4">
            <w:pPr>
              <w:ind w:firstLine="28"/>
              <w:rPr>
                <w:rFonts w:ascii="Times New Roman" w:eastAsia="Calibri" w:hAnsi="Times New Roman" w:cs="Times New Roman"/>
                <w:sz w:val="20"/>
                <w:szCs w:val="20"/>
              </w:rPr>
            </w:pPr>
            <w:r w:rsidRPr="00F73BF4">
              <w:rPr>
                <w:rFonts w:ascii="Times New Roman" w:hAnsi="Times New Roman" w:cs="Times New Roman"/>
                <w:bCs/>
                <w:sz w:val="20"/>
                <w:szCs w:val="20"/>
              </w:rPr>
              <w:t>дотации на празднование юбилейных и памятных дат</w:t>
            </w:r>
          </w:p>
        </w:tc>
        <w:tc>
          <w:tcPr>
            <w:tcW w:w="1276" w:type="dxa"/>
          </w:tcPr>
          <w:p w:rsidR="00F73BF4" w:rsidRPr="00F73BF4" w:rsidRDefault="00F73BF4" w:rsidP="00F73BF4">
            <w:pPr>
              <w:jc w:val="right"/>
              <w:rPr>
                <w:rFonts w:ascii="Times New Roman" w:eastAsia="Calibri" w:hAnsi="Times New Roman" w:cs="Times New Roman"/>
                <w:sz w:val="20"/>
                <w:szCs w:val="20"/>
              </w:rPr>
            </w:pPr>
            <w:r>
              <w:rPr>
                <w:rFonts w:ascii="Times New Roman" w:eastAsia="Calibri" w:hAnsi="Times New Roman" w:cs="Times New Roman"/>
                <w:sz w:val="20"/>
                <w:szCs w:val="20"/>
              </w:rPr>
              <w:t>500,000</w:t>
            </w:r>
          </w:p>
        </w:tc>
        <w:tc>
          <w:tcPr>
            <w:tcW w:w="1134" w:type="dxa"/>
          </w:tcPr>
          <w:p w:rsidR="00F73BF4" w:rsidRPr="00F73BF4" w:rsidRDefault="00F73BF4" w:rsidP="00F73BF4">
            <w:pPr>
              <w:jc w:val="right"/>
              <w:rPr>
                <w:rFonts w:ascii="Times New Roman" w:eastAsia="Calibri" w:hAnsi="Times New Roman" w:cs="Times New Roman"/>
                <w:sz w:val="20"/>
                <w:szCs w:val="20"/>
              </w:rPr>
            </w:pPr>
            <w:r>
              <w:rPr>
                <w:rFonts w:ascii="Times New Roman" w:eastAsia="Calibri" w:hAnsi="Times New Roman" w:cs="Times New Roman"/>
                <w:sz w:val="20"/>
                <w:szCs w:val="20"/>
              </w:rPr>
              <w:t>0,000</w:t>
            </w:r>
          </w:p>
        </w:tc>
        <w:tc>
          <w:tcPr>
            <w:tcW w:w="1410" w:type="dxa"/>
          </w:tcPr>
          <w:p w:rsidR="00F73BF4" w:rsidRPr="00F73BF4" w:rsidRDefault="00F73BF4" w:rsidP="00F73BF4">
            <w:pPr>
              <w:jc w:val="right"/>
              <w:rPr>
                <w:rFonts w:ascii="Times New Roman" w:eastAsia="Calibri" w:hAnsi="Times New Roman" w:cs="Times New Roman"/>
                <w:sz w:val="20"/>
                <w:szCs w:val="20"/>
              </w:rPr>
            </w:pPr>
            <w:r>
              <w:rPr>
                <w:rFonts w:ascii="Times New Roman" w:eastAsia="Calibri" w:hAnsi="Times New Roman" w:cs="Times New Roman"/>
                <w:sz w:val="20"/>
                <w:szCs w:val="20"/>
              </w:rPr>
              <w:t>0,000</w:t>
            </w:r>
          </w:p>
        </w:tc>
      </w:tr>
      <w:tr w:rsidR="00F73BF4" w:rsidRPr="00F73BF4" w:rsidTr="00F73BF4">
        <w:tc>
          <w:tcPr>
            <w:tcW w:w="5949" w:type="dxa"/>
            <w:gridSpan w:val="2"/>
          </w:tcPr>
          <w:p w:rsidR="00F73BF4" w:rsidRPr="00F73BF4" w:rsidRDefault="00F73BF4" w:rsidP="00F73BF4">
            <w:pPr>
              <w:ind w:firstLine="28"/>
              <w:jc w:val="both"/>
              <w:rPr>
                <w:rFonts w:ascii="Times New Roman" w:hAnsi="Times New Roman" w:cs="Times New Roman"/>
                <w:bCs/>
                <w:sz w:val="20"/>
                <w:szCs w:val="20"/>
              </w:rPr>
            </w:pPr>
            <w:r>
              <w:rPr>
                <w:rFonts w:ascii="Times New Roman" w:hAnsi="Times New Roman" w:cs="Times New Roman"/>
                <w:bCs/>
                <w:sz w:val="20"/>
                <w:szCs w:val="20"/>
              </w:rPr>
              <w:t xml:space="preserve">        Итого</w:t>
            </w:r>
          </w:p>
        </w:tc>
        <w:tc>
          <w:tcPr>
            <w:tcW w:w="1276" w:type="dxa"/>
          </w:tcPr>
          <w:p w:rsidR="00F73BF4" w:rsidRPr="00F73BF4" w:rsidRDefault="00F73BF4" w:rsidP="00F73BF4">
            <w:pPr>
              <w:jc w:val="right"/>
              <w:rPr>
                <w:rFonts w:ascii="Times New Roman" w:eastAsia="Calibri" w:hAnsi="Times New Roman" w:cs="Times New Roman"/>
                <w:sz w:val="20"/>
                <w:szCs w:val="20"/>
              </w:rPr>
            </w:pPr>
            <w:r>
              <w:rPr>
                <w:rFonts w:ascii="Times New Roman" w:eastAsia="Calibri" w:hAnsi="Times New Roman" w:cs="Times New Roman"/>
                <w:sz w:val="20"/>
                <w:szCs w:val="20"/>
              </w:rPr>
              <w:t>89750,200</w:t>
            </w:r>
          </w:p>
        </w:tc>
        <w:tc>
          <w:tcPr>
            <w:tcW w:w="1134" w:type="dxa"/>
          </w:tcPr>
          <w:p w:rsidR="00F73BF4" w:rsidRPr="00F73BF4" w:rsidRDefault="00F73BF4" w:rsidP="00F73BF4">
            <w:pPr>
              <w:jc w:val="right"/>
              <w:rPr>
                <w:rFonts w:ascii="Times New Roman" w:eastAsia="Calibri" w:hAnsi="Times New Roman" w:cs="Times New Roman"/>
                <w:sz w:val="20"/>
                <w:szCs w:val="20"/>
              </w:rPr>
            </w:pPr>
            <w:r>
              <w:rPr>
                <w:rFonts w:ascii="Times New Roman" w:eastAsia="Calibri" w:hAnsi="Times New Roman" w:cs="Times New Roman"/>
                <w:sz w:val="20"/>
                <w:szCs w:val="20"/>
              </w:rPr>
              <w:t>58813,900</w:t>
            </w:r>
          </w:p>
        </w:tc>
        <w:tc>
          <w:tcPr>
            <w:tcW w:w="1410" w:type="dxa"/>
          </w:tcPr>
          <w:p w:rsidR="00F73BF4" w:rsidRPr="00F73BF4" w:rsidRDefault="00F73BF4" w:rsidP="00F73BF4">
            <w:pPr>
              <w:jc w:val="right"/>
              <w:rPr>
                <w:rFonts w:ascii="Times New Roman" w:eastAsia="Calibri" w:hAnsi="Times New Roman" w:cs="Times New Roman"/>
                <w:sz w:val="20"/>
                <w:szCs w:val="20"/>
              </w:rPr>
            </w:pPr>
            <w:r>
              <w:rPr>
                <w:rFonts w:ascii="Times New Roman" w:eastAsia="Calibri" w:hAnsi="Times New Roman" w:cs="Times New Roman"/>
                <w:sz w:val="20"/>
                <w:szCs w:val="20"/>
              </w:rPr>
              <w:t>51696,300</w:t>
            </w:r>
          </w:p>
        </w:tc>
      </w:tr>
    </w:tbl>
    <w:p w:rsidR="00F73BF4" w:rsidRPr="00F73BF4" w:rsidRDefault="00F73BF4" w:rsidP="004D63BF">
      <w:pPr>
        <w:ind w:firstLine="567"/>
        <w:jc w:val="both"/>
        <w:rPr>
          <w:rFonts w:ascii="Times New Roman" w:eastAsia="Calibri" w:hAnsi="Times New Roman" w:cs="Times New Roman"/>
          <w:sz w:val="22"/>
          <w:szCs w:val="22"/>
        </w:rPr>
      </w:pPr>
    </w:p>
    <w:p w:rsidR="00D144B9" w:rsidRDefault="004D63BF" w:rsidP="00745979">
      <w:pPr>
        <w:ind w:firstLine="567"/>
        <w:jc w:val="both"/>
        <w:rPr>
          <w:rFonts w:ascii="Times New Roman" w:hAnsi="Times New Roman" w:cs="Times New Roman"/>
        </w:rPr>
      </w:pPr>
      <w:r w:rsidRPr="00B41667">
        <w:rPr>
          <w:rFonts w:ascii="Times New Roman" w:hAnsi="Times New Roman" w:cs="Times New Roman"/>
          <w:b/>
          <w:bCs/>
        </w:rPr>
        <w:t>Субсидии</w:t>
      </w:r>
      <w:r w:rsidR="00FD4E0F" w:rsidRPr="00B41667">
        <w:rPr>
          <w:rFonts w:ascii="Times New Roman" w:hAnsi="Times New Roman" w:cs="Times New Roman"/>
          <w:b/>
          <w:bCs/>
        </w:rPr>
        <w:t xml:space="preserve">. </w:t>
      </w:r>
      <w:r w:rsidR="00FD4E0F" w:rsidRPr="00B41667">
        <w:rPr>
          <w:rFonts w:ascii="Times New Roman" w:hAnsi="Times New Roman" w:cs="Times New Roman"/>
        </w:rPr>
        <w:t>Объем субсидий на 202</w:t>
      </w:r>
      <w:r w:rsidR="00E878E3">
        <w:rPr>
          <w:rFonts w:ascii="Times New Roman" w:hAnsi="Times New Roman" w:cs="Times New Roman"/>
        </w:rPr>
        <w:t>3</w:t>
      </w:r>
      <w:r w:rsidR="00FD4E0F" w:rsidRPr="00B41667">
        <w:rPr>
          <w:rFonts w:ascii="Times New Roman" w:hAnsi="Times New Roman" w:cs="Times New Roman"/>
        </w:rPr>
        <w:t xml:space="preserve"> год запланирован в сумме </w:t>
      </w:r>
      <w:r w:rsidR="001E1E14">
        <w:rPr>
          <w:rFonts w:ascii="Times New Roman" w:hAnsi="Times New Roman" w:cs="Times New Roman"/>
        </w:rPr>
        <w:t>259766,300</w:t>
      </w:r>
      <w:r w:rsidR="00FD4E0F" w:rsidRPr="00B41667">
        <w:rPr>
          <w:rFonts w:ascii="Times New Roman" w:hAnsi="Times New Roman" w:cs="Times New Roman"/>
        </w:rPr>
        <w:t xml:space="preserve"> тыс. рублей</w:t>
      </w:r>
      <w:r w:rsidR="00B10E7D">
        <w:rPr>
          <w:rFonts w:ascii="Times New Roman" w:hAnsi="Times New Roman" w:cs="Times New Roman"/>
        </w:rPr>
        <w:t>, что</w:t>
      </w:r>
      <w:r w:rsidR="00FD4E0F" w:rsidRPr="00B41667">
        <w:rPr>
          <w:rFonts w:ascii="Times New Roman" w:hAnsi="Times New Roman" w:cs="Times New Roman"/>
        </w:rPr>
        <w:t xml:space="preserve"> на уровне </w:t>
      </w:r>
      <w:r w:rsidR="001E1E14">
        <w:rPr>
          <w:rFonts w:ascii="Times New Roman" w:hAnsi="Times New Roman" w:cs="Times New Roman"/>
        </w:rPr>
        <w:t>112,0</w:t>
      </w:r>
      <w:r w:rsidR="00FD4E0F" w:rsidRPr="00B41667">
        <w:rPr>
          <w:rFonts w:ascii="Times New Roman" w:hAnsi="Times New Roman" w:cs="Times New Roman"/>
        </w:rPr>
        <w:t xml:space="preserve">% </w:t>
      </w:r>
      <w:r w:rsidR="001E1E14">
        <w:rPr>
          <w:rFonts w:ascii="Times New Roman" w:hAnsi="Times New Roman" w:cs="Times New Roman"/>
        </w:rPr>
        <w:t xml:space="preserve">(+27869,806 тыс. рублей) </w:t>
      </w:r>
      <w:r w:rsidR="00FD4E0F" w:rsidRPr="00B41667">
        <w:rPr>
          <w:rFonts w:ascii="Times New Roman" w:hAnsi="Times New Roman" w:cs="Times New Roman"/>
        </w:rPr>
        <w:t>от ожидаемого исполнения за 202</w:t>
      </w:r>
      <w:r w:rsidR="00E878E3">
        <w:rPr>
          <w:rFonts w:ascii="Times New Roman" w:hAnsi="Times New Roman" w:cs="Times New Roman"/>
        </w:rPr>
        <w:t>2</w:t>
      </w:r>
      <w:r w:rsidR="00FD4E0F" w:rsidRPr="00B41667">
        <w:rPr>
          <w:rFonts w:ascii="Times New Roman" w:hAnsi="Times New Roman" w:cs="Times New Roman"/>
        </w:rPr>
        <w:t xml:space="preserve"> год (2</w:t>
      </w:r>
      <w:r w:rsidR="00E878E3">
        <w:rPr>
          <w:rFonts w:ascii="Times New Roman" w:hAnsi="Times New Roman" w:cs="Times New Roman"/>
        </w:rPr>
        <w:t>31896,494</w:t>
      </w:r>
      <w:r w:rsidR="00FD4E0F" w:rsidRPr="00B41667">
        <w:rPr>
          <w:rFonts w:ascii="Times New Roman" w:hAnsi="Times New Roman" w:cs="Times New Roman"/>
        </w:rPr>
        <w:t xml:space="preserve"> тыс. рублей), доля субсидий в общем объеме безвозмездных поступлений сократилась с </w:t>
      </w:r>
      <w:r w:rsidR="00E878E3">
        <w:rPr>
          <w:rFonts w:ascii="Times New Roman" w:hAnsi="Times New Roman" w:cs="Times New Roman"/>
        </w:rPr>
        <w:t>40,8</w:t>
      </w:r>
      <w:r w:rsidR="00FD4E0F" w:rsidRPr="00B41667">
        <w:rPr>
          <w:rFonts w:ascii="Times New Roman" w:hAnsi="Times New Roman" w:cs="Times New Roman"/>
        </w:rPr>
        <w:t>% в 202</w:t>
      </w:r>
      <w:r w:rsidR="00E878E3">
        <w:rPr>
          <w:rFonts w:ascii="Times New Roman" w:hAnsi="Times New Roman" w:cs="Times New Roman"/>
        </w:rPr>
        <w:t>2</w:t>
      </w:r>
      <w:r w:rsidR="00FD4E0F" w:rsidRPr="00B41667">
        <w:rPr>
          <w:rFonts w:ascii="Times New Roman" w:hAnsi="Times New Roman" w:cs="Times New Roman"/>
        </w:rPr>
        <w:t xml:space="preserve"> году до </w:t>
      </w:r>
      <w:r w:rsidR="00E878E3">
        <w:rPr>
          <w:rFonts w:ascii="Times New Roman" w:hAnsi="Times New Roman" w:cs="Times New Roman"/>
        </w:rPr>
        <w:t>30,7</w:t>
      </w:r>
      <w:r w:rsidR="00FD4E0F" w:rsidRPr="00B41667">
        <w:rPr>
          <w:rFonts w:ascii="Times New Roman" w:hAnsi="Times New Roman" w:cs="Times New Roman"/>
        </w:rPr>
        <w:t>% на 202</w:t>
      </w:r>
      <w:r w:rsidR="00E878E3">
        <w:rPr>
          <w:rFonts w:ascii="Times New Roman" w:hAnsi="Times New Roman" w:cs="Times New Roman"/>
        </w:rPr>
        <w:t>3</w:t>
      </w:r>
      <w:r w:rsidR="00FD4E0F" w:rsidRPr="00B41667">
        <w:rPr>
          <w:rFonts w:ascii="Times New Roman" w:hAnsi="Times New Roman" w:cs="Times New Roman"/>
        </w:rPr>
        <w:t xml:space="preserve"> год. В 202</w:t>
      </w:r>
      <w:r w:rsidR="001E1E14">
        <w:rPr>
          <w:rFonts w:ascii="Times New Roman" w:hAnsi="Times New Roman" w:cs="Times New Roman"/>
        </w:rPr>
        <w:t>4</w:t>
      </w:r>
      <w:r w:rsidR="00FD4E0F" w:rsidRPr="00B41667">
        <w:rPr>
          <w:rFonts w:ascii="Times New Roman" w:hAnsi="Times New Roman" w:cs="Times New Roman"/>
        </w:rPr>
        <w:t xml:space="preserve"> году прогнозируется </w:t>
      </w:r>
      <w:r w:rsidR="001E1E14">
        <w:rPr>
          <w:rFonts w:ascii="Times New Roman" w:hAnsi="Times New Roman" w:cs="Times New Roman"/>
        </w:rPr>
        <w:t xml:space="preserve">уменьшение </w:t>
      </w:r>
      <w:r w:rsidR="00FD4E0F" w:rsidRPr="00B41667">
        <w:rPr>
          <w:rFonts w:ascii="Times New Roman" w:hAnsi="Times New Roman" w:cs="Times New Roman"/>
        </w:rPr>
        <w:t>объем</w:t>
      </w:r>
      <w:r w:rsidR="00B10E7D">
        <w:rPr>
          <w:rFonts w:ascii="Times New Roman" w:hAnsi="Times New Roman" w:cs="Times New Roman"/>
        </w:rPr>
        <w:t>а</w:t>
      </w:r>
      <w:r w:rsidR="00FD4E0F" w:rsidRPr="00B41667">
        <w:rPr>
          <w:rFonts w:ascii="Times New Roman" w:hAnsi="Times New Roman" w:cs="Times New Roman"/>
        </w:rPr>
        <w:t xml:space="preserve"> субсидий на </w:t>
      </w:r>
      <w:r w:rsidR="001E1E14">
        <w:rPr>
          <w:rFonts w:ascii="Times New Roman" w:hAnsi="Times New Roman" w:cs="Times New Roman"/>
        </w:rPr>
        <w:t>11,2</w:t>
      </w:r>
      <w:r w:rsidR="00FD4E0F" w:rsidRPr="00B41667">
        <w:rPr>
          <w:rFonts w:ascii="Times New Roman" w:hAnsi="Times New Roman" w:cs="Times New Roman"/>
        </w:rPr>
        <w:t>% (</w:t>
      </w:r>
      <w:r w:rsidR="001E1E14">
        <w:rPr>
          <w:rFonts w:ascii="Times New Roman" w:hAnsi="Times New Roman" w:cs="Times New Roman"/>
        </w:rPr>
        <w:t>-28998,200</w:t>
      </w:r>
      <w:r w:rsidR="00FD4E0F" w:rsidRPr="00B41667">
        <w:rPr>
          <w:rFonts w:ascii="Times New Roman" w:hAnsi="Times New Roman" w:cs="Times New Roman"/>
        </w:rPr>
        <w:t xml:space="preserve"> тыс. рублей) к 202</w:t>
      </w:r>
      <w:r w:rsidR="008302BA">
        <w:rPr>
          <w:rFonts w:ascii="Times New Roman" w:hAnsi="Times New Roman" w:cs="Times New Roman"/>
        </w:rPr>
        <w:t>3</w:t>
      </w:r>
      <w:r w:rsidR="00FD4E0F" w:rsidRPr="00B41667">
        <w:rPr>
          <w:rFonts w:ascii="Times New Roman" w:hAnsi="Times New Roman" w:cs="Times New Roman"/>
        </w:rPr>
        <w:t xml:space="preserve"> году</w:t>
      </w:r>
      <w:r w:rsidR="00B10E7D">
        <w:rPr>
          <w:rFonts w:ascii="Times New Roman" w:hAnsi="Times New Roman" w:cs="Times New Roman"/>
        </w:rPr>
        <w:t xml:space="preserve"> и </w:t>
      </w:r>
      <w:r w:rsidR="00FD4E0F" w:rsidRPr="00B41667">
        <w:rPr>
          <w:rFonts w:ascii="Times New Roman" w:hAnsi="Times New Roman" w:cs="Times New Roman"/>
        </w:rPr>
        <w:t xml:space="preserve">составит </w:t>
      </w:r>
      <w:r w:rsidR="001E1E14">
        <w:rPr>
          <w:rFonts w:ascii="Times New Roman" w:hAnsi="Times New Roman" w:cs="Times New Roman"/>
        </w:rPr>
        <w:t>230768,100</w:t>
      </w:r>
      <w:r w:rsidR="00FD4E0F" w:rsidRPr="00B41667">
        <w:rPr>
          <w:rFonts w:ascii="Times New Roman" w:hAnsi="Times New Roman" w:cs="Times New Roman"/>
        </w:rPr>
        <w:t xml:space="preserve"> тыс. рублей. В 202</w:t>
      </w:r>
      <w:r w:rsidR="008302BA">
        <w:rPr>
          <w:rFonts w:ascii="Times New Roman" w:hAnsi="Times New Roman" w:cs="Times New Roman"/>
        </w:rPr>
        <w:t>5</w:t>
      </w:r>
      <w:r w:rsidR="00FD4E0F" w:rsidRPr="00B41667">
        <w:rPr>
          <w:rFonts w:ascii="Times New Roman" w:hAnsi="Times New Roman" w:cs="Times New Roman"/>
        </w:rPr>
        <w:t xml:space="preserve"> году по сравнению с прогнозируемым показателем на 202</w:t>
      </w:r>
      <w:r w:rsidR="008302BA">
        <w:rPr>
          <w:rFonts w:ascii="Times New Roman" w:hAnsi="Times New Roman" w:cs="Times New Roman"/>
        </w:rPr>
        <w:t xml:space="preserve">4 год темп роста составит </w:t>
      </w:r>
      <w:r w:rsidR="001E1E14">
        <w:rPr>
          <w:rFonts w:ascii="Times New Roman" w:hAnsi="Times New Roman" w:cs="Times New Roman"/>
        </w:rPr>
        <w:t>146,0</w:t>
      </w:r>
      <w:r w:rsidR="00FD4E0F" w:rsidRPr="00B41667">
        <w:rPr>
          <w:rFonts w:ascii="Times New Roman" w:hAnsi="Times New Roman" w:cs="Times New Roman"/>
        </w:rPr>
        <w:t>% (</w:t>
      </w:r>
      <w:r w:rsidR="001E1E14">
        <w:rPr>
          <w:rFonts w:ascii="Times New Roman" w:hAnsi="Times New Roman" w:cs="Times New Roman"/>
        </w:rPr>
        <w:t>+10613,650</w:t>
      </w:r>
      <w:r w:rsidR="00FD4E0F" w:rsidRPr="00EA7E9E">
        <w:rPr>
          <w:rFonts w:ascii="Times New Roman" w:hAnsi="Times New Roman" w:cs="Times New Roman"/>
        </w:rPr>
        <w:t xml:space="preserve"> тыс. рублей) в сумме </w:t>
      </w:r>
      <w:r w:rsidR="001E1E14">
        <w:rPr>
          <w:rFonts w:ascii="Times New Roman" w:hAnsi="Times New Roman" w:cs="Times New Roman"/>
        </w:rPr>
        <w:t>336904,600</w:t>
      </w:r>
      <w:r w:rsidR="00FD4E0F" w:rsidRPr="00EA7E9E">
        <w:rPr>
          <w:rFonts w:ascii="Times New Roman" w:hAnsi="Times New Roman" w:cs="Times New Roman"/>
        </w:rPr>
        <w:t xml:space="preserve"> тыс. рублей.</w:t>
      </w:r>
      <w:r w:rsidR="00745979">
        <w:rPr>
          <w:rFonts w:ascii="Times New Roman" w:hAnsi="Times New Roman" w:cs="Times New Roman"/>
        </w:rPr>
        <w:t xml:space="preserve"> </w:t>
      </w:r>
    </w:p>
    <w:p w:rsidR="00A14547" w:rsidRDefault="00A14547" w:rsidP="00745979">
      <w:pPr>
        <w:ind w:firstLine="567"/>
        <w:jc w:val="both"/>
        <w:rPr>
          <w:rFonts w:ascii="Times New Roman" w:hAnsi="Times New Roman" w:cs="Times New Roman"/>
        </w:rPr>
      </w:pPr>
    </w:p>
    <w:p w:rsidR="00B30443" w:rsidRPr="00A14547" w:rsidRDefault="00B30443" w:rsidP="00A14547">
      <w:pPr>
        <w:ind w:firstLine="567"/>
        <w:jc w:val="center"/>
        <w:rPr>
          <w:rFonts w:ascii="Times New Roman" w:hAnsi="Times New Roman" w:cs="Times New Roman"/>
          <w:b/>
        </w:rPr>
      </w:pPr>
      <w:r w:rsidRPr="00A14547">
        <w:rPr>
          <w:rFonts w:ascii="Times New Roman" w:hAnsi="Times New Roman" w:cs="Times New Roman"/>
          <w:b/>
        </w:rPr>
        <w:t>Характеристика субсидий</w:t>
      </w:r>
    </w:p>
    <w:p w:rsidR="007B3715" w:rsidRPr="00B30443" w:rsidRDefault="00B30443" w:rsidP="00B30443">
      <w:pPr>
        <w:ind w:firstLine="567"/>
        <w:jc w:val="right"/>
        <w:rPr>
          <w:rFonts w:ascii="Times New Roman" w:hAnsi="Times New Roman" w:cs="Times New Roman"/>
          <w:sz w:val="22"/>
          <w:szCs w:val="22"/>
        </w:rPr>
      </w:pPr>
      <w:r w:rsidRPr="00B30443">
        <w:rPr>
          <w:rFonts w:ascii="Times New Roman" w:hAnsi="Times New Roman" w:cs="Times New Roman"/>
          <w:sz w:val="22"/>
          <w:szCs w:val="22"/>
        </w:rPr>
        <w:t>таблица №18</w:t>
      </w:r>
    </w:p>
    <w:tbl>
      <w:tblPr>
        <w:tblStyle w:val="af2"/>
        <w:tblW w:w="0" w:type="auto"/>
        <w:tblInd w:w="-431" w:type="dxa"/>
        <w:tblLook w:val="04A0" w:firstRow="1" w:lastRow="0" w:firstColumn="1" w:lastColumn="0" w:noHBand="0" w:noVBand="1"/>
      </w:tblPr>
      <w:tblGrid>
        <w:gridCol w:w="425"/>
        <w:gridCol w:w="5934"/>
        <w:gridCol w:w="1166"/>
        <w:gridCol w:w="1227"/>
        <w:gridCol w:w="1166"/>
      </w:tblGrid>
      <w:tr w:rsidR="00A63FBC" w:rsidTr="006642CB">
        <w:tc>
          <w:tcPr>
            <w:tcW w:w="425" w:type="dxa"/>
          </w:tcPr>
          <w:p w:rsidR="007B3715" w:rsidRDefault="007B3715" w:rsidP="00745979">
            <w:pPr>
              <w:jc w:val="both"/>
              <w:rPr>
                <w:rFonts w:ascii="Times New Roman" w:hAnsi="Times New Roman" w:cs="Times New Roman"/>
              </w:rPr>
            </w:pPr>
          </w:p>
        </w:tc>
        <w:tc>
          <w:tcPr>
            <w:tcW w:w="5934" w:type="dxa"/>
          </w:tcPr>
          <w:p w:rsidR="007B3715" w:rsidRDefault="007B3715" w:rsidP="00745979">
            <w:pPr>
              <w:jc w:val="both"/>
              <w:rPr>
                <w:rFonts w:ascii="Times New Roman" w:hAnsi="Times New Roman" w:cs="Times New Roman"/>
              </w:rPr>
            </w:pPr>
          </w:p>
        </w:tc>
        <w:tc>
          <w:tcPr>
            <w:tcW w:w="1166" w:type="dxa"/>
          </w:tcPr>
          <w:p w:rsidR="007B3715" w:rsidRDefault="007B3715" w:rsidP="00745979">
            <w:pPr>
              <w:jc w:val="both"/>
              <w:rPr>
                <w:rFonts w:ascii="Times New Roman" w:hAnsi="Times New Roman" w:cs="Times New Roman"/>
                <w:sz w:val="22"/>
                <w:szCs w:val="22"/>
              </w:rPr>
            </w:pPr>
            <w:r w:rsidRPr="00B30443">
              <w:rPr>
                <w:rFonts w:ascii="Times New Roman" w:hAnsi="Times New Roman" w:cs="Times New Roman"/>
                <w:sz w:val="22"/>
                <w:szCs w:val="22"/>
              </w:rPr>
              <w:t>2023</w:t>
            </w:r>
            <w:r w:rsidR="00B30443" w:rsidRPr="00B30443">
              <w:rPr>
                <w:rFonts w:ascii="Times New Roman" w:hAnsi="Times New Roman" w:cs="Times New Roman"/>
                <w:sz w:val="22"/>
                <w:szCs w:val="22"/>
              </w:rPr>
              <w:t xml:space="preserve"> год</w:t>
            </w:r>
          </w:p>
          <w:p w:rsidR="00B30443" w:rsidRPr="00B30443" w:rsidRDefault="00B30443" w:rsidP="00B30443">
            <w:pPr>
              <w:jc w:val="both"/>
              <w:rPr>
                <w:rFonts w:ascii="Times New Roman" w:hAnsi="Times New Roman" w:cs="Times New Roman"/>
                <w:sz w:val="22"/>
                <w:szCs w:val="22"/>
              </w:rPr>
            </w:pPr>
            <w:r>
              <w:rPr>
                <w:rFonts w:ascii="Times New Roman" w:hAnsi="Times New Roman" w:cs="Times New Roman"/>
                <w:sz w:val="22"/>
                <w:szCs w:val="22"/>
              </w:rPr>
              <w:lastRenderedPageBreak/>
              <w:t>(тыс.руб.)</w:t>
            </w:r>
          </w:p>
        </w:tc>
        <w:tc>
          <w:tcPr>
            <w:tcW w:w="1227" w:type="dxa"/>
          </w:tcPr>
          <w:p w:rsidR="007B3715" w:rsidRDefault="007B3715" w:rsidP="00745979">
            <w:pPr>
              <w:jc w:val="both"/>
              <w:rPr>
                <w:rFonts w:ascii="Times New Roman" w:hAnsi="Times New Roman" w:cs="Times New Roman"/>
                <w:sz w:val="22"/>
                <w:szCs w:val="22"/>
              </w:rPr>
            </w:pPr>
            <w:r w:rsidRPr="00B30443">
              <w:rPr>
                <w:rFonts w:ascii="Times New Roman" w:hAnsi="Times New Roman" w:cs="Times New Roman"/>
                <w:sz w:val="22"/>
                <w:szCs w:val="22"/>
              </w:rPr>
              <w:lastRenderedPageBreak/>
              <w:t>2024</w:t>
            </w:r>
            <w:r w:rsidR="00B30443" w:rsidRPr="00B30443">
              <w:rPr>
                <w:rFonts w:ascii="Times New Roman" w:hAnsi="Times New Roman" w:cs="Times New Roman"/>
                <w:sz w:val="22"/>
                <w:szCs w:val="22"/>
              </w:rPr>
              <w:t xml:space="preserve"> год</w:t>
            </w:r>
          </w:p>
          <w:p w:rsidR="00B30443" w:rsidRPr="00B30443" w:rsidRDefault="00B30443" w:rsidP="00745979">
            <w:pPr>
              <w:jc w:val="both"/>
              <w:rPr>
                <w:rFonts w:ascii="Times New Roman" w:hAnsi="Times New Roman" w:cs="Times New Roman"/>
                <w:sz w:val="22"/>
                <w:szCs w:val="22"/>
              </w:rPr>
            </w:pPr>
            <w:r>
              <w:rPr>
                <w:rFonts w:ascii="Times New Roman" w:hAnsi="Times New Roman" w:cs="Times New Roman"/>
                <w:sz w:val="22"/>
                <w:szCs w:val="22"/>
              </w:rPr>
              <w:lastRenderedPageBreak/>
              <w:t>(тыс.руб.)</w:t>
            </w:r>
          </w:p>
        </w:tc>
        <w:tc>
          <w:tcPr>
            <w:tcW w:w="1166" w:type="dxa"/>
          </w:tcPr>
          <w:p w:rsidR="007B3715" w:rsidRDefault="007B3715" w:rsidP="00745979">
            <w:pPr>
              <w:jc w:val="both"/>
              <w:rPr>
                <w:rFonts w:ascii="Times New Roman" w:hAnsi="Times New Roman" w:cs="Times New Roman"/>
                <w:sz w:val="22"/>
                <w:szCs w:val="22"/>
              </w:rPr>
            </w:pPr>
            <w:r w:rsidRPr="00B30443">
              <w:rPr>
                <w:rFonts w:ascii="Times New Roman" w:hAnsi="Times New Roman" w:cs="Times New Roman"/>
                <w:sz w:val="22"/>
                <w:szCs w:val="22"/>
              </w:rPr>
              <w:lastRenderedPageBreak/>
              <w:t>2025</w:t>
            </w:r>
            <w:r w:rsidR="00B30443" w:rsidRPr="00B30443">
              <w:rPr>
                <w:rFonts w:ascii="Times New Roman" w:hAnsi="Times New Roman" w:cs="Times New Roman"/>
                <w:sz w:val="22"/>
                <w:szCs w:val="22"/>
              </w:rPr>
              <w:t xml:space="preserve"> год</w:t>
            </w:r>
          </w:p>
          <w:p w:rsidR="00B30443" w:rsidRPr="00B30443" w:rsidRDefault="00B30443" w:rsidP="00745979">
            <w:pPr>
              <w:jc w:val="both"/>
              <w:rPr>
                <w:rFonts w:ascii="Times New Roman" w:hAnsi="Times New Roman" w:cs="Times New Roman"/>
                <w:sz w:val="22"/>
                <w:szCs w:val="22"/>
              </w:rPr>
            </w:pPr>
            <w:r>
              <w:rPr>
                <w:rFonts w:ascii="Times New Roman" w:hAnsi="Times New Roman" w:cs="Times New Roman"/>
                <w:sz w:val="22"/>
                <w:szCs w:val="22"/>
              </w:rPr>
              <w:lastRenderedPageBreak/>
              <w:t>(тыс.руб.)</w:t>
            </w:r>
          </w:p>
        </w:tc>
      </w:tr>
      <w:tr w:rsidR="00A63FBC" w:rsidTr="006642CB">
        <w:tc>
          <w:tcPr>
            <w:tcW w:w="425" w:type="dxa"/>
          </w:tcPr>
          <w:p w:rsidR="007B3715" w:rsidRPr="007B3715" w:rsidRDefault="007B3715" w:rsidP="00745979">
            <w:pPr>
              <w:jc w:val="both"/>
              <w:rPr>
                <w:rFonts w:ascii="Times New Roman" w:hAnsi="Times New Roman" w:cs="Times New Roman"/>
                <w:sz w:val="20"/>
                <w:szCs w:val="20"/>
              </w:rPr>
            </w:pPr>
            <w:r w:rsidRPr="007B3715">
              <w:rPr>
                <w:rFonts w:ascii="Times New Roman" w:hAnsi="Times New Roman" w:cs="Times New Roman"/>
                <w:sz w:val="20"/>
                <w:szCs w:val="20"/>
              </w:rPr>
              <w:lastRenderedPageBreak/>
              <w:t>1</w:t>
            </w:r>
          </w:p>
        </w:tc>
        <w:tc>
          <w:tcPr>
            <w:tcW w:w="5934" w:type="dxa"/>
          </w:tcPr>
          <w:p w:rsidR="007B3715" w:rsidRPr="007B3715" w:rsidRDefault="007B3715" w:rsidP="007B3715">
            <w:pPr>
              <w:rPr>
                <w:rFonts w:ascii="Times New Roman" w:hAnsi="Times New Roman" w:cs="Times New Roman"/>
                <w:sz w:val="20"/>
                <w:szCs w:val="20"/>
              </w:rPr>
            </w:pPr>
            <w:r w:rsidRPr="007B3715">
              <w:rPr>
                <w:rFonts w:ascii="Times New Roman" w:hAnsi="Times New Roman" w:cs="Times New Roman"/>
                <w:bCs/>
                <w:sz w:val="20"/>
                <w:szCs w:val="20"/>
              </w:rPr>
              <w:t>субсиди</w:t>
            </w:r>
            <w:r w:rsidR="0097592F">
              <w:rPr>
                <w:rFonts w:ascii="Times New Roman" w:hAnsi="Times New Roman" w:cs="Times New Roman"/>
                <w:bCs/>
                <w:sz w:val="20"/>
                <w:szCs w:val="20"/>
              </w:rPr>
              <w:t>и</w:t>
            </w:r>
            <w:r w:rsidRPr="007B3715">
              <w:rPr>
                <w:rFonts w:ascii="Times New Roman" w:hAnsi="Times New Roman" w:cs="Times New Roman"/>
                <w:bCs/>
                <w:sz w:val="20"/>
                <w:szCs w:val="20"/>
              </w:rPr>
              <w:t xml:space="preserve"> на реализацию мероприятий</w:t>
            </w:r>
          </w:p>
          <w:p w:rsidR="007B3715" w:rsidRPr="007B3715" w:rsidRDefault="007B3715" w:rsidP="007B3715">
            <w:pPr>
              <w:jc w:val="both"/>
              <w:rPr>
                <w:rFonts w:ascii="Times New Roman" w:hAnsi="Times New Roman" w:cs="Times New Roman"/>
                <w:sz w:val="20"/>
                <w:szCs w:val="20"/>
              </w:rPr>
            </w:pPr>
            <w:r w:rsidRPr="007B3715">
              <w:rPr>
                <w:rFonts w:ascii="Times New Roman" w:hAnsi="Times New Roman" w:cs="Times New Roman"/>
                <w:bCs/>
                <w:sz w:val="20"/>
                <w:szCs w:val="20"/>
              </w:rPr>
              <w:t>регионального проекта «Социальная активность»</w:t>
            </w:r>
          </w:p>
        </w:tc>
        <w:tc>
          <w:tcPr>
            <w:tcW w:w="1166" w:type="dxa"/>
          </w:tcPr>
          <w:p w:rsidR="007B3715" w:rsidRPr="007B3715" w:rsidRDefault="007B3715" w:rsidP="00B30443">
            <w:pPr>
              <w:jc w:val="right"/>
              <w:rPr>
                <w:rFonts w:ascii="Times New Roman" w:hAnsi="Times New Roman" w:cs="Times New Roman"/>
                <w:sz w:val="20"/>
                <w:szCs w:val="20"/>
              </w:rPr>
            </w:pPr>
            <w:r>
              <w:rPr>
                <w:rFonts w:ascii="Times New Roman" w:hAnsi="Times New Roman" w:cs="Times New Roman"/>
                <w:sz w:val="20"/>
                <w:szCs w:val="20"/>
              </w:rPr>
              <w:t>100,0</w:t>
            </w:r>
          </w:p>
        </w:tc>
        <w:tc>
          <w:tcPr>
            <w:tcW w:w="1227" w:type="dxa"/>
          </w:tcPr>
          <w:p w:rsidR="007B3715" w:rsidRPr="007B3715" w:rsidRDefault="004D250C" w:rsidP="004D250C">
            <w:pPr>
              <w:jc w:val="right"/>
              <w:rPr>
                <w:rFonts w:ascii="Times New Roman" w:hAnsi="Times New Roman" w:cs="Times New Roman"/>
                <w:sz w:val="20"/>
                <w:szCs w:val="20"/>
              </w:rPr>
            </w:pPr>
            <w:r>
              <w:rPr>
                <w:rFonts w:ascii="Times New Roman" w:hAnsi="Times New Roman" w:cs="Times New Roman"/>
                <w:sz w:val="20"/>
                <w:szCs w:val="20"/>
              </w:rPr>
              <w:t>100,0</w:t>
            </w:r>
          </w:p>
        </w:tc>
        <w:tc>
          <w:tcPr>
            <w:tcW w:w="1166" w:type="dxa"/>
          </w:tcPr>
          <w:p w:rsidR="007B3715" w:rsidRPr="007B3715" w:rsidRDefault="004D250C" w:rsidP="004D250C">
            <w:pPr>
              <w:jc w:val="right"/>
              <w:rPr>
                <w:rFonts w:ascii="Times New Roman" w:hAnsi="Times New Roman" w:cs="Times New Roman"/>
                <w:sz w:val="20"/>
                <w:szCs w:val="20"/>
              </w:rPr>
            </w:pPr>
            <w:r>
              <w:rPr>
                <w:rFonts w:ascii="Times New Roman" w:hAnsi="Times New Roman" w:cs="Times New Roman"/>
                <w:sz w:val="20"/>
                <w:szCs w:val="20"/>
              </w:rPr>
              <w:t>100,0</w:t>
            </w:r>
          </w:p>
        </w:tc>
      </w:tr>
      <w:tr w:rsidR="00A63FBC" w:rsidTr="006642CB">
        <w:tc>
          <w:tcPr>
            <w:tcW w:w="425" w:type="dxa"/>
          </w:tcPr>
          <w:p w:rsidR="00F826D9" w:rsidRPr="007B3715" w:rsidRDefault="00F826D9" w:rsidP="00745979">
            <w:pPr>
              <w:jc w:val="both"/>
              <w:rPr>
                <w:rFonts w:ascii="Times New Roman" w:hAnsi="Times New Roman" w:cs="Times New Roman"/>
                <w:sz w:val="20"/>
                <w:szCs w:val="20"/>
              </w:rPr>
            </w:pPr>
            <w:r>
              <w:rPr>
                <w:rFonts w:ascii="Times New Roman" w:hAnsi="Times New Roman" w:cs="Times New Roman"/>
                <w:sz w:val="20"/>
                <w:szCs w:val="20"/>
              </w:rPr>
              <w:t>2</w:t>
            </w:r>
          </w:p>
        </w:tc>
        <w:tc>
          <w:tcPr>
            <w:tcW w:w="5934" w:type="dxa"/>
          </w:tcPr>
          <w:p w:rsidR="00F826D9" w:rsidRPr="00F826D9" w:rsidRDefault="00F826D9" w:rsidP="0097592F">
            <w:pPr>
              <w:rPr>
                <w:rFonts w:ascii="Times New Roman" w:hAnsi="Times New Roman" w:cs="Times New Roman"/>
                <w:bCs/>
                <w:sz w:val="20"/>
                <w:szCs w:val="20"/>
              </w:rPr>
            </w:pPr>
            <w:r w:rsidRPr="00F826D9">
              <w:rPr>
                <w:rFonts w:ascii="Times New Roman" w:hAnsi="Times New Roman" w:cs="Times New Roman"/>
                <w:bCs/>
                <w:sz w:val="20"/>
                <w:szCs w:val="20"/>
              </w:rPr>
              <w:t>субсиди</w:t>
            </w:r>
            <w:r w:rsidR="0097592F">
              <w:rPr>
                <w:rFonts w:ascii="Times New Roman" w:hAnsi="Times New Roman" w:cs="Times New Roman"/>
                <w:bCs/>
                <w:sz w:val="20"/>
                <w:szCs w:val="20"/>
              </w:rPr>
              <w:t>и</w:t>
            </w:r>
            <w:r w:rsidRPr="00F826D9">
              <w:rPr>
                <w:rFonts w:ascii="Times New Roman" w:hAnsi="Times New Roman" w:cs="Times New Roman"/>
                <w:bCs/>
                <w:sz w:val="20"/>
                <w:szCs w:val="20"/>
              </w:rPr>
              <w:t xml:space="preserve">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66" w:type="dxa"/>
          </w:tcPr>
          <w:p w:rsidR="00F826D9" w:rsidRDefault="00F826D9" w:rsidP="00B30443">
            <w:pPr>
              <w:jc w:val="right"/>
              <w:rPr>
                <w:rFonts w:ascii="Times New Roman" w:hAnsi="Times New Roman" w:cs="Times New Roman"/>
                <w:sz w:val="20"/>
                <w:szCs w:val="20"/>
              </w:rPr>
            </w:pPr>
            <w:r>
              <w:rPr>
                <w:rFonts w:ascii="Times New Roman" w:hAnsi="Times New Roman" w:cs="Times New Roman"/>
                <w:sz w:val="20"/>
                <w:szCs w:val="20"/>
              </w:rPr>
              <w:t>12713,600</w:t>
            </w:r>
          </w:p>
        </w:tc>
        <w:tc>
          <w:tcPr>
            <w:tcW w:w="1227" w:type="dxa"/>
          </w:tcPr>
          <w:p w:rsidR="00F826D9" w:rsidRPr="007B3715" w:rsidRDefault="004D250C" w:rsidP="004D250C">
            <w:pPr>
              <w:jc w:val="right"/>
              <w:rPr>
                <w:rFonts w:ascii="Times New Roman" w:hAnsi="Times New Roman" w:cs="Times New Roman"/>
                <w:sz w:val="20"/>
                <w:szCs w:val="20"/>
              </w:rPr>
            </w:pPr>
            <w:r>
              <w:rPr>
                <w:rFonts w:ascii="Times New Roman" w:hAnsi="Times New Roman" w:cs="Times New Roman"/>
                <w:sz w:val="20"/>
                <w:szCs w:val="20"/>
              </w:rPr>
              <w:t>12629,900</w:t>
            </w:r>
          </w:p>
        </w:tc>
        <w:tc>
          <w:tcPr>
            <w:tcW w:w="1166" w:type="dxa"/>
          </w:tcPr>
          <w:p w:rsidR="00F826D9" w:rsidRPr="007B3715" w:rsidRDefault="004D250C" w:rsidP="004D250C">
            <w:pPr>
              <w:jc w:val="right"/>
              <w:rPr>
                <w:rFonts w:ascii="Times New Roman" w:hAnsi="Times New Roman" w:cs="Times New Roman"/>
                <w:sz w:val="20"/>
                <w:szCs w:val="20"/>
              </w:rPr>
            </w:pPr>
            <w:r>
              <w:rPr>
                <w:rFonts w:ascii="Times New Roman" w:hAnsi="Times New Roman" w:cs="Times New Roman"/>
                <w:sz w:val="20"/>
                <w:szCs w:val="20"/>
              </w:rPr>
              <w:t>12551,000</w:t>
            </w:r>
          </w:p>
        </w:tc>
      </w:tr>
      <w:tr w:rsidR="00A63FBC" w:rsidTr="006642CB">
        <w:tc>
          <w:tcPr>
            <w:tcW w:w="425" w:type="dxa"/>
          </w:tcPr>
          <w:p w:rsidR="00F826D9" w:rsidRPr="00F826D9" w:rsidRDefault="00F826D9" w:rsidP="00745979">
            <w:pPr>
              <w:jc w:val="both"/>
              <w:rPr>
                <w:rFonts w:ascii="Times New Roman" w:hAnsi="Times New Roman" w:cs="Times New Roman"/>
                <w:sz w:val="20"/>
                <w:szCs w:val="20"/>
              </w:rPr>
            </w:pPr>
            <w:r w:rsidRPr="00F826D9">
              <w:rPr>
                <w:rFonts w:ascii="Times New Roman" w:hAnsi="Times New Roman" w:cs="Times New Roman"/>
                <w:sz w:val="20"/>
                <w:szCs w:val="20"/>
              </w:rPr>
              <w:t>3</w:t>
            </w:r>
          </w:p>
        </w:tc>
        <w:tc>
          <w:tcPr>
            <w:tcW w:w="5934" w:type="dxa"/>
          </w:tcPr>
          <w:p w:rsidR="00F826D9" w:rsidRPr="00F826D9" w:rsidRDefault="00F826D9" w:rsidP="0097592F">
            <w:pPr>
              <w:rPr>
                <w:rFonts w:ascii="Times New Roman" w:hAnsi="Times New Roman" w:cs="Times New Roman"/>
                <w:bCs/>
                <w:sz w:val="20"/>
                <w:szCs w:val="20"/>
              </w:rPr>
            </w:pPr>
            <w:r w:rsidRPr="00F826D9">
              <w:rPr>
                <w:rFonts w:ascii="Times New Roman" w:hAnsi="Times New Roman" w:cs="Times New Roman"/>
                <w:bCs/>
                <w:sz w:val="20"/>
                <w:szCs w:val="20"/>
              </w:rPr>
              <w:t>субсиди</w:t>
            </w:r>
            <w:r w:rsidR="0097592F">
              <w:rPr>
                <w:rFonts w:ascii="Times New Roman" w:hAnsi="Times New Roman" w:cs="Times New Roman"/>
                <w:bCs/>
                <w:sz w:val="20"/>
                <w:szCs w:val="20"/>
              </w:rPr>
              <w:t>и</w:t>
            </w:r>
            <w:r w:rsidRPr="00F826D9">
              <w:rPr>
                <w:rFonts w:ascii="Times New Roman" w:hAnsi="Times New Roman" w:cs="Times New Roman"/>
                <w:bCs/>
                <w:sz w:val="20"/>
                <w:szCs w:val="20"/>
              </w:rPr>
              <w:t xml:space="preserve"> на обеспечение компенсации питания родителям (законным представителям) обучающихся в муниципальных общеобразовательных организациях, имеющих статус обучающихся с ограниченными возможностями здоровья, обучение которых организовано на дому</w:t>
            </w:r>
          </w:p>
        </w:tc>
        <w:tc>
          <w:tcPr>
            <w:tcW w:w="1166" w:type="dxa"/>
          </w:tcPr>
          <w:p w:rsidR="00F826D9" w:rsidRPr="00F826D9" w:rsidRDefault="00F826D9" w:rsidP="00B30443">
            <w:pPr>
              <w:jc w:val="right"/>
              <w:rPr>
                <w:rFonts w:ascii="Times New Roman" w:hAnsi="Times New Roman" w:cs="Times New Roman"/>
                <w:sz w:val="20"/>
                <w:szCs w:val="20"/>
              </w:rPr>
            </w:pPr>
            <w:r>
              <w:rPr>
                <w:rFonts w:ascii="Times New Roman" w:hAnsi="Times New Roman" w:cs="Times New Roman"/>
                <w:sz w:val="20"/>
                <w:szCs w:val="20"/>
              </w:rPr>
              <w:t>25,4</w:t>
            </w:r>
            <w:r w:rsidR="004D250C">
              <w:rPr>
                <w:rFonts w:ascii="Times New Roman" w:hAnsi="Times New Roman" w:cs="Times New Roman"/>
                <w:sz w:val="20"/>
                <w:szCs w:val="20"/>
              </w:rPr>
              <w:t>00</w:t>
            </w:r>
          </w:p>
        </w:tc>
        <w:tc>
          <w:tcPr>
            <w:tcW w:w="1227" w:type="dxa"/>
          </w:tcPr>
          <w:p w:rsidR="00F826D9" w:rsidRPr="00F826D9" w:rsidRDefault="004D250C" w:rsidP="004D250C">
            <w:pPr>
              <w:jc w:val="right"/>
              <w:rPr>
                <w:rFonts w:ascii="Times New Roman" w:hAnsi="Times New Roman" w:cs="Times New Roman"/>
                <w:sz w:val="20"/>
                <w:szCs w:val="20"/>
              </w:rPr>
            </w:pPr>
            <w:r>
              <w:rPr>
                <w:rFonts w:ascii="Times New Roman" w:hAnsi="Times New Roman" w:cs="Times New Roman"/>
                <w:sz w:val="20"/>
                <w:szCs w:val="20"/>
              </w:rPr>
              <w:t>25,400</w:t>
            </w:r>
          </w:p>
        </w:tc>
        <w:tc>
          <w:tcPr>
            <w:tcW w:w="1166" w:type="dxa"/>
          </w:tcPr>
          <w:p w:rsidR="00F826D9" w:rsidRPr="00F826D9" w:rsidRDefault="004D250C" w:rsidP="004D250C">
            <w:pPr>
              <w:jc w:val="right"/>
              <w:rPr>
                <w:rFonts w:ascii="Times New Roman" w:hAnsi="Times New Roman" w:cs="Times New Roman"/>
                <w:sz w:val="20"/>
                <w:szCs w:val="20"/>
              </w:rPr>
            </w:pPr>
            <w:r>
              <w:rPr>
                <w:rFonts w:ascii="Times New Roman" w:hAnsi="Times New Roman" w:cs="Times New Roman"/>
                <w:sz w:val="20"/>
                <w:szCs w:val="20"/>
              </w:rPr>
              <w:t>25,400</w:t>
            </w:r>
          </w:p>
        </w:tc>
      </w:tr>
      <w:tr w:rsidR="00A63FBC" w:rsidTr="006642CB">
        <w:tc>
          <w:tcPr>
            <w:tcW w:w="425" w:type="dxa"/>
          </w:tcPr>
          <w:p w:rsidR="00F826D9" w:rsidRPr="00F826D9" w:rsidRDefault="00F826D9" w:rsidP="00745979">
            <w:pPr>
              <w:jc w:val="both"/>
              <w:rPr>
                <w:rFonts w:ascii="Times New Roman" w:hAnsi="Times New Roman" w:cs="Times New Roman"/>
                <w:sz w:val="20"/>
                <w:szCs w:val="20"/>
              </w:rPr>
            </w:pPr>
            <w:r w:rsidRPr="00F826D9">
              <w:rPr>
                <w:rFonts w:ascii="Times New Roman" w:hAnsi="Times New Roman" w:cs="Times New Roman"/>
                <w:sz w:val="20"/>
                <w:szCs w:val="20"/>
              </w:rPr>
              <w:t>4</w:t>
            </w:r>
          </w:p>
        </w:tc>
        <w:tc>
          <w:tcPr>
            <w:tcW w:w="5934" w:type="dxa"/>
          </w:tcPr>
          <w:p w:rsidR="00F826D9" w:rsidRPr="00F826D9" w:rsidRDefault="00F826D9" w:rsidP="0097592F">
            <w:pPr>
              <w:rPr>
                <w:rFonts w:ascii="Times New Roman" w:hAnsi="Times New Roman" w:cs="Times New Roman"/>
                <w:bCs/>
                <w:sz w:val="20"/>
                <w:szCs w:val="20"/>
              </w:rPr>
            </w:pPr>
            <w:r w:rsidRPr="00F826D9">
              <w:rPr>
                <w:rFonts w:ascii="Times New Roman" w:hAnsi="Times New Roman" w:cs="Times New Roman"/>
                <w:bCs/>
                <w:sz w:val="20"/>
                <w:szCs w:val="20"/>
              </w:rPr>
              <w:t>субсиди</w:t>
            </w:r>
            <w:r w:rsidR="0097592F">
              <w:rPr>
                <w:rFonts w:ascii="Times New Roman" w:hAnsi="Times New Roman" w:cs="Times New Roman"/>
                <w:bCs/>
                <w:sz w:val="20"/>
                <w:szCs w:val="20"/>
              </w:rPr>
              <w:t>и</w:t>
            </w:r>
            <w:r w:rsidRPr="00F826D9">
              <w:rPr>
                <w:rFonts w:ascii="Times New Roman" w:hAnsi="Times New Roman" w:cs="Times New Roman"/>
                <w:bCs/>
                <w:sz w:val="20"/>
                <w:szCs w:val="20"/>
              </w:rPr>
              <w:t xml:space="preserve"> на возмещение части затрат на уплату лизинговых платежей в связи с приобретением специализированных транспортных средств для содержания автомобильных дорог общего пользования местного значения</w:t>
            </w:r>
          </w:p>
        </w:tc>
        <w:tc>
          <w:tcPr>
            <w:tcW w:w="1166" w:type="dxa"/>
          </w:tcPr>
          <w:p w:rsidR="00F826D9" w:rsidRPr="00F826D9" w:rsidRDefault="00F826D9" w:rsidP="00B30443">
            <w:pPr>
              <w:jc w:val="right"/>
              <w:rPr>
                <w:rFonts w:ascii="Times New Roman" w:hAnsi="Times New Roman" w:cs="Times New Roman"/>
                <w:sz w:val="20"/>
                <w:szCs w:val="20"/>
              </w:rPr>
            </w:pPr>
            <w:r>
              <w:rPr>
                <w:rFonts w:ascii="Times New Roman" w:hAnsi="Times New Roman" w:cs="Times New Roman"/>
                <w:sz w:val="20"/>
                <w:szCs w:val="20"/>
              </w:rPr>
              <w:t>2649,8</w:t>
            </w:r>
            <w:r w:rsidR="004D250C">
              <w:rPr>
                <w:rFonts w:ascii="Times New Roman" w:hAnsi="Times New Roman" w:cs="Times New Roman"/>
                <w:sz w:val="20"/>
                <w:szCs w:val="20"/>
              </w:rPr>
              <w:t>00</w:t>
            </w:r>
          </w:p>
        </w:tc>
        <w:tc>
          <w:tcPr>
            <w:tcW w:w="1227" w:type="dxa"/>
          </w:tcPr>
          <w:p w:rsidR="00F826D9" w:rsidRPr="00F826D9" w:rsidRDefault="004D250C" w:rsidP="004D250C">
            <w:pPr>
              <w:jc w:val="right"/>
              <w:rPr>
                <w:rFonts w:ascii="Times New Roman" w:hAnsi="Times New Roman" w:cs="Times New Roman"/>
                <w:sz w:val="20"/>
                <w:szCs w:val="20"/>
              </w:rPr>
            </w:pPr>
            <w:r>
              <w:rPr>
                <w:rFonts w:ascii="Times New Roman" w:hAnsi="Times New Roman" w:cs="Times New Roman"/>
                <w:sz w:val="20"/>
                <w:szCs w:val="20"/>
              </w:rPr>
              <w:t>662,400</w:t>
            </w:r>
          </w:p>
        </w:tc>
        <w:tc>
          <w:tcPr>
            <w:tcW w:w="1166" w:type="dxa"/>
          </w:tcPr>
          <w:p w:rsidR="00F826D9" w:rsidRPr="00F826D9" w:rsidRDefault="004D250C" w:rsidP="004D250C">
            <w:pPr>
              <w:jc w:val="right"/>
              <w:rPr>
                <w:rFonts w:ascii="Times New Roman" w:hAnsi="Times New Roman" w:cs="Times New Roman"/>
                <w:sz w:val="20"/>
                <w:szCs w:val="20"/>
              </w:rPr>
            </w:pPr>
            <w:r>
              <w:rPr>
                <w:rFonts w:ascii="Times New Roman" w:hAnsi="Times New Roman" w:cs="Times New Roman"/>
                <w:sz w:val="20"/>
                <w:szCs w:val="20"/>
              </w:rPr>
              <w:t>0,000</w:t>
            </w:r>
          </w:p>
        </w:tc>
      </w:tr>
      <w:tr w:rsidR="006642CB" w:rsidTr="006642CB">
        <w:tc>
          <w:tcPr>
            <w:tcW w:w="425" w:type="dxa"/>
          </w:tcPr>
          <w:p w:rsidR="006642CB" w:rsidRPr="00F826D9" w:rsidRDefault="006642CB" w:rsidP="006642CB">
            <w:pPr>
              <w:jc w:val="both"/>
              <w:rPr>
                <w:rFonts w:ascii="Times New Roman" w:hAnsi="Times New Roman" w:cs="Times New Roman"/>
                <w:sz w:val="20"/>
                <w:szCs w:val="20"/>
              </w:rPr>
            </w:pPr>
            <w:r w:rsidRPr="00F826D9">
              <w:rPr>
                <w:rFonts w:ascii="Times New Roman" w:hAnsi="Times New Roman" w:cs="Times New Roman"/>
                <w:sz w:val="20"/>
                <w:szCs w:val="20"/>
              </w:rPr>
              <w:t>5</w:t>
            </w:r>
          </w:p>
        </w:tc>
        <w:tc>
          <w:tcPr>
            <w:tcW w:w="5934" w:type="dxa"/>
          </w:tcPr>
          <w:p w:rsidR="006642CB" w:rsidRPr="00F826D9" w:rsidRDefault="006642CB" w:rsidP="006642CB">
            <w:pPr>
              <w:rPr>
                <w:rFonts w:ascii="Times New Roman" w:hAnsi="Times New Roman" w:cs="Times New Roman"/>
                <w:bCs/>
                <w:sz w:val="20"/>
                <w:szCs w:val="20"/>
              </w:rPr>
            </w:pPr>
            <w:r w:rsidRPr="00F826D9">
              <w:rPr>
                <w:rFonts w:ascii="Times New Roman" w:hAnsi="Times New Roman" w:cs="Times New Roman"/>
                <w:bCs/>
                <w:sz w:val="20"/>
                <w:szCs w:val="20"/>
              </w:rPr>
              <w:t>субсиди</w:t>
            </w:r>
            <w:r>
              <w:rPr>
                <w:rFonts w:ascii="Times New Roman" w:hAnsi="Times New Roman" w:cs="Times New Roman"/>
                <w:bCs/>
                <w:sz w:val="20"/>
                <w:szCs w:val="20"/>
              </w:rPr>
              <w:t>и</w:t>
            </w:r>
            <w:r w:rsidRPr="00F826D9">
              <w:rPr>
                <w:rFonts w:ascii="Times New Roman" w:hAnsi="Times New Roman" w:cs="Times New Roman"/>
                <w:bCs/>
                <w:sz w:val="20"/>
                <w:szCs w:val="20"/>
              </w:rPr>
              <w:t xml:space="preserve"> на оплату труда обслуживающего персонала муниципальных общеобразовательных организаций, а также на оплату услуг сторонним организациям за выполнение работ (оказание услуг)</w:t>
            </w:r>
          </w:p>
        </w:tc>
        <w:tc>
          <w:tcPr>
            <w:tcW w:w="1166" w:type="dxa"/>
          </w:tcPr>
          <w:p w:rsidR="006642CB" w:rsidRPr="00F826D9" w:rsidRDefault="006642CB" w:rsidP="00616452">
            <w:pPr>
              <w:jc w:val="right"/>
              <w:rPr>
                <w:rFonts w:ascii="Times New Roman" w:hAnsi="Times New Roman" w:cs="Times New Roman"/>
                <w:sz w:val="20"/>
                <w:szCs w:val="20"/>
              </w:rPr>
            </w:pPr>
            <w:r>
              <w:rPr>
                <w:rFonts w:ascii="Times New Roman" w:hAnsi="Times New Roman" w:cs="Times New Roman"/>
                <w:sz w:val="20"/>
                <w:szCs w:val="20"/>
              </w:rPr>
              <w:t>8</w:t>
            </w:r>
            <w:r w:rsidR="00616452">
              <w:rPr>
                <w:rFonts w:ascii="Times New Roman" w:hAnsi="Times New Roman" w:cs="Times New Roman"/>
                <w:sz w:val="20"/>
                <w:szCs w:val="20"/>
              </w:rPr>
              <w:t>3</w:t>
            </w:r>
            <w:r>
              <w:rPr>
                <w:rFonts w:ascii="Times New Roman" w:hAnsi="Times New Roman" w:cs="Times New Roman"/>
                <w:sz w:val="20"/>
                <w:szCs w:val="20"/>
              </w:rPr>
              <w:t>471,500</w:t>
            </w:r>
          </w:p>
        </w:tc>
        <w:tc>
          <w:tcPr>
            <w:tcW w:w="1227" w:type="dxa"/>
          </w:tcPr>
          <w:p w:rsidR="006642CB" w:rsidRDefault="006642CB" w:rsidP="006642CB">
            <w:pPr>
              <w:jc w:val="right"/>
            </w:pPr>
            <w:r w:rsidRPr="00B66F6C">
              <w:rPr>
                <w:rFonts w:ascii="Times New Roman" w:hAnsi="Times New Roman" w:cs="Times New Roman"/>
                <w:sz w:val="20"/>
                <w:szCs w:val="20"/>
              </w:rPr>
              <w:t>83471,500</w:t>
            </w:r>
          </w:p>
        </w:tc>
        <w:tc>
          <w:tcPr>
            <w:tcW w:w="1166" w:type="dxa"/>
          </w:tcPr>
          <w:p w:rsidR="006642CB" w:rsidRDefault="006642CB" w:rsidP="006642CB">
            <w:pPr>
              <w:jc w:val="right"/>
            </w:pPr>
            <w:r w:rsidRPr="00B66F6C">
              <w:rPr>
                <w:rFonts w:ascii="Times New Roman" w:hAnsi="Times New Roman" w:cs="Times New Roman"/>
                <w:sz w:val="20"/>
                <w:szCs w:val="20"/>
              </w:rPr>
              <w:t>83471,500</w:t>
            </w:r>
          </w:p>
        </w:tc>
      </w:tr>
      <w:tr w:rsidR="004D250C" w:rsidTr="006642CB">
        <w:tc>
          <w:tcPr>
            <w:tcW w:w="425" w:type="dxa"/>
          </w:tcPr>
          <w:p w:rsidR="004D250C" w:rsidRPr="00F826D9" w:rsidRDefault="004D250C" w:rsidP="004D250C">
            <w:pPr>
              <w:jc w:val="both"/>
              <w:rPr>
                <w:rFonts w:ascii="Times New Roman" w:hAnsi="Times New Roman" w:cs="Times New Roman"/>
                <w:sz w:val="20"/>
                <w:szCs w:val="20"/>
              </w:rPr>
            </w:pPr>
            <w:r w:rsidRPr="00F826D9">
              <w:rPr>
                <w:rFonts w:ascii="Times New Roman" w:hAnsi="Times New Roman" w:cs="Times New Roman"/>
                <w:sz w:val="20"/>
                <w:szCs w:val="20"/>
              </w:rPr>
              <w:t>6</w:t>
            </w:r>
          </w:p>
        </w:tc>
        <w:tc>
          <w:tcPr>
            <w:tcW w:w="5934" w:type="dxa"/>
          </w:tcPr>
          <w:p w:rsidR="004D250C" w:rsidRPr="00F826D9" w:rsidRDefault="004D250C" w:rsidP="004D250C">
            <w:pPr>
              <w:rPr>
                <w:rFonts w:ascii="Times New Roman" w:hAnsi="Times New Roman" w:cs="Times New Roman"/>
                <w:bCs/>
                <w:sz w:val="20"/>
                <w:szCs w:val="20"/>
              </w:rPr>
            </w:pPr>
            <w:r w:rsidRPr="00F826D9">
              <w:rPr>
                <w:rFonts w:ascii="Times New Roman" w:hAnsi="Times New Roman" w:cs="Times New Roman"/>
                <w:bCs/>
                <w:sz w:val="20"/>
                <w:szCs w:val="20"/>
              </w:rPr>
              <w:t>субсиди</w:t>
            </w:r>
            <w:r w:rsidR="0097592F">
              <w:rPr>
                <w:rFonts w:ascii="Times New Roman" w:hAnsi="Times New Roman" w:cs="Times New Roman"/>
                <w:bCs/>
                <w:sz w:val="20"/>
                <w:szCs w:val="20"/>
              </w:rPr>
              <w:t>и</w:t>
            </w:r>
            <w:r w:rsidRPr="00F826D9">
              <w:rPr>
                <w:rFonts w:ascii="Times New Roman" w:hAnsi="Times New Roman" w:cs="Times New Roman"/>
                <w:bCs/>
                <w:sz w:val="20"/>
                <w:szCs w:val="20"/>
              </w:rPr>
              <w:t xml:space="preserve"> на увеличение фонда оплаты труда педагогических работников муниципальных организаций дополнительного образования</w:t>
            </w:r>
          </w:p>
        </w:tc>
        <w:tc>
          <w:tcPr>
            <w:tcW w:w="1166" w:type="dxa"/>
          </w:tcPr>
          <w:p w:rsidR="004D250C" w:rsidRPr="00F826D9" w:rsidRDefault="004D250C" w:rsidP="004D250C">
            <w:pPr>
              <w:jc w:val="right"/>
              <w:rPr>
                <w:rFonts w:ascii="Times New Roman" w:hAnsi="Times New Roman" w:cs="Times New Roman"/>
                <w:sz w:val="20"/>
                <w:szCs w:val="20"/>
              </w:rPr>
            </w:pPr>
            <w:r>
              <w:rPr>
                <w:rFonts w:ascii="Times New Roman" w:hAnsi="Times New Roman" w:cs="Times New Roman"/>
                <w:sz w:val="20"/>
                <w:szCs w:val="20"/>
              </w:rPr>
              <w:t>14602,500</w:t>
            </w:r>
          </w:p>
        </w:tc>
        <w:tc>
          <w:tcPr>
            <w:tcW w:w="1227" w:type="dxa"/>
          </w:tcPr>
          <w:p w:rsidR="004D250C" w:rsidRDefault="004D250C" w:rsidP="006642CB">
            <w:pPr>
              <w:jc w:val="right"/>
            </w:pPr>
            <w:r w:rsidRPr="00595679">
              <w:rPr>
                <w:rFonts w:ascii="Times New Roman" w:hAnsi="Times New Roman" w:cs="Times New Roman"/>
                <w:sz w:val="20"/>
                <w:szCs w:val="20"/>
              </w:rPr>
              <w:t>14602,500</w:t>
            </w:r>
          </w:p>
        </w:tc>
        <w:tc>
          <w:tcPr>
            <w:tcW w:w="1166" w:type="dxa"/>
          </w:tcPr>
          <w:p w:rsidR="004D250C" w:rsidRDefault="004D250C" w:rsidP="006642CB">
            <w:pPr>
              <w:jc w:val="right"/>
            </w:pPr>
            <w:r w:rsidRPr="00595679">
              <w:rPr>
                <w:rFonts w:ascii="Times New Roman" w:hAnsi="Times New Roman" w:cs="Times New Roman"/>
                <w:sz w:val="20"/>
                <w:szCs w:val="20"/>
              </w:rPr>
              <w:t>14602,500</w:t>
            </w:r>
          </w:p>
        </w:tc>
      </w:tr>
      <w:tr w:rsidR="004D250C" w:rsidTr="006642CB">
        <w:tc>
          <w:tcPr>
            <w:tcW w:w="425" w:type="dxa"/>
          </w:tcPr>
          <w:p w:rsidR="004D250C" w:rsidRPr="00F826D9" w:rsidRDefault="004D250C" w:rsidP="004D250C">
            <w:pPr>
              <w:jc w:val="both"/>
              <w:rPr>
                <w:rFonts w:ascii="Times New Roman" w:hAnsi="Times New Roman" w:cs="Times New Roman"/>
                <w:sz w:val="20"/>
                <w:szCs w:val="20"/>
              </w:rPr>
            </w:pPr>
            <w:r w:rsidRPr="00F826D9">
              <w:rPr>
                <w:rFonts w:ascii="Times New Roman" w:hAnsi="Times New Roman" w:cs="Times New Roman"/>
                <w:sz w:val="20"/>
                <w:szCs w:val="20"/>
              </w:rPr>
              <w:t>7</w:t>
            </w:r>
          </w:p>
        </w:tc>
        <w:tc>
          <w:tcPr>
            <w:tcW w:w="5934" w:type="dxa"/>
          </w:tcPr>
          <w:p w:rsidR="004D250C" w:rsidRPr="00F826D9" w:rsidRDefault="004D250C" w:rsidP="004D250C">
            <w:pPr>
              <w:rPr>
                <w:rFonts w:ascii="Times New Roman" w:hAnsi="Times New Roman" w:cs="Times New Roman"/>
                <w:bCs/>
                <w:sz w:val="20"/>
                <w:szCs w:val="20"/>
              </w:rPr>
            </w:pPr>
            <w:r w:rsidRPr="00F826D9">
              <w:rPr>
                <w:rFonts w:ascii="Times New Roman" w:hAnsi="Times New Roman" w:cs="Times New Roman"/>
                <w:bCs/>
                <w:sz w:val="20"/>
                <w:szCs w:val="20"/>
              </w:rPr>
              <w:t>субсиди</w:t>
            </w:r>
            <w:r w:rsidR="0097592F">
              <w:rPr>
                <w:rFonts w:ascii="Times New Roman" w:hAnsi="Times New Roman" w:cs="Times New Roman"/>
                <w:bCs/>
                <w:sz w:val="20"/>
                <w:szCs w:val="20"/>
              </w:rPr>
              <w:t>и</w:t>
            </w:r>
            <w:r w:rsidRPr="00F826D9">
              <w:rPr>
                <w:rFonts w:ascii="Times New Roman" w:hAnsi="Times New Roman" w:cs="Times New Roman"/>
                <w:bCs/>
                <w:sz w:val="20"/>
                <w:szCs w:val="20"/>
              </w:rPr>
              <w:t xml:space="preserve"> на обеспечение муниципальных дошкольных и общеобразовательных организаций педагогическими работниками  </w:t>
            </w:r>
          </w:p>
        </w:tc>
        <w:tc>
          <w:tcPr>
            <w:tcW w:w="1166" w:type="dxa"/>
          </w:tcPr>
          <w:p w:rsidR="004D250C" w:rsidRPr="00F826D9" w:rsidRDefault="004D250C" w:rsidP="004D250C">
            <w:pPr>
              <w:jc w:val="right"/>
              <w:rPr>
                <w:rFonts w:ascii="Times New Roman" w:hAnsi="Times New Roman" w:cs="Times New Roman"/>
                <w:sz w:val="20"/>
                <w:szCs w:val="20"/>
              </w:rPr>
            </w:pPr>
            <w:r w:rsidRPr="00F826D9">
              <w:rPr>
                <w:rFonts w:ascii="Times New Roman" w:hAnsi="Times New Roman" w:cs="Times New Roman"/>
                <w:sz w:val="20"/>
                <w:szCs w:val="20"/>
              </w:rPr>
              <w:t>462,000</w:t>
            </w:r>
          </w:p>
        </w:tc>
        <w:tc>
          <w:tcPr>
            <w:tcW w:w="1227" w:type="dxa"/>
          </w:tcPr>
          <w:p w:rsidR="004D250C" w:rsidRDefault="004D250C" w:rsidP="004D250C">
            <w:pPr>
              <w:jc w:val="right"/>
            </w:pPr>
            <w:r w:rsidRPr="00896CB7">
              <w:rPr>
                <w:rFonts w:ascii="Times New Roman" w:hAnsi="Times New Roman" w:cs="Times New Roman"/>
                <w:sz w:val="20"/>
                <w:szCs w:val="20"/>
              </w:rPr>
              <w:t>462,000</w:t>
            </w:r>
          </w:p>
        </w:tc>
        <w:tc>
          <w:tcPr>
            <w:tcW w:w="1166" w:type="dxa"/>
          </w:tcPr>
          <w:p w:rsidR="004D250C" w:rsidRDefault="004D250C" w:rsidP="004D250C">
            <w:pPr>
              <w:jc w:val="right"/>
            </w:pPr>
            <w:r w:rsidRPr="00896CB7">
              <w:rPr>
                <w:rFonts w:ascii="Times New Roman" w:hAnsi="Times New Roman" w:cs="Times New Roman"/>
                <w:sz w:val="20"/>
                <w:szCs w:val="20"/>
              </w:rPr>
              <w:t>462,000</w:t>
            </w:r>
          </w:p>
        </w:tc>
      </w:tr>
      <w:tr w:rsidR="00A63FBC" w:rsidTr="006642CB">
        <w:tc>
          <w:tcPr>
            <w:tcW w:w="425" w:type="dxa"/>
          </w:tcPr>
          <w:p w:rsidR="00F826D9" w:rsidRPr="00F826D9" w:rsidRDefault="00F826D9" w:rsidP="00745979">
            <w:pPr>
              <w:jc w:val="both"/>
              <w:rPr>
                <w:rFonts w:ascii="Times New Roman" w:hAnsi="Times New Roman" w:cs="Times New Roman"/>
                <w:sz w:val="20"/>
                <w:szCs w:val="20"/>
              </w:rPr>
            </w:pPr>
            <w:r>
              <w:rPr>
                <w:rFonts w:ascii="Times New Roman" w:hAnsi="Times New Roman" w:cs="Times New Roman"/>
                <w:sz w:val="20"/>
                <w:szCs w:val="20"/>
              </w:rPr>
              <w:t>8</w:t>
            </w:r>
          </w:p>
        </w:tc>
        <w:tc>
          <w:tcPr>
            <w:tcW w:w="5934" w:type="dxa"/>
          </w:tcPr>
          <w:p w:rsidR="00F826D9" w:rsidRPr="00F826D9" w:rsidRDefault="00F826D9" w:rsidP="00A63FBC">
            <w:pPr>
              <w:rPr>
                <w:rFonts w:ascii="Times New Roman" w:hAnsi="Times New Roman" w:cs="Times New Roman"/>
                <w:bCs/>
                <w:sz w:val="20"/>
                <w:szCs w:val="20"/>
              </w:rPr>
            </w:pPr>
            <w:r w:rsidRPr="00F826D9">
              <w:rPr>
                <w:rFonts w:ascii="Times New Roman" w:hAnsi="Times New Roman" w:cs="Times New Roman"/>
                <w:bCs/>
                <w:sz w:val="20"/>
                <w:szCs w:val="20"/>
              </w:rPr>
              <w:t>субсиди</w:t>
            </w:r>
            <w:r w:rsidR="0097592F">
              <w:rPr>
                <w:rFonts w:ascii="Times New Roman" w:hAnsi="Times New Roman" w:cs="Times New Roman"/>
                <w:bCs/>
                <w:sz w:val="20"/>
                <w:szCs w:val="20"/>
              </w:rPr>
              <w:t>и</w:t>
            </w:r>
            <w:r w:rsidRPr="00F826D9">
              <w:rPr>
                <w:rFonts w:ascii="Times New Roman" w:hAnsi="Times New Roman" w:cs="Times New Roman"/>
                <w:bCs/>
                <w:sz w:val="20"/>
                <w:szCs w:val="20"/>
              </w:rPr>
              <w:t xml:space="preserve"> на организацию горячего питания обучающихся, получающих основное общее, среднее общее образование в муниципальных образовательных организациях</w:t>
            </w:r>
            <w:r>
              <w:rPr>
                <w:rFonts w:ascii="Times New Roman" w:hAnsi="Times New Roman" w:cs="Times New Roman"/>
                <w:bCs/>
                <w:sz w:val="20"/>
                <w:szCs w:val="20"/>
              </w:rPr>
              <w:t xml:space="preserve"> </w:t>
            </w:r>
          </w:p>
        </w:tc>
        <w:tc>
          <w:tcPr>
            <w:tcW w:w="1166" w:type="dxa"/>
          </w:tcPr>
          <w:p w:rsidR="00F826D9" w:rsidRPr="00F826D9" w:rsidRDefault="00F826D9" w:rsidP="00B30443">
            <w:pPr>
              <w:jc w:val="right"/>
              <w:rPr>
                <w:rFonts w:ascii="Times New Roman" w:hAnsi="Times New Roman" w:cs="Times New Roman"/>
                <w:sz w:val="20"/>
                <w:szCs w:val="20"/>
              </w:rPr>
            </w:pPr>
            <w:r w:rsidRPr="00F826D9">
              <w:rPr>
                <w:rFonts w:ascii="Times New Roman" w:hAnsi="Times New Roman" w:cs="Times New Roman"/>
                <w:sz w:val="20"/>
                <w:szCs w:val="20"/>
              </w:rPr>
              <w:t>6652,800</w:t>
            </w:r>
          </w:p>
        </w:tc>
        <w:tc>
          <w:tcPr>
            <w:tcW w:w="1227" w:type="dxa"/>
          </w:tcPr>
          <w:p w:rsidR="00F826D9" w:rsidRPr="00F826D9" w:rsidRDefault="004D250C" w:rsidP="004D250C">
            <w:pPr>
              <w:jc w:val="right"/>
              <w:rPr>
                <w:rFonts w:ascii="Times New Roman" w:hAnsi="Times New Roman" w:cs="Times New Roman"/>
                <w:sz w:val="20"/>
                <w:szCs w:val="20"/>
              </w:rPr>
            </w:pPr>
            <w:r>
              <w:rPr>
                <w:rFonts w:ascii="Times New Roman" w:hAnsi="Times New Roman" w:cs="Times New Roman"/>
                <w:sz w:val="20"/>
                <w:szCs w:val="20"/>
              </w:rPr>
              <w:t>6879,900</w:t>
            </w:r>
          </w:p>
        </w:tc>
        <w:tc>
          <w:tcPr>
            <w:tcW w:w="1166" w:type="dxa"/>
          </w:tcPr>
          <w:p w:rsidR="00F826D9" w:rsidRPr="00F826D9" w:rsidRDefault="004D250C" w:rsidP="004D250C">
            <w:pPr>
              <w:jc w:val="right"/>
              <w:rPr>
                <w:rFonts w:ascii="Times New Roman" w:hAnsi="Times New Roman" w:cs="Times New Roman"/>
                <w:sz w:val="20"/>
                <w:szCs w:val="20"/>
              </w:rPr>
            </w:pPr>
            <w:r>
              <w:rPr>
                <w:rFonts w:ascii="Times New Roman" w:hAnsi="Times New Roman" w:cs="Times New Roman"/>
                <w:sz w:val="20"/>
                <w:szCs w:val="20"/>
              </w:rPr>
              <w:t>6974,500</w:t>
            </w:r>
          </w:p>
        </w:tc>
      </w:tr>
      <w:tr w:rsidR="00A63FBC" w:rsidTr="006642CB">
        <w:tc>
          <w:tcPr>
            <w:tcW w:w="425" w:type="dxa"/>
          </w:tcPr>
          <w:p w:rsidR="00F826D9" w:rsidRPr="00F826D9" w:rsidRDefault="00F826D9" w:rsidP="00745979">
            <w:pPr>
              <w:jc w:val="both"/>
              <w:rPr>
                <w:rFonts w:ascii="Times New Roman" w:hAnsi="Times New Roman" w:cs="Times New Roman"/>
                <w:sz w:val="20"/>
                <w:szCs w:val="20"/>
              </w:rPr>
            </w:pPr>
            <w:r>
              <w:rPr>
                <w:rFonts w:ascii="Times New Roman" w:hAnsi="Times New Roman" w:cs="Times New Roman"/>
                <w:sz w:val="20"/>
                <w:szCs w:val="20"/>
              </w:rPr>
              <w:t>9</w:t>
            </w:r>
          </w:p>
        </w:tc>
        <w:tc>
          <w:tcPr>
            <w:tcW w:w="5934" w:type="dxa"/>
          </w:tcPr>
          <w:p w:rsidR="00F826D9" w:rsidRPr="00F826D9" w:rsidRDefault="00F826D9" w:rsidP="00A63FBC">
            <w:pPr>
              <w:rPr>
                <w:rFonts w:ascii="Times New Roman" w:hAnsi="Times New Roman" w:cs="Times New Roman"/>
                <w:bCs/>
                <w:sz w:val="20"/>
                <w:szCs w:val="20"/>
              </w:rPr>
            </w:pPr>
            <w:r w:rsidRPr="00F826D9">
              <w:rPr>
                <w:rFonts w:ascii="Times New Roman" w:hAnsi="Times New Roman" w:cs="Times New Roman"/>
                <w:bCs/>
                <w:sz w:val="20"/>
                <w:szCs w:val="20"/>
              </w:rPr>
              <w:t>субсиди</w:t>
            </w:r>
            <w:r w:rsidR="0097592F">
              <w:rPr>
                <w:rFonts w:ascii="Times New Roman" w:hAnsi="Times New Roman" w:cs="Times New Roman"/>
                <w:bCs/>
                <w:sz w:val="20"/>
                <w:szCs w:val="20"/>
              </w:rPr>
              <w:t>и</w:t>
            </w:r>
            <w:r w:rsidRPr="00F826D9">
              <w:rPr>
                <w:rFonts w:ascii="Times New Roman" w:hAnsi="Times New Roman" w:cs="Times New Roman"/>
                <w:bCs/>
                <w:sz w:val="20"/>
                <w:szCs w:val="20"/>
              </w:rPr>
              <w:t xml:space="preserve">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166" w:type="dxa"/>
          </w:tcPr>
          <w:p w:rsidR="00F826D9" w:rsidRPr="00F826D9" w:rsidRDefault="00F826D9" w:rsidP="006642CB">
            <w:pPr>
              <w:jc w:val="right"/>
              <w:rPr>
                <w:rFonts w:ascii="Times New Roman" w:hAnsi="Times New Roman" w:cs="Times New Roman"/>
                <w:sz w:val="20"/>
                <w:szCs w:val="20"/>
              </w:rPr>
            </w:pPr>
            <w:r>
              <w:rPr>
                <w:rFonts w:ascii="Times New Roman" w:hAnsi="Times New Roman" w:cs="Times New Roman"/>
                <w:sz w:val="20"/>
                <w:szCs w:val="20"/>
              </w:rPr>
              <w:t>1</w:t>
            </w:r>
            <w:r w:rsidR="006642CB">
              <w:rPr>
                <w:rFonts w:ascii="Times New Roman" w:hAnsi="Times New Roman" w:cs="Times New Roman"/>
                <w:sz w:val="20"/>
                <w:szCs w:val="20"/>
              </w:rPr>
              <w:t>910,000</w:t>
            </w:r>
          </w:p>
        </w:tc>
        <w:tc>
          <w:tcPr>
            <w:tcW w:w="1227" w:type="dxa"/>
          </w:tcPr>
          <w:p w:rsidR="00F826D9" w:rsidRPr="00F826D9" w:rsidRDefault="004D250C" w:rsidP="006642CB">
            <w:pPr>
              <w:jc w:val="right"/>
              <w:rPr>
                <w:rFonts w:ascii="Times New Roman" w:hAnsi="Times New Roman" w:cs="Times New Roman"/>
                <w:sz w:val="20"/>
                <w:szCs w:val="20"/>
              </w:rPr>
            </w:pPr>
            <w:r>
              <w:rPr>
                <w:rFonts w:ascii="Times New Roman" w:hAnsi="Times New Roman" w:cs="Times New Roman"/>
                <w:sz w:val="20"/>
                <w:szCs w:val="20"/>
              </w:rPr>
              <w:t>2</w:t>
            </w:r>
            <w:r w:rsidR="006642CB">
              <w:rPr>
                <w:rFonts w:ascii="Times New Roman" w:hAnsi="Times New Roman" w:cs="Times New Roman"/>
                <w:sz w:val="20"/>
                <w:szCs w:val="20"/>
              </w:rPr>
              <w:t>126,800</w:t>
            </w:r>
          </w:p>
        </w:tc>
        <w:tc>
          <w:tcPr>
            <w:tcW w:w="1166" w:type="dxa"/>
          </w:tcPr>
          <w:p w:rsidR="00F826D9" w:rsidRPr="00F826D9" w:rsidRDefault="004D250C" w:rsidP="004D250C">
            <w:pPr>
              <w:jc w:val="right"/>
              <w:rPr>
                <w:rFonts w:ascii="Times New Roman" w:hAnsi="Times New Roman" w:cs="Times New Roman"/>
                <w:sz w:val="20"/>
                <w:szCs w:val="20"/>
              </w:rPr>
            </w:pPr>
            <w:r>
              <w:rPr>
                <w:rFonts w:ascii="Times New Roman" w:hAnsi="Times New Roman" w:cs="Times New Roman"/>
                <w:sz w:val="20"/>
                <w:szCs w:val="20"/>
              </w:rPr>
              <w:t>0,000</w:t>
            </w:r>
          </w:p>
        </w:tc>
      </w:tr>
      <w:tr w:rsidR="00A63FBC" w:rsidTr="006642CB">
        <w:tc>
          <w:tcPr>
            <w:tcW w:w="425" w:type="dxa"/>
          </w:tcPr>
          <w:p w:rsidR="00F826D9" w:rsidRPr="00F826D9" w:rsidRDefault="00F826D9" w:rsidP="00F826D9">
            <w:pPr>
              <w:ind w:right="-140"/>
              <w:jc w:val="both"/>
              <w:rPr>
                <w:rFonts w:ascii="Times New Roman" w:hAnsi="Times New Roman" w:cs="Times New Roman"/>
                <w:sz w:val="20"/>
                <w:szCs w:val="20"/>
              </w:rPr>
            </w:pPr>
            <w:r>
              <w:rPr>
                <w:rFonts w:ascii="Times New Roman" w:hAnsi="Times New Roman" w:cs="Times New Roman"/>
                <w:sz w:val="20"/>
                <w:szCs w:val="20"/>
              </w:rPr>
              <w:t>10</w:t>
            </w:r>
          </w:p>
        </w:tc>
        <w:tc>
          <w:tcPr>
            <w:tcW w:w="5934" w:type="dxa"/>
          </w:tcPr>
          <w:p w:rsidR="00F826D9" w:rsidRPr="00F826D9" w:rsidRDefault="0097592F" w:rsidP="00A63FBC">
            <w:pPr>
              <w:rPr>
                <w:rFonts w:ascii="Times New Roman" w:hAnsi="Times New Roman" w:cs="Times New Roman"/>
                <w:bCs/>
                <w:sz w:val="20"/>
                <w:szCs w:val="20"/>
              </w:rPr>
            </w:pPr>
            <w:r>
              <w:rPr>
                <w:rFonts w:ascii="Times New Roman" w:hAnsi="Times New Roman" w:cs="Times New Roman"/>
                <w:bCs/>
                <w:sz w:val="20"/>
                <w:szCs w:val="20"/>
              </w:rPr>
              <w:t>субсидии</w:t>
            </w:r>
            <w:r w:rsidR="00F826D9" w:rsidRPr="00F826D9">
              <w:rPr>
                <w:rFonts w:ascii="Times New Roman" w:hAnsi="Times New Roman" w:cs="Times New Roman"/>
                <w:bCs/>
                <w:sz w:val="20"/>
                <w:szCs w:val="20"/>
              </w:rPr>
              <w:t xml:space="preserve"> на реализацию мероприятий по обеспечению жильем молодых семей</w:t>
            </w:r>
          </w:p>
        </w:tc>
        <w:tc>
          <w:tcPr>
            <w:tcW w:w="1166" w:type="dxa"/>
          </w:tcPr>
          <w:p w:rsidR="00F826D9" w:rsidRPr="00F826D9" w:rsidRDefault="00A63FBC" w:rsidP="00B30443">
            <w:pPr>
              <w:jc w:val="right"/>
              <w:rPr>
                <w:rFonts w:ascii="Times New Roman" w:hAnsi="Times New Roman" w:cs="Times New Roman"/>
                <w:sz w:val="20"/>
                <w:szCs w:val="20"/>
              </w:rPr>
            </w:pPr>
            <w:r>
              <w:rPr>
                <w:rFonts w:ascii="Times New Roman" w:hAnsi="Times New Roman" w:cs="Times New Roman"/>
                <w:sz w:val="20"/>
                <w:szCs w:val="20"/>
              </w:rPr>
              <w:t>2599,400</w:t>
            </w:r>
          </w:p>
        </w:tc>
        <w:tc>
          <w:tcPr>
            <w:tcW w:w="1227" w:type="dxa"/>
          </w:tcPr>
          <w:p w:rsidR="00F826D9" w:rsidRPr="00F826D9" w:rsidRDefault="004D250C" w:rsidP="004D250C">
            <w:pPr>
              <w:jc w:val="right"/>
              <w:rPr>
                <w:rFonts w:ascii="Times New Roman" w:hAnsi="Times New Roman" w:cs="Times New Roman"/>
                <w:sz w:val="20"/>
                <w:szCs w:val="20"/>
              </w:rPr>
            </w:pPr>
            <w:r>
              <w:rPr>
                <w:rFonts w:ascii="Times New Roman" w:hAnsi="Times New Roman" w:cs="Times New Roman"/>
                <w:sz w:val="20"/>
                <w:szCs w:val="20"/>
              </w:rPr>
              <w:t>2170,400</w:t>
            </w:r>
          </w:p>
        </w:tc>
        <w:tc>
          <w:tcPr>
            <w:tcW w:w="1166" w:type="dxa"/>
          </w:tcPr>
          <w:p w:rsidR="00F826D9" w:rsidRPr="00F826D9" w:rsidRDefault="004D250C" w:rsidP="004D250C">
            <w:pPr>
              <w:jc w:val="right"/>
              <w:rPr>
                <w:rFonts w:ascii="Times New Roman" w:hAnsi="Times New Roman" w:cs="Times New Roman"/>
                <w:sz w:val="20"/>
                <w:szCs w:val="20"/>
              </w:rPr>
            </w:pPr>
            <w:r>
              <w:rPr>
                <w:rFonts w:ascii="Times New Roman" w:hAnsi="Times New Roman" w:cs="Times New Roman"/>
                <w:sz w:val="20"/>
                <w:szCs w:val="20"/>
              </w:rPr>
              <w:t>2170,400</w:t>
            </w:r>
          </w:p>
        </w:tc>
      </w:tr>
      <w:tr w:rsidR="00A63FBC" w:rsidTr="006642CB">
        <w:tc>
          <w:tcPr>
            <w:tcW w:w="425" w:type="dxa"/>
          </w:tcPr>
          <w:p w:rsidR="00F826D9" w:rsidRDefault="00F826D9" w:rsidP="00F826D9">
            <w:pPr>
              <w:ind w:right="-140"/>
              <w:jc w:val="both"/>
              <w:rPr>
                <w:rFonts w:ascii="Times New Roman" w:hAnsi="Times New Roman" w:cs="Times New Roman"/>
                <w:sz w:val="20"/>
                <w:szCs w:val="20"/>
              </w:rPr>
            </w:pPr>
            <w:r>
              <w:rPr>
                <w:rFonts w:ascii="Times New Roman" w:hAnsi="Times New Roman" w:cs="Times New Roman"/>
                <w:sz w:val="20"/>
                <w:szCs w:val="20"/>
              </w:rPr>
              <w:t>11</w:t>
            </w:r>
          </w:p>
        </w:tc>
        <w:tc>
          <w:tcPr>
            <w:tcW w:w="5934" w:type="dxa"/>
          </w:tcPr>
          <w:p w:rsidR="00F826D9" w:rsidRPr="00F826D9" w:rsidRDefault="00F826D9" w:rsidP="00A63FBC">
            <w:pPr>
              <w:rPr>
                <w:rFonts w:ascii="Times New Roman" w:hAnsi="Times New Roman" w:cs="Times New Roman"/>
                <w:bCs/>
                <w:sz w:val="20"/>
                <w:szCs w:val="20"/>
              </w:rPr>
            </w:pPr>
            <w:r w:rsidRPr="00F826D9">
              <w:rPr>
                <w:rFonts w:ascii="Times New Roman" w:hAnsi="Times New Roman" w:cs="Times New Roman"/>
                <w:bCs/>
                <w:sz w:val="20"/>
                <w:szCs w:val="20"/>
              </w:rPr>
              <w:t>субсиди</w:t>
            </w:r>
            <w:r w:rsidR="0097592F">
              <w:rPr>
                <w:rFonts w:ascii="Times New Roman" w:hAnsi="Times New Roman" w:cs="Times New Roman"/>
                <w:bCs/>
                <w:sz w:val="20"/>
                <w:szCs w:val="20"/>
              </w:rPr>
              <w:t>и</w:t>
            </w:r>
            <w:r w:rsidRPr="00F826D9">
              <w:rPr>
                <w:rFonts w:ascii="Times New Roman" w:hAnsi="Times New Roman" w:cs="Times New Roman"/>
                <w:bCs/>
                <w:sz w:val="20"/>
                <w:szCs w:val="20"/>
              </w:rPr>
              <w:t xml:space="preserve"> на подготовку проектов межевания и проведение кадастровых работ в отношении земельных участков, выделяемых в счет земельных долей</w:t>
            </w:r>
          </w:p>
        </w:tc>
        <w:tc>
          <w:tcPr>
            <w:tcW w:w="1166" w:type="dxa"/>
          </w:tcPr>
          <w:p w:rsidR="00F826D9" w:rsidRPr="00F826D9" w:rsidRDefault="00A63FBC" w:rsidP="00B30443">
            <w:pPr>
              <w:jc w:val="right"/>
              <w:rPr>
                <w:rFonts w:ascii="Times New Roman" w:hAnsi="Times New Roman" w:cs="Times New Roman"/>
                <w:sz w:val="20"/>
                <w:szCs w:val="20"/>
              </w:rPr>
            </w:pPr>
            <w:r>
              <w:rPr>
                <w:rFonts w:ascii="Times New Roman" w:hAnsi="Times New Roman" w:cs="Times New Roman"/>
                <w:sz w:val="20"/>
                <w:szCs w:val="20"/>
              </w:rPr>
              <w:t>150,000</w:t>
            </w:r>
          </w:p>
        </w:tc>
        <w:tc>
          <w:tcPr>
            <w:tcW w:w="1227" w:type="dxa"/>
          </w:tcPr>
          <w:p w:rsidR="00F826D9" w:rsidRPr="00F826D9" w:rsidRDefault="004D250C" w:rsidP="004D250C">
            <w:pPr>
              <w:jc w:val="right"/>
              <w:rPr>
                <w:rFonts w:ascii="Times New Roman" w:hAnsi="Times New Roman" w:cs="Times New Roman"/>
                <w:sz w:val="20"/>
                <w:szCs w:val="20"/>
              </w:rPr>
            </w:pPr>
            <w:r>
              <w:rPr>
                <w:rFonts w:ascii="Times New Roman" w:hAnsi="Times New Roman" w:cs="Times New Roman"/>
                <w:sz w:val="20"/>
                <w:szCs w:val="20"/>
              </w:rPr>
              <w:t>150,000</w:t>
            </w:r>
          </w:p>
        </w:tc>
        <w:tc>
          <w:tcPr>
            <w:tcW w:w="1166" w:type="dxa"/>
          </w:tcPr>
          <w:p w:rsidR="00F826D9" w:rsidRPr="00F826D9" w:rsidRDefault="004D250C" w:rsidP="004D250C">
            <w:pPr>
              <w:jc w:val="right"/>
              <w:rPr>
                <w:rFonts w:ascii="Times New Roman" w:hAnsi="Times New Roman" w:cs="Times New Roman"/>
                <w:sz w:val="20"/>
                <w:szCs w:val="20"/>
              </w:rPr>
            </w:pPr>
            <w:r>
              <w:rPr>
                <w:rFonts w:ascii="Times New Roman" w:hAnsi="Times New Roman" w:cs="Times New Roman"/>
                <w:sz w:val="20"/>
                <w:szCs w:val="20"/>
              </w:rPr>
              <w:t>150,000</w:t>
            </w:r>
          </w:p>
        </w:tc>
      </w:tr>
      <w:tr w:rsidR="00A63FBC" w:rsidTr="006642CB">
        <w:tc>
          <w:tcPr>
            <w:tcW w:w="425" w:type="dxa"/>
          </w:tcPr>
          <w:p w:rsidR="00F826D9" w:rsidRDefault="00F826D9" w:rsidP="00F826D9">
            <w:pPr>
              <w:ind w:right="-140"/>
              <w:jc w:val="both"/>
              <w:rPr>
                <w:rFonts w:ascii="Times New Roman" w:hAnsi="Times New Roman" w:cs="Times New Roman"/>
                <w:sz w:val="20"/>
                <w:szCs w:val="20"/>
              </w:rPr>
            </w:pPr>
            <w:r>
              <w:rPr>
                <w:rFonts w:ascii="Times New Roman" w:hAnsi="Times New Roman" w:cs="Times New Roman"/>
                <w:sz w:val="20"/>
                <w:szCs w:val="20"/>
              </w:rPr>
              <w:t>12</w:t>
            </w:r>
          </w:p>
        </w:tc>
        <w:tc>
          <w:tcPr>
            <w:tcW w:w="5934" w:type="dxa"/>
          </w:tcPr>
          <w:p w:rsidR="00F826D9" w:rsidRPr="00F826D9" w:rsidRDefault="00F826D9" w:rsidP="00A63FBC">
            <w:pPr>
              <w:rPr>
                <w:rFonts w:ascii="Times New Roman" w:hAnsi="Times New Roman" w:cs="Times New Roman"/>
                <w:bCs/>
                <w:sz w:val="20"/>
                <w:szCs w:val="20"/>
              </w:rPr>
            </w:pPr>
            <w:r w:rsidRPr="00F826D9">
              <w:rPr>
                <w:rFonts w:ascii="Times New Roman" w:hAnsi="Times New Roman" w:cs="Times New Roman"/>
                <w:bCs/>
                <w:sz w:val="20"/>
                <w:szCs w:val="20"/>
              </w:rPr>
              <w:t>субсиди</w:t>
            </w:r>
            <w:r w:rsidR="0097592F">
              <w:rPr>
                <w:rFonts w:ascii="Times New Roman" w:hAnsi="Times New Roman" w:cs="Times New Roman"/>
                <w:bCs/>
                <w:sz w:val="20"/>
                <w:szCs w:val="20"/>
              </w:rPr>
              <w:t>и</w:t>
            </w:r>
            <w:r w:rsidRPr="00F826D9">
              <w:rPr>
                <w:rFonts w:ascii="Times New Roman" w:hAnsi="Times New Roman" w:cs="Times New Roman"/>
                <w:bCs/>
                <w:sz w:val="20"/>
                <w:szCs w:val="20"/>
              </w:rPr>
              <w:t xml:space="preserve"> на дорожную деятельность в отношении</w:t>
            </w:r>
          </w:p>
          <w:p w:rsidR="00F826D9" w:rsidRPr="00F826D9" w:rsidRDefault="00F826D9" w:rsidP="00A63FBC">
            <w:pPr>
              <w:rPr>
                <w:rFonts w:ascii="Times New Roman" w:hAnsi="Times New Roman" w:cs="Times New Roman"/>
                <w:bCs/>
                <w:sz w:val="20"/>
                <w:szCs w:val="20"/>
              </w:rPr>
            </w:pPr>
            <w:r w:rsidRPr="00F826D9">
              <w:rPr>
                <w:rFonts w:ascii="Times New Roman" w:hAnsi="Times New Roman" w:cs="Times New Roman"/>
                <w:bCs/>
                <w:sz w:val="20"/>
                <w:szCs w:val="20"/>
              </w:rPr>
              <w:t xml:space="preserve"> автомобильных дорог общего пользования местного значения</w:t>
            </w:r>
          </w:p>
        </w:tc>
        <w:tc>
          <w:tcPr>
            <w:tcW w:w="1166" w:type="dxa"/>
          </w:tcPr>
          <w:p w:rsidR="00F826D9" w:rsidRPr="00F826D9" w:rsidRDefault="00A63FBC" w:rsidP="00B30443">
            <w:pPr>
              <w:jc w:val="right"/>
              <w:rPr>
                <w:rFonts w:ascii="Times New Roman" w:hAnsi="Times New Roman" w:cs="Times New Roman"/>
                <w:sz w:val="20"/>
                <w:szCs w:val="20"/>
              </w:rPr>
            </w:pPr>
            <w:r>
              <w:rPr>
                <w:rFonts w:ascii="Times New Roman" w:hAnsi="Times New Roman" w:cs="Times New Roman"/>
                <w:sz w:val="20"/>
                <w:szCs w:val="20"/>
              </w:rPr>
              <w:t>378,000</w:t>
            </w:r>
          </w:p>
        </w:tc>
        <w:tc>
          <w:tcPr>
            <w:tcW w:w="1227" w:type="dxa"/>
          </w:tcPr>
          <w:p w:rsidR="00F826D9" w:rsidRPr="00F826D9" w:rsidRDefault="004D250C" w:rsidP="004D250C">
            <w:pPr>
              <w:jc w:val="right"/>
              <w:rPr>
                <w:rFonts w:ascii="Times New Roman" w:hAnsi="Times New Roman" w:cs="Times New Roman"/>
                <w:sz w:val="20"/>
                <w:szCs w:val="20"/>
              </w:rPr>
            </w:pPr>
            <w:r>
              <w:rPr>
                <w:rFonts w:ascii="Times New Roman" w:hAnsi="Times New Roman" w:cs="Times New Roman"/>
                <w:sz w:val="20"/>
                <w:szCs w:val="20"/>
              </w:rPr>
              <w:t>7566,800</w:t>
            </w:r>
          </w:p>
        </w:tc>
        <w:tc>
          <w:tcPr>
            <w:tcW w:w="1166" w:type="dxa"/>
          </w:tcPr>
          <w:p w:rsidR="00F826D9" w:rsidRPr="00F826D9" w:rsidRDefault="004D250C" w:rsidP="004D250C">
            <w:pPr>
              <w:jc w:val="right"/>
              <w:rPr>
                <w:rFonts w:ascii="Times New Roman" w:hAnsi="Times New Roman" w:cs="Times New Roman"/>
                <w:sz w:val="20"/>
                <w:szCs w:val="20"/>
              </w:rPr>
            </w:pPr>
            <w:r>
              <w:rPr>
                <w:rFonts w:ascii="Times New Roman" w:hAnsi="Times New Roman" w:cs="Times New Roman"/>
                <w:sz w:val="20"/>
                <w:szCs w:val="20"/>
              </w:rPr>
              <w:t>378,000</w:t>
            </w:r>
          </w:p>
        </w:tc>
      </w:tr>
      <w:tr w:rsidR="00A63FBC" w:rsidTr="006642CB">
        <w:tc>
          <w:tcPr>
            <w:tcW w:w="425" w:type="dxa"/>
          </w:tcPr>
          <w:p w:rsidR="00F826D9" w:rsidRDefault="00F826D9" w:rsidP="00F826D9">
            <w:pPr>
              <w:ind w:right="-140"/>
              <w:jc w:val="both"/>
              <w:rPr>
                <w:rFonts w:ascii="Times New Roman" w:hAnsi="Times New Roman" w:cs="Times New Roman"/>
                <w:sz w:val="20"/>
                <w:szCs w:val="20"/>
              </w:rPr>
            </w:pPr>
            <w:r>
              <w:rPr>
                <w:rFonts w:ascii="Times New Roman" w:hAnsi="Times New Roman" w:cs="Times New Roman"/>
                <w:sz w:val="20"/>
                <w:szCs w:val="20"/>
              </w:rPr>
              <w:t>13</w:t>
            </w:r>
          </w:p>
        </w:tc>
        <w:tc>
          <w:tcPr>
            <w:tcW w:w="5934" w:type="dxa"/>
          </w:tcPr>
          <w:p w:rsidR="00F826D9" w:rsidRPr="00F826D9" w:rsidRDefault="00F826D9" w:rsidP="00A14547">
            <w:pPr>
              <w:rPr>
                <w:rFonts w:ascii="Times New Roman" w:hAnsi="Times New Roman" w:cs="Times New Roman"/>
                <w:bCs/>
                <w:sz w:val="20"/>
                <w:szCs w:val="20"/>
              </w:rPr>
            </w:pPr>
            <w:r w:rsidRPr="00F826D9">
              <w:rPr>
                <w:rFonts w:ascii="Times New Roman" w:hAnsi="Times New Roman" w:cs="Times New Roman"/>
                <w:bCs/>
                <w:sz w:val="20"/>
                <w:szCs w:val="20"/>
              </w:rPr>
              <w:t>субсиди</w:t>
            </w:r>
            <w:r w:rsidR="0097592F">
              <w:rPr>
                <w:rFonts w:ascii="Times New Roman" w:hAnsi="Times New Roman" w:cs="Times New Roman"/>
                <w:bCs/>
                <w:sz w:val="20"/>
                <w:szCs w:val="20"/>
              </w:rPr>
              <w:t>и</w:t>
            </w:r>
            <w:r w:rsidRPr="00F826D9">
              <w:rPr>
                <w:rFonts w:ascii="Times New Roman" w:hAnsi="Times New Roman" w:cs="Times New Roman"/>
                <w:bCs/>
                <w:sz w:val="20"/>
                <w:szCs w:val="20"/>
              </w:rPr>
              <w:t xml:space="preserve"> на обеспечение профессиональной переподготовки, повышения квалификации лиц, замещающих выборные муниципальные должности, и муниципальных служащих</w:t>
            </w:r>
            <w:r w:rsidRPr="00F826D9">
              <w:rPr>
                <w:rFonts w:ascii="Times New Roman" w:hAnsi="Times New Roman" w:cs="Times New Roman"/>
                <w:b/>
                <w:bCs/>
                <w:sz w:val="20"/>
                <w:szCs w:val="20"/>
              </w:rPr>
              <w:t xml:space="preserve"> </w:t>
            </w:r>
          </w:p>
        </w:tc>
        <w:tc>
          <w:tcPr>
            <w:tcW w:w="1166" w:type="dxa"/>
          </w:tcPr>
          <w:p w:rsidR="00F826D9" w:rsidRPr="00F826D9" w:rsidRDefault="00A63FBC" w:rsidP="00B30443">
            <w:pPr>
              <w:jc w:val="right"/>
              <w:rPr>
                <w:rFonts w:ascii="Times New Roman" w:hAnsi="Times New Roman" w:cs="Times New Roman"/>
                <w:sz w:val="20"/>
                <w:szCs w:val="20"/>
              </w:rPr>
            </w:pPr>
            <w:r>
              <w:rPr>
                <w:rFonts w:ascii="Times New Roman" w:hAnsi="Times New Roman" w:cs="Times New Roman"/>
                <w:sz w:val="20"/>
                <w:szCs w:val="20"/>
              </w:rPr>
              <w:t>127,000</w:t>
            </w:r>
          </w:p>
        </w:tc>
        <w:tc>
          <w:tcPr>
            <w:tcW w:w="1227" w:type="dxa"/>
          </w:tcPr>
          <w:p w:rsidR="00F826D9" w:rsidRPr="00F826D9" w:rsidRDefault="004D250C" w:rsidP="004D250C">
            <w:pPr>
              <w:jc w:val="right"/>
              <w:rPr>
                <w:rFonts w:ascii="Times New Roman" w:hAnsi="Times New Roman" w:cs="Times New Roman"/>
                <w:sz w:val="20"/>
                <w:szCs w:val="20"/>
              </w:rPr>
            </w:pPr>
            <w:r>
              <w:rPr>
                <w:rFonts w:ascii="Times New Roman" w:hAnsi="Times New Roman" w:cs="Times New Roman"/>
                <w:sz w:val="20"/>
                <w:szCs w:val="20"/>
              </w:rPr>
              <w:t>127,000</w:t>
            </w:r>
          </w:p>
        </w:tc>
        <w:tc>
          <w:tcPr>
            <w:tcW w:w="1166" w:type="dxa"/>
          </w:tcPr>
          <w:p w:rsidR="00F826D9" w:rsidRPr="00F826D9" w:rsidRDefault="004D250C" w:rsidP="004D250C">
            <w:pPr>
              <w:jc w:val="right"/>
              <w:rPr>
                <w:rFonts w:ascii="Times New Roman" w:hAnsi="Times New Roman" w:cs="Times New Roman"/>
                <w:sz w:val="20"/>
                <w:szCs w:val="20"/>
              </w:rPr>
            </w:pPr>
            <w:r>
              <w:rPr>
                <w:rFonts w:ascii="Times New Roman" w:hAnsi="Times New Roman" w:cs="Times New Roman"/>
                <w:sz w:val="20"/>
                <w:szCs w:val="20"/>
              </w:rPr>
              <w:t>127,000</w:t>
            </w:r>
          </w:p>
        </w:tc>
      </w:tr>
      <w:tr w:rsidR="00A63FBC" w:rsidTr="006642CB">
        <w:tc>
          <w:tcPr>
            <w:tcW w:w="425" w:type="dxa"/>
          </w:tcPr>
          <w:p w:rsidR="00F826D9" w:rsidRDefault="00F826D9" w:rsidP="00F826D9">
            <w:pPr>
              <w:ind w:right="-140"/>
              <w:jc w:val="both"/>
              <w:rPr>
                <w:rFonts w:ascii="Times New Roman" w:hAnsi="Times New Roman" w:cs="Times New Roman"/>
                <w:sz w:val="20"/>
                <w:szCs w:val="20"/>
              </w:rPr>
            </w:pPr>
            <w:r>
              <w:rPr>
                <w:rFonts w:ascii="Times New Roman" w:hAnsi="Times New Roman" w:cs="Times New Roman"/>
                <w:sz w:val="20"/>
                <w:szCs w:val="20"/>
              </w:rPr>
              <w:t>14</w:t>
            </w:r>
          </w:p>
        </w:tc>
        <w:tc>
          <w:tcPr>
            <w:tcW w:w="5934" w:type="dxa"/>
          </w:tcPr>
          <w:p w:rsidR="00F826D9" w:rsidRPr="00F826D9" w:rsidRDefault="00F826D9" w:rsidP="00A63FBC">
            <w:pPr>
              <w:rPr>
                <w:rFonts w:ascii="Times New Roman" w:hAnsi="Times New Roman" w:cs="Times New Roman"/>
                <w:bCs/>
                <w:sz w:val="20"/>
                <w:szCs w:val="20"/>
              </w:rPr>
            </w:pPr>
            <w:r w:rsidRPr="00F826D9">
              <w:rPr>
                <w:rFonts w:ascii="Times New Roman" w:hAnsi="Times New Roman" w:cs="Times New Roman"/>
                <w:bCs/>
                <w:sz w:val="20"/>
                <w:szCs w:val="20"/>
              </w:rPr>
              <w:t>субсиди</w:t>
            </w:r>
            <w:r w:rsidR="0097592F">
              <w:rPr>
                <w:rFonts w:ascii="Times New Roman" w:hAnsi="Times New Roman" w:cs="Times New Roman"/>
                <w:bCs/>
                <w:sz w:val="20"/>
                <w:szCs w:val="20"/>
              </w:rPr>
              <w:t>и</w:t>
            </w:r>
            <w:r w:rsidRPr="00F826D9">
              <w:rPr>
                <w:rFonts w:ascii="Times New Roman" w:hAnsi="Times New Roman" w:cs="Times New Roman"/>
                <w:bCs/>
                <w:sz w:val="20"/>
                <w:szCs w:val="20"/>
              </w:rPr>
              <w:t xml:space="preserve"> на развитие общественной инфраструктуры</w:t>
            </w:r>
          </w:p>
        </w:tc>
        <w:tc>
          <w:tcPr>
            <w:tcW w:w="1166" w:type="dxa"/>
          </w:tcPr>
          <w:p w:rsidR="00F826D9" w:rsidRPr="00F826D9" w:rsidRDefault="00A63FBC" w:rsidP="00B30443">
            <w:pPr>
              <w:jc w:val="right"/>
              <w:rPr>
                <w:rFonts w:ascii="Times New Roman" w:hAnsi="Times New Roman" w:cs="Times New Roman"/>
                <w:sz w:val="20"/>
                <w:szCs w:val="20"/>
              </w:rPr>
            </w:pPr>
            <w:r>
              <w:rPr>
                <w:rFonts w:ascii="Times New Roman" w:hAnsi="Times New Roman" w:cs="Times New Roman"/>
                <w:sz w:val="20"/>
                <w:szCs w:val="20"/>
              </w:rPr>
              <w:t>3320,000</w:t>
            </w:r>
          </w:p>
        </w:tc>
        <w:tc>
          <w:tcPr>
            <w:tcW w:w="1227" w:type="dxa"/>
          </w:tcPr>
          <w:p w:rsidR="00F826D9" w:rsidRPr="00F826D9" w:rsidRDefault="004D250C" w:rsidP="004D250C">
            <w:pPr>
              <w:jc w:val="right"/>
              <w:rPr>
                <w:rFonts w:ascii="Times New Roman" w:hAnsi="Times New Roman" w:cs="Times New Roman"/>
                <w:sz w:val="20"/>
                <w:szCs w:val="20"/>
              </w:rPr>
            </w:pPr>
            <w:r>
              <w:rPr>
                <w:rFonts w:ascii="Times New Roman" w:hAnsi="Times New Roman" w:cs="Times New Roman"/>
                <w:sz w:val="20"/>
                <w:szCs w:val="20"/>
              </w:rPr>
              <w:t>3320,000</w:t>
            </w:r>
          </w:p>
        </w:tc>
        <w:tc>
          <w:tcPr>
            <w:tcW w:w="1166" w:type="dxa"/>
          </w:tcPr>
          <w:p w:rsidR="00F826D9" w:rsidRPr="00F826D9" w:rsidRDefault="004D250C" w:rsidP="004D250C">
            <w:pPr>
              <w:jc w:val="right"/>
              <w:rPr>
                <w:rFonts w:ascii="Times New Roman" w:hAnsi="Times New Roman" w:cs="Times New Roman"/>
                <w:sz w:val="20"/>
                <w:szCs w:val="20"/>
              </w:rPr>
            </w:pPr>
            <w:r>
              <w:rPr>
                <w:rFonts w:ascii="Times New Roman" w:hAnsi="Times New Roman" w:cs="Times New Roman"/>
                <w:sz w:val="20"/>
                <w:szCs w:val="20"/>
              </w:rPr>
              <w:t>0,000</w:t>
            </w:r>
          </w:p>
        </w:tc>
      </w:tr>
      <w:tr w:rsidR="004D250C" w:rsidTr="006642CB">
        <w:tc>
          <w:tcPr>
            <w:tcW w:w="425" w:type="dxa"/>
          </w:tcPr>
          <w:p w:rsidR="004D250C" w:rsidRDefault="004D250C" w:rsidP="004D250C">
            <w:pPr>
              <w:ind w:right="-140"/>
              <w:jc w:val="both"/>
              <w:rPr>
                <w:rFonts w:ascii="Times New Roman" w:hAnsi="Times New Roman" w:cs="Times New Roman"/>
                <w:sz w:val="20"/>
                <w:szCs w:val="20"/>
              </w:rPr>
            </w:pPr>
            <w:r>
              <w:rPr>
                <w:rFonts w:ascii="Times New Roman" w:hAnsi="Times New Roman" w:cs="Times New Roman"/>
                <w:sz w:val="20"/>
                <w:szCs w:val="20"/>
              </w:rPr>
              <w:t>15</w:t>
            </w:r>
          </w:p>
        </w:tc>
        <w:tc>
          <w:tcPr>
            <w:tcW w:w="5934" w:type="dxa"/>
          </w:tcPr>
          <w:p w:rsidR="004D250C" w:rsidRPr="00F826D9" w:rsidRDefault="004D250C" w:rsidP="004D250C">
            <w:pPr>
              <w:rPr>
                <w:rFonts w:ascii="Times New Roman" w:hAnsi="Times New Roman" w:cs="Times New Roman"/>
                <w:bCs/>
                <w:sz w:val="20"/>
                <w:szCs w:val="20"/>
              </w:rPr>
            </w:pPr>
            <w:r w:rsidRPr="00F826D9">
              <w:rPr>
                <w:rFonts w:ascii="Times New Roman" w:hAnsi="Times New Roman" w:cs="Times New Roman"/>
                <w:bCs/>
                <w:sz w:val="20"/>
                <w:szCs w:val="20"/>
              </w:rPr>
              <w:t>субсиди</w:t>
            </w:r>
            <w:r w:rsidR="0097592F">
              <w:rPr>
                <w:rFonts w:ascii="Times New Roman" w:hAnsi="Times New Roman" w:cs="Times New Roman"/>
                <w:bCs/>
                <w:sz w:val="20"/>
                <w:szCs w:val="20"/>
              </w:rPr>
              <w:t>и</w:t>
            </w:r>
            <w:r w:rsidRPr="00F826D9">
              <w:rPr>
                <w:rFonts w:ascii="Times New Roman" w:hAnsi="Times New Roman" w:cs="Times New Roman"/>
                <w:bCs/>
                <w:sz w:val="20"/>
                <w:szCs w:val="20"/>
              </w:rPr>
              <w:t xml:space="preserve"> бюджетам муниципальных районов (городских округов) на содержание инструкторов по физической культуре и спорту</w:t>
            </w:r>
          </w:p>
        </w:tc>
        <w:tc>
          <w:tcPr>
            <w:tcW w:w="1166" w:type="dxa"/>
          </w:tcPr>
          <w:p w:rsidR="004D250C" w:rsidRPr="00F826D9" w:rsidRDefault="004D250C" w:rsidP="004D250C">
            <w:pPr>
              <w:jc w:val="right"/>
              <w:rPr>
                <w:rFonts w:ascii="Times New Roman" w:hAnsi="Times New Roman" w:cs="Times New Roman"/>
                <w:sz w:val="20"/>
                <w:szCs w:val="20"/>
              </w:rPr>
            </w:pPr>
            <w:r>
              <w:rPr>
                <w:rFonts w:ascii="Times New Roman" w:hAnsi="Times New Roman" w:cs="Times New Roman"/>
                <w:sz w:val="20"/>
                <w:szCs w:val="20"/>
              </w:rPr>
              <w:t>354,600</w:t>
            </w:r>
          </w:p>
        </w:tc>
        <w:tc>
          <w:tcPr>
            <w:tcW w:w="1227" w:type="dxa"/>
          </w:tcPr>
          <w:p w:rsidR="004D250C" w:rsidRDefault="004D250C" w:rsidP="004D250C">
            <w:pPr>
              <w:jc w:val="right"/>
            </w:pPr>
            <w:r w:rsidRPr="00793423">
              <w:rPr>
                <w:rFonts w:ascii="Times New Roman" w:hAnsi="Times New Roman" w:cs="Times New Roman"/>
                <w:sz w:val="20"/>
                <w:szCs w:val="20"/>
              </w:rPr>
              <w:t>354,600</w:t>
            </w:r>
          </w:p>
        </w:tc>
        <w:tc>
          <w:tcPr>
            <w:tcW w:w="1166" w:type="dxa"/>
          </w:tcPr>
          <w:p w:rsidR="004D250C" w:rsidRDefault="004D250C" w:rsidP="004D250C">
            <w:pPr>
              <w:jc w:val="right"/>
            </w:pPr>
            <w:r w:rsidRPr="00793423">
              <w:rPr>
                <w:rFonts w:ascii="Times New Roman" w:hAnsi="Times New Roman" w:cs="Times New Roman"/>
                <w:sz w:val="20"/>
                <w:szCs w:val="20"/>
              </w:rPr>
              <w:t>354,600</w:t>
            </w:r>
          </w:p>
        </w:tc>
      </w:tr>
      <w:tr w:rsidR="004D250C" w:rsidTr="006642CB">
        <w:tc>
          <w:tcPr>
            <w:tcW w:w="425" w:type="dxa"/>
          </w:tcPr>
          <w:p w:rsidR="004D250C" w:rsidRDefault="004D250C" w:rsidP="004D250C">
            <w:pPr>
              <w:ind w:right="-140"/>
              <w:jc w:val="both"/>
              <w:rPr>
                <w:rFonts w:ascii="Times New Roman" w:hAnsi="Times New Roman" w:cs="Times New Roman"/>
                <w:sz w:val="20"/>
                <w:szCs w:val="20"/>
              </w:rPr>
            </w:pPr>
            <w:r>
              <w:rPr>
                <w:rFonts w:ascii="Times New Roman" w:hAnsi="Times New Roman" w:cs="Times New Roman"/>
                <w:sz w:val="20"/>
                <w:szCs w:val="20"/>
              </w:rPr>
              <w:t>16</w:t>
            </w:r>
          </w:p>
        </w:tc>
        <w:tc>
          <w:tcPr>
            <w:tcW w:w="5934" w:type="dxa"/>
          </w:tcPr>
          <w:p w:rsidR="004D250C" w:rsidRPr="00F826D9" w:rsidRDefault="004D250C" w:rsidP="004D250C">
            <w:pPr>
              <w:ind w:firstLine="38"/>
              <w:rPr>
                <w:rFonts w:ascii="Times New Roman" w:hAnsi="Times New Roman" w:cs="Times New Roman"/>
                <w:bCs/>
                <w:sz w:val="20"/>
                <w:szCs w:val="20"/>
              </w:rPr>
            </w:pPr>
            <w:r w:rsidRPr="00F826D9">
              <w:rPr>
                <w:rFonts w:ascii="Times New Roman" w:hAnsi="Times New Roman" w:cs="Times New Roman"/>
                <w:bCs/>
                <w:sz w:val="20"/>
                <w:szCs w:val="20"/>
              </w:rPr>
              <w:t>субсиди</w:t>
            </w:r>
            <w:r w:rsidR="0097592F">
              <w:rPr>
                <w:rFonts w:ascii="Times New Roman" w:hAnsi="Times New Roman" w:cs="Times New Roman"/>
                <w:bCs/>
                <w:sz w:val="20"/>
                <w:szCs w:val="20"/>
              </w:rPr>
              <w:t>и</w:t>
            </w:r>
            <w:r w:rsidRPr="00F826D9">
              <w:rPr>
                <w:rFonts w:ascii="Times New Roman" w:hAnsi="Times New Roman" w:cs="Times New Roman"/>
                <w:bCs/>
                <w:sz w:val="20"/>
                <w:szCs w:val="20"/>
              </w:rPr>
              <w:t xml:space="preserve"> на повышение средней заработной платы работников муниципальных учреждений культуры</w:t>
            </w:r>
          </w:p>
        </w:tc>
        <w:tc>
          <w:tcPr>
            <w:tcW w:w="1166" w:type="dxa"/>
          </w:tcPr>
          <w:p w:rsidR="004D250C" w:rsidRPr="00F826D9" w:rsidRDefault="004D250C" w:rsidP="004D250C">
            <w:pPr>
              <w:jc w:val="right"/>
              <w:rPr>
                <w:rFonts w:ascii="Times New Roman" w:hAnsi="Times New Roman" w:cs="Times New Roman"/>
                <w:sz w:val="20"/>
                <w:szCs w:val="20"/>
              </w:rPr>
            </w:pPr>
            <w:r>
              <w:rPr>
                <w:rFonts w:ascii="Times New Roman" w:hAnsi="Times New Roman" w:cs="Times New Roman"/>
                <w:sz w:val="20"/>
                <w:szCs w:val="20"/>
              </w:rPr>
              <w:t>18710,300</w:t>
            </w:r>
          </w:p>
        </w:tc>
        <w:tc>
          <w:tcPr>
            <w:tcW w:w="1227" w:type="dxa"/>
          </w:tcPr>
          <w:p w:rsidR="004D250C" w:rsidRPr="00F826D9" w:rsidRDefault="004D250C" w:rsidP="004D250C">
            <w:pPr>
              <w:jc w:val="right"/>
              <w:rPr>
                <w:rFonts w:ascii="Times New Roman" w:hAnsi="Times New Roman" w:cs="Times New Roman"/>
                <w:sz w:val="20"/>
                <w:szCs w:val="20"/>
              </w:rPr>
            </w:pPr>
            <w:r>
              <w:rPr>
                <w:rFonts w:ascii="Times New Roman" w:hAnsi="Times New Roman" w:cs="Times New Roman"/>
                <w:sz w:val="20"/>
                <w:szCs w:val="20"/>
              </w:rPr>
              <w:t>18710,300</w:t>
            </w:r>
          </w:p>
        </w:tc>
        <w:tc>
          <w:tcPr>
            <w:tcW w:w="1166" w:type="dxa"/>
          </w:tcPr>
          <w:p w:rsidR="004D250C" w:rsidRPr="00F826D9" w:rsidRDefault="004D250C" w:rsidP="004D250C">
            <w:pPr>
              <w:jc w:val="right"/>
              <w:rPr>
                <w:rFonts w:ascii="Times New Roman" w:hAnsi="Times New Roman" w:cs="Times New Roman"/>
                <w:sz w:val="20"/>
                <w:szCs w:val="20"/>
              </w:rPr>
            </w:pPr>
            <w:r>
              <w:rPr>
                <w:rFonts w:ascii="Times New Roman" w:hAnsi="Times New Roman" w:cs="Times New Roman"/>
                <w:sz w:val="20"/>
                <w:szCs w:val="20"/>
              </w:rPr>
              <w:t>18710,300</w:t>
            </w:r>
          </w:p>
        </w:tc>
      </w:tr>
      <w:tr w:rsidR="004D250C" w:rsidTr="006642CB">
        <w:tc>
          <w:tcPr>
            <w:tcW w:w="425" w:type="dxa"/>
          </w:tcPr>
          <w:p w:rsidR="004D250C" w:rsidRDefault="004D250C" w:rsidP="004D250C">
            <w:pPr>
              <w:ind w:right="-140"/>
              <w:jc w:val="both"/>
              <w:rPr>
                <w:rFonts w:ascii="Times New Roman" w:hAnsi="Times New Roman" w:cs="Times New Roman"/>
                <w:sz w:val="20"/>
                <w:szCs w:val="20"/>
              </w:rPr>
            </w:pPr>
            <w:r>
              <w:rPr>
                <w:rFonts w:ascii="Times New Roman" w:hAnsi="Times New Roman" w:cs="Times New Roman"/>
                <w:sz w:val="20"/>
                <w:szCs w:val="20"/>
              </w:rPr>
              <w:t>17</w:t>
            </w:r>
          </w:p>
        </w:tc>
        <w:tc>
          <w:tcPr>
            <w:tcW w:w="5934" w:type="dxa"/>
          </w:tcPr>
          <w:p w:rsidR="004D250C" w:rsidRPr="00F826D9" w:rsidRDefault="004D250C" w:rsidP="004D250C">
            <w:pPr>
              <w:rPr>
                <w:rFonts w:ascii="Times New Roman" w:hAnsi="Times New Roman" w:cs="Times New Roman"/>
                <w:bCs/>
                <w:sz w:val="20"/>
                <w:szCs w:val="20"/>
              </w:rPr>
            </w:pPr>
            <w:r w:rsidRPr="00F826D9">
              <w:rPr>
                <w:rFonts w:ascii="Times New Roman" w:hAnsi="Times New Roman" w:cs="Times New Roman"/>
                <w:bCs/>
                <w:sz w:val="20"/>
                <w:szCs w:val="20"/>
              </w:rPr>
              <w:t>субсиди</w:t>
            </w:r>
            <w:r w:rsidR="0097592F">
              <w:rPr>
                <w:rFonts w:ascii="Times New Roman" w:hAnsi="Times New Roman" w:cs="Times New Roman"/>
                <w:bCs/>
                <w:sz w:val="20"/>
                <w:szCs w:val="20"/>
              </w:rPr>
              <w:t>и</w:t>
            </w:r>
            <w:r w:rsidRPr="00F826D9">
              <w:rPr>
                <w:rFonts w:ascii="Times New Roman" w:hAnsi="Times New Roman" w:cs="Times New Roman"/>
                <w:bCs/>
                <w:sz w:val="20"/>
                <w:szCs w:val="20"/>
              </w:rPr>
              <w:t xml:space="preserve"> на повышение средней заработной платы педагогических работников муниципальных учреждений дополнительного образования отрасли «Культура» в целях выполнения Указа Президента РФ</w:t>
            </w:r>
            <w:r>
              <w:rPr>
                <w:rFonts w:ascii="Times New Roman" w:hAnsi="Times New Roman" w:cs="Times New Roman"/>
                <w:bCs/>
                <w:sz w:val="20"/>
                <w:szCs w:val="20"/>
              </w:rPr>
              <w:t xml:space="preserve"> </w:t>
            </w:r>
            <w:r w:rsidRPr="00F826D9">
              <w:rPr>
                <w:rFonts w:ascii="Times New Roman" w:hAnsi="Times New Roman" w:cs="Times New Roman"/>
                <w:bCs/>
                <w:sz w:val="20"/>
                <w:szCs w:val="20"/>
              </w:rPr>
              <w:t xml:space="preserve">от 1 июня 2012 года № 761 </w:t>
            </w:r>
          </w:p>
        </w:tc>
        <w:tc>
          <w:tcPr>
            <w:tcW w:w="1166" w:type="dxa"/>
          </w:tcPr>
          <w:p w:rsidR="004D250C" w:rsidRPr="00F826D9" w:rsidRDefault="004D250C" w:rsidP="004D250C">
            <w:pPr>
              <w:jc w:val="right"/>
              <w:rPr>
                <w:rFonts w:ascii="Times New Roman" w:hAnsi="Times New Roman" w:cs="Times New Roman"/>
                <w:sz w:val="20"/>
                <w:szCs w:val="20"/>
              </w:rPr>
            </w:pPr>
            <w:r>
              <w:rPr>
                <w:rFonts w:ascii="Times New Roman" w:hAnsi="Times New Roman" w:cs="Times New Roman"/>
                <w:sz w:val="20"/>
                <w:szCs w:val="20"/>
              </w:rPr>
              <w:t>2761,500</w:t>
            </w:r>
          </w:p>
        </w:tc>
        <w:tc>
          <w:tcPr>
            <w:tcW w:w="1227" w:type="dxa"/>
          </w:tcPr>
          <w:p w:rsidR="004D250C" w:rsidRPr="00F826D9" w:rsidRDefault="004D250C" w:rsidP="004D250C">
            <w:pPr>
              <w:jc w:val="right"/>
              <w:rPr>
                <w:rFonts w:ascii="Times New Roman" w:hAnsi="Times New Roman" w:cs="Times New Roman"/>
                <w:sz w:val="20"/>
                <w:szCs w:val="20"/>
              </w:rPr>
            </w:pPr>
            <w:r>
              <w:rPr>
                <w:rFonts w:ascii="Times New Roman" w:hAnsi="Times New Roman" w:cs="Times New Roman"/>
                <w:sz w:val="20"/>
                <w:szCs w:val="20"/>
              </w:rPr>
              <w:t>2761,500</w:t>
            </w:r>
          </w:p>
        </w:tc>
        <w:tc>
          <w:tcPr>
            <w:tcW w:w="1166" w:type="dxa"/>
          </w:tcPr>
          <w:p w:rsidR="004D250C" w:rsidRPr="00F826D9" w:rsidRDefault="004D250C" w:rsidP="004D250C">
            <w:pPr>
              <w:jc w:val="right"/>
              <w:rPr>
                <w:rFonts w:ascii="Times New Roman" w:hAnsi="Times New Roman" w:cs="Times New Roman"/>
                <w:sz w:val="20"/>
                <w:szCs w:val="20"/>
              </w:rPr>
            </w:pPr>
            <w:r>
              <w:rPr>
                <w:rFonts w:ascii="Times New Roman" w:hAnsi="Times New Roman" w:cs="Times New Roman"/>
                <w:sz w:val="20"/>
                <w:szCs w:val="20"/>
              </w:rPr>
              <w:t>2761,500</w:t>
            </w:r>
          </w:p>
        </w:tc>
      </w:tr>
      <w:tr w:rsidR="00A63FBC" w:rsidTr="006642CB">
        <w:tc>
          <w:tcPr>
            <w:tcW w:w="425" w:type="dxa"/>
          </w:tcPr>
          <w:p w:rsidR="00F826D9" w:rsidRDefault="00F826D9" w:rsidP="00F826D9">
            <w:pPr>
              <w:ind w:right="-140"/>
              <w:jc w:val="both"/>
              <w:rPr>
                <w:rFonts w:ascii="Times New Roman" w:hAnsi="Times New Roman" w:cs="Times New Roman"/>
                <w:sz w:val="20"/>
                <w:szCs w:val="20"/>
              </w:rPr>
            </w:pPr>
            <w:r>
              <w:rPr>
                <w:rFonts w:ascii="Times New Roman" w:hAnsi="Times New Roman" w:cs="Times New Roman"/>
                <w:sz w:val="20"/>
                <w:szCs w:val="20"/>
              </w:rPr>
              <w:t>18</w:t>
            </w:r>
          </w:p>
        </w:tc>
        <w:tc>
          <w:tcPr>
            <w:tcW w:w="5934" w:type="dxa"/>
          </w:tcPr>
          <w:p w:rsidR="00F826D9" w:rsidRPr="00F826D9" w:rsidRDefault="00F826D9" w:rsidP="00A63FBC">
            <w:pPr>
              <w:rPr>
                <w:rFonts w:ascii="Times New Roman" w:hAnsi="Times New Roman" w:cs="Times New Roman"/>
                <w:bCs/>
                <w:sz w:val="20"/>
                <w:szCs w:val="20"/>
              </w:rPr>
            </w:pPr>
            <w:r w:rsidRPr="00F826D9">
              <w:rPr>
                <w:rFonts w:ascii="Times New Roman" w:hAnsi="Times New Roman" w:cs="Times New Roman"/>
                <w:bCs/>
                <w:sz w:val="20"/>
                <w:szCs w:val="20"/>
              </w:rPr>
              <w:t>субсиди</w:t>
            </w:r>
            <w:r w:rsidR="0097592F">
              <w:rPr>
                <w:rFonts w:ascii="Times New Roman" w:hAnsi="Times New Roman" w:cs="Times New Roman"/>
                <w:bCs/>
                <w:sz w:val="20"/>
                <w:szCs w:val="20"/>
              </w:rPr>
              <w:t>и</w:t>
            </w:r>
            <w:r w:rsidRPr="00F826D9">
              <w:rPr>
                <w:rFonts w:ascii="Times New Roman" w:hAnsi="Times New Roman" w:cs="Times New Roman"/>
                <w:bCs/>
                <w:sz w:val="20"/>
                <w:szCs w:val="20"/>
              </w:rPr>
              <w:t xml:space="preserve"> на комплексные кадастровые работы, финансируемые из средств республиканского бюджета</w:t>
            </w:r>
          </w:p>
        </w:tc>
        <w:tc>
          <w:tcPr>
            <w:tcW w:w="1166" w:type="dxa"/>
          </w:tcPr>
          <w:p w:rsidR="00F826D9" w:rsidRPr="00F826D9" w:rsidRDefault="00F826D9" w:rsidP="00B30443">
            <w:pPr>
              <w:jc w:val="right"/>
              <w:rPr>
                <w:rFonts w:ascii="Times New Roman" w:hAnsi="Times New Roman" w:cs="Times New Roman"/>
                <w:sz w:val="20"/>
                <w:szCs w:val="20"/>
              </w:rPr>
            </w:pPr>
            <w:r>
              <w:rPr>
                <w:rFonts w:ascii="Times New Roman" w:hAnsi="Times New Roman" w:cs="Times New Roman"/>
                <w:sz w:val="20"/>
                <w:szCs w:val="20"/>
              </w:rPr>
              <w:t>727,600</w:t>
            </w:r>
          </w:p>
        </w:tc>
        <w:tc>
          <w:tcPr>
            <w:tcW w:w="1227" w:type="dxa"/>
          </w:tcPr>
          <w:p w:rsidR="00F826D9" w:rsidRPr="00F826D9" w:rsidRDefault="004D250C" w:rsidP="004D250C">
            <w:pPr>
              <w:jc w:val="right"/>
              <w:rPr>
                <w:rFonts w:ascii="Times New Roman" w:hAnsi="Times New Roman" w:cs="Times New Roman"/>
                <w:sz w:val="20"/>
                <w:szCs w:val="20"/>
              </w:rPr>
            </w:pPr>
            <w:r>
              <w:rPr>
                <w:rFonts w:ascii="Times New Roman" w:hAnsi="Times New Roman" w:cs="Times New Roman"/>
                <w:sz w:val="20"/>
                <w:szCs w:val="20"/>
              </w:rPr>
              <w:t>0,000</w:t>
            </w:r>
          </w:p>
        </w:tc>
        <w:tc>
          <w:tcPr>
            <w:tcW w:w="1166" w:type="dxa"/>
          </w:tcPr>
          <w:p w:rsidR="00F826D9" w:rsidRPr="00F826D9" w:rsidRDefault="004D250C" w:rsidP="004D250C">
            <w:pPr>
              <w:jc w:val="right"/>
              <w:rPr>
                <w:rFonts w:ascii="Times New Roman" w:hAnsi="Times New Roman" w:cs="Times New Roman"/>
                <w:sz w:val="20"/>
                <w:szCs w:val="20"/>
              </w:rPr>
            </w:pPr>
            <w:r>
              <w:rPr>
                <w:rFonts w:ascii="Times New Roman" w:hAnsi="Times New Roman" w:cs="Times New Roman"/>
                <w:sz w:val="20"/>
                <w:szCs w:val="20"/>
              </w:rPr>
              <w:t>1834,700</w:t>
            </w:r>
          </w:p>
        </w:tc>
      </w:tr>
      <w:tr w:rsidR="00A63FBC" w:rsidTr="006642CB">
        <w:tc>
          <w:tcPr>
            <w:tcW w:w="425" w:type="dxa"/>
          </w:tcPr>
          <w:p w:rsidR="00F826D9" w:rsidRDefault="00F826D9" w:rsidP="00F826D9">
            <w:pPr>
              <w:ind w:right="-140"/>
              <w:jc w:val="both"/>
              <w:rPr>
                <w:rFonts w:ascii="Times New Roman" w:hAnsi="Times New Roman" w:cs="Times New Roman"/>
                <w:sz w:val="20"/>
                <w:szCs w:val="20"/>
              </w:rPr>
            </w:pPr>
            <w:r>
              <w:rPr>
                <w:rFonts w:ascii="Times New Roman" w:hAnsi="Times New Roman" w:cs="Times New Roman"/>
                <w:sz w:val="20"/>
                <w:szCs w:val="20"/>
              </w:rPr>
              <w:t>19</w:t>
            </w:r>
          </w:p>
        </w:tc>
        <w:tc>
          <w:tcPr>
            <w:tcW w:w="5934" w:type="dxa"/>
          </w:tcPr>
          <w:p w:rsidR="00F826D9" w:rsidRPr="00A63FBC" w:rsidRDefault="004D250C" w:rsidP="00A63FBC">
            <w:pPr>
              <w:jc w:val="both"/>
              <w:rPr>
                <w:rFonts w:ascii="Times New Roman" w:hAnsi="Times New Roman" w:cs="Times New Roman"/>
                <w:sz w:val="20"/>
                <w:szCs w:val="20"/>
              </w:rPr>
            </w:pPr>
            <w:r>
              <w:rPr>
                <w:rFonts w:ascii="Times New Roman" w:hAnsi="Times New Roman" w:cs="Times New Roman"/>
                <w:color w:val="auto"/>
                <w:sz w:val="20"/>
                <w:szCs w:val="20"/>
                <w:shd w:val="clear" w:color="auto" w:fill="FFFFFF"/>
              </w:rPr>
              <w:t>с</w:t>
            </w:r>
            <w:r w:rsidR="0097592F">
              <w:rPr>
                <w:rFonts w:ascii="Times New Roman" w:hAnsi="Times New Roman" w:cs="Times New Roman"/>
                <w:color w:val="auto"/>
                <w:sz w:val="20"/>
                <w:szCs w:val="20"/>
                <w:shd w:val="clear" w:color="auto" w:fill="FFFFFF"/>
              </w:rPr>
              <w:t>убсидии</w:t>
            </w:r>
            <w:r w:rsidR="00A63FBC" w:rsidRPr="00A63FBC">
              <w:rPr>
                <w:rFonts w:ascii="Times New Roman" w:hAnsi="Times New Roman" w:cs="Times New Roman"/>
                <w:color w:val="auto"/>
                <w:sz w:val="20"/>
                <w:szCs w:val="20"/>
                <w:shd w:val="clear" w:color="auto" w:fill="FFFFFF"/>
              </w:rPr>
              <w:t xml:space="preserve"> по модернизации, капитальному ремонту</w:t>
            </w:r>
            <w:r w:rsidR="00F826D9" w:rsidRPr="00A63FBC">
              <w:rPr>
                <w:rFonts w:ascii="Times New Roman" w:hAnsi="Times New Roman" w:cs="Times New Roman"/>
                <w:color w:val="auto"/>
                <w:sz w:val="20"/>
                <w:szCs w:val="20"/>
                <w:shd w:val="clear" w:color="auto" w:fill="FFFFFF"/>
              </w:rPr>
              <w:t xml:space="preserve"> </w:t>
            </w:r>
            <w:r w:rsidR="00A63FBC" w:rsidRPr="00A63FBC">
              <w:rPr>
                <w:rFonts w:ascii="Times New Roman" w:hAnsi="Times New Roman" w:cs="Times New Roman"/>
                <w:bCs/>
                <w:color w:val="auto"/>
                <w:sz w:val="20"/>
                <w:szCs w:val="20"/>
                <w:shd w:val="clear" w:color="auto" w:fill="FFFFFF"/>
              </w:rPr>
              <w:t>и</w:t>
            </w:r>
            <w:r w:rsidR="00A63FBC" w:rsidRPr="00A63FBC">
              <w:rPr>
                <w:rFonts w:ascii="Times New Roman" w:hAnsi="Times New Roman" w:cs="Times New Roman"/>
                <w:color w:val="auto"/>
                <w:sz w:val="20"/>
                <w:szCs w:val="20"/>
                <w:shd w:val="clear" w:color="auto" w:fill="FFFFFF"/>
              </w:rPr>
              <w:t> </w:t>
            </w:r>
            <w:r w:rsidR="00A63FBC" w:rsidRPr="00A63FBC">
              <w:rPr>
                <w:rFonts w:ascii="Times New Roman" w:hAnsi="Times New Roman" w:cs="Times New Roman"/>
                <w:bCs/>
                <w:color w:val="auto"/>
                <w:sz w:val="20"/>
                <w:szCs w:val="20"/>
                <w:shd w:val="clear" w:color="auto" w:fill="FFFFFF"/>
              </w:rPr>
              <w:t>подготовке</w:t>
            </w:r>
            <w:r w:rsidR="00A63FBC" w:rsidRPr="00A63FBC">
              <w:rPr>
                <w:rFonts w:ascii="Times New Roman" w:hAnsi="Times New Roman" w:cs="Times New Roman"/>
                <w:color w:val="auto"/>
                <w:sz w:val="20"/>
                <w:szCs w:val="20"/>
                <w:shd w:val="clear" w:color="auto" w:fill="FFFFFF"/>
              </w:rPr>
              <w:t> </w:t>
            </w:r>
            <w:r w:rsidR="00A63FBC" w:rsidRPr="00A63FBC">
              <w:rPr>
                <w:rFonts w:ascii="Times New Roman" w:hAnsi="Times New Roman" w:cs="Times New Roman"/>
                <w:bCs/>
                <w:color w:val="auto"/>
                <w:sz w:val="20"/>
                <w:szCs w:val="20"/>
                <w:shd w:val="clear" w:color="auto" w:fill="FFFFFF"/>
              </w:rPr>
              <w:t>к</w:t>
            </w:r>
            <w:r w:rsidR="00A63FBC" w:rsidRPr="00A63FBC">
              <w:rPr>
                <w:rFonts w:ascii="Times New Roman" w:hAnsi="Times New Roman" w:cs="Times New Roman"/>
                <w:color w:val="auto"/>
                <w:sz w:val="20"/>
                <w:szCs w:val="20"/>
                <w:shd w:val="clear" w:color="auto" w:fill="FFFFFF"/>
              </w:rPr>
              <w:t> </w:t>
            </w:r>
            <w:r w:rsidR="00A63FBC" w:rsidRPr="00A63FBC">
              <w:rPr>
                <w:rFonts w:ascii="Times New Roman" w:hAnsi="Times New Roman" w:cs="Times New Roman"/>
                <w:bCs/>
                <w:color w:val="auto"/>
                <w:sz w:val="20"/>
                <w:szCs w:val="20"/>
                <w:shd w:val="clear" w:color="auto" w:fill="FFFFFF"/>
              </w:rPr>
              <w:t>отопительному</w:t>
            </w:r>
            <w:r w:rsidR="00A63FBC" w:rsidRPr="00A63FBC">
              <w:rPr>
                <w:rFonts w:ascii="Times New Roman" w:hAnsi="Times New Roman" w:cs="Times New Roman"/>
                <w:color w:val="auto"/>
                <w:sz w:val="20"/>
                <w:szCs w:val="20"/>
                <w:shd w:val="clear" w:color="auto" w:fill="FFFFFF"/>
              </w:rPr>
              <w:t> </w:t>
            </w:r>
            <w:r w:rsidR="00A63FBC" w:rsidRPr="00A63FBC">
              <w:rPr>
                <w:rFonts w:ascii="Times New Roman" w:hAnsi="Times New Roman" w:cs="Times New Roman"/>
                <w:bCs/>
                <w:color w:val="auto"/>
                <w:sz w:val="20"/>
                <w:szCs w:val="20"/>
                <w:shd w:val="clear" w:color="auto" w:fill="FFFFFF"/>
              </w:rPr>
              <w:t>сезону</w:t>
            </w:r>
            <w:r w:rsidR="00A63FBC" w:rsidRPr="00A63FBC">
              <w:rPr>
                <w:rFonts w:ascii="Times New Roman" w:hAnsi="Times New Roman" w:cs="Times New Roman"/>
                <w:color w:val="auto"/>
                <w:sz w:val="20"/>
                <w:szCs w:val="20"/>
                <w:shd w:val="clear" w:color="auto" w:fill="FFFFFF"/>
              </w:rPr>
              <w:t> объектов коммунальной инфраструктуры, находящихся в муниципальной собственности</w:t>
            </w:r>
          </w:p>
        </w:tc>
        <w:tc>
          <w:tcPr>
            <w:tcW w:w="1166" w:type="dxa"/>
          </w:tcPr>
          <w:p w:rsidR="00F826D9" w:rsidRPr="00F826D9" w:rsidRDefault="006642CB" w:rsidP="00B30443">
            <w:pPr>
              <w:jc w:val="right"/>
              <w:rPr>
                <w:rFonts w:ascii="Times New Roman" w:hAnsi="Times New Roman" w:cs="Times New Roman"/>
                <w:sz w:val="20"/>
                <w:szCs w:val="20"/>
              </w:rPr>
            </w:pPr>
            <w:r>
              <w:rPr>
                <w:rFonts w:ascii="Times New Roman" w:hAnsi="Times New Roman" w:cs="Times New Roman"/>
                <w:sz w:val="20"/>
                <w:szCs w:val="20"/>
              </w:rPr>
              <w:t>0,000</w:t>
            </w:r>
          </w:p>
        </w:tc>
        <w:tc>
          <w:tcPr>
            <w:tcW w:w="1227" w:type="dxa"/>
          </w:tcPr>
          <w:p w:rsidR="00F826D9" w:rsidRPr="00F826D9" w:rsidRDefault="004D250C" w:rsidP="004D250C">
            <w:pPr>
              <w:jc w:val="right"/>
              <w:rPr>
                <w:rFonts w:ascii="Times New Roman" w:hAnsi="Times New Roman" w:cs="Times New Roman"/>
                <w:sz w:val="20"/>
                <w:szCs w:val="20"/>
              </w:rPr>
            </w:pPr>
            <w:r>
              <w:rPr>
                <w:rFonts w:ascii="Times New Roman" w:hAnsi="Times New Roman" w:cs="Times New Roman"/>
                <w:sz w:val="20"/>
                <w:szCs w:val="20"/>
              </w:rPr>
              <w:t>5311,000</w:t>
            </w:r>
          </w:p>
        </w:tc>
        <w:tc>
          <w:tcPr>
            <w:tcW w:w="1166" w:type="dxa"/>
          </w:tcPr>
          <w:p w:rsidR="00F826D9" w:rsidRPr="00F826D9" w:rsidRDefault="004D250C" w:rsidP="004D250C">
            <w:pPr>
              <w:jc w:val="right"/>
              <w:rPr>
                <w:rFonts w:ascii="Times New Roman" w:hAnsi="Times New Roman" w:cs="Times New Roman"/>
                <w:sz w:val="20"/>
                <w:szCs w:val="20"/>
              </w:rPr>
            </w:pPr>
            <w:r>
              <w:rPr>
                <w:rFonts w:ascii="Times New Roman" w:hAnsi="Times New Roman" w:cs="Times New Roman"/>
                <w:sz w:val="20"/>
                <w:szCs w:val="20"/>
              </w:rPr>
              <w:t>5311,000</w:t>
            </w:r>
          </w:p>
        </w:tc>
      </w:tr>
      <w:tr w:rsidR="006642CB" w:rsidTr="006642CB">
        <w:tc>
          <w:tcPr>
            <w:tcW w:w="425" w:type="dxa"/>
          </w:tcPr>
          <w:p w:rsidR="006642CB" w:rsidRDefault="006642CB" w:rsidP="00F826D9">
            <w:pPr>
              <w:ind w:right="-140"/>
              <w:jc w:val="both"/>
              <w:rPr>
                <w:rFonts w:ascii="Times New Roman" w:hAnsi="Times New Roman" w:cs="Times New Roman"/>
                <w:sz w:val="20"/>
                <w:szCs w:val="20"/>
              </w:rPr>
            </w:pPr>
            <w:r>
              <w:rPr>
                <w:rFonts w:ascii="Times New Roman" w:hAnsi="Times New Roman" w:cs="Times New Roman"/>
                <w:sz w:val="20"/>
                <w:szCs w:val="20"/>
              </w:rPr>
              <w:t>20</w:t>
            </w:r>
          </w:p>
        </w:tc>
        <w:tc>
          <w:tcPr>
            <w:tcW w:w="5934" w:type="dxa"/>
          </w:tcPr>
          <w:p w:rsidR="006642CB" w:rsidRDefault="006642CB" w:rsidP="00A63FBC">
            <w:pPr>
              <w:jc w:val="both"/>
              <w:rPr>
                <w:rFonts w:ascii="Times New Roman" w:hAnsi="Times New Roman" w:cs="Times New Roman"/>
                <w:color w:val="auto"/>
                <w:sz w:val="20"/>
                <w:szCs w:val="20"/>
                <w:shd w:val="clear" w:color="auto" w:fill="FFFFFF"/>
              </w:rPr>
            </w:pPr>
            <w:r>
              <w:rPr>
                <w:rFonts w:ascii="Times New Roman" w:hAnsi="Times New Roman" w:cs="Times New Roman"/>
                <w:color w:val="auto"/>
                <w:sz w:val="20"/>
                <w:szCs w:val="20"/>
                <w:shd w:val="clear" w:color="auto" w:fill="FFFFFF"/>
              </w:rPr>
              <w:t>субсидии на реконструкцию и капитальный ремонт муниципальных музеев</w:t>
            </w:r>
          </w:p>
        </w:tc>
        <w:tc>
          <w:tcPr>
            <w:tcW w:w="1166" w:type="dxa"/>
          </w:tcPr>
          <w:p w:rsidR="006642CB" w:rsidRDefault="006642CB" w:rsidP="00B30443">
            <w:pPr>
              <w:jc w:val="right"/>
              <w:rPr>
                <w:rFonts w:ascii="Times New Roman" w:hAnsi="Times New Roman" w:cs="Times New Roman"/>
                <w:sz w:val="20"/>
                <w:szCs w:val="20"/>
              </w:rPr>
            </w:pPr>
            <w:r>
              <w:rPr>
                <w:rFonts w:ascii="Times New Roman" w:hAnsi="Times New Roman" w:cs="Times New Roman"/>
                <w:sz w:val="20"/>
                <w:szCs w:val="20"/>
              </w:rPr>
              <w:t>4671,600</w:t>
            </w:r>
          </w:p>
        </w:tc>
        <w:tc>
          <w:tcPr>
            <w:tcW w:w="1227" w:type="dxa"/>
          </w:tcPr>
          <w:p w:rsidR="006642CB" w:rsidRDefault="006642CB" w:rsidP="004D250C">
            <w:pPr>
              <w:jc w:val="right"/>
              <w:rPr>
                <w:rFonts w:ascii="Times New Roman" w:hAnsi="Times New Roman" w:cs="Times New Roman"/>
                <w:sz w:val="20"/>
                <w:szCs w:val="20"/>
              </w:rPr>
            </w:pPr>
            <w:r>
              <w:rPr>
                <w:rFonts w:ascii="Times New Roman" w:hAnsi="Times New Roman" w:cs="Times New Roman"/>
                <w:sz w:val="20"/>
                <w:szCs w:val="20"/>
              </w:rPr>
              <w:t>0,000</w:t>
            </w:r>
          </w:p>
        </w:tc>
        <w:tc>
          <w:tcPr>
            <w:tcW w:w="1166" w:type="dxa"/>
          </w:tcPr>
          <w:p w:rsidR="006642CB" w:rsidRDefault="006642CB" w:rsidP="004D250C">
            <w:pPr>
              <w:jc w:val="right"/>
              <w:rPr>
                <w:rFonts w:ascii="Times New Roman" w:hAnsi="Times New Roman" w:cs="Times New Roman"/>
                <w:sz w:val="20"/>
                <w:szCs w:val="20"/>
              </w:rPr>
            </w:pPr>
            <w:r>
              <w:rPr>
                <w:rFonts w:ascii="Times New Roman" w:hAnsi="Times New Roman" w:cs="Times New Roman"/>
                <w:sz w:val="20"/>
                <w:szCs w:val="20"/>
              </w:rPr>
              <w:t>0,000</w:t>
            </w:r>
          </w:p>
        </w:tc>
      </w:tr>
      <w:tr w:rsidR="006642CB" w:rsidTr="006642CB">
        <w:tc>
          <w:tcPr>
            <w:tcW w:w="425" w:type="dxa"/>
          </w:tcPr>
          <w:p w:rsidR="006642CB" w:rsidRDefault="006642CB" w:rsidP="00F826D9">
            <w:pPr>
              <w:ind w:right="-140"/>
              <w:jc w:val="both"/>
              <w:rPr>
                <w:rFonts w:ascii="Times New Roman" w:hAnsi="Times New Roman" w:cs="Times New Roman"/>
                <w:sz w:val="20"/>
                <w:szCs w:val="20"/>
              </w:rPr>
            </w:pPr>
            <w:r>
              <w:rPr>
                <w:rFonts w:ascii="Times New Roman" w:hAnsi="Times New Roman" w:cs="Times New Roman"/>
                <w:sz w:val="20"/>
                <w:szCs w:val="20"/>
              </w:rPr>
              <w:t>21</w:t>
            </w:r>
          </w:p>
        </w:tc>
        <w:tc>
          <w:tcPr>
            <w:tcW w:w="5934" w:type="dxa"/>
          </w:tcPr>
          <w:p w:rsidR="006642CB" w:rsidRDefault="006642CB" w:rsidP="006642CB">
            <w:pPr>
              <w:jc w:val="both"/>
              <w:rPr>
                <w:rFonts w:ascii="Times New Roman" w:hAnsi="Times New Roman" w:cs="Times New Roman"/>
                <w:color w:val="auto"/>
                <w:sz w:val="20"/>
                <w:szCs w:val="20"/>
                <w:shd w:val="clear" w:color="auto" w:fill="FFFFFF"/>
              </w:rPr>
            </w:pPr>
            <w:r>
              <w:rPr>
                <w:rFonts w:ascii="Times New Roman" w:hAnsi="Times New Roman" w:cs="Times New Roman"/>
                <w:color w:val="auto"/>
                <w:sz w:val="20"/>
                <w:szCs w:val="20"/>
                <w:shd w:val="clear" w:color="auto" w:fill="FFFFFF"/>
              </w:rPr>
              <w:t xml:space="preserve">субсидии на </w:t>
            </w:r>
            <w:proofErr w:type="spellStart"/>
            <w:r>
              <w:rPr>
                <w:rFonts w:ascii="Times New Roman" w:hAnsi="Times New Roman" w:cs="Times New Roman"/>
                <w:color w:val="auto"/>
                <w:sz w:val="20"/>
                <w:szCs w:val="20"/>
                <w:shd w:val="clear" w:color="auto" w:fill="FFFFFF"/>
              </w:rPr>
              <w:t>софинансирование</w:t>
            </w:r>
            <w:proofErr w:type="spellEnd"/>
            <w:r>
              <w:rPr>
                <w:rFonts w:ascii="Times New Roman" w:hAnsi="Times New Roman" w:cs="Times New Roman"/>
                <w:color w:val="auto"/>
                <w:sz w:val="20"/>
                <w:szCs w:val="20"/>
                <w:shd w:val="clear" w:color="auto" w:fill="FFFFFF"/>
              </w:rPr>
              <w:t xml:space="preserve"> расходных обязательств муниципальных районов на содержание и обеспечение деятельности муниципальных учреждений</w:t>
            </w:r>
          </w:p>
        </w:tc>
        <w:tc>
          <w:tcPr>
            <w:tcW w:w="1166" w:type="dxa"/>
          </w:tcPr>
          <w:p w:rsidR="006642CB" w:rsidRDefault="006642CB" w:rsidP="00B30443">
            <w:pPr>
              <w:jc w:val="right"/>
              <w:rPr>
                <w:rFonts w:ascii="Times New Roman" w:hAnsi="Times New Roman" w:cs="Times New Roman"/>
                <w:sz w:val="20"/>
                <w:szCs w:val="20"/>
              </w:rPr>
            </w:pPr>
            <w:r>
              <w:rPr>
                <w:rFonts w:ascii="Times New Roman" w:hAnsi="Times New Roman" w:cs="Times New Roman"/>
                <w:sz w:val="20"/>
                <w:szCs w:val="20"/>
              </w:rPr>
              <w:t>43004,900</w:t>
            </w:r>
          </w:p>
        </w:tc>
        <w:tc>
          <w:tcPr>
            <w:tcW w:w="1227" w:type="dxa"/>
          </w:tcPr>
          <w:p w:rsidR="006642CB" w:rsidRDefault="006642CB" w:rsidP="004D250C">
            <w:pPr>
              <w:jc w:val="right"/>
              <w:rPr>
                <w:rFonts w:ascii="Times New Roman" w:hAnsi="Times New Roman" w:cs="Times New Roman"/>
                <w:sz w:val="20"/>
                <w:szCs w:val="20"/>
              </w:rPr>
            </w:pPr>
            <w:r>
              <w:rPr>
                <w:rFonts w:ascii="Times New Roman" w:hAnsi="Times New Roman" w:cs="Times New Roman"/>
                <w:sz w:val="20"/>
                <w:szCs w:val="20"/>
              </w:rPr>
              <w:t>43004,900</w:t>
            </w:r>
          </w:p>
        </w:tc>
        <w:tc>
          <w:tcPr>
            <w:tcW w:w="1166" w:type="dxa"/>
          </w:tcPr>
          <w:p w:rsidR="006642CB" w:rsidRDefault="006642CB" w:rsidP="004D250C">
            <w:pPr>
              <w:jc w:val="right"/>
              <w:rPr>
                <w:rFonts w:ascii="Times New Roman" w:hAnsi="Times New Roman" w:cs="Times New Roman"/>
                <w:sz w:val="20"/>
                <w:szCs w:val="20"/>
              </w:rPr>
            </w:pPr>
            <w:r>
              <w:rPr>
                <w:rFonts w:ascii="Times New Roman" w:hAnsi="Times New Roman" w:cs="Times New Roman"/>
                <w:sz w:val="20"/>
                <w:szCs w:val="20"/>
              </w:rPr>
              <w:t>43004,900</w:t>
            </w:r>
          </w:p>
        </w:tc>
      </w:tr>
      <w:tr w:rsidR="006642CB" w:rsidTr="006642CB">
        <w:tc>
          <w:tcPr>
            <w:tcW w:w="425" w:type="dxa"/>
          </w:tcPr>
          <w:p w:rsidR="006642CB" w:rsidRDefault="006642CB" w:rsidP="00F826D9">
            <w:pPr>
              <w:ind w:right="-140"/>
              <w:jc w:val="both"/>
              <w:rPr>
                <w:rFonts w:ascii="Times New Roman" w:hAnsi="Times New Roman" w:cs="Times New Roman"/>
                <w:sz w:val="20"/>
                <w:szCs w:val="20"/>
              </w:rPr>
            </w:pPr>
            <w:r>
              <w:rPr>
                <w:rFonts w:ascii="Times New Roman" w:hAnsi="Times New Roman" w:cs="Times New Roman"/>
                <w:sz w:val="20"/>
                <w:szCs w:val="20"/>
              </w:rPr>
              <w:t>22</w:t>
            </w:r>
          </w:p>
        </w:tc>
        <w:tc>
          <w:tcPr>
            <w:tcW w:w="5934" w:type="dxa"/>
          </w:tcPr>
          <w:p w:rsidR="006642CB" w:rsidRDefault="006642CB" w:rsidP="006642CB">
            <w:pPr>
              <w:jc w:val="both"/>
              <w:rPr>
                <w:rFonts w:ascii="Times New Roman" w:hAnsi="Times New Roman" w:cs="Times New Roman"/>
                <w:color w:val="auto"/>
                <w:sz w:val="20"/>
                <w:szCs w:val="20"/>
                <w:shd w:val="clear" w:color="auto" w:fill="FFFFFF"/>
              </w:rPr>
            </w:pPr>
            <w:r>
              <w:rPr>
                <w:rFonts w:ascii="Times New Roman" w:hAnsi="Times New Roman" w:cs="Times New Roman"/>
                <w:color w:val="auto"/>
                <w:sz w:val="20"/>
                <w:szCs w:val="20"/>
                <w:shd w:val="clear" w:color="auto" w:fill="FFFFFF"/>
              </w:rPr>
              <w:t xml:space="preserve">субсидии на капитальный ремонт </w:t>
            </w:r>
            <w:r w:rsidRPr="00A63FBC">
              <w:rPr>
                <w:rFonts w:ascii="Times New Roman" w:hAnsi="Times New Roman" w:cs="Times New Roman"/>
                <w:color w:val="auto"/>
                <w:sz w:val="20"/>
                <w:szCs w:val="20"/>
                <w:shd w:val="clear" w:color="auto" w:fill="FFFFFF"/>
              </w:rPr>
              <w:t>объектов коммунальной инфраструктуры</w:t>
            </w:r>
          </w:p>
        </w:tc>
        <w:tc>
          <w:tcPr>
            <w:tcW w:w="1166" w:type="dxa"/>
          </w:tcPr>
          <w:p w:rsidR="006642CB" w:rsidRDefault="006642CB" w:rsidP="00B30443">
            <w:pPr>
              <w:jc w:val="right"/>
              <w:rPr>
                <w:rFonts w:ascii="Times New Roman" w:hAnsi="Times New Roman" w:cs="Times New Roman"/>
                <w:sz w:val="20"/>
                <w:szCs w:val="20"/>
              </w:rPr>
            </w:pPr>
            <w:r>
              <w:rPr>
                <w:rFonts w:ascii="Times New Roman" w:hAnsi="Times New Roman" w:cs="Times New Roman"/>
                <w:sz w:val="20"/>
                <w:szCs w:val="20"/>
              </w:rPr>
              <w:t>26331,200</w:t>
            </w:r>
          </w:p>
        </w:tc>
        <w:tc>
          <w:tcPr>
            <w:tcW w:w="1227" w:type="dxa"/>
          </w:tcPr>
          <w:p w:rsidR="006642CB" w:rsidRDefault="006642CB" w:rsidP="004D250C">
            <w:pPr>
              <w:jc w:val="right"/>
              <w:rPr>
                <w:rFonts w:ascii="Times New Roman" w:hAnsi="Times New Roman" w:cs="Times New Roman"/>
                <w:sz w:val="20"/>
                <w:szCs w:val="20"/>
              </w:rPr>
            </w:pPr>
            <w:r>
              <w:rPr>
                <w:rFonts w:ascii="Times New Roman" w:hAnsi="Times New Roman" w:cs="Times New Roman"/>
                <w:sz w:val="20"/>
                <w:szCs w:val="20"/>
              </w:rPr>
              <w:t>26331,200</w:t>
            </w:r>
          </w:p>
        </w:tc>
        <w:tc>
          <w:tcPr>
            <w:tcW w:w="1166" w:type="dxa"/>
          </w:tcPr>
          <w:p w:rsidR="006642CB" w:rsidRDefault="006642CB" w:rsidP="004D250C">
            <w:pPr>
              <w:jc w:val="right"/>
              <w:rPr>
                <w:rFonts w:ascii="Times New Roman" w:hAnsi="Times New Roman" w:cs="Times New Roman"/>
                <w:sz w:val="20"/>
                <w:szCs w:val="20"/>
              </w:rPr>
            </w:pPr>
            <w:r>
              <w:rPr>
                <w:rFonts w:ascii="Times New Roman" w:hAnsi="Times New Roman" w:cs="Times New Roman"/>
                <w:sz w:val="20"/>
                <w:szCs w:val="20"/>
              </w:rPr>
              <w:t>0,000</w:t>
            </w:r>
          </w:p>
        </w:tc>
      </w:tr>
      <w:tr w:rsidR="006642CB" w:rsidTr="006642CB">
        <w:tc>
          <w:tcPr>
            <w:tcW w:w="425" w:type="dxa"/>
          </w:tcPr>
          <w:p w:rsidR="006642CB" w:rsidRDefault="006642CB" w:rsidP="006642CB">
            <w:pPr>
              <w:ind w:right="-140"/>
              <w:jc w:val="both"/>
              <w:rPr>
                <w:rFonts w:ascii="Times New Roman" w:hAnsi="Times New Roman" w:cs="Times New Roman"/>
                <w:sz w:val="20"/>
                <w:szCs w:val="20"/>
              </w:rPr>
            </w:pPr>
            <w:r>
              <w:rPr>
                <w:rFonts w:ascii="Times New Roman" w:hAnsi="Times New Roman" w:cs="Times New Roman"/>
                <w:sz w:val="20"/>
                <w:szCs w:val="20"/>
              </w:rPr>
              <w:lastRenderedPageBreak/>
              <w:t xml:space="preserve">23 </w:t>
            </w:r>
          </w:p>
        </w:tc>
        <w:tc>
          <w:tcPr>
            <w:tcW w:w="5934" w:type="dxa"/>
          </w:tcPr>
          <w:p w:rsidR="006642CB" w:rsidRDefault="006642CB" w:rsidP="006642CB">
            <w:pPr>
              <w:jc w:val="both"/>
              <w:rPr>
                <w:rFonts w:ascii="Times New Roman" w:hAnsi="Times New Roman" w:cs="Times New Roman"/>
                <w:color w:val="auto"/>
                <w:sz w:val="20"/>
                <w:szCs w:val="20"/>
                <w:shd w:val="clear" w:color="auto" w:fill="FFFFFF"/>
              </w:rPr>
            </w:pPr>
            <w:r>
              <w:rPr>
                <w:rFonts w:ascii="Times New Roman" w:hAnsi="Times New Roman" w:cs="Times New Roman"/>
                <w:color w:val="auto"/>
                <w:sz w:val="20"/>
                <w:szCs w:val="20"/>
                <w:shd w:val="clear" w:color="auto" w:fill="FFFFFF"/>
              </w:rPr>
              <w:t>субсидии на развитие сети учреждений культурно-досугового типа</w:t>
            </w:r>
          </w:p>
        </w:tc>
        <w:tc>
          <w:tcPr>
            <w:tcW w:w="1166" w:type="dxa"/>
          </w:tcPr>
          <w:p w:rsidR="006642CB" w:rsidRDefault="006642CB" w:rsidP="00B30443">
            <w:pPr>
              <w:jc w:val="right"/>
              <w:rPr>
                <w:rFonts w:ascii="Times New Roman" w:hAnsi="Times New Roman" w:cs="Times New Roman"/>
                <w:sz w:val="20"/>
                <w:szCs w:val="20"/>
              </w:rPr>
            </w:pPr>
            <w:r>
              <w:rPr>
                <w:rFonts w:ascii="Times New Roman" w:hAnsi="Times New Roman" w:cs="Times New Roman"/>
                <w:sz w:val="20"/>
                <w:szCs w:val="20"/>
              </w:rPr>
              <w:t>34042,600</w:t>
            </w:r>
          </w:p>
        </w:tc>
        <w:tc>
          <w:tcPr>
            <w:tcW w:w="1227" w:type="dxa"/>
          </w:tcPr>
          <w:p w:rsidR="006642CB" w:rsidRDefault="006642CB" w:rsidP="004D250C">
            <w:pPr>
              <w:jc w:val="right"/>
              <w:rPr>
                <w:rFonts w:ascii="Times New Roman" w:hAnsi="Times New Roman" w:cs="Times New Roman"/>
                <w:sz w:val="20"/>
                <w:szCs w:val="20"/>
              </w:rPr>
            </w:pPr>
            <w:r>
              <w:rPr>
                <w:rFonts w:ascii="Times New Roman" w:hAnsi="Times New Roman" w:cs="Times New Roman"/>
                <w:sz w:val="20"/>
                <w:szCs w:val="20"/>
              </w:rPr>
              <w:t>0,000</w:t>
            </w:r>
          </w:p>
        </w:tc>
        <w:tc>
          <w:tcPr>
            <w:tcW w:w="1166" w:type="dxa"/>
          </w:tcPr>
          <w:p w:rsidR="006642CB" w:rsidRDefault="006642CB" w:rsidP="004D250C">
            <w:pPr>
              <w:jc w:val="right"/>
              <w:rPr>
                <w:rFonts w:ascii="Times New Roman" w:hAnsi="Times New Roman" w:cs="Times New Roman"/>
                <w:sz w:val="20"/>
                <w:szCs w:val="20"/>
              </w:rPr>
            </w:pPr>
            <w:r>
              <w:rPr>
                <w:rFonts w:ascii="Times New Roman" w:hAnsi="Times New Roman" w:cs="Times New Roman"/>
                <w:sz w:val="20"/>
                <w:szCs w:val="20"/>
              </w:rPr>
              <w:t>0,000</w:t>
            </w:r>
          </w:p>
        </w:tc>
      </w:tr>
      <w:tr w:rsidR="006642CB" w:rsidTr="006642CB">
        <w:tc>
          <w:tcPr>
            <w:tcW w:w="425" w:type="dxa"/>
          </w:tcPr>
          <w:p w:rsidR="006642CB" w:rsidRDefault="006642CB" w:rsidP="006642CB">
            <w:pPr>
              <w:ind w:right="-140"/>
              <w:jc w:val="both"/>
              <w:rPr>
                <w:rFonts w:ascii="Times New Roman" w:hAnsi="Times New Roman" w:cs="Times New Roman"/>
                <w:sz w:val="20"/>
                <w:szCs w:val="20"/>
              </w:rPr>
            </w:pPr>
            <w:r>
              <w:rPr>
                <w:rFonts w:ascii="Times New Roman" w:hAnsi="Times New Roman" w:cs="Times New Roman"/>
                <w:sz w:val="20"/>
                <w:szCs w:val="20"/>
              </w:rPr>
              <w:t>24</w:t>
            </w:r>
          </w:p>
        </w:tc>
        <w:tc>
          <w:tcPr>
            <w:tcW w:w="5934" w:type="dxa"/>
          </w:tcPr>
          <w:p w:rsidR="006642CB" w:rsidRDefault="00C26F5C" w:rsidP="006642CB">
            <w:pPr>
              <w:jc w:val="both"/>
              <w:rPr>
                <w:rFonts w:ascii="Times New Roman" w:hAnsi="Times New Roman" w:cs="Times New Roman"/>
                <w:color w:val="auto"/>
                <w:sz w:val="20"/>
                <w:szCs w:val="20"/>
                <w:shd w:val="clear" w:color="auto" w:fill="FFFFFF"/>
              </w:rPr>
            </w:pPr>
            <w:r>
              <w:rPr>
                <w:rFonts w:ascii="Times New Roman" w:hAnsi="Times New Roman" w:cs="Times New Roman"/>
                <w:color w:val="auto"/>
                <w:sz w:val="20"/>
                <w:szCs w:val="20"/>
                <w:shd w:val="clear" w:color="auto" w:fill="FFFFFF"/>
              </w:rPr>
              <w:t>с</w:t>
            </w:r>
            <w:r w:rsidR="006642CB">
              <w:rPr>
                <w:rFonts w:ascii="Times New Roman" w:hAnsi="Times New Roman" w:cs="Times New Roman"/>
                <w:color w:val="auto"/>
                <w:sz w:val="20"/>
                <w:szCs w:val="20"/>
                <w:shd w:val="clear" w:color="auto" w:fill="FFFFFF"/>
              </w:rPr>
              <w:t>убсидии на развитие транспортной инфраструктуры на сельских территориях</w:t>
            </w:r>
          </w:p>
        </w:tc>
        <w:tc>
          <w:tcPr>
            <w:tcW w:w="1166" w:type="dxa"/>
          </w:tcPr>
          <w:p w:rsidR="006642CB" w:rsidRDefault="006642CB" w:rsidP="00B30443">
            <w:pPr>
              <w:jc w:val="right"/>
              <w:rPr>
                <w:rFonts w:ascii="Times New Roman" w:hAnsi="Times New Roman" w:cs="Times New Roman"/>
                <w:sz w:val="20"/>
                <w:szCs w:val="20"/>
              </w:rPr>
            </w:pPr>
            <w:r>
              <w:rPr>
                <w:rFonts w:ascii="Times New Roman" w:hAnsi="Times New Roman" w:cs="Times New Roman"/>
                <w:sz w:val="20"/>
                <w:szCs w:val="20"/>
              </w:rPr>
              <w:t>0,000</w:t>
            </w:r>
          </w:p>
        </w:tc>
        <w:tc>
          <w:tcPr>
            <w:tcW w:w="1227" w:type="dxa"/>
          </w:tcPr>
          <w:p w:rsidR="006642CB" w:rsidRDefault="006642CB" w:rsidP="004D250C">
            <w:pPr>
              <w:jc w:val="right"/>
              <w:rPr>
                <w:rFonts w:ascii="Times New Roman" w:hAnsi="Times New Roman" w:cs="Times New Roman"/>
                <w:sz w:val="20"/>
                <w:szCs w:val="20"/>
              </w:rPr>
            </w:pPr>
            <w:r>
              <w:rPr>
                <w:rFonts w:ascii="Times New Roman" w:hAnsi="Times New Roman" w:cs="Times New Roman"/>
                <w:sz w:val="20"/>
                <w:szCs w:val="20"/>
              </w:rPr>
              <w:t>0,000</w:t>
            </w:r>
          </w:p>
        </w:tc>
        <w:tc>
          <w:tcPr>
            <w:tcW w:w="1166" w:type="dxa"/>
          </w:tcPr>
          <w:p w:rsidR="006642CB" w:rsidRDefault="006642CB" w:rsidP="004D250C">
            <w:pPr>
              <w:jc w:val="right"/>
              <w:rPr>
                <w:rFonts w:ascii="Times New Roman" w:hAnsi="Times New Roman" w:cs="Times New Roman"/>
                <w:sz w:val="20"/>
                <w:szCs w:val="20"/>
              </w:rPr>
            </w:pPr>
            <w:r>
              <w:rPr>
                <w:rFonts w:ascii="Times New Roman" w:hAnsi="Times New Roman" w:cs="Times New Roman"/>
                <w:sz w:val="20"/>
                <w:szCs w:val="20"/>
              </w:rPr>
              <w:t>143915,300</w:t>
            </w:r>
          </w:p>
        </w:tc>
      </w:tr>
      <w:tr w:rsidR="00C26F5C" w:rsidTr="006642CB">
        <w:tc>
          <w:tcPr>
            <w:tcW w:w="425" w:type="dxa"/>
          </w:tcPr>
          <w:p w:rsidR="00C26F5C" w:rsidRDefault="00C26F5C" w:rsidP="006642CB">
            <w:pPr>
              <w:ind w:right="-140"/>
              <w:jc w:val="both"/>
              <w:rPr>
                <w:rFonts w:ascii="Times New Roman" w:hAnsi="Times New Roman" w:cs="Times New Roman"/>
                <w:sz w:val="20"/>
                <w:szCs w:val="20"/>
              </w:rPr>
            </w:pPr>
            <w:r>
              <w:rPr>
                <w:rFonts w:ascii="Times New Roman" w:hAnsi="Times New Roman" w:cs="Times New Roman"/>
                <w:sz w:val="20"/>
                <w:szCs w:val="20"/>
              </w:rPr>
              <w:t>25</w:t>
            </w:r>
          </w:p>
        </w:tc>
        <w:tc>
          <w:tcPr>
            <w:tcW w:w="5934" w:type="dxa"/>
          </w:tcPr>
          <w:p w:rsidR="00C26F5C" w:rsidRDefault="00C26F5C" w:rsidP="006642CB">
            <w:pPr>
              <w:jc w:val="both"/>
              <w:rPr>
                <w:rFonts w:ascii="Times New Roman" w:hAnsi="Times New Roman" w:cs="Times New Roman"/>
                <w:color w:val="auto"/>
                <w:sz w:val="20"/>
                <w:szCs w:val="20"/>
                <w:shd w:val="clear" w:color="auto" w:fill="FFFFFF"/>
              </w:rPr>
            </w:pPr>
            <w:r>
              <w:rPr>
                <w:rFonts w:ascii="Times New Roman" w:hAnsi="Times New Roman" w:cs="Times New Roman"/>
                <w:color w:val="auto"/>
                <w:sz w:val="20"/>
                <w:szCs w:val="20"/>
                <w:shd w:val="clear" w:color="auto" w:fill="FFFFFF"/>
              </w:rPr>
              <w:t>субсидии</w:t>
            </w:r>
            <w:r w:rsidRPr="00A63FBC">
              <w:rPr>
                <w:rFonts w:ascii="Times New Roman" w:hAnsi="Times New Roman" w:cs="Times New Roman"/>
                <w:color w:val="auto"/>
                <w:sz w:val="20"/>
                <w:szCs w:val="20"/>
                <w:shd w:val="clear" w:color="auto" w:fill="FFFFFF"/>
              </w:rPr>
              <w:t xml:space="preserve"> по модернизации, капитальному ремонту </w:t>
            </w:r>
            <w:r w:rsidRPr="00A63FBC">
              <w:rPr>
                <w:rFonts w:ascii="Times New Roman" w:hAnsi="Times New Roman" w:cs="Times New Roman"/>
                <w:bCs/>
                <w:color w:val="auto"/>
                <w:sz w:val="20"/>
                <w:szCs w:val="20"/>
                <w:shd w:val="clear" w:color="auto" w:fill="FFFFFF"/>
              </w:rPr>
              <w:t>и</w:t>
            </w:r>
            <w:r w:rsidRPr="00A63FBC">
              <w:rPr>
                <w:rFonts w:ascii="Times New Roman" w:hAnsi="Times New Roman" w:cs="Times New Roman"/>
                <w:color w:val="auto"/>
                <w:sz w:val="20"/>
                <w:szCs w:val="20"/>
                <w:shd w:val="clear" w:color="auto" w:fill="FFFFFF"/>
              </w:rPr>
              <w:t> </w:t>
            </w:r>
            <w:r w:rsidRPr="00A63FBC">
              <w:rPr>
                <w:rFonts w:ascii="Times New Roman" w:hAnsi="Times New Roman" w:cs="Times New Roman"/>
                <w:bCs/>
                <w:color w:val="auto"/>
                <w:sz w:val="20"/>
                <w:szCs w:val="20"/>
                <w:shd w:val="clear" w:color="auto" w:fill="FFFFFF"/>
              </w:rPr>
              <w:t>подготовке</w:t>
            </w:r>
            <w:r w:rsidRPr="00A63FBC">
              <w:rPr>
                <w:rFonts w:ascii="Times New Roman" w:hAnsi="Times New Roman" w:cs="Times New Roman"/>
                <w:color w:val="auto"/>
                <w:sz w:val="20"/>
                <w:szCs w:val="20"/>
                <w:shd w:val="clear" w:color="auto" w:fill="FFFFFF"/>
              </w:rPr>
              <w:t> </w:t>
            </w:r>
            <w:r w:rsidRPr="00A63FBC">
              <w:rPr>
                <w:rFonts w:ascii="Times New Roman" w:hAnsi="Times New Roman" w:cs="Times New Roman"/>
                <w:bCs/>
                <w:color w:val="auto"/>
                <w:sz w:val="20"/>
                <w:szCs w:val="20"/>
                <w:shd w:val="clear" w:color="auto" w:fill="FFFFFF"/>
              </w:rPr>
              <w:t>к</w:t>
            </w:r>
            <w:r w:rsidRPr="00A63FBC">
              <w:rPr>
                <w:rFonts w:ascii="Times New Roman" w:hAnsi="Times New Roman" w:cs="Times New Roman"/>
                <w:color w:val="auto"/>
                <w:sz w:val="20"/>
                <w:szCs w:val="20"/>
                <w:shd w:val="clear" w:color="auto" w:fill="FFFFFF"/>
              </w:rPr>
              <w:t> </w:t>
            </w:r>
            <w:r w:rsidRPr="00A63FBC">
              <w:rPr>
                <w:rFonts w:ascii="Times New Roman" w:hAnsi="Times New Roman" w:cs="Times New Roman"/>
                <w:bCs/>
                <w:color w:val="auto"/>
                <w:sz w:val="20"/>
                <w:szCs w:val="20"/>
                <w:shd w:val="clear" w:color="auto" w:fill="FFFFFF"/>
              </w:rPr>
              <w:t>отопительному</w:t>
            </w:r>
            <w:r w:rsidRPr="00A63FBC">
              <w:rPr>
                <w:rFonts w:ascii="Times New Roman" w:hAnsi="Times New Roman" w:cs="Times New Roman"/>
                <w:color w:val="auto"/>
                <w:sz w:val="20"/>
                <w:szCs w:val="20"/>
                <w:shd w:val="clear" w:color="auto" w:fill="FFFFFF"/>
              </w:rPr>
              <w:t> </w:t>
            </w:r>
            <w:r w:rsidRPr="00A63FBC">
              <w:rPr>
                <w:rFonts w:ascii="Times New Roman" w:hAnsi="Times New Roman" w:cs="Times New Roman"/>
                <w:bCs/>
                <w:color w:val="auto"/>
                <w:sz w:val="20"/>
                <w:szCs w:val="20"/>
                <w:shd w:val="clear" w:color="auto" w:fill="FFFFFF"/>
              </w:rPr>
              <w:t>сезону</w:t>
            </w:r>
            <w:r w:rsidRPr="00A63FBC">
              <w:rPr>
                <w:rFonts w:ascii="Times New Roman" w:hAnsi="Times New Roman" w:cs="Times New Roman"/>
                <w:color w:val="auto"/>
                <w:sz w:val="20"/>
                <w:szCs w:val="20"/>
                <w:shd w:val="clear" w:color="auto" w:fill="FFFFFF"/>
              </w:rPr>
              <w:t> объектов коммунальной инфраструктуры, находящихся в муниципальной собственности</w:t>
            </w:r>
          </w:p>
        </w:tc>
        <w:tc>
          <w:tcPr>
            <w:tcW w:w="1166" w:type="dxa"/>
          </w:tcPr>
          <w:p w:rsidR="00C26F5C" w:rsidRDefault="00C26F5C" w:rsidP="00B30443">
            <w:pPr>
              <w:jc w:val="right"/>
              <w:rPr>
                <w:rFonts w:ascii="Times New Roman" w:hAnsi="Times New Roman" w:cs="Times New Roman"/>
                <w:sz w:val="20"/>
                <w:szCs w:val="20"/>
              </w:rPr>
            </w:pPr>
            <w:r>
              <w:rPr>
                <w:rFonts w:ascii="Times New Roman" w:hAnsi="Times New Roman" w:cs="Times New Roman"/>
                <w:sz w:val="20"/>
                <w:szCs w:val="20"/>
              </w:rPr>
              <w:t>5311,000</w:t>
            </w:r>
          </w:p>
        </w:tc>
        <w:tc>
          <w:tcPr>
            <w:tcW w:w="1227" w:type="dxa"/>
          </w:tcPr>
          <w:p w:rsidR="00C26F5C" w:rsidRDefault="00C26F5C" w:rsidP="004D250C">
            <w:pPr>
              <w:jc w:val="right"/>
              <w:rPr>
                <w:rFonts w:ascii="Times New Roman" w:hAnsi="Times New Roman" w:cs="Times New Roman"/>
                <w:sz w:val="20"/>
                <w:szCs w:val="20"/>
              </w:rPr>
            </w:pPr>
          </w:p>
        </w:tc>
        <w:tc>
          <w:tcPr>
            <w:tcW w:w="1166" w:type="dxa"/>
          </w:tcPr>
          <w:p w:rsidR="00C26F5C" w:rsidRDefault="00C26F5C" w:rsidP="004D250C">
            <w:pPr>
              <w:jc w:val="right"/>
              <w:rPr>
                <w:rFonts w:ascii="Times New Roman" w:hAnsi="Times New Roman" w:cs="Times New Roman"/>
                <w:sz w:val="20"/>
                <w:szCs w:val="20"/>
              </w:rPr>
            </w:pPr>
          </w:p>
        </w:tc>
      </w:tr>
      <w:tr w:rsidR="00B30443" w:rsidTr="006642CB">
        <w:tc>
          <w:tcPr>
            <w:tcW w:w="6359" w:type="dxa"/>
            <w:gridSpan w:val="2"/>
          </w:tcPr>
          <w:p w:rsidR="00B30443" w:rsidRPr="00B30443" w:rsidRDefault="00B30443" w:rsidP="00A63FBC">
            <w:pPr>
              <w:jc w:val="both"/>
              <w:rPr>
                <w:rFonts w:ascii="Times New Roman" w:hAnsi="Times New Roman" w:cs="Times New Roman"/>
                <w:b/>
                <w:color w:val="auto"/>
                <w:sz w:val="20"/>
                <w:szCs w:val="20"/>
                <w:shd w:val="clear" w:color="auto" w:fill="FFFFFF"/>
              </w:rPr>
            </w:pPr>
            <w:r>
              <w:rPr>
                <w:rFonts w:ascii="Times New Roman" w:hAnsi="Times New Roman" w:cs="Times New Roman"/>
                <w:b/>
                <w:color w:val="auto"/>
                <w:sz w:val="20"/>
                <w:szCs w:val="20"/>
                <w:shd w:val="clear" w:color="auto" w:fill="FFFFFF"/>
              </w:rPr>
              <w:t xml:space="preserve">       </w:t>
            </w:r>
            <w:r w:rsidRPr="00B30443">
              <w:rPr>
                <w:rFonts w:ascii="Times New Roman" w:hAnsi="Times New Roman" w:cs="Times New Roman"/>
                <w:b/>
                <w:color w:val="auto"/>
                <w:sz w:val="20"/>
                <w:szCs w:val="20"/>
                <w:shd w:val="clear" w:color="auto" w:fill="FFFFFF"/>
              </w:rPr>
              <w:t>Итого</w:t>
            </w:r>
          </w:p>
        </w:tc>
        <w:tc>
          <w:tcPr>
            <w:tcW w:w="1166" w:type="dxa"/>
          </w:tcPr>
          <w:p w:rsidR="00B30443" w:rsidRPr="00B30443" w:rsidRDefault="00C26F5C" w:rsidP="00616452">
            <w:pPr>
              <w:jc w:val="right"/>
              <w:rPr>
                <w:rFonts w:ascii="Times New Roman" w:hAnsi="Times New Roman" w:cs="Times New Roman"/>
                <w:b/>
                <w:sz w:val="20"/>
                <w:szCs w:val="20"/>
              </w:rPr>
            </w:pPr>
            <w:r>
              <w:rPr>
                <w:rFonts w:ascii="Times New Roman" w:hAnsi="Times New Roman" w:cs="Times New Roman"/>
                <w:b/>
                <w:sz w:val="20"/>
                <w:szCs w:val="20"/>
              </w:rPr>
              <w:t>265077,300</w:t>
            </w:r>
          </w:p>
        </w:tc>
        <w:tc>
          <w:tcPr>
            <w:tcW w:w="1227" w:type="dxa"/>
          </w:tcPr>
          <w:p w:rsidR="00B30443" w:rsidRPr="00B30443" w:rsidRDefault="008E0283" w:rsidP="00B30443">
            <w:pPr>
              <w:jc w:val="right"/>
              <w:rPr>
                <w:rFonts w:ascii="Times New Roman" w:hAnsi="Times New Roman" w:cs="Times New Roman"/>
                <w:b/>
                <w:sz w:val="20"/>
                <w:szCs w:val="20"/>
              </w:rPr>
            </w:pPr>
            <w:r>
              <w:rPr>
                <w:rFonts w:ascii="Times New Roman" w:hAnsi="Times New Roman" w:cs="Times New Roman"/>
                <w:b/>
                <w:sz w:val="20"/>
                <w:szCs w:val="20"/>
              </w:rPr>
              <w:t>230768,100</w:t>
            </w:r>
          </w:p>
        </w:tc>
        <w:tc>
          <w:tcPr>
            <w:tcW w:w="1166" w:type="dxa"/>
          </w:tcPr>
          <w:p w:rsidR="00B30443" w:rsidRPr="00B30443" w:rsidRDefault="008E0283" w:rsidP="00B30443">
            <w:pPr>
              <w:jc w:val="right"/>
              <w:rPr>
                <w:rFonts w:ascii="Times New Roman" w:hAnsi="Times New Roman" w:cs="Times New Roman"/>
                <w:b/>
                <w:sz w:val="20"/>
                <w:szCs w:val="20"/>
              </w:rPr>
            </w:pPr>
            <w:r>
              <w:rPr>
                <w:rFonts w:ascii="Times New Roman" w:hAnsi="Times New Roman" w:cs="Times New Roman"/>
                <w:b/>
                <w:sz w:val="20"/>
                <w:szCs w:val="20"/>
              </w:rPr>
              <w:t>336904,600</w:t>
            </w:r>
          </w:p>
        </w:tc>
      </w:tr>
    </w:tbl>
    <w:p w:rsidR="007B3715" w:rsidRDefault="007B3715" w:rsidP="00745979">
      <w:pPr>
        <w:ind w:firstLine="567"/>
        <w:jc w:val="both"/>
        <w:rPr>
          <w:rFonts w:ascii="Times New Roman" w:hAnsi="Times New Roman" w:cs="Times New Roman"/>
        </w:rPr>
      </w:pPr>
    </w:p>
    <w:p w:rsidR="00745979" w:rsidRDefault="004D63BF" w:rsidP="00745979">
      <w:pPr>
        <w:ind w:firstLine="567"/>
        <w:jc w:val="both"/>
        <w:rPr>
          <w:rFonts w:ascii="Times New Roman" w:hAnsi="Times New Roman" w:cs="Times New Roman"/>
        </w:rPr>
      </w:pPr>
      <w:r w:rsidRPr="00FC6CBC">
        <w:rPr>
          <w:rFonts w:ascii="Times New Roman" w:eastAsia="Calibri" w:hAnsi="Times New Roman" w:cs="Times New Roman"/>
        </w:rPr>
        <w:t>С</w:t>
      </w:r>
      <w:r w:rsidRPr="00FC6CBC">
        <w:rPr>
          <w:rFonts w:ascii="Times New Roman" w:eastAsia="Calibri" w:hAnsi="Times New Roman" w:cs="Times New Roman"/>
          <w:b/>
        </w:rPr>
        <w:t>убвенции</w:t>
      </w:r>
      <w:r w:rsidRPr="00FC6CBC">
        <w:rPr>
          <w:rFonts w:ascii="Times New Roman" w:eastAsia="Calibri" w:hAnsi="Times New Roman" w:cs="Times New Roman"/>
        </w:rPr>
        <w:t xml:space="preserve"> на 20</w:t>
      </w:r>
      <w:r w:rsidR="00313EF6" w:rsidRPr="00FC6CBC">
        <w:rPr>
          <w:rFonts w:ascii="Times New Roman" w:eastAsia="Calibri" w:hAnsi="Times New Roman" w:cs="Times New Roman"/>
        </w:rPr>
        <w:t>2</w:t>
      </w:r>
      <w:r w:rsidR="00A71F7A" w:rsidRPr="00FC6CBC">
        <w:rPr>
          <w:rFonts w:ascii="Times New Roman" w:eastAsia="Calibri" w:hAnsi="Times New Roman" w:cs="Times New Roman"/>
        </w:rPr>
        <w:t>3</w:t>
      </w:r>
      <w:r w:rsidRPr="00FC6CBC">
        <w:rPr>
          <w:rFonts w:ascii="Times New Roman" w:eastAsia="Calibri" w:hAnsi="Times New Roman" w:cs="Times New Roman"/>
        </w:rPr>
        <w:t xml:space="preserve"> год запланированы в объеме </w:t>
      </w:r>
      <w:r w:rsidR="00505F08" w:rsidRPr="00FC6CBC">
        <w:rPr>
          <w:rFonts w:ascii="Times New Roman" w:eastAsia="Calibri" w:hAnsi="Times New Roman" w:cs="Times New Roman"/>
        </w:rPr>
        <w:t>2</w:t>
      </w:r>
      <w:r w:rsidR="00FC6CBC">
        <w:rPr>
          <w:rFonts w:ascii="Times New Roman" w:eastAsia="Calibri" w:hAnsi="Times New Roman" w:cs="Times New Roman"/>
        </w:rPr>
        <w:t xml:space="preserve">39132,400 </w:t>
      </w:r>
      <w:r w:rsidRPr="00FC6CBC">
        <w:rPr>
          <w:rFonts w:ascii="Times New Roman" w:eastAsia="Calibri" w:hAnsi="Times New Roman" w:cs="Times New Roman"/>
        </w:rPr>
        <w:t>тыс.</w:t>
      </w:r>
      <w:r w:rsidR="00505F08" w:rsidRPr="00FC6CBC">
        <w:rPr>
          <w:rFonts w:ascii="Times New Roman" w:eastAsia="Calibri" w:hAnsi="Times New Roman" w:cs="Times New Roman"/>
        </w:rPr>
        <w:t xml:space="preserve"> </w:t>
      </w:r>
      <w:r w:rsidRPr="00FC6CBC">
        <w:rPr>
          <w:rFonts w:ascii="Times New Roman" w:eastAsia="Calibri" w:hAnsi="Times New Roman" w:cs="Times New Roman"/>
        </w:rPr>
        <w:t xml:space="preserve">рублей, </w:t>
      </w:r>
      <w:r w:rsidR="00505F08" w:rsidRPr="00FC6CBC">
        <w:rPr>
          <w:rFonts w:ascii="Times New Roman" w:hAnsi="Times New Roman" w:cs="Times New Roman"/>
        </w:rPr>
        <w:t xml:space="preserve">с ростом на </w:t>
      </w:r>
      <w:r w:rsidR="00FC6CBC">
        <w:rPr>
          <w:rFonts w:ascii="Times New Roman" w:hAnsi="Times New Roman" w:cs="Times New Roman"/>
        </w:rPr>
        <w:t>3,0</w:t>
      </w:r>
      <w:r w:rsidR="00505F08" w:rsidRPr="00FC6CBC">
        <w:rPr>
          <w:rFonts w:ascii="Times New Roman" w:hAnsi="Times New Roman" w:cs="Times New Roman"/>
        </w:rPr>
        <w:t>% (+</w:t>
      </w:r>
      <w:r w:rsidR="00FC6CBC">
        <w:rPr>
          <w:rFonts w:ascii="Times New Roman" w:hAnsi="Times New Roman" w:cs="Times New Roman"/>
        </w:rPr>
        <w:t>6892,692</w:t>
      </w:r>
      <w:r w:rsidR="00505F08" w:rsidRPr="00FC6CBC">
        <w:rPr>
          <w:rFonts w:ascii="Times New Roman" w:hAnsi="Times New Roman" w:cs="Times New Roman"/>
        </w:rPr>
        <w:t xml:space="preserve"> тыс. рублей) относительно ожидаемого исполнения за 202</w:t>
      </w:r>
      <w:r w:rsidR="00A71F7A" w:rsidRPr="00FC6CBC">
        <w:rPr>
          <w:rFonts w:ascii="Times New Roman" w:hAnsi="Times New Roman" w:cs="Times New Roman"/>
        </w:rPr>
        <w:t>2</w:t>
      </w:r>
      <w:r w:rsidR="00505F08" w:rsidRPr="00FC6CBC">
        <w:rPr>
          <w:rFonts w:ascii="Times New Roman" w:hAnsi="Times New Roman" w:cs="Times New Roman"/>
        </w:rPr>
        <w:t xml:space="preserve"> год (</w:t>
      </w:r>
      <w:r w:rsidR="00FC6CBC">
        <w:rPr>
          <w:rFonts w:ascii="Times New Roman" w:hAnsi="Times New Roman" w:cs="Times New Roman"/>
        </w:rPr>
        <w:t xml:space="preserve">232239,708 </w:t>
      </w:r>
      <w:r w:rsidR="00505F08" w:rsidRPr="00FC6CBC">
        <w:rPr>
          <w:rFonts w:ascii="Times New Roman" w:hAnsi="Times New Roman" w:cs="Times New Roman"/>
        </w:rPr>
        <w:t>тыс. рублей), также удельный вес субвенций в общем объеме безвозмездных поступлений вырос с 35,6% в 2021 году до 42,7% в проекте бюджета на 202</w:t>
      </w:r>
      <w:r w:rsidR="00A71F7A" w:rsidRPr="00FC6CBC">
        <w:rPr>
          <w:rFonts w:ascii="Times New Roman" w:hAnsi="Times New Roman" w:cs="Times New Roman"/>
        </w:rPr>
        <w:t>3</w:t>
      </w:r>
      <w:r w:rsidR="00505F08" w:rsidRPr="00FC6CBC">
        <w:rPr>
          <w:rFonts w:ascii="Times New Roman" w:hAnsi="Times New Roman" w:cs="Times New Roman"/>
        </w:rPr>
        <w:t xml:space="preserve"> год. На 2-х летнюю плановую перспективу 202</w:t>
      </w:r>
      <w:r w:rsidR="00FC6CBC">
        <w:rPr>
          <w:rFonts w:ascii="Times New Roman" w:hAnsi="Times New Roman" w:cs="Times New Roman"/>
        </w:rPr>
        <w:t>4</w:t>
      </w:r>
      <w:r w:rsidR="00505F08" w:rsidRPr="00FC6CBC">
        <w:rPr>
          <w:rFonts w:ascii="Times New Roman" w:hAnsi="Times New Roman" w:cs="Times New Roman"/>
        </w:rPr>
        <w:t>-202</w:t>
      </w:r>
      <w:r w:rsidR="00FC6CBC">
        <w:rPr>
          <w:rFonts w:ascii="Times New Roman" w:hAnsi="Times New Roman" w:cs="Times New Roman"/>
        </w:rPr>
        <w:t>5</w:t>
      </w:r>
      <w:r w:rsidR="00505F08" w:rsidRPr="00FC6CBC">
        <w:rPr>
          <w:rFonts w:ascii="Times New Roman" w:hAnsi="Times New Roman" w:cs="Times New Roman"/>
        </w:rPr>
        <w:t xml:space="preserve"> годы запланировано с темпом роста 99,</w:t>
      </w:r>
      <w:r w:rsidR="00FC6CBC">
        <w:rPr>
          <w:rFonts w:ascii="Times New Roman" w:hAnsi="Times New Roman" w:cs="Times New Roman"/>
        </w:rPr>
        <w:t>8</w:t>
      </w:r>
      <w:r w:rsidR="00505F08" w:rsidRPr="00FC6CBC">
        <w:rPr>
          <w:rFonts w:ascii="Times New Roman" w:hAnsi="Times New Roman" w:cs="Times New Roman"/>
        </w:rPr>
        <w:t>% к плану 202</w:t>
      </w:r>
      <w:r w:rsidR="00FC6CBC">
        <w:rPr>
          <w:rFonts w:ascii="Times New Roman" w:hAnsi="Times New Roman" w:cs="Times New Roman"/>
        </w:rPr>
        <w:t>3</w:t>
      </w:r>
      <w:r w:rsidR="00505F08" w:rsidRPr="00FC6CBC">
        <w:rPr>
          <w:rFonts w:ascii="Times New Roman" w:hAnsi="Times New Roman" w:cs="Times New Roman"/>
        </w:rPr>
        <w:t xml:space="preserve"> года в объемах 2</w:t>
      </w:r>
      <w:r w:rsidR="00FC6CBC">
        <w:rPr>
          <w:rFonts w:ascii="Times New Roman" w:hAnsi="Times New Roman" w:cs="Times New Roman"/>
        </w:rPr>
        <w:t>38748,0</w:t>
      </w:r>
      <w:r w:rsidR="00505F08" w:rsidRPr="00FC6CBC">
        <w:rPr>
          <w:rFonts w:ascii="Times New Roman" w:hAnsi="Times New Roman" w:cs="Times New Roman"/>
        </w:rPr>
        <w:t xml:space="preserve"> тыс. рублей и 2</w:t>
      </w:r>
      <w:r w:rsidR="00FC6CBC">
        <w:rPr>
          <w:rFonts w:ascii="Times New Roman" w:hAnsi="Times New Roman" w:cs="Times New Roman"/>
        </w:rPr>
        <w:t>38437,700</w:t>
      </w:r>
      <w:r w:rsidR="00505F08" w:rsidRPr="00FC6CBC">
        <w:rPr>
          <w:rFonts w:ascii="Times New Roman" w:hAnsi="Times New Roman" w:cs="Times New Roman"/>
        </w:rPr>
        <w:t xml:space="preserve"> тыс. рублей соответственно.</w:t>
      </w:r>
      <w:r w:rsidR="00745979">
        <w:rPr>
          <w:rFonts w:ascii="Times New Roman" w:hAnsi="Times New Roman" w:cs="Times New Roman"/>
        </w:rPr>
        <w:t xml:space="preserve"> </w:t>
      </w:r>
    </w:p>
    <w:p w:rsidR="0019752F" w:rsidRDefault="0019752F" w:rsidP="00745979">
      <w:pPr>
        <w:ind w:firstLine="567"/>
        <w:jc w:val="both"/>
        <w:rPr>
          <w:rFonts w:ascii="Times New Roman" w:hAnsi="Times New Roman" w:cs="Times New Roman"/>
        </w:rPr>
      </w:pPr>
    </w:p>
    <w:p w:rsidR="0019752F" w:rsidRDefault="0019752F" w:rsidP="0019752F">
      <w:pPr>
        <w:ind w:firstLine="567"/>
        <w:jc w:val="center"/>
        <w:rPr>
          <w:rFonts w:ascii="Times New Roman" w:hAnsi="Times New Roman" w:cs="Times New Roman"/>
          <w:b/>
        </w:rPr>
      </w:pPr>
      <w:r w:rsidRPr="00A14547">
        <w:rPr>
          <w:rFonts w:ascii="Times New Roman" w:hAnsi="Times New Roman" w:cs="Times New Roman"/>
          <w:b/>
        </w:rPr>
        <w:t>Характеристика суб</w:t>
      </w:r>
      <w:r>
        <w:rPr>
          <w:rFonts w:ascii="Times New Roman" w:hAnsi="Times New Roman" w:cs="Times New Roman"/>
          <w:b/>
        </w:rPr>
        <w:t>венций</w:t>
      </w:r>
    </w:p>
    <w:p w:rsidR="0019752F" w:rsidRDefault="0019752F" w:rsidP="0019752F">
      <w:pPr>
        <w:ind w:firstLine="567"/>
        <w:jc w:val="right"/>
        <w:rPr>
          <w:rFonts w:ascii="Times New Roman" w:hAnsi="Times New Roman" w:cs="Times New Roman"/>
          <w:sz w:val="22"/>
          <w:szCs w:val="22"/>
        </w:rPr>
      </w:pPr>
      <w:r>
        <w:rPr>
          <w:rFonts w:ascii="Times New Roman" w:hAnsi="Times New Roman" w:cs="Times New Roman"/>
          <w:sz w:val="22"/>
          <w:szCs w:val="22"/>
        </w:rPr>
        <w:t>т</w:t>
      </w:r>
      <w:r w:rsidRPr="0019752F">
        <w:rPr>
          <w:rFonts w:ascii="Times New Roman" w:hAnsi="Times New Roman" w:cs="Times New Roman"/>
          <w:sz w:val="22"/>
          <w:szCs w:val="22"/>
        </w:rPr>
        <w:t>аблица №19</w:t>
      </w:r>
    </w:p>
    <w:tbl>
      <w:tblPr>
        <w:tblStyle w:val="af2"/>
        <w:tblW w:w="10341" w:type="dxa"/>
        <w:tblInd w:w="-572" w:type="dxa"/>
        <w:tblLayout w:type="fixed"/>
        <w:tblLook w:val="04A0" w:firstRow="1" w:lastRow="0" w:firstColumn="1" w:lastColumn="0" w:noHBand="0" w:noVBand="1"/>
      </w:tblPr>
      <w:tblGrid>
        <w:gridCol w:w="425"/>
        <w:gridCol w:w="6663"/>
        <w:gridCol w:w="1134"/>
        <w:gridCol w:w="1134"/>
        <w:gridCol w:w="985"/>
      </w:tblGrid>
      <w:tr w:rsidR="000F2883" w:rsidTr="00A71F7A">
        <w:tc>
          <w:tcPr>
            <w:tcW w:w="425" w:type="dxa"/>
          </w:tcPr>
          <w:p w:rsidR="0019752F" w:rsidRDefault="0019752F" w:rsidP="0019752F">
            <w:pPr>
              <w:jc w:val="right"/>
              <w:rPr>
                <w:rFonts w:ascii="Times New Roman" w:hAnsi="Times New Roman" w:cs="Times New Roman"/>
                <w:sz w:val="22"/>
                <w:szCs w:val="22"/>
              </w:rPr>
            </w:pPr>
            <w:r>
              <w:rPr>
                <w:rFonts w:ascii="Times New Roman" w:hAnsi="Times New Roman" w:cs="Times New Roman"/>
                <w:sz w:val="22"/>
                <w:szCs w:val="22"/>
              </w:rPr>
              <w:t>№</w:t>
            </w:r>
          </w:p>
        </w:tc>
        <w:tc>
          <w:tcPr>
            <w:tcW w:w="6663" w:type="dxa"/>
          </w:tcPr>
          <w:p w:rsidR="0019752F" w:rsidRDefault="0019752F" w:rsidP="0019752F">
            <w:pPr>
              <w:jc w:val="center"/>
              <w:rPr>
                <w:rFonts w:ascii="Times New Roman" w:hAnsi="Times New Roman" w:cs="Times New Roman"/>
                <w:sz w:val="22"/>
                <w:szCs w:val="22"/>
              </w:rPr>
            </w:pPr>
            <w:r>
              <w:rPr>
                <w:rFonts w:ascii="Times New Roman" w:hAnsi="Times New Roman" w:cs="Times New Roman"/>
                <w:sz w:val="22"/>
                <w:szCs w:val="22"/>
              </w:rPr>
              <w:t>Наименование</w:t>
            </w:r>
          </w:p>
        </w:tc>
        <w:tc>
          <w:tcPr>
            <w:tcW w:w="1134" w:type="dxa"/>
          </w:tcPr>
          <w:p w:rsidR="0019752F" w:rsidRDefault="0019752F" w:rsidP="0097592F">
            <w:pPr>
              <w:ind w:left="-108"/>
              <w:jc w:val="center"/>
              <w:rPr>
                <w:rFonts w:ascii="Times New Roman" w:hAnsi="Times New Roman" w:cs="Times New Roman"/>
                <w:sz w:val="22"/>
                <w:szCs w:val="22"/>
              </w:rPr>
            </w:pPr>
            <w:r w:rsidRPr="00B30443">
              <w:rPr>
                <w:rFonts w:ascii="Times New Roman" w:hAnsi="Times New Roman" w:cs="Times New Roman"/>
                <w:sz w:val="22"/>
                <w:szCs w:val="22"/>
              </w:rPr>
              <w:t>2023 год</w:t>
            </w:r>
          </w:p>
          <w:p w:rsidR="0019752F" w:rsidRPr="00B30443" w:rsidRDefault="0019752F" w:rsidP="0097592F">
            <w:pPr>
              <w:ind w:left="-108"/>
              <w:jc w:val="center"/>
              <w:rPr>
                <w:rFonts w:ascii="Times New Roman" w:hAnsi="Times New Roman" w:cs="Times New Roman"/>
                <w:sz w:val="22"/>
                <w:szCs w:val="22"/>
              </w:rPr>
            </w:pPr>
            <w:r>
              <w:rPr>
                <w:rFonts w:ascii="Times New Roman" w:hAnsi="Times New Roman" w:cs="Times New Roman"/>
                <w:sz w:val="22"/>
                <w:szCs w:val="22"/>
              </w:rPr>
              <w:t>(тыс.руб.)</w:t>
            </w:r>
          </w:p>
        </w:tc>
        <w:tc>
          <w:tcPr>
            <w:tcW w:w="1134" w:type="dxa"/>
          </w:tcPr>
          <w:p w:rsidR="0019752F" w:rsidRDefault="0019752F" w:rsidP="0097592F">
            <w:pPr>
              <w:ind w:left="-108"/>
              <w:jc w:val="center"/>
              <w:rPr>
                <w:rFonts w:ascii="Times New Roman" w:hAnsi="Times New Roman" w:cs="Times New Roman"/>
                <w:sz w:val="22"/>
                <w:szCs w:val="22"/>
              </w:rPr>
            </w:pPr>
            <w:r w:rsidRPr="00B30443">
              <w:rPr>
                <w:rFonts w:ascii="Times New Roman" w:hAnsi="Times New Roman" w:cs="Times New Roman"/>
                <w:sz w:val="22"/>
                <w:szCs w:val="22"/>
              </w:rPr>
              <w:t>2024 год</w:t>
            </w:r>
          </w:p>
          <w:p w:rsidR="0019752F" w:rsidRPr="00B30443" w:rsidRDefault="0019752F" w:rsidP="0097592F">
            <w:pPr>
              <w:ind w:left="-108"/>
              <w:jc w:val="center"/>
              <w:rPr>
                <w:rFonts w:ascii="Times New Roman" w:hAnsi="Times New Roman" w:cs="Times New Roman"/>
                <w:sz w:val="22"/>
                <w:szCs w:val="22"/>
              </w:rPr>
            </w:pPr>
            <w:r>
              <w:rPr>
                <w:rFonts w:ascii="Times New Roman" w:hAnsi="Times New Roman" w:cs="Times New Roman"/>
                <w:sz w:val="22"/>
                <w:szCs w:val="22"/>
              </w:rPr>
              <w:t>(тыс.руб.)</w:t>
            </w:r>
          </w:p>
        </w:tc>
        <w:tc>
          <w:tcPr>
            <w:tcW w:w="985" w:type="dxa"/>
          </w:tcPr>
          <w:p w:rsidR="0019752F" w:rsidRDefault="0019752F" w:rsidP="0097592F">
            <w:pPr>
              <w:ind w:left="-108" w:right="-115"/>
              <w:jc w:val="both"/>
              <w:rPr>
                <w:rFonts w:ascii="Times New Roman" w:hAnsi="Times New Roman" w:cs="Times New Roman"/>
                <w:sz w:val="22"/>
                <w:szCs w:val="22"/>
              </w:rPr>
            </w:pPr>
            <w:r w:rsidRPr="00B30443">
              <w:rPr>
                <w:rFonts w:ascii="Times New Roman" w:hAnsi="Times New Roman" w:cs="Times New Roman"/>
                <w:sz w:val="22"/>
                <w:szCs w:val="22"/>
              </w:rPr>
              <w:t>2025 год</w:t>
            </w:r>
          </w:p>
          <w:p w:rsidR="0019752F" w:rsidRPr="00B30443" w:rsidRDefault="0019752F" w:rsidP="0097592F">
            <w:pPr>
              <w:ind w:left="-108" w:right="-115"/>
              <w:jc w:val="both"/>
              <w:rPr>
                <w:rFonts w:ascii="Times New Roman" w:hAnsi="Times New Roman" w:cs="Times New Roman"/>
                <w:sz w:val="22"/>
                <w:szCs w:val="22"/>
              </w:rPr>
            </w:pPr>
            <w:r>
              <w:rPr>
                <w:rFonts w:ascii="Times New Roman" w:hAnsi="Times New Roman" w:cs="Times New Roman"/>
                <w:sz w:val="22"/>
                <w:szCs w:val="22"/>
              </w:rPr>
              <w:t>(тыс.руб.)</w:t>
            </w:r>
          </w:p>
        </w:tc>
      </w:tr>
      <w:tr w:rsidR="0019752F" w:rsidTr="00A71F7A">
        <w:tc>
          <w:tcPr>
            <w:tcW w:w="425" w:type="dxa"/>
          </w:tcPr>
          <w:p w:rsidR="0019752F" w:rsidRPr="00196A68" w:rsidRDefault="00196A68" w:rsidP="0019752F">
            <w:pPr>
              <w:jc w:val="right"/>
              <w:rPr>
                <w:rFonts w:ascii="Times New Roman" w:hAnsi="Times New Roman" w:cs="Times New Roman"/>
                <w:sz w:val="20"/>
                <w:szCs w:val="20"/>
              </w:rPr>
            </w:pPr>
            <w:r w:rsidRPr="00196A68">
              <w:rPr>
                <w:rFonts w:ascii="Times New Roman" w:hAnsi="Times New Roman" w:cs="Times New Roman"/>
                <w:sz w:val="20"/>
                <w:szCs w:val="20"/>
              </w:rPr>
              <w:t>1</w:t>
            </w:r>
          </w:p>
        </w:tc>
        <w:tc>
          <w:tcPr>
            <w:tcW w:w="6663" w:type="dxa"/>
          </w:tcPr>
          <w:p w:rsidR="0019752F" w:rsidRPr="00196A68" w:rsidRDefault="00196A68" w:rsidP="006129F5">
            <w:pPr>
              <w:rPr>
                <w:rFonts w:ascii="Times New Roman" w:hAnsi="Times New Roman" w:cs="Times New Roman"/>
                <w:sz w:val="20"/>
                <w:szCs w:val="20"/>
              </w:rPr>
            </w:pPr>
            <w:r w:rsidRPr="00196A68">
              <w:rPr>
                <w:rFonts w:ascii="Times New Roman" w:hAnsi="Times New Roman" w:cs="Times New Roman"/>
                <w:bCs/>
                <w:sz w:val="20"/>
                <w:szCs w:val="20"/>
              </w:rPr>
              <w:t>субвенци</w:t>
            </w:r>
            <w:r w:rsidR="006129F5">
              <w:rPr>
                <w:rFonts w:ascii="Times New Roman" w:hAnsi="Times New Roman" w:cs="Times New Roman"/>
                <w:bCs/>
                <w:sz w:val="20"/>
                <w:szCs w:val="20"/>
              </w:rPr>
              <w:t>и</w:t>
            </w:r>
            <w:r w:rsidRPr="00196A68">
              <w:rPr>
                <w:rFonts w:ascii="Times New Roman" w:hAnsi="Times New Roman" w:cs="Times New Roman"/>
                <w:bCs/>
                <w:sz w:val="20"/>
                <w:szCs w:val="20"/>
              </w:rPr>
              <w:t xml:space="preserve"> на осуществление отдельных государственных полномочий по регулированию тарифов на перевозки пассажиров и багажа всеми </w:t>
            </w:r>
            <w:r w:rsidR="006129F5">
              <w:rPr>
                <w:rFonts w:ascii="Times New Roman" w:hAnsi="Times New Roman" w:cs="Times New Roman"/>
                <w:bCs/>
                <w:sz w:val="20"/>
                <w:szCs w:val="20"/>
              </w:rPr>
              <w:t>в</w:t>
            </w:r>
            <w:r w:rsidRPr="00196A68">
              <w:rPr>
                <w:rFonts w:ascii="Times New Roman" w:hAnsi="Times New Roman" w:cs="Times New Roman"/>
                <w:bCs/>
                <w:sz w:val="20"/>
                <w:szCs w:val="20"/>
              </w:rPr>
              <w:t>идами общественного транспорта в городском и пригородном сообщении (кроме железнодорожного транспорта)</w:t>
            </w:r>
          </w:p>
        </w:tc>
        <w:tc>
          <w:tcPr>
            <w:tcW w:w="1134" w:type="dxa"/>
          </w:tcPr>
          <w:p w:rsidR="0019752F" w:rsidRPr="00196A68" w:rsidRDefault="00196A68" w:rsidP="00196A68">
            <w:pPr>
              <w:jc w:val="right"/>
              <w:rPr>
                <w:rFonts w:ascii="Times New Roman" w:hAnsi="Times New Roman" w:cs="Times New Roman"/>
                <w:sz w:val="20"/>
                <w:szCs w:val="20"/>
              </w:rPr>
            </w:pPr>
            <w:r w:rsidRPr="00196A68">
              <w:rPr>
                <w:rFonts w:ascii="Times New Roman" w:hAnsi="Times New Roman" w:cs="Times New Roman"/>
                <w:sz w:val="20"/>
                <w:szCs w:val="20"/>
              </w:rPr>
              <w:t>3,200</w:t>
            </w:r>
          </w:p>
        </w:tc>
        <w:tc>
          <w:tcPr>
            <w:tcW w:w="1134" w:type="dxa"/>
          </w:tcPr>
          <w:p w:rsidR="0019752F" w:rsidRPr="00196A68" w:rsidRDefault="006129F5" w:rsidP="00196A68">
            <w:pPr>
              <w:jc w:val="right"/>
              <w:rPr>
                <w:rFonts w:ascii="Times New Roman" w:hAnsi="Times New Roman" w:cs="Times New Roman"/>
                <w:sz w:val="20"/>
                <w:szCs w:val="20"/>
              </w:rPr>
            </w:pPr>
            <w:r>
              <w:rPr>
                <w:rFonts w:ascii="Times New Roman" w:hAnsi="Times New Roman" w:cs="Times New Roman"/>
                <w:sz w:val="20"/>
                <w:szCs w:val="20"/>
              </w:rPr>
              <w:t>3,200</w:t>
            </w:r>
          </w:p>
        </w:tc>
        <w:tc>
          <w:tcPr>
            <w:tcW w:w="985" w:type="dxa"/>
          </w:tcPr>
          <w:p w:rsidR="0019752F" w:rsidRPr="00196A68" w:rsidRDefault="006129F5" w:rsidP="00196A68">
            <w:pPr>
              <w:jc w:val="right"/>
              <w:rPr>
                <w:rFonts w:ascii="Times New Roman" w:hAnsi="Times New Roman" w:cs="Times New Roman"/>
                <w:sz w:val="20"/>
                <w:szCs w:val="20"/>
              </w:rPr>
            </w:pPr>
            <w:r>
              <w:rPr>
                <w:rFonts w:ascii="Times New Roman" w:hAnsi="Times New Roman" w:cs="Times New Roman"/>
                <w:sz w:val="20"/>
                <w:szCs w:val="20"/>
              </w:rPr>
              <w:t>3,200</w:t>
            </w:r>
          </w:p>
        </w:tc>
      </w:tr>
      <w:tr w:rsidR="0019752F" w:rsidTr="00A71F7A">
        <w:tc>
          <w:tcPr>
            <w:tcW w:w="425" w:type="dxa"/>
          </w:tcPr>
          <w:p w:rsidR="0019752F" w:rsidRPr="00196A68" w:rsidRDefault="00196A68" w:rsidP="0019752F">
            <w:pPr>
              <w:jc w:val="right"/>
              <w:rPr>
                <w:rFonts w:ascii="Times New Roman" w:hAnsi="Times New Roman" w:cs="Times New Roman"/>
                <w:sz w:val="20"/>
                <w:szCs w:val="20"/>
              </w:rPr>
            </w:pPr>
            <w:r w:rsidRPr="00196A68">
              <w:rPr>
                <w:rFonts w:ascii="Times New Roman" w:hAnsi="Times New Roman" w:cs="Times New Roman"/>
                <w:sz w:val="20"/>
                <w:szCs w:val="20"/>
              </w:rPr>
              <w:t>2</w:t>
            </w:r>
          </w:p>
        </w:tc>
        <w:tc>
          <w:tcPr>
            <w:tcW w:w="6663" w:type="dxa"/>
          </w:tcPr>
          <w:p w:rsidR="0019752F" w:rsidRPr="00196A68" w:rsidRDefault="00196A68" w:rsidP="006129F5">
            <w:pPr>
              <w:rPr>
                <w:rFonts w:ascii="Times New Roman" w:hAnsi="Times New Roman" w:cs="Times New Roman"/>
                <w:sz w:val="20"/>
                <w:szCs w:val="20"/>
              </w:rPr>
            </w:pPr>
            <w:r w:rsidRPr="00196A68">
              <w:rPr>
                <w:rFonts w:ascii="Times New Roman" w:hAnsi="Times New Roman" w:cs="Times New Roman"/>
                <w:bCs/>
                <w:sz w:val="20"/>
                <w:szCs w:val="20"/>
              </w:rPr>
              <w:t>субвенци</w:t>
            </w:r>
            <w:r w:rsidR="006129F5">
              <w:rPr>
                <w:rFonts w:ascii="Times New Roman" w:hAnsi="Times New Roman" w:cs="Times New Roman"/>
                <w:bCs/>
                <w:sz w:val="20"/>
                <w:szCs w:val="20"/>
              </w:rPr>
              <w:t>и</w:t>
            </w:r>
            <w:r w:rsidRPr="00196A68">
              <w:rPr>
                <w:rFonts w:ascii="Times New Roman" w:hAnsi="Times New Roman" w:cs="Times New Roman"/>
                <w:bCs/>
                <w:sz w:val="20"/>
                <w:szCs w:val="20"/>
              </w:rPr>
              <w:t xml:space="preserve"> на администрирование передаваемых органам местного самоуправления государственных полномочий по Закону Республики Бурятия от 8 июля 2008 года № 394-IV «О наделении органов местного самоуправления муниципальных районов и городских округов в Республике Бурятия отдельными государственными полномочиями в области образования»</w:t>
            </w:r>
          </w:p>
        </w:tc>
        <w:tc>
          <w:tcPr>
            <w:tcW w:w="1134" w:type="dxa"/>
          </w:tcPr>
          <w:p w:rsidR="0019752F" w:rsidRPr="00196A68" w:rsidRDefault="00196A68" w:rsidP="00196A68">
            <w:pPr>
              <w:jc w:val="right"/>
              <w:rPr>
                <w:rFonts w:ascii="Times New Roman" w:hAnsi="Times New Roman" w:cs="Times New Roman"/>
                <w:sz w:val="20"/>
                <w:szCs w:val="20"/>
              </w:rPr>
            </w:pPr>
            <w:r w:rsidRPr="00196A68">
              <w:rPr>
                <w:rFonts w:ascii="Times New Roman" w:hAnsi="Times New Roman" w:cs="Times New Roman"/>
                <w:sz w:val="20"/>
                <w:szCs w:val="20"/>
              </w:rPr>
              <w:t>43,900</w:t>
            </w:r>
          </w:p>
        </w:tc>
        <w:tc>
          <w:tcPr>
            <w:tcW w:w="1134" w:type="dxa"/>
          </w:tcPr>
          <w:p w:rsidR="0019752F" w:rsidRPr="00196A68" w:rsidRDefault="006129F5" w:rsidP="006129F5">
            <w:pPr>
              <w:jc w:val="right"/>
              <w:rPr>
                <w:rFonts w:ascii="Times New Roman" w:hAnsi="Times New Roman" w:cs="Times New Roman"/>
                <w:sz w:val="20"/>
                <w:szCs w:val="20"/>
              </w:rPr>
            </w:pPr>
            <w:r>
              <w:rPr>
                <w:rFonts w:ascii="Times New Roman" w:hAnsi="Times New Roman" w:cs="Times New Roman"/>
                <w:sz w:val="20"/>
                <w:szCs w:val="20"/>
              </w:rPr>
              <w:t>44,500</w:t>
            </w:r>
          </w:p>
        </w:tc>
        <w:tc>
          <w:tcPr>
            <w:tcW w:w="985" w:type="dxa"/>
          </w:tcPr>
          <w:p w:rsidR="0019752F" w:rsidRPr="00196A68" w:rsidRDefault="006129F5" w:rsidP="006129F5">
            <w:pPr>
              <w:jc w:val="right"/>
              <w:rPr>
                <w:rFonts w:ascii="Times New Roman" w:hAnsi="Times New Roman" w:cs="Times New Roman"/>
                <w:sz w:val="20"/>
                <w:szCs w:val="20"/>
              </w:rPr>
            </w:pPr>
            <w:r>
              <w:rPr>
                <w:rFonts w:ascii="Times New Roman" w:hAnsi="Times New Roman" w:cs="Times New Roman"/>
                <w:sz w:val="20"/>
                <w:szCs w:val="20"/>
              </w:rPr>
              <w:t>44,400</w:t>
            </w:r>
          </w:p>
        </w:tc>
      </w:tr>
      <w:tr w:rsidR="006129F5" w:rsidTr="00A71F7A">
        <w:tc>
          <w:tcPr>
            <w:tcW w:w="425" w:type="dxa"/>
          </w:tcPr>
          <w:p w:rsidR="006129F5" w:rsidRPr="00196A68" w:rsidRDefault="006129F5" w:rsidP="006129F5">
            <w:pPr>
              <w:jc w:val="right"/>
              <w:rPr>
                <w:rFonts w:ascii="Times New Roman" w:hAnsi="Times New Roman" w:cs="Times New Roman"/>
                <w:sz w:val="20"/>
                <w:szCs w:val="20"/>
              </w:rPr>
            </w:pPr>
            <w:r w:rsidRPr="00196A68">
              <w:rPr>
                <w:rFonts w:ascii="Times New Roman" w:hAnsi="Times New Roman" w:cs="Times New Roman"/>
                <w:sz w:val="20"/>
                <w:szCs w:val="20"/>
              </w:rPr>
              <w:t>3</w:t>
            </w:r>
          </w:p>
        </w:tc>
        <w:tc>
          <w:tcPr>
            <w:tcW w:w="6663" w:type="dxa"/>
          </w:tcPr>
          <w:p w:rsidR="006129F5" w:rsidRPr="00196A68" w:rsidRDefault="006129F5" w:rsidP="006129F5">
            <w:pPr>
              <w:rPr>
                <w:rFonts w:ascii="Times New Roman" w:hAnsi="Times New Roman" w:cs="Times New Roman"/>
                <w:sz w:val="20"/>
                <w:szCs w:val="20"/>
              </w:rPr>
            </w:pPr>
            <w:r w:rsidRPr="00196A68">
              <w:rPr>
                <w:rFonts w:ascii="Times New Roman" w:hAnsi="Times New Roman" w:cs="Times New Roman"/>
                <w:bCs/>
                <w:sz w:val="20"/>
                <w:szCs w:val="20"/>
              </w:rPr>
              <w:t>субвенци</w:t>
            </w:r>
            <w:r>
              <w:rPr>
                <w:rFonts w:ascii="Times New Roman" w:hAnsi="Times New Roman" w:cs="Times New Roman"/>
                <w:bCs/>
                <w:sz w:val="20"/>
                <w:szCs w:val="20"/>
              </w:rPr>
              <w:t>и</w:t>
            </w:r>
            <w:r w:rsidRPr="00196A68">
              <w:rPr>
                <w:rFonts w:ascii="Times New Roman" w:hAnsi="Times New Roman" w:cs="Times New Roman"/>
                <w:bCs/>
                <w:sz w:val="20"/>
                <w:szCs w:val="20"/>
              </w:rPr>
              <w:t xml:space="preserve"> на организацию и обеспечение отдыха и оздоровления детей в загородных стационарных детских оздоровительных лагерях, оздоровительных лагерях с дневным пребыванием и иных детских лагерях сезонного действия (за исключением загородных стационарных детских оздоровительных лагерей), за исключением организации отдыха детей в каникулярное время и обеспечения прав детей, находящихся в трудной жизненной ситуации, на отдых и оздоровление</w:t>
            </w:r>
          </w:p>
        </w:tc>
        <w:tc>
          <w:tcPr>
            <w:tcW w:w="1134" w:type="dxa"/>
          </w:tcPr>
          <w:p w:rsidR="006129F5" w:rsidRPr="00196A68" w:rsidRDefault="006129F5" w:rsidP="006129F5">
            <w:pPr>
              <w:jc w:val="right"/>
              <w:rPr>
                <w:rFonts w:ascii="Times New Roman" w:hAnsi="Times New Roman" w:cs="Times New Roman"/>
                <w:sz w:val="20"/>
                <w:szCs w:val="20"/>
              </w:rPr>
            </w:pPr>
            <w:r w:rsidRPr="00196A68">
              <w:rPr>
                <w:rFonts w:ascii="Times New Roman" w:hAnsi="Times New Roman" w:cs="Times New Roman"/>
                <w:sz w:val="20"/>
                <w:szCs w:val="20"/>
              </w:rPr>
              <w:t>1889,100</w:t>
            </w:r>
          </w:p>
        </w:tc>
        <w:tc>
          <w:tcPr>
            <w:tcW w:w="1134" w:type="dxa"/>
          </w:tcPr>
          <w:p w:rsidR="006129F5" w:rsidRDefault="006129F5" w:rsidP="006129F5">
            <w:r w:rsidRPr="00552931">
              <w:rPr>
                <w:rFonts w:ascii="Times New Roman" w:hAnsi="Times New Roman" w:cs="Times New Roman"/>
                <w:sz w:val="20"/>
                <w:szCs w:val="20"/>
              </w:rPr>
              <w:t>1889,100</w:t>
            </w:r>
          </w:p>
        </w:tc>
        <w:tc>
          <w:tcPr>
            <w:tcW w:w="985" w:type="dxa"/>
          </w:tcPr>
          <w:p w:rsidR="006129F5" w:rsidRDefault="006129F5" w:rsidP="006129F5">
            <w:r w:rsidRPr="00552931">
              <w:rPr>
                <w:rFonts w:ascii="Times New Roman" w:hAnsi="Times New Roman" w:cs="Times New Roman"/>
                <w:sz w:val="20"/>
                <w:szCs w:val="20"/>
              </w:rPr>
              <w:t>1889,100</w:t>
            </w:r>
          </w:p>
        </w:tc>
      </w:tr>
      <w:tr w:rsidR="00196A68" w:rsidTr="00A71F7A">
        <w:tc>
          <w:tcPr>
            <w:tcW w:w="425" w:type="dxa"/>
          </w:tcPr>
          <w:p w:rsidR="00196A68" w:rsidRPr="00196A68" w:rsidRDefault="00196A68" w:rsidP="0019752F">
            <w:pPr>
              <w:jc w:val="right"/>
              <w:rPr>
                <w:rFonts w:ascii="Times New Roman" w:hAnsi="Times New Roman" w:cs="Times New Roman"/>
                <w:sz w:val="20"/>
                <w:szCs w:val="20"/>
              </w:rPr>
            </w:pPr>
            <w:r w:rsidRPr="00196A68">
              <w:rPr>
                <w:rFonts w:ascii="Times New Roman" w:hAnsi="Times New Roman" w:cs="Times New Roman"/>
                <w:sz w:val="20"/>
                <w:szCs w:val="20"/>
              </w:rPr>
              <w:t>4</w:t>
            </w:r>
          </w:p>
        </w:tc>
        <w:tc>
          <w:tcPr>
            <w:tcW w:w="6663" w:type="dxa"/>
          </w:tcPr>
          <w:p w:rsidR="00196A68" w:rsidRPr="00196A68" w:rsidRDefault="00196A68" w:rsidP="006129F5">
            <w:pPr>
              <w:rPr>
                <w:rFonts w:ascii="Times New Roman" w:hAnsi="Times New Roman" w:cs="Times New Roman"/>
                <w:sz w:val="20"/>
                <w:szCs w:val="20"/>
              </w:rPr>
            </w:pPr>
            <w:r w:rsidRPr="00196A68">
              <w:rPr>
                <w:rFonts w:ascii="Times New Roman" w:hAnsi="Times New Roman" w:cs="Times New Roman"/>
                <w:bCs/>
                <w:sz w:val="20"/>
                <w:szCs w:val="20"/>
              </w:rPr>
              <w:t>субвенци</w:t>
            </w:r>
            <w:r w:rsidR="006129F5">
              <w:rPr>
                <w:rFonts w:ascii="Times New Roman" w:hAnsi="Times New Roman" w:cs="Times New Roman"/>
                <w:bCs/>
                <w:sz w:val="20"/>
                <w:szCs w:val="20"/>
              </w:rPr>
              <w:t>и</w:t>
            </w:r>
            <w:r w:rsidRPr="00196A68">
              <w:rPr>
                <w:rFonts w:ascii="Times New Roman" w:hAnsi="Times New Roman" w:cs="Times New Roman"/>
                <w:bCs/>
                <w:sz w:val="20"/>
                <w:szCs w:val="20"/>
              </w:rPr>
              <w:t xml:space="preserve"> на осуществление государственных полномочий по расчету и предоставлению дотаций поселениям</w:t>
            </w:r>
          </w:p>
        </w:tc>
        <w:tc>
          <w:tcPr>
            <w:tcW w:w="1134" w:type="dxa"/>
          </w:tcPr>
          <w:p w:rsidR="00196A68" w:rsidRPr="00196A68" w:rsidRDefault="00196A68" w:rsidP="00196A68">
            <w:pPr>
              <w:jc w:val="right"/>
              <w:rPr>
                <w:rFonts w:ascii="Times New Roman" w:hAnsi="Times New Roman" w:cs="Times New Roman"/>
                <w:sz w:val="20"/>
                <w:szCs w:val="20"/>
              </w:rPr>
            </w:pPr>
            <w:r w:rsidRPr="00196A68">
              <w:rPr>
                <w:rFonts w:ascii="Times New Roman" w:hAnsi="Times New Roman" w:cs="Times New Roman"/>
                <w:sz w:val="20"/>
                <w:szCs w:val="20"/>
              </w:rPr>
              <w:t>54,300</w:t>
            </w:r>
          </w:p>
        </w:tc>
        <w:tc>
          <w:tcPr>
            <w:tcW w:w="1134" w:type="dxa"/>
          </w:tcPr>
          <w:p w:rsidR="00196A68" w:rsidRPr="00196A68" w:rsidRDefault="006129F5" w:rsidP="006129F5">
            <w:pPr>
              <w:jc w:val="right"/>
              <w:rPr>
                <w:rFonts w:ascii="Times New Roman" w:hAnsi="Times New Roman" w:cs="Times New Roman"/>
                <w:sz w:val="20"/>
                <w:szCs w:val="20"/>
              </w:rPr>
            </w:pPr>
            <w:r>
              <w:rPr>
                <w:rFonts w:ascii="Times New Roman" w:hAnsi="Times New Roman" w:cs="Times New Roman"/>
                <w:sz w:val="20"/>
                <w:szCs w:val="20"/>
              </w:rPr>
              <w:t>56,500</w:t>
            </w:r>
          </w:p>
        </w:tc>
        <w:tc>
          <w:tcPr>
            <w:tcW w:w="985" w:type="dxa"/>
          </w:tcPr>
          <w:p w:rsidR="00196A68" w:rsidRPr="00196A68" w:rsidRDefault="006129F5" w:rsidP="006129F5">
            <w:pPr>
              <w:jc w:val="right"/>
              <w:rPr>
                <w:rFonts w:ascii="Times New Roman" w:hAnsi="Times New Roman" w:cs="Times New Roman"/>
                <w:sz w:val="20"/>
                <w:szCs w:val="20"/>
              </w:rPr>
            </w:pPr>
            <w:r>
              <w:rPr>
                <w:rFonts w:ascii="Times New Roman" w:hAnsi="Times New Roman" w:cs="Times New Roman"/>
                <w:sz w:val="20"/>
                <w:szCs w:val="20"/>
              </w:rPr>
              <w:t>58,800</w:t>
            </w:r>
          </w:p>
        </w:tc>
      </w:tr>
      <w:tr w:rsidR="00196A68" w:rsidTr="00A71F7A">
        <w:tc>
          <w:tcPr>
            <w:tcW w:w="425" w:type="dxa"/>
          </w:tcPr>
          <w:p w:rsidR="00196A68" w:rsidRPr="00196A68" w:rsidRDefault="00196A68" w:rsidP="0019752F">
            <w:pPr>
              <w:jc w:val="right"/>
              <w:rPr>
                <w:rFonts w:ascii="Times New Roman" w:hAnsi="Times New Roman" w:cs="Times New Roman"/>
                <w:sz w:val="20"/>
                <w:szCs w:val="20"/>
              </w:rPr>
            </w:pPr>
            <w:r w:rsidRPr="00196A68">
              <w:rPr>
                <w:rFonts w:ascii="Times New Roman" w:hAnsi="Times New Roman" w:cs="Times New Roman"/>
                <w:sz w:val="20"/>
                <w:szCs w:val="20"/>
              </w:rPr>
              <w:t>5</w:t>
            </w:r>
          </w:p>
        </w:tc>
        <w:tc>
          <w:tcPr>
            <w:tcW w:w="6663" w:type="dxa"/>
          </w:tcPr>
          <w:p w:rsidR="00C546EF" w:rsidRPr="00C546EF" w:rsidRDefault="00C546EF" w:rsidP="006129F5">
            <w:pPr>
              <w:rPr>
                <w:rFonts w:ascii="Times New Roman" w:hAnsi="Times New Roman" w:cs="Times New Roman"/>
                <w:sz w:val="20"/>
                <w:szCs w:val="20"/>
              </w:rPr>
            </w:pPr>
            <w:r w:rsidRPr="00C546EF">
              <w:rPr>
                <w:rFonts w:ascii="Times New Roman" w:hAnsi="Times New Roman" w:cs="Times New Roman"/>
                <w:bCs/>
                <w:sz w:val="20"/>
                <w:szCs w:val="20"/>
              </w:rPr>
              <w:t>субвенци</w:t>
            </w:r>
            <w:r w:rsidR="006129F5">
              <w:rPr>
                <w:rFonts w:ascii="Times New Roman" w:hAnsi="Times New Roman" w:cs="Times New Roman"/>
                <w:bCs/>
                <w:sz w:val="20"/>
                <w:szCs w:val="20"/>
              </w:rPr>
              <w:t>и</w:t>
            </w:r>
            <w:r w:rsidRPr="00C546EF">
              <w:rPr>
                <w:rFonts w:ascii="Times New Roman" w:hAnsi="Times New Roman" w:cs="Times New Roman"/>
                <w:bCs/>
                <w:sz w:val="20"/>
                <w:szCs w:val="20"/>
              </w:rPr>
              <w:t xml:space="preserve"> на выплату вознаграждения за выполнение функций </w:t>
            </w:r>
            <w:r w:rsidR="006129F5">
              <w:rPr>
                <w:rFonts w:ascii="Times New Roman" w:hAnsi="Times New Roman" w:cs="Times New Roman"/>
                <w:bCs/>
                <w:sz w:val="20"/>
                <w:szCs w:val="20"/>
              </w:rPr>
              <w:t>к</w:t>
            </w:r>
            <w:r w:rsidRPr="00C546EF">
              <w:rPr>
                <w:rFonts w:ascii="Times New Roman" w:hAnsi="Times New Roman" w:cs="Times New Roman"/>
                <w:bCs/>
                <w:sz w:val="20"/>
                <w:szCs w:val="20"/>
              </w:rPr>
              <w:t xml:space="preserve">лассного руководителя педагогическим работникам муниципальных </w:t>
            </w:r>
            <w:r w:rsidR="006129F5">
              <w:rPr>
                <w:rFonts w:ascii="Times New Roman" w:hAnsi="Times New Roman" w:cs="Times New Roman"/>
                <w:bCs/>
                <w:sz w:val="20"/>
                <w:szCs w:val="20"/>
              </w:rPr>
              <w:t>о</w:t>
            </w:r>
            <w:r w:rsidRPr="00C546EF">
              <w:rPr>
                <w:rFonts w:ascii="Times New Roman" w:hAnsi="Times New Roman" w:cs="Times New Roman"/>
                <w:bCs/>
                <w:sz w:val="20"/>
                <w:szCs w:val="20"/>
              </w:rPr>
              <w:t>бразовательных организаций, реализующих образовательные программы начального общего, основного общего, среднего общего образования</w:t>
            </w:r>
          </w:p>
        </w:tc>
        <w:tc>
          <w:tcPr>
            <w:tcW w:w="1134" w:type="dxa"/>
          </w:tcPr>
          <w:p w:rsidR="00196A68" w:rsidRPr="00C546EF" w:rsidRDefault="00C546EF" w:rsidP="00C546EF">
            <w:pPr>
              <w:jc w:val="right"/>
              <w:rPr>
                <w:rFonts w:ascii="Times New Roman" w:hAnsi="Times New Roman" w:cs="Times New Roman"/>
                <w:sz w:val="20"/>
                <w:szCs w:val="20"/>
              </w:rPr>
            </w:pPr>
            <w:r>
              <w:rPr>
                <w:rFonts w:ascii="Times New Roman" w:hAnsi="Times New Roman" w:cs="Times New Roman"/>
                <w:sz w:val="20"/>
                <w:szCs w:val="20"/>
              </w:rPr>
              <w:t>2924,500</w:t>
            </w:r>
          </w:p>
        </w:tc>
        <w:tc>
          <w:tcPr>
            <w:tcW w:w="1134" w:type="dxa"/>
          </w:tcPr>
          <w:p w:rsidR="00196A68" w:rsidRPr="00C546EF" w:rsidRDefault="006129F5" w:rsidP="00C546EF">
            <w:pPr>
              <w:rPr>
                <w:rFonts w:ascii="Times New Roman" w:hAnsi="Times New Roman" w:cs="Times New Roman"/>
                <w:sz w:val="20"/>
                <w:szCs w:val="20"/>
              </w:rPr>
            </w:pPr>
            <w:r>
              <w:rPr>
                <w:rFonts w:ascii="Times New Roman" w:hAnsi="Times New Roman" w:cs="Times New Roman"/>
                <w:sz w:val="20"/>
                <w:szCs w:val="20"/>
              </w:rPr>
              <w:t>2969,700</w:t>
            </w:r>
          </w:p>
        </w:tc>
        <w:tc>
          <w:tcPr>
            <w:tcW w:w="985" w:type="dxa"/>
          </w:tcPr>
          <w:p w:rsidR="00196A68" w:rsidRPr="00196A68" w:rsidRDefault="006129F5" w:rsidP="0019752F">
            <w:pPr>
              <w:jc w:val="both"/>
              <w:rPr>
                <w:rFonts w:ascii="Times New Roman" w:hAnsi="Times New Roman" w:cs="Times New Roman"/>
                <w:sz w:val="20"/>
                <w:szCs w:val="20"/>
              </w:rPr>
            </w:pPr>
            <w:r>
              <w:rPr>
                <w:rFonts w:ascii="Times New Roman" w:hAnsi="Times New Roman" w:cs="Times New Roman"/>
                <w:sz w:val="20"/>
                <w:szCs w:val="20"/>
              </w:rPr>
              <w:t>2963,000</w:t>
            </w:r>
          </w:p>
        </w:tc>
      </w:tr>
      <w:tr w:rsidR="006129F5" w:rsidTr="00A71F7A">
        <w:tc>
          <w:tcPr>
            <w:tcW w:w="425" w:type="dxa"/>
          </w:tcPr>
          <w:p w:rsidR="006129F5" w:rsidRPr="00196A68" w:rsidRDefault="006129F5" w:rsidP="006129F5">
            <w:pPr>
              <w:jc w:val="right"/>
              <w:rPr>
                <w:rFonts w:ascii="Times New Roman" w:hAnsi="Times New Roman" w:cs="Times New Roman"/>
                <w:sz w:val="20"/>
                <w:szCs w:val="20"/>
              </w:rPr>
            </w:pPr>
            <w:r w:rsidRPr="00196A68">
              <w:rPr>
                <w:rFonts w:ascii="Times New Roman" w:hAnsi="Times New Roman" w:cs="Times New Roman"/>
                <w:sz w:val="20"/>
                <w:szCs w:val="20"/>
              </w:rPr>
              <w:t>6</w:t>
            </w:r>
          </w:p>
        </w:tc>
        <w:tc>
          <w:tcPr>
            <w:tcW w:w="6663" w:type="dxa"/>
          </w:tcPr>
          <w:p w:rsidR="006129F5" w:rsidRPr="00C546EF" w:rsidRDefault="006129F5" w:rsidP="006129F5">
            <w:pPr>
              <w:rPr>
                <w:rFonts w:ascii="Times New Roman" w:hAnsi="Times New Roman" w:cs="Times New Roman"/>
                <w:sz w:val="20"/>
                <w:szCs w:val="20"/>
              </w:rPr>
            </w:pPr>
            <w:r w:rsidRPr="00C546EF">
              <w:rPr>
                <w:rFonts w:ascii="Times New Roman" w:hAnsi="Times New Roman" w:cs="Times New Roman"/>
                <w:bCs/>
                <w:sz w:val="20"/>
                <w:szCs w:val="20"/>
              </w:rPr>
              <w:t>субвенций на осуществление отдельных государственных полномочий по уведомительной регистрации коллективных договоров</w:t>
            </w:r>
          </w:p>
        </w:tc>
        <w:tc>
          <w:tcPr>
            <w:tcW w:w="1134" w:type="dxa"/>
          </w:tcPr>
          <w:p w:rsidR="006129F5" w:rsidRPr="00C546EF" w:rsidRDefault="006129F5" w:rsidP="006129F5">
            <w:pPr>
              <w:jc w:val="right"/>
              <w:rPr>
                <w:rFonts w:ascii="Times New Roman" w:hAnsi="Times New Roman" w:cs="Times New Roman"/>
                <w:sz w:val="20"/>
                <w:szCs w:val="20"/>
              </w:rPr>
            </w:pPr>
            <w:r>
              <w:rPr>
                <w:rFonts w:ascii="Times New Roman" w:hAnsi="Times New Roman" w:cs="Times New Roman"/>
                <w:sz w:val="20"/>
                <w:szCs w:val="20"/>
              </w:rPr>
              <w:t>139,900</w:t>
            </w:r>
          </w:p>
        </w:tc>
        <w:tc>
          <w:tcPr>
            <w:tcW w:w="1134" w:type="dxa"/>
          </w:tcPr>
          <w:p w:rsidR="006129F5" w:rsidRPr="00C546EF" w:rsidRDefault="006129F5" w:rsidP="006129F5">
            <w:pPr>
              <w:jc w:val="right"/>
              <w:rPr>
                <w:rFonts w:ascii="Times New Roman" w:hAnsi="Times New Roman" w:cs="Times New Roman"/>
                <w:sz w:val="20"/>
                <w:szCs w:val="20"/>
              </w:rPr>
            </w:pPr>
            <w:r>
              <w:rPr>
                <w:rFonts w:ascii="Times New Roman" w:hAnsi="Times New Roman" w:cs="Times New Roman"/>
                <w:sz w:val="20"/>
                <w:szCs w:val="20"/>
              </w:rPr>
              <w:t>139,900</w:t>
            </w:r>
          </w:p>
        </w:tc>
        <w:tc>
          <w:tcPr>
            <w:tcW w:w="985" w:type="dxa"/>
          </w:tcPr>
          <w:p w:rsidR="006129F5" w:rsidRPr="00C546EF" w:rsidRDefault="006129F5" w:rsidP="006129F5">
            <w:pPr>
              <w:jc w:val="right"/>
              <w:rPr>
                <w:rFonts w:ascii="Times New Roman" w:hAnsi="Times New Roman" w:cs="Times New Roman"/>
                <w:sz w:val="20"/>
                <w:szCs w:val="20"/>
              </w:rPr>
            </w:pPr>
            <w:r>
              <w:rPr>
                <w:rFonts w:ascii="Times New Roman" w:hAnsi="Times New Roman" w:cs="Times New Roman"/>
                <w:sz w:val="20"/>
                <w:szCs w:val="20"/>
              </w:rPr>
              <w:t>139,900</w:t>
            </w:r>
          </w:p>
        </w:tc>
      </w:tr>
      <w:tr w:rsidR="006129F5" w:rsidTr="00A71F7A">
        <w:tc>
          <w:tcPr>
            <w:tcW w:w="425" w:type="dxa"/>
          </w:tcPr>
          <w:p w:rsidR="006129F5" w:rsidRPr="00196A68" w:rsidRDefault="006129F5" w:rsidP="006129F5">
            <w:pPr>
              <w:jc w:val="right"/>
              <w:rPr>
                <w:rFonts w:ascii="Times New Roman" w:hAnsi="Times New Roman" w:cs="Times New Roman"/>
                <w:sz w:val="20"/>
                <w:szCs w:val="20"/>
              </w:rPr>
            </w:pPr>
            <w:r>
              <w:rPr>
                <w:rFonts w:ascii="Times New Roman" w:hAnsi="Times New Roman" w:cs="Times New Roman"/>
                <w:sz w:val="20"/>
                <w:szCs w:val="20"/>
              </w:rPr>
              <w:t>7</w:t>
            </w:r>
          </w:p>
        </w:tc>
        <w:tc>
          <w:tcPr>
            <w:tcW w:w="6663" w:type="dxa"/>
          </w:tcPr>
          <w:p w:rsidR="006129F5" w:rsidRPr="00C546EF" w:rsidRDefault="006129F5" w:rsidP="006129F5">
            <w:pPr>
              <w:rPr>
                <w:rFonts w:ascii="Times New Roman" w:hAnsi="Times New Roman" w:cs="Times New Roman"/>
                <w:sz w:val="20"/>
                <w:szCs w:val="20"/>
              </w:rPr>
            </w:pPr>
            <w:r w:rsidRPr="00C546EF">
              <w:rPr>
                <w:rFonts w:ascii="Times New Roman" w:hAnsi="Times New Roman" w:cs="Times New Roman"/>
                <w:bCs/>
                <w:sz w:val="20"/>
                <w:szCs w:val="20"/>
              </w:rPr>
              <w:t>субвенци</w:t>
            </w:r>
            <w:r>
              <w:rPr>
                <w:rFonts w:ascii="Times New Roman" w:hAnsi="Times New Roman" w:cs="Times New Roman"/>
                <w:bCs/>
                <w:sz w:val="20"/>
                <w:szCs w:val="20"/>
              </w:rPr>
              <w:t>и</w:t>
            </w:r>
            <w:r w:rsidRPr="00C546EF">
              <w:rPr>
                <w:rFonts w:ascii="Times New Roman" w:hAnsi="Times New Roman" w:cs="Times New Roman"/>
                <w:bCs/>
                <w:sz w:val="20"/>
                <w:szCs w:val="20"/>
              </w:rPr>
              <w:t xml:space="preserve"> на осуществление государственных полномочий по организации и осуществлению деятельности по опеке и попечительству</w:t>
            </w:r>
          </w:p>
        </w:tc>
        <w:tc>
          <w:tcPr>
            <w:tcW w:w="1134" w:type="dxa"/>
          </w:tcPr>
          <w:p w:rsidR="006129F5" w:rsidRPr="00196A68" w:rsidRDefault="006129F5" w:rsidP="006129F5">
            <w:pPr>
              <w:jc w:val="right"/>
              <w:rPr>
                <w:rFonts w:ascii="Times New Roman" w:hAnsi="Times New Roman" w:cs="Times New Roman"/>
                <w:sz w:val="20"/>
                <w:szCs w:val="20"/>
              </w:rPr>
            </w:pPr>
            <w:r>
              <w:rPr>
                <w:rFonts w:ascii="Times New Roman" w:hAnsi="Times New Roman" w:cs="Times New Roman"/>
                <w:sz w:val="20"/>
                <w:szCs w:val="20"/>
              </w:rPr>
              <w:t>1499,000</w:t>
            </w:r>
          </w:p>
        </w:tc>
        <w:tc>
          <w:tcPr>
            <w:tcW w:w="1134" w:type="dxa"/>
          </w:tcPr>
          <w:p w:rsidR="006129F5" w:rsidRPr="00196A68" w:rsidRDefault="006129F5" w:rsidP="006129F5">
            <w:pPr>
              <w:jc w:val="right"/>
              <w:rPr>
                <w:rFonts w:ascii="Times New Roman" w:hAnsi="Times New Roman" w:cs="Times New Roman"/>
                <w:sz w:val="20"/>
                <w:szCs w:val="20"/>
              </w:rPr>
            </w:pPr>
            <w:r>
              <w:rPr>
                <w:rFonts w:ascii="Times New Roman" w:hAnsi="Times New Roman" w:cs="Times New Roman"/>
                <w:sz w:val="20"/>
                <w:szCs w:val="20"/>
              </w:rPr>
              <w:t>1499,000</w:t>
            </w:r>
          </w:p>
        </w:tc>
        <w:tc>
          <w:tcPr>
            <w:tcW w:w="985" w:type="dxa"/>
          </w:tcPr>
          <w:p w:rsidR="006129F5" w:rsidRPr="00196A68" w:rsidRDefault="006129F5" w:rsidP="006129F5">
            <w:pPr>
              <w:jc w:val="right"/>
              <w:rPr>
                <w:rFonts w:ascii="Times New Roman" w:hAnsi="Times New Roman" w:cs="Times New Roman"/>
                <w:sz w:val="20"/>
                <w:szCs w:val="20"/>
              </w:rPr>
            </w:pPr>
            <w:r>
              <w:rPr>
                <w:rFonts w:ascii="Times New Roman" w:hAnsi="Times New Roman" w:cs="Times New Roman"/>
                <w:sz w:val="20"/>
                <w:szCs w:val="20"/>
              </w:rPr>
              <w:t>1499,000</w:t>
            </w:r>
          </w:p>
        </w:tc>
      </w:tr>
      <w:tr w:rsidR="006129F5" w:rsidTr="00A71F7A">
        <w:tc>
          <w:tcPr>
            <w:tcW w:w="425" w:type="dxa"/>
          </w:tcPr>
          <w:p w:rsidR="006129F5" w:rsidRPr="00196A68" w:rsidRDefault="006129F5" w:rsidP="006129F5">
            <w:pPr>
              <w:jc w:val="right"/>
              <w:rPr>
                <w:rFonts w:ascii="Times New Roman" w:hAnsi="Times New Roman" w:cs="Times New Roman"/>
                <w:sz w:val="20"/>
                <w:szCs w:val="20"/>
              </w:rPr>
            </w:pPr>
            <w:r>
              <w:rPr>
                <w:rFonts w:ascii="Times New Roman" w:hAnsi="Times New Roman" w:cs="Times New Roman"/>
                <w:sz w:val="20"/>
                <w:szCs w:val="20"/>
              </w:rPr>
              <w:t>8</w:t>
            </w:r>
          </w:p>
        </w:tc>
        <w:tc>
          <w:tcPr>
            <w:tcW w:w="6663" w:type="dxa"/>
          </w:tcPr>
          <w:p w:rsidR="006129F5" w:rsidRPr="00C546EF" w:rsidRDefault="006129F5" w:rsidP="006129F5">
            <w:pPr>
              <w:rPr>
                <w:rFonts w:ascii="Times New Roman" w:hAnsi="Times New Roman" w:cs="Times New Roman"/>
                <w:sz w:val="20"/>
                <w:szCs w:val="20"/>
              </w:rPr>
            </w:pPr>
            <w:r w:rsidRPr="00C546EF">
              <w:rPr>
                <w:rFonts w:ascii="Times New Roman" w:hAnsi="Times New Roman" w:cs="Times New Roman"/>
                <w:bCs/>
                <w:sz w:val="20"/>
                <w:szCs w:val="20"/>
              </w:rPr>
              <w:t>субвенци</w:t>
            </w:r>
            <w:r>
              <w:rPr>
                <w:rFonts w:ascii="Times New Roman" w:hAnsi="Times New Roman" w:cs="Times New Roman"/>
                <w:bCs/>
                <w:sz w:val="20"/>
                <w:szCs w:val="20"/>
              </w:rPr>
              <w:t>и</w:t>
            </w:r>
            <w:r w:rsidRPr="00C546EF">
              <w:rPr>
                <w:rFonts w:ascii="Times New Roman" w:hAnsi="Times New Roman" w:cs="Times New Roman"/>
                <w:bCs/>
                <w:sz w:val="20"/>
                <w:szCs w:val="20"/>
              </w:rPr>
              <w:t xml:space="preserve"> на осуществление государственных полномочий по ранению, комплектованию, учету и использованию архивных документов</w:t>
            </w:r>
          </w:p>
        </w:tc>
        <w:tc>
          <w:tcPr>
            <w:tcW w:w="1134" w:type="dxa"/>
          </w:tcPr>
          <w:p w:rsidR="006129F5" w:rsidRPr="00196A68" w:rsidRDefault="006129F5" w:rsidP="006129F5">
            <w:pPr>
              <w:jc w:val="right"/>
              <w:rPr>
                <w:rFonts w:ascii="Times New Roman" w:hAnsi="Times New Roman" w:cs="Times New Roman"/>
                <w:sz w:val="20"/>
                <w:szCs w:val="20"/>
              </w:rPr>
            </w:pPr>
            <w:r>
              <w:rPr>
                <w:rFonts w:ascii="Times New Roman" w:hAnsi="Times New Roman" w:cs="Times New Roman"/>
                <w:sz w:val="20"/>
                <w:szCs w:val="20"/>
              </w:rPr>
              <w:t>974,100</w:t>
            </w:r>
          </w:p>
        </w:tc>
        <w:tc>
          <w:tcPr>
            <w:tcW w:w="1134" w:type="dxa"/>
          </w:tcPr>
          <w:p w:rsidR="006129F5" w:rsidRPr="00196A68" w:rsidRDefault="006129F5" w:rsidP="006129F5">
            <w:pPr>
              <w:jc w:val="right"/>
              <w:rPr>
                <w:rFonts w:ascii="Times New Roman" w:hAnsi="Times New Roman" w:cs="Times New Roman"/>
                <w:sz w:val="20"/>
                <w:szCs w:val="20"/>
              </w:rPr>
            </w:pPr>
            <w:r>
              <w:rPr>
                <w:rFonts w:ascii="Times New Roman" w:hAnsi="Times New Roman" w:cs="Times New Roman"/>
                <w:sz w:val="20"/>
                <w:szCs w:val="20"/>
              </w:rPr>
              <w:t>974,100</w:t>
            </w:r>
          </w:p>
        </w:tc>
        <w:tc>
          <w:tcPr>
            <w:tcW w:w="985" w:type="dxa"/>
          </w:tcPr>
          <w:p w:rsidR="006129F5" w:rsidRPr="00196A68" w:rsidRDefault="006129F5" w:rsidP="006129F5">
            <w:pPr>
              <w:jc w:val="right"/>
              <w:rPr>
                <w:rFonts w:ascii="Times New Roman" w:hAnsi="Times New Roman" w:cs="Times New Roman"/>
                <w:sz w:val="20"/>
                <w:szCs w:val="20"/>
              </w:rPr>
            </w:pPr>
            <w:r>
              <w:rPr>
                <w:rFonts w:ascii="Times New Roman" w:hAnsi="Times New Roman" w:cs="Times New Roman"/>
                <w:sz w:val="20"/>
                <w:szCs w:val="20"/>
              </w:rPr>
              <w:t>974,100</w:t>
            </w:r>
          </w:p>
        </w:tc>
      </w:tr>
      <w:tr w:rsidR="006129F5" w:rsidTr="00A71F7A">
        <w:tc>
          <w:tcPr>
            <w:tcW w:w="425" w:type="dxa"/>
          </w:tcPr>
          <w:p w:rsidR="006129F5" w:rsidRDefault="006129F5" w:rsidP="006129F5">
            <w:pPr>
              <w:jc w:val="right"/>
              <w:rPr>
                <w:rFonts w:ascii="Times New Roman" w:hAnsi="Times New Roman" w:cs="Times New Roman"/>
                <w:sz w:val="20"/>
                <w:szCs w:val="20"/>
              </w:rPr>
            </w:pPr>
            <w:r>
              <w:rPr>
                <w:rFonts w:ascii="Times New Roman" w:hAnsi="Times New Roman" w:cs="Times New Roman"/>
                <w:sz w:val="20"/>
                <w:szCs w:val="20"/>
              </w:rPr>
              <w:t>9</w:t>
            </w:r>
          </w:p>
        </w:tc>
        <w:tc>
          <w:tcPr>
            <w:tcW w:w="6663" w:type="dxa"/>
          </w:tcPr>
          <w:p w:rsidR="006129F5" w:rsidRPr="00C546EF" w:rsidRDefault="006129F5" w:rsidP="006129F5">
            <w:pPr>
              <w:rPr>
                <w:rFonts w:ascii="Times New Roman" w:hAnsi="Times New Roman" w:cs="Times New Roman"/>
                <w:sz w:val="20"/>
                <w:szCs w:val="20"/>
              </w:rPr>
            </w:pPr>
            <w:r w:rsidRPr="00C546EF">
              <w:rPr>
                <w:rFonts w:ascii="Times New Roman" w:hAnsi="Times New Roman" w:cs="Times New Roman"/>
                <w:bCs/>
                <w:sz w:val="20"/>
                <w:szCs w:val="20"/>
              </w:rPr>
              <w:t>субвенци</w:t>
            </w:r>
            <w:r>
              <w:rPr>
                <w:rFonts w:ascii="Times New Roman" w:hAnsi="Times New Roman" w:cs="Times New Roman"/>
                <w:bCs/>
                <w:sz w:val="20"/>
                <w:szCs w:val="20"/>
              </w:rPr>
              <w:t>и</w:t>
            </w:r>
            <w:r w:rsidRPr="00C546EF">
              <w:rPr>
                <w:rFonts w:ascii="Times New Roman" w:hAnsi="Times New Roman" w:cs="Times New Roman"/>
                <w:bCs/>
                <w:sz w:val="20"/>
                <w:szCs w:val="20"/>
              </w:rPr>
              <w:t xml:space="preserve"> на осуществление государственных полномочий по образованию и организации деятельности комиссий по делам </w:t>
            </w:r>
            <w:r>
              <w:rPr>
                <w:rFonts w:ascii="Times New Roman" w:hAnsi="Times New Roman" w:cs="Times New Roman"/>
                <w:bCs/>
                <w:sz w:val="20"/>
                <w:szCs w:val="20"/>
              </w:rPr>
              <w:t>н</w:t>
            </w:r>
            <w:r w:rsidRPr="00C546EF">
              <w:rPr>
                <w:rFonts w:ascii="Times New Roman" w:hAnsi="Times New Roman" w:cs="Times New Roman"/>
                <w:bCs/>
                <w:sz w:val="20"/>
                <w:szCs w:val="20"/>
              </w:rPr>
              <w:t>есовершеннолетних и защите их прав</w:t>
            </w:r>
          </w:p>
        </w:tc>
        <w:tc>
          <w:tcPr>
            <w:tcW w:w="1134" w:type="dxa"/>
          </w:tcPr>
          <w:p w:rsidR="006129F5" w:rsidRPr="00196A68" w:rsidRDefault="006129F5" w:rsidP="006129F5">
            <w:pPr>
              <w:jc w:val="right"/>
              <w:rPr>
                <w:rFonts w:ascii="Times New Roman" w:hAnsi="Times New Roman" w:cs="Times New Roman"/>
                <w:sz w:val="20"/>
                <w:szCs w:val="20"/>
              </w:rPr>
            </w:pPr>
            <w:r>
              <w:rPr>
                <w:rFonts w:ascii="Times New Roman" w:hAnsi="Times New Roman" w:cs="Times New Roman"/>
                <w:sz w:val="20"/>
                <w:szCs w:val="20"/>
              </w:rPr>
              <w:t>999,300</w:t>
            </w:r>
          </w:p>
        </w:tc>
        <w:tc>
          <w:tcPr>
            <w:tcW w:w="1134" w:type="dxa"/>
          </w:tcPr>
          <w:p w:rsidR="006129F5" w:rsidRPr="00196A68" w:rsidRDefault="006129F5" w:rsidP="006129F5">
            <w:pPr>
              <w:jc w:val="right"/>
              <w:rPr>
                <w:rFonts w:ascii="Times New Roman" w:hAnsi="Times New Roman" w:cs="Times New Roman"/>
                <w:sz w:val="20"/>
                <w:szCs w:val="20"/>
              </w:rPr>
            </w:pPr>
            <w:r>
              <w:rPr>
                <w:rFonts w:ascii="Times New Roman" w:hAnsi="Times New Roman" w:cs="Times New Roman"/>
                <w:sz w:val="20"/>
                <w:szCs w:val="20"/>
              </w:rPr>
              <w:t>999,300</w:t>
            </w:r>
          </w:p>
        </w:tc>
        <w:tc>
          <w:tcPr>
            <w:tcW w:w="985" w:type="dxa"/>
          </w:tcPr>
          <w:p w:rsidR="006129F5" w:rsidRPr="00196A68" w:rsidRDefault="006129F5" w:rsidP="006129F5">
            <w:pPr>
              <w:jc w:val="right"/>
              <w:rPr>
                <w:rFonts w:ascii="Times New Roman" w:hAnsi="Times New Roman" w:cs="Times New Roman"/>
                <w:sz w:val="20"/>
                <w:szCs w:val="20"/>
              </w:rPr>
            </w:pPr>
            <w:r>
              <w:rPr>
                <w:rFonts w:ascii="Times New Roman" w:hAnsi="Times New Roman" w:cs="Times New Roman"/>
                <w:sz w:val="20"/>
                <w:szCs w:val="20"/>
              </w:rPr>
              <w:t>999,300</w:t>
            </w:r>
          </w:p>
        </w:tc>
      </w:tr>
      <w:tr w:rsidR="00C546EF" w:rsidTr="00A71F7A">
        <w:tc>
          <w:tcPr>
            <w:tcW w:w="425" w:type="dxa"/>
          </w:tcPr>
          <w:p w:rsidR="00C546EF" w:rsidRDefault="00C546EF" w:rsidP="0019752F">
            <w:pPr>
              <w:jc w:val="right"/>
              <w:rPr>
                <w:rFonts w:ascii="Times New Roman" w:hAnsi="Times New Roman" w:cs="Times New Roman"/>
                <w:sz w:val="20"/>
                <w:szCs w:val="20"/>
              </w:rPr>
            </w:pPr>
            <w:r>
              <w:rPr>
                <w:rFonts w:ascii="Times New Roman" w:hAnsi="Times New Roman" w:cs="Times New Roman"/>
                <w:sz w:val="20"/>
                <w:szCs w:val="20"/>
              </w:rPr>
              <w:t>11</w:t>
            </w:r>
          </w:p>
        </w:tc>
        <w:tc>
          <w:tcPr>
            <w:tcW w:w="6663" w:type="dxa"/>
          </w:tcPr>
          <w:p w:rsidR="00C546EF" w:rsidRPr="00C546EF" w:rsidRDefault="00C546EF" w:rsidP="006129F5">
            <w:pPr>
              <w:rPr>
                <w:rFonts w:ascii="Times New Roman" w:hAnsi="Times New Roman" w:cs="Times New Roman"/>
                <w:sz w:val="20"/>
                <w:szCs w:val="20"/>
              </w:rPr>
            </w:pPr>
            <w:r w:rsidRPr="00C546EF">
              <w:rPr>
                <w:rFonts w:ascii="Times New Roman" w:hAnsi="Times New Roman" w:cs="Times New Roman"/>
                <w:bCs/>
                <w:sz w:val="20"/>
                <w:szCs w:val="20"/>
              </w:rPr>
              <w:t>субвенци</w:t>
            </w:r>
            <w:r w:rsidR="006129F5">
              <w:rPr>
                <w:rFonts w:ascii="Times New Roman" w:hAnsi="Times New Roman" w:cs="Times New Roman"/>
                <w:bCs/>
                <w:sz w:val="20"/>
                <w:szCs w:val="20"/>
              </w:rPr>
              <w:t>и</w:t>
            </w:r>
            <w:r w:rsidRPr="00C546EF">
              <w:rPr>
                <w:rFonts w:ascii="Times New Roman" w:hAnsi="Times New Roman" w:cs="Times New Roman"/>
                <w:bCs/>
                <w:sz w:val="20"/>
                <w:szCs w:val="20"/>
              </w:rPr>
              <w:t xml:space="preserve"> на финансовое обеспечение получения начального общего, основного общего, среднего общего образования в муниципальных общеобразовательных организациях, дополнительного образования детей в муниципальных общеобразовательных организациях</w:t>
            </w:r>
          </w:p>
        </w:tc>
        <w:tc>
          <w:tcPr>
            <w:tcW w:w="1134" w:type="dxa"/>
          </w:tcPr>
          <w:p w:rsidR="00C546EF" w:rsidRPr="00196A68" w:rsidRDefault="00C546EF" w:rsidP="00A71F7A">
            <w:pPr>
              <w:ind w:left="-108"/>
              <w:jc w:val="right"/>
              <w:rPr>
                <w:rFonts w:ascii="Times New Roman" w:hAnsi="Times New Roman" w:cs="Times New Roman"/>
                <w:sz w:val="20"/>
                <w:szCs w:val="20"/>
              </w:rPr>
            </w:pPr>
            <w:r>
              <w:rPr>
                <w:rFonts w:ascii="Times New Roman" w:hAnsi="Times New Roman" w:cs="Times New Roman"/>
                <w:sz w:val="20"/>
                <w:szCs w:val="20"/>
              </w:rPr>
              <w:t>1</w:t>
            </w:r>
            <w:r w:rsidR="00A71F7A">
              <w:rPr>
                <w:rFonts w:ascii="Times New Roman" w:hAnsi="Times New Roman" w:cs="Times New Roman"/>
                <w:sz w:val="20"/>
                <w:szCs w:val="20"/>
              </w:rPr>
              <w:t>75871,700</w:t>
            </w:r>
          </w:p>
        </w:tc>
        <w:tc>
          <w:tcPr>
            <w:tcW w:w="1134" w:type="dxa"/>
          </w:tcPr>
          <w:p w:rsidR="00C546EF" w:rsidRPr="00196A68" w:rsidRDefault="006129F5" w:rsidP="00A71F7A">
            <w:pPr>
              <w:ind w:left="-108"/>
              <w:jc w:val="right"/>
              <w:rPr>
                <w:rFonts w:ascii="Times New Roman" w:hAnsi="Times New Roman" w:cs="Times New Roman"/>
                <w:sz w:val="20"/>
                <w:szCs w:val="20"/>
              </w:rPr>
            </w:pPr>
            <w:r>
              <w:rPr>
                <w:rFonts w:ascii="Times New Roman" w:hAnsi="Times New Roman" w:cs="Times New Roman"/>
                <w:sz w:val="20"/>
                <w:szCs w:val="20"/>
              </w:rPr>
              <w:t>1</w:t>
            </w:r>
            <w:r w:rsidR="00A71F7A">
              <w:rPr>
                <w:rFonts w:ascii="Times New Roman" w:hAnsi="Times New Roman" w:cs="Times New Roman"/>
                <w:sz w:val="20"/>
                <w:szCs w:val="20"/>
              </w:rPr>
              <w:t>75871,700</w:t>
            </w:r>
          </w:p>
        </w:tc>
        <w:tc>
          <w:tcPr>
            <w:tcW w:w="985" w:type="dxa"/>
          </w:tcPr>
          <w:p w:rsidR="00C546EF" w:rsidRPr="00196A68" w:rsidRDefault="006129F5" w:rsidP="00A71F7A">
            <w:pPr>
              <w:ind w:left="-108" w:right="-115"/>
              <w:jc w:val="center"/>
              <w:rPr>
                <w:rFonts w:ascii="Times New Roman" w:hAnsi="Times New Roman" w:cs="Times New Roman"/>
                <w:sz w:val="20"/>
                <w:szCs w:val="20"/>
              </w:rPr>
            </w:pPr>
            <w:r>
              <w:rPr>
                <w:rFonts w:ascii="Times New Roman" w:hAnsi="Times New Roman" w:cs="Times New Roman"/>
                <w:sz w:val="20"/>
                <w:szCs w:val="20"/>
              </w:rPr>
              <w:t>1</w:t>
            </w:r>
            <w:r w:rsidR="00A71F7A">
              <w:rPr>
                <w:rFonts w:ascii="Times New Roman" w:hAnsi="Times New Roman" w:cs="Times New Roman"/>
                <w:sz w:val="20"/>
                <w:szCs w:val="20"/>
              </w:rPr>
              <w:t>75871,700</w:t>
            </w:r>
          </w:p>
        </w:tc>
      </w:tr>
      <w:tr w:rsidR="00C546EF" w:rsidTr="00A71F7A">
        <w:tc>
          <w:tcPr>
            <w:tcW w:w="425" w:type="dxa"/>
          </w:tcPr>
          <w:p w:rsidR="00C546EF" w:rsidRDefault="00C546EF" w:rsidP="0019752F">
            <w:pPr>
              <w:jc w:val="right"/>
              <w:rPr>
                <w:rFonts w:ascii="Times New Roman" w:hAnsi="Times New Roman" w:cs="Times New Roman"/>
                <w:sz w:val="20"/>
                <w:szCs w:val="20"/>
              </w:rPr>
            </w:pPr>
            <w:r>
              <w:rPr>
                <w:rFonts w:ascii="Times New Roman" w:hAnsi="Times New Roman" w:cs="Times New Roman"/>
                <w:sz w:val="20"/>
                <w:szCs w:val="20"/>
              </w:rPr>
              <w:t>12</w:t>
            </w:r>
          </w:p>
        </w:tc>
        <w:tc>
          <w:tcPr>
            <w:tcW w:w="6663" w:type="dxa"/>
          </w:tcPr>
          <w:p w:rsidR="00C546EF" w:rsidRPr="00196A68" w:rsidRDefault="00C546EF" w:rsidP="006129F5">
            <w:pPr>
              <w:rPr>
                <w:rFonts w:ascii="Times New Roman" w:hAnsi="Times New Roman" w:cs="Times New Roman"/>
                <w:sz w:val="20"/>
                <w:szCs w:val="20"/>
              </w:rPr>
            </w:pPr>
            <w:r w:rsidRPr="00C546EF">
              <w:rPr>
                <w:rFonts w:ascii="Times New Roman" w:hAnsi="Times New Roman" w:cs="Times New Roman"/>
                <w:bCs/>
                <w:sz w:val="20"/>
                <w:szCs w:val="20"/>
              </w:rPr>
              <w:t>субвенци</w:t>
            </w:r>
            <w:r w:rsidR="006129F5">
              <w:rPr>
                <w:rFonts w:ascii="Times New Roman" w:hAnsi="Times New Roman" w:cs="Times New Roman"/>
                <w:bCs/>
                <w:sz w:val="20"/>
                <w:szCs w:val="20"/>
              </w:rPr>
              <w:t>и</w:t>
            </w:r>
            <w:r w:rsidRPr="00C546EF">
              <w:rPr>
                <w:rFonts w:ascii="Times New Roman" w:hAnsi="Times New Roman" w:cs="Times New Roman"/>
                <w:bCs/>
                <w:sz w:val="20"/>
                <w:szCs w:val="20"/>
              </w:rPr>
              <w:t xml:space="preserve"> на предоставление</w:t>
            </w:r>
            <w:r>
              <w:rPr>
                <w:rFonts w:ascii="Times New Roman" w:hAnsi="Times New Roman" w:cs="Times New Roman"/>
                <w:bCs/>
                <w:sz w:val="20"/>
                <w:szCs w:val="20"/>
              </w:rPr>
              <w:t xml:space="preserve"> </w:t>
            </w:r>
            <w:r w:rsidRPr="00C546EF">
              <w:rPr>
                <w:rFonts w:ascii="Times New Roman" w:hAnsi="Times New Roman" w:cs="Times New Roman"/>
                <w:bCs/>
                <w:sz w:val="20"/>
                <w:szCs w:val="20"/>
              </w:rPr>
              <w:t>мер социальной поддержки по оплате коммунальных услуг</w:t>
            </w:r>
            <w:r>
              <w:rPr>
                <w:rFonts w:ascii="Times New Roman" w:hAnsi="Times New Roman" w:cs="Times New Roman"/>
                <w:bCs/>
                <w:sz w:val="20"/>
                <w:szCs w:val="20"/>
              </w:rPr>
              <w:t xml:space="preserve"> </w:t>
            </w:r>
            <w:r w:rsidRPr="00C546EF">
              <w:rPr>
                <w:rFonts w:ascii="Times New Roman" w:hAnsi="Times New Roman" w:cs="Times New Roman"/>
                <w:bCs/>
                <w:sz w:val="20"/>
                <w:szCs w:val="20"/>
              </w:rPr>
              <w:t>педагогическим работникам муниципальных дошкольных</w:t>
            </w:r>
            <w:r>
              <w:rPr>
                <w:rFonts w:ascii="Times New Roman" w:hAnsi="Times New Roman" w:cs="Times New Roman"/>
                <w:bCs/>
                <w:sz w:val="20"/>
                <w:szCs w:val="20"/>
              </w:rPr>
              <w:t xml:space="preserve"> </w:t>
            </w:r>
            <w:r w:rsidRPr="00C546EF">
              <w:rPr>
                <w:rFonts w:ascii="Times New Roman" w:hAnsi="Times New Roman" w:cs="Times New Roman"/>
                <w:bCs/>
                <w:sz w:val="20"/>
                <w:szCs w:val="20"/>
              </w:rPr>
              <w:t>образовательных организаций, муниципальных образовательных</w:t>
            </w:r>
            <w:r>
              <w:rPr>
                <w:rFonts w:ascii="Times New Roman" w:hAnsi="Times New Roman" w:cs="Times New Roman"/>
                <w:bCs/>
                <w:sz w:val="20"/>
                <w:szCs w:val="20"/>
              </w:rPr>
              <w:t xml:space="preserve"> </w:t>
            </w:r>
            <w:r w:rsidRPr="00C546EF">
              <w:rPr>
                <w:rFonts w:ascii="Times New Roman" w:hAnsi="Times New Roman" w:cs="Times New Roman"/>
                <w:bCs/>
                <w:sz w:val="20"/>
                <w:szCs w:val="20"/>
              </w:rPr>
              <w:t>организаций дополнительного образования, проживающим и</w:t>
            </w:r>
            <w:r>
              <w:rPr>
                <w:rFonts w:ascii="Times New Roman" w:hAnsi="Times New Roman" w:cs="Times New Roman"/>
                <w:bCs/>
                <w:sz w:val="20"/>
                <w:szCs w:val="20"/>
              </w:rPr>
              <w:t xml:space="preserve"> </w:t>
            </w:r>
            <w:r w:rsidRPr="00C546EF">
              <w:rPr>
                <w:rFonts w:ascii="Times New Roman" w:hAnsi="Times New Roman" w:cs="Times New Roman"/>
                <w:bCs/>
                <w:sz w:val="20"/>
                <w:szCs w:val="20"/>
              </w:rPr>
              <w:t>работающим в сельских населенных пунктах</w:t>
            </w:r>
          </w:p>
        </w:tc>
        <w:tc>
          <w:tcPr>
            <w:tcW w:w="1134" w:type="dxa"/>
          </w:tcPr>
          <w:p w:rsidR="00C546EF" w:rsidRPr="00196A68" w:rsidRDefault="00C546EF" w:rsidP="00C546EF">
            <w:pPr>
              <w:jc w:val="right"/>
              <w:rPr>
                <w:rFonts w:ascii="Times New Roman" w:hAnsi="Times New Roman" w:cs="Times New Roman"/>
                <w:sz w:val="20"/>
                <w:szCs w:val="20"/>
              </w:rPr>
            </w:pPr>
            <w:r>
              <w:rPr>
                <w:rFonts w:ascii="Times New Roman" w:hAnsi="Times New Roman" w:cs="Times New Roman"/>
                <w:sz w:val="20"/>
                <w:szCs w:val="20"/>
              </w:rPr>
              <w:t>3500,000</w:t>
            </w:r>
          </w:p>
        </w:tc>
        <w:tc>
          <w:tcPr>
            <w:tcW w:w="1134" w:type="dxa"/>
          </w:tcPr>
          <w:p w:rsidR="00C546EF" w:rsidRPr="00196A68" w:rsidRDefault="006129F5" w:rsidP="006129F5">
            <w:pPr>
              <w:jc w:val="right"/>
              <w:rPr>
                <w:rFonts w:ascii="Times New Roman" w:hAnsi="Times New Roman" w:cs="Times New Roman"/>
                <w:sz w:val="20"/>
                <w:szCs w:val="20"/>
              </w:rPr>
            </w:pPr>
            <w:r>
              <w:rPr>
                <w:rFonts w:ascii="Times New Roman" w:hAnsi="Times New Roman" w:cs="Times New Roman"/>
                <w:sz w:val="20"/>
                <w:szCs w:val="20"/>
              </w:rPr>
              <w:t>3500,000</w:t>
            </w:r>
          </w:p>
        </w:tc>
        <w:tc>
          <w:tcPr>
            <w:tcW w:w="985" w:type="dxa"/>
          </w:tcPr>
          <w:p w:rsidR="00C546EF" w:rsidRPr="00196A68" w:rsidRDefault="006129F5" w:rsidP="006129F5">
            <w:pPr>
              <w:jc w:val="right"/>
              <w:rPr>
                <w:rFonts w:ascii="Times New Roman" w:hAnsi="Times New Roman" w:cs="Times New Roman"/>
                <w:sz w:val="20"/>
                <w:szCs w:val="20"/>
              </w:rPr>
            </w:pPr>
            <w:r>
              <w:rPr>
                <w:rFonts w:ascii="Times New Roman" w:hAnsi="Times New Roman" w:cs="Times New Roman"/>
                <w:sz w:val="20"/>
                <w:szCs w:val="20"/>
              </w:rPr>
              <w:t>3500,000</w:t>
            </w:r>
          </w:p>
        </w:tc>
      </w:tr>
      <w:tr w:rsidR="00C546EF" w:rsidTr="00A71F7A">
        <w:tc>
          <w:tcPr>
            <w:tcW w:w="425" w:type="dxa"/>
          </w:tcPr>
          <w:p w:rsidR="00C546EF" w:rsidRDefault="00C546EF" w:rsidP="0019752F">
            <w:pPr>
              <w:jc w:val="right"/>
              <w:rPr>
                <w:rFonts w:ascii="Times New Roman" w:hAnsi="Times New Roman" w:cs="Times New Roman"/>
                <w:sz w:val="20"/>
                <w:szCs w:val="20"/>
              </w:rPr>
            </w:pPr>
            <w:r>
              <w:rPr>
                <w:rFonts w:ascii="Times New Roman" w:hAnsi="Times New Roman" w:cs="Times New Roman"/>
                <w:sz w:val="20"/>
                <w:szCs w:val="20"/>
              </w:rPr>
              <w:lastRenderedPageBreak/>
              <w:t>13</w:t>
            </w:r>
          </w:p>
        </w:tc>
        <w:tc>
          <w:tcPr>
            <w:tcW w:w="6663" w:type="dxa"/>
          </w:tcPr>
          <w:p w:rsidR="00C546EF" w:rsidRPr="00C546EF" w:rsidRDefault="00C546EF" w:rsidP="006129F5">
            <w:pPr>
              <w:rPr>
                <w:rFonts w:ascii="Times New Roman" w:hAnsi="Times New Roman" w:cs="Times New Roman"/>
                <w:sz w:val="20"/>
                <w:szCs w:val="20"/>
              </w:rPr>
            </w:pPr>
            <w:r w:rsidRPr="00C546EF">
              <w:rPr>
                <w:rFonts w:ascii="Times New Roman" w:hAnsi="Times New Roman" w:cs="Times New Roman"/>
                <w:bCs/>
                <w:sz w:val="20"/>
                <w:szCs w:val="20"/>
              </w:rPr>
              <w:t>субвенци</w:t>
            </w:r>
            <w:r w:rsidR="006129F5">
              <w:rPr>
                <w:rFonts w:ascii="Times New Roman" w:hAnsi="Times New Roman" w:cs="Times New Roman"/>
                <w:bCs/>
                <w:sz w:val="20"/>
                <w:szCs w:val="20"/>
              </w:rPr>
              <w:t>и</w:t>
            </w:r>
            <w:r w:rsidRPr="00C546EF">
              <w:rPr>
                <w:rFonts w:ascii="Times New Roman" w:hAnsi="Times New Roman" w:cs="Times New Roman"/>
                <w:bCs/>
                <w:sz w:val="20"/>
                <w:szCs w:val="20"/>
              </w:rPr>
              <w:t xml:space="preserve"> на финансовое обеспечение получения дошкольного образования в муниципальных образовательных организациях</w:t>
            </w:r>
          </w:p>
        </w:tc>
        <w:tc>
          <w:tcPr>
            <w:tcW w:w="1134" w:type="dxa"/>
          </w:tcPr>
          <w:p w:rsidR="00C546EF" w:rsidRPr="00196A68" w:rsidRDefault="00C546EF" w:rsidP="00C546EF">
            <w:pPr>
              <w:jc w:val="right"/>
              <w:rPr>
                <w:rFonts w:ascii="Times New Roman" w:hAnsi="Times New Roman" w:cs="Times New Roman"/>
                <w:sz w:val="20"/>
                <w:szCs w:val="20"/>
              </w:rPr>
            </w:pPr>
            <w:r>
              <w:rPr>
                <w:rFonts w:ascii="Times New Roman" w:hAnsi="Times New Roman" w:cs="Times New Roman"/>
                <w:sz w:val="20"/>
                <w:szCs w:val="20"/>
              </w:rPr>
              <w:t>47399,200</w:t>
            </w:r>
          </w:p>
        </w:tc>
        <w:tc>
          <w:tcPr>
            <w:tcW w:w="1134" w:type="dxa"/>
          </w:tcPr>
          <w:p w:rsidR="00C546EF" w:rsidRPr="00196A68" w:rsidRDefault="006129F5" w:rsidP="006129F5">
            <w:pPr>
              <w:jc w:val="right"/>
              <w:rPr>
                <w:rFonts w:ascii="Times New Roman" w:hAnsi="Times New Roman" w:cs="Times New Roman"/>
                <w:sz w:val="20"/>
                <w:szCs w:val="20"/>
              </w:rPr>
            </w:pPr>
            <w:r>
              <w:rPr>
                <w:rFonts w:ascii="Times New Roman" w:hAnsi="Times New Roman" w:cs="Times New Roman"/>
                <w:sz w:val="20"/>
                <w:szCs w:val="20"/>
              </w:rPr>
              <w:t>47029,700</w:t>
            </w:r>
          </w:p>
        </w:tc>
        <w:tc>
          <w:tcPr>
            <w:tcW w:w="985" w:type="dxa"/>
          </w:tcPr>
          <w:p w:rsidR="00C546EF" w:rsidRPr="00196A68" w:rsidRDefault="006129F5" w:rsidP="006129F5">
            <w:pPr>
              <w:ind w:left="-108"/>
              <w:jc w:val="right"/>
              <w:rPr>
                <w:rFonts w:ascii="Times New Roman" w:hAnsi="Times New Roman" w:cs="Times New Roman"/>
                <w:sz w:val="20"/>
                <w:szCs w:val="20"/>
              </w:rPr>
            </w:pPr>
            <w:r>
              <w:rPr>
                <w:rFonts w:ascii="Times New Roman" w:hAnsi="Times New Roman" w:cs="Times New Roman"/>
                <w:sz w:val="20"/>
                <w:szCs w:val="20"/>
              </w:rPr>
              <w:t>46723,900</w:t>
            </w:r>
          </w:p>
        </w:tc>
      </w:tr>
      <w:tr w:rsidR="00C546EF" w:rsidTr="00A71F7A">
        <w:tc>
          <w:tcPr>
            <w:tcW w:w="425" w:type="dxa"/>
          </w:tcPr>
          <w:p w:rsidR="00C546EF" w:rsidRDefault="00C546EF" w:rsidP="0019752F">
            <w:pPr>
              <w:jc w:val="right"/>
              <w:rPr>
                <w:rFonts w:ascii="Times New Roman" w:hAnsi="Times New Roman" w:cs="Times New Roman"/>
                <w:sz w:val="20"/>
                <w:szCs w:val="20"/>
              </w:rPr>
            </w:pPr>
            <w:r>
              <w:rPr>
                <w:rFonts w:ascii="Times New Roman" w:hAnsi="Times New Roman" w:cs="Times New Roman"/>
                <w:sz w:val="20"/>
                <w:szCs w:val="20"/>
              </w:rPr>
              <w:t>14</w:t>
            </w:r>
          </w:p>
        </w:tc>
        <w:tc>
          <w:tcPr>
            <w:tcW w:w="6663" w:type="dxa"/>
          </w:tcPr>
          <w:p w:rsidR="00C546EF" w:rsidRPr="00C546EF" w:rsidRDefault="00C546EF" w:rsidP="006129F5">
            <w:pPr>
              <w:rPr>
                <w:rFonts w:ascii="Times New Roman" w:hAnsi="Times New Roman" w:cs="Times New Roman"/>
                <w:sz w:val="20"/>
                <w:szCs w:val="20"/>
              </w:rPr>
            </w:pPr>
            <w:r w:rsidRPr="00C546EF">
              <w:rPr>
                <w:rFonts w:ascii="Times New Roman" w:hAnsi="Times New Roman" w:cs="Times New Roman"/>
                <w:bCs/>
                <w:sz w:val="20"/>
                <w:szCs w:val="20"/>
              </w:rPr>
              <w:t>субвенци</w:t>
            </w:r>
            <w:r w:rsidR="006129F5">
              <w:rPr>
                <w:rFonts w:ascii="Times New Roman" w:hAnsi="Times New Roman" w:cs="Times New Roman"/>
                <w:bCs/>
                <w:sz w:val="20"/>
                <w:szCs w:val="20"/>
              </w:rPr>
              <w:t>и</w:t>
            </w:r>
            <w:r w:rsidRPr="00C546EF">
              <w:rPr>
                <w:rFonts w:ascii="Times New Roman" w:hAnsi="Times New Roman" w:cs="Times New Roman"/>
                <w:bCs/>
                <w:sz w:val="20"/>
                <w:szCs w:val="20"/>
              </w:rPr>
              <w:t xml:space="preserve"> на осуществление и администрирование отдельного государственного полномочия по поддержке сельского хозяйства</w:t>
            </w:r>
          </w:p>
        </w:tc>
        <w:tc>
          <w:tcPr>
            <w:tcW w:w="1134" w:type="dxa"/>
          </w:tcPr>
          <w:p w:rsidR="00C546EF" w:rsidRPr="00196A68" w:rsidRDefault="00C546EF" w:rsidP="00C546EF">
            <w:pPr>
              <w:jc w:val="right"/>
              <w:rPr>
                <w:rFonts w:ascii="Times New Roman" w:hAnsi="Times New Roman" w:cs="Times New Roman"/>
                <w:sz w:val="20"/>
                <w:szCs w:val="20"/>
              </w:rPr>
            </w:pPr>
            <w:r>
              <w:rPr>
                <w:rFonts w:ascii="Times New Roman" w:hAnsi="Times New Roman" w:cs="Times New Roman"/>
                <w:sz w:val="20"/>
                <w:szCs w:val="20"/>
              </w:rPr>
              <w:t>131,700</w:t>
            </w:r>
          </w:p>
        </w:tc>
        <w:tc>
          <w:tcPr>
            <w:tcW w:w="1134" w:type="dxa"/>
          </w:tcPr>
          <w:p w:rsidR="00C546EF" w:rsidRPr="00196A68" w:rsidRDefault="000F7ADD" w:rsidP="000F7ADD">
            <w:pPr>
              <w:jc w:val="right"/>
              <w:rPr>
                <w:rFonts w:ascii="Times New Roman" w:hAnsi="Times New Roman" w:cs="Times New Roman"/>
                <w:sz w:val="20"/>
                <w:szCs w:val="20"/>
              </w:rPr>
            </w:pPr>
            <w:r>
              <w:rPr>
                <w:rFonts w:ascii="Times New Roman" w:hAnsi="Times New Roman" w:cs="Times New Roman"/>
                <w:sz w:val="20"/>
                <w:szCs w:val="20"/>
              </w:rPr>
              <w:t>131,700</w:t>
            </w:r>
          </w:p>
        </w:tc>
        <w:tc>
          <w:tcPr>
            <w:tcW w:w="985" w:type="dxa"/>
          </w:tcPr>
          <w:p w:rsidR="00C546EF" w:rsidRPr="00196A68" w:rsidRDefault="000F7ADD" w:rsidP="000F7ADD">
            <w:pPr>
              <w:jc w:val="right"/>
              <w:rPr>
                <w:rFonts w:ascii="Times New Roman" w:hAnsi="Times New Roman" w:cs="Times New Roman"/>
                <w:sz w:val="20"/>
                <w:szCs w:val="20"/>
              </w:rPr>
            </w:pPr>
            <w:r>
              <w:rPr>
                <w:rFonts w:ascii="Times New Roman" w:hAnsi="Times New Roman" w:cs="Times New Roman"/>
                <w:sz w:val="20"/>
                <w:szCs w:val="20"/>
              </w:rPr>
              <w:t>131,700</w:t>
            </w:r>
          </w:p>
        </w:tc>
      </w:tr>
      <w:tr w:rsidR="00C546EF" w:rsidTr="00A71F7A">
        <w:tc>
          <w:tcPr>
            <w:tcW w:w="425" w:type="dxa"/>
          </w:tcPr>
          <w:p w:rsidR="00C546EF" w:rsidRDefault="00C546EF" w:rsidP="0019752F">
            <w:pPr>
              <w:jc w:val="right"/>
              <w:rPr>
                <w:rFonts w:ascii="Times New Roman" w:hAnsi="Times New Roman" w:cs="Times New Roman"/>
                <w:sz w:val="20"/>
                <w:szCs w:val="20"/>
              </w:rPr>
            </w:pPr>
            <w:r>
              <w:rPr>
                <w:rFonts w:ascii="Times New Roman" w:hAnsi="Times New Roman" w:cs="Times New Roman"/>
                <w:sz w:val="20"/>
                <w:szCs w:val="20"/>
              </w:rPr>
              <w:t>15</w:t>
            </w:r>
          </w:p>
        </w:tc>
        <w:tc>
          <w:tcPr>
            <w:tcW w:w="6663" w:type="dxa"/>
          </w:tcPr>
          <w:p w:rsidR="00C546EF" w:rsidRPr="00C546EF" w:rsidRDefault="00C546EF" w:rsidP="006129F5">
            <w:pPr>
              <w:rPr>
                <w:rFonts w:ascii="Times New Roman" w:hAnsi="Times New Roman" w:cs="Times New Roman"/>
                <w:sz w:val="20"/>
                <w:szCs w:val="20"/>
              </w:rPr>
            </w:pPr>
            <w:r w:rsidRPr="00C546EF">
              <w:rPr>
                <w:rFonts w:ascii="Times New Roman" w:hAnsi="Times New Roman" w:cs="Times New Roman"/>
                <w:bCs/>
                <w:sz w:val="20"/>
                <w:szCs w:val="20"/>
              </w:rPr>
              <w:t>субвенци</w:t>
            </w:r>
            <w:r w:rsidR="006129F5">
              <w:rPr>
                <w:rFonts w:ascii="Times New Roman" w:hAnsi="Times New Roman" w:cs="Times New Roman"/>
                <w:bCs/>
                <w:sz w:val="20"/>
                <w:szCs w:val="20"/>
              </w:rPr>
              <w:t>и</w:t>
            </w:r>
            <w:r w:rsidRPr="00C546EF">
              <w:rPr>
                <w:rFonts w:ascii="Times New Roman" w:hAnsi="Times New Roman" w:cs="Times New Roman"/>
                <w:bCs/>
                <w:sz w:val="20"/>
                <w:szCs w:val="20"/>
              </w:rPr>
              <w:t xml:space="preserve"> на осуществление и администрирование отдельного государственного полномочия по организации мероприятий при осуществлении деятельности по обращению с животными без владельцев</w:t>
            </w:r>
          </w:p>
        </w:tc>
        <w:tc>
          <w:tcPr>
            <w:tcW w:w="1134" w:type="dxa"/>
          </w:tcPr>
          <w:p w:rsidR="00C546EF" w:rsidRPr="00196A68" w:rsidRDefault="00A71F7A" w:rsidP="00C546EF">
            <w:pPr>
              <w:jc w:val="right"/>
              <w:rPr>
                <w:rFonts w:ascii="Times New Roman" w:hAnsi="Times New Roman" w:cs="Times New Roman"/>
                <w:sz w:val="20"/>
                <w:szCs w:val="20"/>
              </w:rPr>
            </w:pPr>
            <w:r>
              <w:rPr>
                <w:rFonts w:ascii="Times New Roman" w:hAnsi="Times New Roman" w:cs="Times New Roman"/>
                <w:sz w:val="20"/>
                <w:szCs w:val="20"/>
              </w:rPr>
              <w:t>693,500</w:t>
            </w:r>
          </w:p>
        </w:tc>
        <w:tc>
          <w:tcPr>
            <w:tcW w:w="1134" w:type="dxa"/>
          </w:tcPr>
          <w:p w:rsidR="00C546EF" w:rsidRPr="00196A68" w:rsidRDefault="000F7ADD" w:rsidP="000F7ADD">
            <w:pPr>
              <w:jc w:val="right"/>
              <w:rPr>
                <w:rFonts w:ascii="Times New Roman" w:hAnsi="Times New Roman" w:cs="Times New Roman"/>
                <w:sz w:val="20"/>
                <w:szCs w:val="20"/>
              </w:rPr>
            </w:pPr>
            <w:r>
              <w:rPr>
                <w:rFonts w:ascii="Times New Roman" w:hAnsi="Times New Roman" w:cs="Times New Roman"/>
                <w:sz w:val="20"/>
                <w:szCs w:val="20"/>
              </w:rPr>
              <w:t>632,500</w:t>
            </w:r>
          </w:p>
        </w:tc>
        <w:tc>
          <w:tcPr>
            <w:tcW w:w="985" w:type="dxa"/>
          </w:tcPr>
          <w:p w:rsidR="00C546EF" w:rsidRPr="00196A68" w:rsidRDefault="000F7ADD" w:rsidP="000F7ADD">
            <w:pPr>
              <w:jc w:val="right"/>
              <w:rPr>
                <w:rFonts w:ascii="Times New Roman" w:hAnsi="Times New Roman" w:cs="Times New Roman"/>
                <w:sz w:val="20"/>
                <w:szCs w:val="20"/>
              </w:rPr>
            </w:pPr>
            <w:r>
              <w:rPr>
                <w:rFonts w:ascii="Times New Roman" w:hAnsi="Times New Roman" w:cs="Times New Roman"/>
                <w:sz w:val="20"/>
                <w:szCs w:val="20"/>
              </w:rPr>
              <w:t>632,500</w:t>
            </w:r>
          </w:p>
        </w:tc>
      </w:tr>
      <w:tr w:rsidR="00C546EF" w:rsidTr="00A71F7A">
        <w:tc>
          <w:tcPr>
            <w:tcW w:w="425" w:type="dxa"/>
          </w:tcPr>
          <w:p w:rsidR="00C546EF" w:rsidRDefault="00C546EF" w:rsidP="0019752F">
            <w:pPr>
              <w:jc w:val="right"/>
              <w:rPr>
                <w:rFonts w:ascii="Times New Roman" w:hAnsi="Times New Roman" w:cs="Times New Roman"/>
                <w:sz w:val="20"/>
                <w:szCs w:val="20"/>
              </w:rPr>
            </w:pPr>
            <w:r>
              <w:rPr>
                <w:rFonts w:ascii="Times New Roman" w:hAnsi="Times New Roman" w:cs="Times New Roman"/>
                <w:sz w:val="20"/>
                <w:szCs w:val="20"/>
              </w:rPr>
              <w:t>16</w:t>
            </w:r>
          </w:p>
        </w:tc>
        <w:tc>
          <w:tcPr>
            <w:tcW w:w="6663" w:type="dxa"/>
          </w:tcPr>
          <w:p w:rsidR="00C546EF" w:rsidRPr="00C546EF" w:rsidRDefault="00C546EF" w:rsidP="006129F5">
            <w:pPr>
              <w:rPr>
                <w:rFonts w:ascii="Times New Roman" w:hAnsi="Times New Roman" w:cs="Times New Roman"/>
                <w:sz w:val="20"/>
                <w:szCs w:val="20"/>
              </w:rPr>
            </w:pPr>
            <w:r w:rsidRPr="00C546EF">
              <w:rPr>
                <w:rFonts w:ascii="Times New Roman" w:hAnsi="Times New Roman" w:cs="Times New Roman"/>
                <w:bCs/>
                <w:sz w:val="20"/>
                <w:szCs w:val="20"/>
              </w:rPr>
              <w:t>субвенци</w:t>
            </w:r>
            <w:r w:rsidR="006129F5">
              <w:rPr>
                <w:rFonts w:ascii="Times New Roman" w:hAnsi="Times New Roman" w:cs="Times New Roman"/>
                <w:bCs/>
                <w:sz w:val="20"/>
                <w:szCs w:val="20"/>
              </w:rPr>
              <w:t>и</w:t>
            </w:r>
            <w:r w:rsidRPr="00C546EF">
              <w:rPr>
                <w:rFonts w:ascii="Times New Roman" w:hAnsi="Times New Roman" w:cs="Times New Roman"/>
                <w:bCs/>
                <w:sz w:val="20"/>
                <w:szCs w:val="20"/>
              </w:rPr>
              <w:t xml:space="preserve"> на осуществление государственных полномочий по созданию и организации деятельности административных комисси</w:t>
            </w:r>
            <w:r>
              <w:rPr>
                <w:rFonts w:ascii="Times New Roman" w:hAnsi="Times New Roman" w:cs="Times New Roman"/>
                <w:bCs/>
                <w:sz w:val="20"/>
                <w:szCs w:val="20"/>
              </w:rPr>
              <w:t>й</w:t>
            </w:r>
          </w:p>
        </w:tc>
        <w:tc>
          <w:tcPr>
            <w:tcW w:w="1134" w:type="dxa"/>
          </w:tcPr>
          <w:p w:rsidR="00C546EF" w:rsidRPr="00196A68" w:rsidRDefault="00C546EF" w:rsidP="00C546EF">
            <w:pPr>
              <w:jc w:val="right"/>
              <w:rPr>
                <w:rFonts w:ascii="Times New Roman" w:hAnsi="Times New Roman" w:cs="Times New Roman"/>
                <w:sz w:val="20"/>
                <w:szCs w:val="20"/>
              </w:rPr>
            </w:pPr>
            <w:r>
              <w:rPr>
                <w:rFonts w:ascii="Times New Roman" w:hAnsi="Times New Roman" w:cs="Times New Roman"/>
                <w:sz w:val="20"/>
                <w:szCs w:val="20"/>
              </w:rPr>
              <w:t>217,700</w:t>
            </w:r>
          </w:p>
        </w:tc>
        <w:tc>
          <w:tcPr>
            <w:tcW w:w="1134" w:type="dxa"/>
          </w:tcPr>
          <w:p w:rsidR="00C546EF" w:rsidRPr="00196A68" w:rsidRDefault="000F7ADD" w:rsidP="000F7ADD">
            <w:pPr>
              <w:jc w:val="right"/>
              <w:rPr>
                <w:rFonts w:ascii="Times New Roman" w:hAnsi="Times New Roman" w:cs="Times New Roman"/>
                <w:sz w:val="20"/>
                <w:szCs w:val="20"/>
              </w:rPr>
            </w:pPr>
            <w:r>
              <w:rPr>
                <w:rFonts w:ascii="Times New Roman" w:hAnsi="Times New Roman" w:cs="Times New Roman"/>
                <w:sz w:val="20"/>
                <w:szCs w:val="20"/>
              </w:rPr>
              <w:t>217,700</w:t>
            </w:r>
          </w:p>
        </w:tc>
        <w:tc>
          <w:tcPr>
            <w:tcW w:w="985" w:type="dxa"/>
          </w:tcPr>
          <w:p w:rsidR="00C546EF" w:rsidRPr="00196A68" w:rsidRDefault="000F7ADD" w:rsidP="000F7ADD">
            <w:pPr>
              <w:jc w:val="right"/>
              <w:rPr>
                <w:rFonts w:ascii="Times New Roman" w:hAnsi="Times New Roman" w:cs="Times New Roman"/>
                <w:sz w:val="20"/>
                <w:szCs w:val="20"/>
              </w:rPr>
            </w:pPr>
            <w:r>
              <w:rPr>
                <w:rFonts w:ascii="Times New Roman" w:hAnsi="Times New Roman" w:cs="Times New Roman"/>
                <w:sz w:val="20"/>
                <w:szCs w:val="20"/>
              </w:rPr>
              <w:t>217,700</w:t>
            </w:r>
          </w:p>
        </w:tc>
      </w:tr>
      <w:tr w:rsidR="00C546EF" w:rsidTr="00A71F7A">
        <w:tc>
          <w:tcPr>
            <w:tcW w:w="425" w:type="dxa"/>
          </w:tcPr>
          <w:p w:rsidR="00C546EF" w:rsidRDefault="00C546EF" w:rsidP="0019752F">
            <w:pPr>
              <w:jc w:val="right"/>
              <w:rPr>
                <w:rFonts w:ascii="Times New Roman" w:hAnsi="Times New Roman" w:cs="Times New Roman"/>
                <w:sz w:val="20"/>
                <w:szCs w:val="20"/>
              </w:rPr>
            </w:pPr>
            <w:r>
              <w:rPr>
                <w:rFonts w:ascii="Times New Roman" w:hAnsi="Times New Roman" w:cs="Times New Roman"/>
                <w:sz w:val="20"/>
                <w:szCs w:val="20"/>
              </w:rPr>
              <w:t>17</w:t>
            </w:r>
          </w:p>
        </w:tc>
        <w:tc>
          <w:tcPr>
            <w:tcW w:w="6663" w:type="dxa"/>
          </w:tcPr>
          <w:p w:rsidR="00C546EF" w:rsidRPr="00750264" w:rsidRDefault="00A71F7A" w:rsidP="006A64FA">
            <w:pPr>
              <w:rPr>
                <w:rFonts w:ascii="Times New Roman" w:hAnsi="Times New Roman" w:cs="Times New Roman"/>
                <w:sz w:val="20"/>
                <w:szCs w:val="20"/>
              </w:rPr>
            </w:pPr>
            <w:r>
              <w:rPr>
                <w:rFonts w:ascii="Times New Roman" w:hAnsi="Times New Roman" w:cs="Times New Roman"/>
                <w:bCs/>
                <w:sz w:val="20"/>
                <w:szCs w:val="20"/>
              </w:rPr>
              <w:t>субвенции на осуществление и а</w:t>
            </w:r>
            <w:r w:rsidRPr="00750264">
              <w:rPr>
                <w:rFonts w:ascii="Times New Roman" w:hAnsi="Times New Roman" w:cs="Times New Roman"/>
                <w:bCs/>
                <w:sz w:val="20"/>
                <w:szCs w:val="20"/>
              </w:rPr>
              <w:t>дминистрирование</w:t>
            </w:r>
            <w:r>
              <w:rPr>
                <w:rFonts w:ascii="Times New Roman" w:hAnsi="Times New Roman" w:cs="Times New Roman"/>
                <w:bCs/>
                <w:sz w:val="20"/>
                <w:szCs w:val="20"/>
              </w:rPr>
              <w:t xml:space="preserve"> </w:t>
            </w:r>
            <w:r w:rsidRPr="00750264">
              <w:rPr>
                <w:rFonts w:ascii="Times New Roman" w:hAnsi="Times New Roman" w:cs="Times New Roman"/>
                <w:bCs/>
                <w:sz w:val="20"/>
                <w:szCs w:val="20"/>
              </w:rPr>
              <w:t>государственных полномочий</w:t>
            </w:r>
            <w:r>
              <w:rPr>
                <w:rFonts w:ascii="Times New Roman" w:hAnsi="Times New Roman" w:cs="Times New Roman"/>
                <w:bCs/>
                <w:sz w:val="20"/>
                <w:szCs w:val="20"/>
              </w:rPr>
              <w:t xml:space="preserve"> в сфере организации проведения мероприятий по предупреждению и ликвидации болезней животных, защите населения от болезней, общих для и животных</w:t>
            </w:r>
          </w:p>
        </w:tc>
        <w:tc>
          <w:tcPr>
            <w:tcW w:w="1134" w:type="dxa"/>
          </w:tcPr>
          <w:p w:rsidR="00C546EF" w:rsidRPr="00196A68" w:rsidRDefault="00750264" w:rsidP="00750264">
            <w:pPr>
              <w:jc w:val="right"/>
              <w:rPr>
                <w:rFonts w:ascii="Times New Roman" w:hAnsi="Times New Roman" w:cs="Times New Roman"/>
                <w:sz w:val="20"/>
                <w:szCs w:val="20"/>
              </w:rPr>
            </w:pPr>
            <w:r>
              <w:rPr>
                <w:rFonts w:ascii="Times New Roman" w:hAnsi="Times New Roman" w:cs="Times New Roman"/>
                <w:sz w:val="20"/>
                <w:szCs w:val="20"/>
              </w:rPr>
              <w:t>98,200</w:t>
            </w:r>
          </w:p>
        </w:tc>
        <w:tc>
          <w:tcPr>
            <w:tcW w:w="1134" w:type="dxa"/>
          </w:tcPr>
          <w:p w:rsidR="00C546EF" w:rsidRPr="00196A68" w:rsidRDefault="000F7ADD" w:rsidP="000F7ADD">
            <w:pPr>
              <w:jc w:val="right"/>
              <w:rPr>
                <w:rFonts w:ascii="Times New Roman" w:hAnsi="Times New Roman" w:cs="Times New Roman"/>
                <w:sz w:val="20"/>
                <w:szCs w:val="20"/>
              </w:rPr>
            </w:pPr>
            <w:r>
              <w:rPr>
                <w:rFonts w:ascii="Times New Roman" w:hAnsi="Times New Roman" w:cs="Times New Roman"/>
                <w:sz w:val="20"/>
                <w:szCs w:val="20"/>
              </w:rPr>
              <w:t>98,20</w:t>
            </w:r>
          </w:p>
        </w:tc>
        <w:tc>
          <w:tcPr>
            <w:tcW w:w="985" w:type="dxa"/>
          </w:tcPr>
          <w:p w:rsidR="00C546EF" w:rsidRPr="00196A68" w:rsidRDefault="000F7ADD" w:rsidP="000F7ADD">
            <w:pPr>
              <w:jc w:val="right"/>
              <w:rPr>
                <w:rFonts w:ascii="Times New Roman" w:hAnsi="Times New Roman" w:cs="Times New Roman"/>
                <w:sz w:val="20"/>
                <w:szCs w:val="20"/>
              </w:rPr>
            </w:pPr>
            <w:r>
              <w:rPr>
                <w:rFonts w:ascii="Times New Roman" w:hAnsi="Times New Roman" w:cs="Times New Roman"/>
                <w:sz w:val="20"/>
                <w:szCs w:val="20"/>
              </w:rPr>
              <w:t>98,200</w:t>
            </w:r>
          </w:p>
        </w:tc>
      </w:tr>
      <w:tr w:rsidR="00C546EF" w:rsidTr="00A71F7A">
        <w:tc>
          <w:tcPr>
            <w:tcW w:w="425" w:type="dxa"/>
          </w:tcPr>
          <w:p w:rsidR="00C546EF" w:rsidRDefault="00C546EF" w:rsidP="0019752F">
            <w:pPr>
              <w:jc w:val="right"/>
              <w:rPr>
                <w:rFonts w:ascii="Times New Roman" w:hAnsi="Times New Roman" w:cs="Times New Roman"/>
                <w:sz w:val="20"/>
                <w:szCs w:val="20"/>
              </w:rPr>
            </w:pPr>
            <w:r>
              <w:rPr>
                <w:rFonts w:ascii="Times New Roman" w:hAnsi="Times New Roman" w:cs="Times New Roman"/>
                <w:sz w:val="20"/>
                <w:szCs w:val="20"/>
              </w:rPr>
              <w:t>18</w:t>
            </w:r>
          </w:p>
        </w:tc>
        <w:tc>
          <w:tcPr>
            <w:tcW w:w="6663" w:type="dxa"/>
          </w:tcPr>
          <w:p w:rsidR="00C546EF" w:rsidRPr="00750264" w:rsidRDefault="00750264" w:rsidP="006129F5">
            <w:pPr>
              <w:rPr>
                <w:rFonts w:ascii="Times New Roman" w:hAnsi="Times New Roman" w:cs="Times New Roman"/>
                <w:sz w:val="20"/>
                <w:szCs w:val="20"/>
              </w:rPr>
            </w:pPr>
            <w:r w:rsidRPr="00750264">
              <w:rPr>
                <w:rFonts w:ascii="Times New Roman" w:hAnsi="Times New Roman" w:cs="Times New Roman"/>
                <w:bCs/>
                <w:sz w:val="20"/>
                <w:szCs w:val="20"/>
              </w:rPr>
              <w:t>субвенци</w:t>
            </w:r>
            <w:r w:rsidR="006129F5">
              <w:rPr>
                <w:rFonts w:ascii="Times New Roman" w:hAnsi="Times New Roman" w:cs="Times New Roman"/>
                <w:bCs/>
                <w:sz w:val="20"/>
                <w:szCs w:val="20"/>
              </w:rPr>
              <w:t>и</w:t>
            </w:r>
            <w:r w:rsidRPr="00750264">
              <w:rPr>
                <w:rFonts w:ascii="Times New Roman" w:hAnsi="Times New Roman" w:cs="Times New Roman"/>
                <w:bCs/>
                <w:sz w:val="20"/>
                <w:szCs w:val="20"/>
              </w:rPr>
              <w:t xml:space="preserve"> на администрирование передаваемых органам местного самоуправления государственных полномочий по организации и обеспечению отдыха и оздоровления детей</w:t>
            </w:r>
          </w:p>
        </w:tc>
        <w:tc>
          <w:tcPr>
            <w:tcW w:w="1134" w:type="dxa"/>
          </w:tcPr>
          <w:p w:rsidR="00C546EF" w:rsidRPr="00196A68" w:rsidRDefault="00750264" w:rsidP="006129F5">
            <w:pPr>
              <w:jc w:val="right"/>
              <w:rPr>
                <w:rFonts w:ascii="Times New Roman" w:hAnsi="Times New Roman" w:cs="Times New Roman"/>
                <w:sz w:val="20"/>
                <w:szCs w:val="20"/>
              </w:rPr>
            </w:pPr>
            <w:r>
              <w:rPr>
                <w:rFonts w:ascii="Times New Roman" w:hAnsi="Times New Roman" w:cs="Times New Roman"/>
                <w:sz w:val="20"/>
                <w:szCs w:val="20"/>
              </w:rPr>
              <w:t>1963,200</w:t>
            </w:r>
          </w:p>
        </w:tc>
        <w:tc>
          <w:tcPr>
            <w:tcW w:w="1134" w:type="dxa"/>
          </w:tcPr>
          <w:p w:rsidR="00C546EF" w:rsidRPr="00196A68" w:rsidRDefault="000F7ADD" w:rsidP="000F7ADD">
            <w:pPr>
              <w:jc w:val="right"/>
              <w:rPr>
                <w:rFonts w:ascii="Times New Roman" w:hAnsi="Times New Roman" w:cs="Times New Roman"/>
                <w:sz w:val="20"/>
                <w:szCs w:val="20"/>
              </w:rPr>
            </w:pPr>
            <w:r>
              <w:rPr>
                <w:rFonts w:ascii="Times New Roman" w:hAnsi="Times New Roman" w:cs="Times New Roman"/>
                <w:sz w:val="20"/>
                <w:szCs w:val="20"/>
              </w:rPr>
              <w:t>1963,200</w:t>
            </w:r>
          </w:p>
        </w:tc>
        <w:tc>
          <w:tcPr>
            <w:tcW w:w="985" w:type="dxa"/>
          </w:tcPr>
          <w:p w:rsidR="00C546EF" w:rsidRPr="00196A68" w:rsidRDefault="000F7ADD" w:rsidP="000F7ADD">
            <w:pPr>
              <w:jc w:val="right"/>
              <w:rPr>
                <w:rFonts w:ascii="Times New Roman" w:hAnsi="Times New Roman" w:cs="Times New Roman"/>
                <w:sz w:val="20"/>
                <w:szCs w:val="20"/>
              </w:rPr>
            </w:pPr>
            <w:r>
              <w:rPr>
                <w:rFonts w:ascii="Times New Roman" w:hAnsi="Times New Roman" w:cs="Times New Roman"/>
                <w:sz w:val="20"/>
                <w:szCs w:val="20"/>
              </w:rPr>
              <w:t>1963,200</w:t>
            </w:r>
          </w:p>
        </w:tc>
      </w:tr>
      <w:tr w:rsidR="00750264" w:rsidTr="00A71F7A">
        <w:tc>
          <w:tcPr>
            <w:tcW w:w="425" w:type="dxa"/>
          </w:tcPr>
          <w:p w:rsidR="00750264" w:rsidRDefault="00750264" w:rsidP="0019752F">
            <w:pPr>
              <w:jc w:val="right"/>
              <w:rPr>
                <w:rFonts w:ascii="Times New Roman" w:hAnsi="Times New Roman" w:cs="Times New Roman"/>
                <w:sz w:val="20"/>
                <w:szCs w:val="20"/>
              </w:rPr>
            </w:pPr>
            <w:r>
              <w:rPr>
                <w:rFonts w:ascii="Times New Roman" w:hAnsi="Times New Roman" w:cs="Times New Roman"/>
                <w:sz w:val="20"/>
                <w:szCs w:val="20"/>
              </w:rPr>
              <w:t>19</w:t>
            </w:r>
          </w:p>
        </w:tc>
        <w:tc>
          <w:tcPr>
            <w:tcW w:w="6663" w:type="dxa"/>
          </w:tcPr>
          <w:p w:rsidR="00750264" w:rsidRPr="00750264" w:rsidRDefault="00750264" w:rsidP="006129F5">
            <w:pPr>
              <w:rPr>
                <w:rFonts w:ascii="Times New Roman" w:hAnsi="Times New Roman" w:cs="Times New Roman"/>
                <w:sz w:val="20"/>
                <w:szCs w:val="20"/>
              </w:rPr>
            </w:pPr>
            <w:r w:rsidRPr="00750264">
              <w:rPr>
                <w:rFonts w:ascii="Times New Roman" w:hAnsi="Times New Roman" w:cs="Times New Roman"/>
                <w:bCs/>
                <w:sz w:val="20"/>
                <w:szCs w:val="20"/>
              </w:rPr>
              <w:t>субвенци</w:t>
            </w:r>
            <w:r w:rsidR="006129F5">
              <w:rPr>
                <w:rFonts w:ascii="Times New Roman" w:hAnsi="Times New Roman" w:cs="Times New Roman"/>
                <w:bCs/>
                <w:sz w:val="20"/>
                <w:szCs w:val="20"/>
              </w:rPr>
              <w:t>и</w:t>
            </w:r>
            <w:r w:rsidRPr="00750264">
              <w:rPr>
                <w:rFonts w:ascii="Times New Roman" w:hAnsi="Times New Roman" w:cs="Times New Roman"/>
                <w:bCs/>
                <w:sz w:val="20"/>
                <w:szCs w:val="20"/>
              </w:rPr>
              <w:t xml:space="preserve"> на составление (изменение, дополнение) списков кандидатов в присяжные заседатели судов общей юрисдикции в Российской Федерации</w:t>
            </w:r>
          </w:p>
        </w:tc>
        <w:tc>
          <w:tcPr>
            <w:tcW w:w="1134" w:type="dxa"/>
          </w:tcPr>
          <w:p w:rsidR="00750264" w:rsidRPr="00196A68" w:rsidRDefault="00750264" w:rsidP="006129F5">
            <w:pPr>
              <w:jc w:val="right"/>
              <w:rPr>
                <w:rFonts w:ascii="Times New Roman" w:hAnsi="Times New Roman" w:cs="Times New Roman"/>
                <w:sz w:val="20"/>
                <w:szCs w:val="20"/>
              </w:rPr>
            </w:pPr>
            <w:r>
              <w:rPr>
                <w:rFonts w:ascii="Times New Roman" w:hAnsi="Times New Roman" w:cs="Times New Roman"/>
                <w:sz w:val="20"/>
                <w:szCs w:val="20"/>
              </w:rPr>
              <w:t>4,300</w:t>
            </w:r>
          </w:p>
        </w:tc>
        <w:tc>
          <w:tcPr>
            <w:tcW w:w="1134" w:type="dxa"/>
          </w:tcPr>
          <w:p w:rsidR="00750264" w:rsidRPr="00196A68" w:rsidRDefault="000F7ADD" w:rsidP="000F7ADD">
            <w:pPr>
              <w:jc w:val="right"/>
              <w:rPr>
                <w:rFonts w:ascii="Times New Roman" w:hAnsi="Times New Roman" w:cs="Times New Roman"/>
                <w:sz w:val="20"/>
                <w:szCs w:val="20"/>
              </w:rPr>
            </w:pPr>
            <w:r>
              <w:rPr>
                <w:rFonts w:ascii="Times New Roman" w:hAnsi="Times New Roman" w:cs="Times New Roman"/>
                <w:sz w:val="20"/>
                <w:szCs w:val="20"/>
              </w:rPr>
              <w:t>2,400</w:t>
            </w:r>
          </w:p>
        </w:tc>
        <w:tc>
          <w:tcPr>
            <w:tcW w:w="985" w:type="dxa"/>
          </w:tcPr>
          <w:p w:rsidR="00750264" w:rsidRPr="00196A68" w:rsidRDefault="000F7ADD" w:rsidP="000F7ADD">
            <w:pPr>
              <w:jc w:val="right"/>
              <w:rPr>
                <w:rFonts w:ascii="Times New Roman" w:hAnsi="Times New Roman" w:cs="Times New Roman"/>
                <w:sz w:val="20"/>
                <w:szCs w:val="20"/>
              </w:rPr>
            </w:pPr>
            <w:r>
              <w:rPr>
                <w:rFonts w:ascii="Times New Roman" w:hAnsi="Times New Roman" w:cs="Times New Roman"/>
                <w:sz w:val="20"/>
                <w:szCs w:val="20"/>
              </w:rPr>
              <w:t>2,100</w:t>
            </w:r>
          </w:p>
        </w:tc>
      </w:tr>
      <w:tr w:rsidR="00750264" w:rsidTr="00A71F7A">
        <w:tc>
          <w:tcPr>
            <w:tcW w:w="425" w:type="dxa"/>
          </w:tcPr>
          <w:p w:rsidR="00750264" w:rsidRDefault="00750264" w:rsidP="0019752F">
            <w:pPr>
              <w:jc w:val="right"/>
              <w:rPr>
                <w:rFonts w:ascii="Times New Roman" w:hAnsi="Times New Roman" w:cs="Times New Roman"/>
                <w:sz w:val="20"/>
                <w:szCs w:val="20"/>
              </w:rPr>
            </w:pPr>
            <w:r>
              <w:rPr>
                <w:rFonts w:ascii="Times New Roman" w:hAnsi="Times New Roman" w:cs="Times New Roman"/>
                <w:sz w:val="20"/>
                <w:szCs w:val="20"/>
              </w:rPr>
              <w:t>20</w:t>
            </w:r>
          </w:p>
        </w:tc>
        <w:tc>
          <w:tcPr>
            <w:tcW w:w="6663" w:type="dxa"/>
          </w:tcPr>
          <w:p w:rsidR="00750264" w:rsidRPr="00750264" w:rsidRDefault="00750264" w:rsidP="006129F5">
            <w:pPr>
              <w:rPr>
                <w:rFonts w:ascii="Times New Roman" w:hAnsi="Times New Roman" w:cs="Times New Roman"/>
                <w:sz w:val="20"/>
                <w:szCs w:val="20"/>
              </w:rPr>
            </w:pPr>
            <w:r w:rsidRPr="00750264">
              <w:rPr>
                <w:rFonts w:ascii="Times New Roman" w:hAnsi="Times New Roman" w:cs="Times New Roman"/>
                <w:bCs/>
                <w:sz w:val="20"/>
                <w:szCs w:val="20"/>
              </w:rPr>
              <w:t>субвенци</w:t>
            </w:r>
            <w:r w:rsidR="006129F5">
              <w:rPr>
                <w:rFonts w:ascii="Times New Roman" w:hAnsi="Times New Roman" w:cs="Times New Roman"/>
                <w:bCs/>
                <w:sz w:val="20"/>
                <w:szCs w:val="20"/>
              </w:rPr>
              <w:t>и</w:t>
            </w:r>
            <w:r w:rsidRPr="00750264">
              <w:rPr>
                <w:rFonts w:ascii="Times New Roman" w:hAnsi="Times New Roman" w:cs="Times New Roman"/>
                <w:bCs/>
                <w:sz w:val="20"/>
                <w:szCs w:val="20"/>
              </w:rPr>
              <w:t xml:space="preserve"> на осуществление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1134" w:type="dxa"/>
          </w:tcPr>
          <w:p w:rsidR="00750264" w:rsidRPr="00196A68" w:rsidRDefault="00750264" w:rsidP="00750264">
            <w:pPr>
              <w:jc w:val="right"/>
              <w:rPr>
                <w:rFonts w:ascii="Times New Roman" w:hAnsi="Times New Roman" w:cs="Times New Roman"/>
                <w:sz w:val="20"/>
                <w:szCs w:val="20"/>
              </w:rPr>
            </w:pPr>
            <w:r>
              <w:rPr>
                <w:rFonts w:ascii="Times New Roman" w:hAnsi="Times New Roman" w:cs="Times New Roman"/>
                <w:sz w:val="20"/>
                <w:szCs w:val="20"/>
              </w:rPr>
              <w:t>37,700</w:t>
            </w:r>
          </w:p>
        </w:tc>
        <w:tc>
          <w:tcPr>
            <w:tcW w:w="1134" w:type="dxa"/>
          </w:tcPr>
          <w:p w:rsidR="00750264" w:rsidRPr="00196A68" w:rsidRDefault="000F7ADD" w:rsidP="000F7ADD">
            <w:pPr>
              <w:jc w:val="right"/>
              <w:rPr>
                <w:rFonts w:ascii="Times New Roman" w:hAnsi="Times New Roman" w:cs="Times New Roman"/>
                <w:sz w:val="20"/>
                <w:szCs w:val="20"/>
              </w:rPr>
            </w:pPr>
            <w:r>
              <w:rPr>
                <w:rFonts w:ascii="Times New Roman" w:hAnsi="Times New Roman" w:cs="Times New Roman"/>
                <w:sz w:val="20"/>
                <w:szCs w:val="20"/>
              </w:rPr>
              <w:t>37,700</w:t>
            </w:r>
          </w:p>
        </w:tc>
        <w:tc>
          <w:tcPr>
            <w:tcW w:w="985" w:type="dxa"/>
          </w:tcPr>
          <w:p w:rsidR="00750264" w:rsidRPr="00196A68" w:rsidRDefault="000F7ADD" w:rsidP="000F7ADD">
            <w:pPr>
              <w:jc w:val="right"/>
              <w:rPr>
                <w:rFonts w:ascii="Times New Roman" w:hAnsi="Times New Roman" w:cs="Times New Roman"/>
                <w:sz w:val="20"/>
                <w:szCs w:val="20"/>
              </w:rPr>
            </w:pPr>
            <w:r>
              <w:rPr>
                <w:rFonts w:ascii="Times New Roman" w:hAnsi="Times New Roman" w:cs="Times New Roman"/>
                <w:sz w:val="20"/>
                <w:szCs w:val="20"/>
              </w:rPr>
              <w:t>37,700</w:t>
            </w:r>
          </w:p>
        </w:tc>
      </w:tr>
      <w:tr w:rsidR="00750264" w:rsidTr="00A71F7A">
        <w:tc>
          <w:tcPr>
            <w:tcW w:w="425" w:type="dxa"/>
          </w:tcPr>
          <w:p w:rsidR="00750264" w:rsidRDefault="00750264" w:rsidP="0019752F">
            <w:pPr>
              <w:jc w:val="right"/>
              <w:rPr>
                <w:rFonts w:ascii="Times New Roman" w:hAnsi="Times New Roman" w:cs="Times New Roman"/>
                <w:sz w:val="20"/>
                <w:szCs w:val="20"/>
              </w:rPr>
            </w:pPr>
            <w:r>
              <w:rPr>
                <w:rFonts w:ascii="Times New Roman" w:hAnsi="Times New Roman" w:cs="Times New Roman"/>
                <w:sz w:val="20"/>
                <w:szCs w:val="20"/>
              </w:rPr>
              <w:t>21</w:t>
            </w:r>
          </w:p>
        </w:tc>
        <w:tc>
          <w:tcPr>
            <w:tcW w:w="6663" w:type="dxa"/>
          </w:tcPr>
          <w:p w:rsidR="00750264" w:rsidRPr="00750264" w:rsidRDefault="00750264" w:rsidP="006129F5">
            <w:pPr>
              <w:rPr>
                <w:rFonts w:ascii="Times New Roman" w:hAnsi="Times New Roman" w:cs="Times New Roman"/>
                <w:sz w:val="20"/>
                <w:szCs w:val="20"/>
              </w:rPr>
            </w:pPr>
            <w:r w:rsidRPr="00750264">
              <w:rPr>
                <w:rFonts w:ascii="Times New Roman" w:hAnsi="Times New Roman" w:cs="Times New Roman"/>
                <w:bCs/>
                <w:sz w:val="20"/>
                <w:szCs w:val="20"/>
              </w:rPr>
              <w:t>субвенци</w:t>
            </w:r>
            <w:r w:rsidR="006129F5">
              <w:rPr>
                <w:rFonts w:ascii="Times New Roman" w:hAnsi="Times New Roman" w:cs="Times New Roman"/>
                <w:bCs/>
                <w:sz w:val="20"/>
                <w:szCs w:val="20"/>
              </w:rPr>
              <w:t>и</w:t>
            </w:r>
            <w:r w:rsidRPr="00750264">
              <w:rPr>
                <w:rFonts w:ascii="Times New Roman" w:hAnsi="Times New Roman" w:cs="Times New Roman"/>
                <w:bCs/>
                <w:sz w:val="20"/>
                <w:szCs w:val="20"/>
              </w:rPr>
              <w:t xml:space="preserve"> на администрирование передаваемых органам местного самоуправления государственных полномочий по организации и обеспечению отдыха и оздоровления детей</w:t>
            </w:r>
          </w:p>
        </w:tc>
        <w:tc>
          <w:tcPr>
            <w:tcW w:w="1134" w:type="dxa"/>
          </w:tcPr>
          <w:p w:rsidR="00750264" w:rsidRPr="00196A68" w:rsidRDefault="00750264" w:rsidP="00750264">
            <w:pPr>
              <w:jc w:val="right"/>
              <w:rPr>
                <w:rFonts w:ascii="Times New Roman" w:hAnsi="Times New Roman" w:cs="Times New Roman"/>
                <w:sz w:val="20"/>
                <w:szCs w:val="20"/>
              </w:rPr>
            </w:pPr>
            <w:r>
              <w:rPr>
                <w:rFonts w:ascii="Times New Roman" w:hAnsi="Times New Roman" w:cs="Times New Roman"/>
                <w:sz w:val="20"/>
                <w:szCs w:val="20"/>
              </w:rPr>
              <w:t>28,300</w:t>
            </w:r>
          </w:p>
        </w:tc>
        <w:tc>
          <w:tcPr>
            <w:tcW w:w="1134" w:type="dxa"/>
          </w:tcPr>
          <w:p w:rsidR="00750264" w:rsidRPr="00196A68" w:rsidRDefault="000F7ADD" w:rsidP="000F7ADD">
            <w:pPr>
              <w:jc w:val="right"/>
              <w:rPr>
                <w:rFonts w:ascii="Times New Roman" w:hAnsi="Times New Roman" w:cs="Times New Roman"/>
                <w:sz w:val="20"/>
                <w:szCs w:val="20"/>
              </w:rPr>
            </w:pPr>
            <w:r>
              <w:rPr>
                <w:rFonts w:ascii="Times New Roman" w:hAnsi="Times New Roman" w:cs="Times New Roman"/>
                <w:sz w:val="20"/>
                <w:szCs w:val="20"/>
              </w:rPr>
              <w:t>28,300</w:t>
            </w:r>
          </w:p>
        </w:tc>
        <w:tc>
          <w:tcPr>
            <w:tcW w:w="985" w:type="dxa"/>
          </w:tcPr>
          <w:p w:rsidR="00750264" w:rsidRPr="00196A68" w:rsidRDefault="000F7ADD" w:rsidP="000F7ADD">
            <w:pPr>
              <w:jc w:val="right"/>
              <w:rPr>
                <w:rFonts w:ascii="Times New Roman" w:hAnsi="Times New Roman" w:cs="Times New Roman"/>
                <w:sz w:val="20"/>
                <w:szCs w:val="20"/>
              </w:rPr>
            </w:pPr>
            <w:r>
              <w:rPr>
                <w:rFonts w:ascii="Times New Roman" w:hAnsi="Times New Roman" w:cs="Times New Roman"/>
                <w:sz w:val="20"/>
                <w:szCs w:val="20"/>
              </w:rPr>
              <w:t>28,300</w:t>
            </w:r>
          </w:p>
        </w:tc>
      </w:tr>
      <w:tr w:rsidR="00750264" w:rsidTr="00A71F7A">
        <w:tc>
          <w:tcPr>
            <w:tcW w:w="425" w:type="dxa"/>
          </w:tcPr>
          <w:p w:rsidR="00750264" w:rsidRDefault="00750264" w:rsidP="0019752F">
            <w:pPr>
              <w:jc w:val="right"/>
              <w:rPr>
                <w:rFonts w:ascii="Times New Roman" w:hAnsi="Times New Roman" w:cs="Times New Roman"/>
                <w:sz w:val="20"/>
                <w:szCs w:val="20"/>
              </w:rPr>
            </w:pPr>
            <w:r>
              <w:rPr>
                <w:rFonts w:ascii="Times New Roman" w:hAnsi="Times New Roman" w:cs="Times New Roman"/>
                <w:sz w:val="20"/>
                <w:szCs w:val="20"/>
              </w:rPr>
              <w:t>22</w:t>
            </w:r>
          </w:p>
        </w:tc>
        <w:tc>
          <w:tcPr>
            <w:tcW w:w="6663" w:type="dxa"/>
          </w:tcPr>
          <w:p w:rsidR="00750264" w:rsidRPr="00750264" w:rsidRDefault="00750264" w:rsidP="0097592F">
            <w:pPr>
              <w:rPr>
                <w:rFonts w:ascii="Times New Roman" w:hAnsi="Times New Roman" w:cs="Times New Roman"/>
                <w:sz w:val="20"/>
                <w:szCs w:val="20"/>
              </w:rPr>
            </w:pPr>
            <w:r w:rsidRPr="00750264">
              <w:rPr>
                <w:rFonts w:ascii="Times New Roman" w:hAnsi="Times New Roman" w:cs="Times New Roman"/>
                <w:bCs/>
                <w:sz w:val="20"/>
                <w:szCs w:val="20"/>
              </w:rPr>
              <w:t>субвенци</w:t>
            </w:r>
            <w:r w:rsidR="0097592F">
              <w:rPr>
                <w:rFonts w:ascii="Times New Roman" w:hAnsi="Times New Roman" w:cs="Times New Roman"/>
                <w:bCs/>
                <w:sz w:val="20"/>
                <w:szCs w:val="20"/>
              </w:rPr>
              <w:t>и</w:t>
            </w:r>
            <w:r w:rsidRPr="00750264">
              <w:rPr>
                <w:rFonts w:ascii="Times New Roman" w:hAnsi="Times New Roman" w:cs="Times New Roman"/>
                <w:bCs/>
                <w:sz w:val="20"/>
                <w:szCs w:val="20"/>
              </w:rPr>
              <w:t xml:space="preserve"> на предоставление мер социальной поддержки по оплате коммунальных услуг специалистам муниципальных учреждений культуры, проживающим и работающим в сельских населенных пунктах</w:t>
            </w:r>
          </w:p>
        </w:tc>
        <w:tc>
          <w:tcPr>
            <w:tcW w:w="1134" w:type="dxa"/>
          </w:tcPr>
          <w:p w:rsidR="00750264" w:rsidRPr="00196A68" w:rsidRDefault="00750264" w:rsidP="00750264">
            <w:pPr>
              <w:jc w:val="right"/>
              <w:rPr>
                <w:rFonts w:ascii="Times New Roman" w:hAnsi="Times New Roman" w:cs="Times New Roman"/>
                <w:sz w:val="20"/>
                <w:szCs w:val="20"/>
              </w:rPr>
            </w:pPr>
            <w:r>
              <w:rPr>
                <w:rFonts w:ascii="Times New Roman" w:hAnsi="Times New Roman" w:cs="Times New Roman"/>
                <w:sz w:val="20"/>
                <w:szCs w:val="20"/>
              </w:rPr>
              <w:t>659,600</w:t>
            </w:r>
          </w:p>
        </w:tc>
        <w:tc>
          <w:tcPr>
            <w:tcW w:w="1134" w:type="dxa"/>
          </w:tcPr>
          <w:p w:rsidR="00750264" w:rsidRPr="00196A68" w:rsidRDefault="000F7ADD" w:rsidP="000F7ADD">
            <w:pPr>
              <w:ind w:left="-108" w:right="34"/>
              <w:jc w:val="right"/>
              <w:rPr>
                <w:rFonts w:ascii="Times New Roman" w:hAnsi="Times New Roman" w:cs="Times New Roman"/>
                <w:sz w:val="20"/>
                <w:szCs w:val="20"/>
              </w:rPr>
            </w:pPr>
            <w:r>
              <w:rPr>
                <w:rFonts w:ascii="Times New Roman" w:hAnsi="Times New Roman" w:cs="Times New Roman"/>
                <w:sz w:val="20"/>
                <w:szCs w:val="20"/>
              </w:rPr>
              <w:t>659,600</w:t>
            </w:r>
          </w:p>
        </w:tc>
        <w:tc>
          <w:tcPr>
            <w:tcW w:w="985" w:type="dxa"/>
          </w:tcPr>
          <w:p w:rsidR="00750264" w:rsidRPr="00196A68" w:rsidRDefault="000F7ADD" w:rsidP="000F7ADD">
            <w:pPr>
              <w:jc w:val="right"/>
              <w:rPr>
                <w:rFonts w:ascii="Times New Roman" w:hAnsi="Times New Roman" w:cs="Times New Roman"/>
                <w:sz w:val="20"/>
                <w:szCs w:val="20"/>
              </w:rPr>
            </w:pPr>
            <w:r>
              <w:rPr>
                <w:rFonts w:ascii="Times New Roman" w:hAnsi="Times New Roman" w:cs="Times New Roman"/>
                <w:sz w:val="20"/>
                <w:szCs w:val="20"/>
              </w:rPr>
              <w:t>659,600</w:t>
            </w:r>
          </w:p>
        </w:tc>
      </w:tr>
      <w:tr w:rsidR="00750264" w:rsidTr="00A71F7A">
        <w:tc>
          <w:tcPr>
            <w:tcW w:w="7088" w:type="dxa"/>
            <w:gridSpan w:val="2"/>
          </w:tcPr>
          <w:p w:rsidR="00750264" w:rsidRPr="0070037D" w:rsidRDefault="00750264" w:rsidP="0019752F">
            <w:pPr>
              <w:jc w:val="center"/>
              <w:rPr>
                <w:rFonts w:ascii="Times New Roman" w:hAnsi="Times New Roman" w:cs="Times New Roman"/>
                <w:b/>
                <w:sz w:val="20"/>
                <w:szCs w:val="20"/>
              </w:rPr>
            </w:pPr>
            <w:r w:rsidRPr="0070037D">
              <w:rPr>
                <w:rFonts w:ascii="Times New Roman" w:hAnsi="Times New Roman" w:cs="Times New Roman"/>
                <w:b/>
                <w:sz w:val="20"/>
                <w:szCs w:val="20"/>
              </w:rPr>
              <w:t>Итого:</w:t>
            </w:r>
          </w:p>
        </w:tc>
        <w:tc>
          <w:tcPr>
            <w:tcW w:w="1134" w:type="dxa"/>
          </w:tcPr>
          <w:p w:rsidR="00750264" w:rsidRPr="0070037D" w:rsidRDefault="0070037D" w:rsidP="00764C94">
            <w:pPr>
              <w:ind w:right="-108"/>
              <w:jc w:val="center"/>
              <w:rPr>
                <w:rFonts w:ascii="Times New Roman" w:hAnsi="Times New Roman" w:cs="Times New Roman"/>
                <w:b/>
                <w:sz w:val="20"/>
                <w:szCs w:val="20"/>
              </w:rPr>
            </w:pPr>
            <w:r w:rsidRPr="0070037D">
              <w:rPr>
                <w:rFonts w:ascii="Times New Roman" w:hAnsi="Times New Roman" w:cs="Times New Roman"/>
                <w:b/>
                <w:sz w:val="20"/>
                <w:szCs w:val="20"/>
              </w:rPr>
              <w:t>2</w:t>
            </w:r>
            <w:r w:rsidR="00764C94">
              <w:rPr>
                <w:rFonts w:ascii="Times New Roman" w:hAnsi="Times New Roman" w:cs="Times New Roman"/>
                <w:b/>
                <w:sz w:val="20"/>
                <w:szCs w:val="20"/>
              </w:rPr>
              <w:t>39132,400</w:t>
            </w:r>
          </w:p>
        </w:tc>
        <w:tc>
          <w:tcPr>
            <w:tcW w:w="1134" w:type="dxa"/>
          </w:tcPr>
          <w:p w:rsidR="00750264" w:rsidRPr="0070037D" w:rsidRDefault="0070037D" w:rsidP="001332BE">
            <w:pPr>
              <w:ind w:right="-108"/>
              <w:jc w:val="center"/>
              <w:rPr>
                <w:rFonts w:ascii="Times New Roman" w:hAnsi="Times New Roman" w:cs="Times New Roman"/>
                <w:b/>
                <w:sz w:val="20"/>
                <w:szCs w:val="20"/>
              </w:rPr>
            </w:pPr>
            <w:r>
              <w:rPr>
                <w:rFonts w:ascii="Times New Roman" w:hAnsi="Times New Roman" w:cs="Times New Roman"/>
                <w:b/>
                <w:sz w:val="20"/>
                <w:szCs w:val="20"/>
              </w:rPr>
              <w:t>2</w:t>
            </w:r>
            <w:r w:rsidR="00764C94">
              <w:rPr>
                <w:rFonts w:ascii="Times New Roman" w:hAnsi="Times New Roman" w:cs="Times New Roman"/>
                <w:b/>
                <w:sz w:val="20"/>
                <w:szCs w:val="20"/>
              </w:rPr>
              <w:t>38748,000</w:t>
            </w:r>
          </w:p>
        </w:tc>
        <w:tc>
          <w:tcPr>
            <w:tcW w:w="985" w:type="dxa"/>
          </w:tcPr>
          <w:p w:rsidR="00750264" w:rsidRPr="0070037D" w:rsidRDefault="0070037D" w:rsidP="0091210F">
            <w:pPr>
              <w:ind w:left="-108" w:right="-115"/>
              <w:jc w:val="center"/>
              <w:rPr>
                <w:rFonts w:ascii="Times New Roman" w:hAnsi="Times New Roman" w:cs="Times New Roman"/>
                <w:b/>
                <w:sz w:val="20"/>
                <w:szCs w:val="20"/>
              </w:rPr>
            </w:pPr>
            <w:r w:rsidRPr="0091210F">
              <w:rPr>
                <w:rFonts w:ascii="Times New Roman" w:hAnsi="Times New Roman" w:cs="Times New Roman"/>
                <w:b/>
                <w:sz w:val="20"/>
                <w:szCs w:val="20"/>
              </w:rPr>
              <w:t>2</w:t>
            </w:r>
            <w:r w:rsidR="00764C94" w:rsidRPr="0091210F">
              <w:rPr>
                <w:rFonts w:ascii="Times New Roman" w:hAnsi="Times New Roman" w:cs="Times New Roman"/>
                <w:b/>
                <w:sz w:val="20"/>
                <w:szCs w:val="20"/>
              </w:rPr>
              <w:t>38437,</w:t>
            </w:r>
            <w:r w:rsidR="0091210F" w:rsidRPr="0091210F">
              <w:rPr>
                <w:rFonts w:ascii="Times New Roman" w:hAnsi="Times New Roman" w:cs="Times New Roman"/>
                <w:b/>
                <w:sz w:val="20"/>
                <w:szCs w:val="20"/>
              </w:rPr>
              <w:t>4</w:t>
            </w:r>
            <w:r w:rsidR="00764C94" w:rsidRPr="0091210F">
              <w:rPr>
                <w:rFonts w:ascii="Times New Roman" w:hAnsi="Times New Roman" w:cs="Times New Roman"/>
                <w:b/>
                <w:sz w:val="20"/>
                <w:szCs w:val="20"/>
              </w:rPr>
              <w:t>00</w:t>
            </w:r>
          </w:p>
        </w:tc>
      </w:tr>
    </w:tbl>
    <w:p w:rsidR="0019752F" w:rsidRPr="0019752F" w:rsidRDefault="0019752F" w:rsidP="0019752F">
      <w:pPr>
        <w:ind w:firstLine="567"/>
        <w:jc w:val="right"/>
        <w:rPr>
          <w:rFonts w:ascii="Times New Roman" w:hAnsi="Times New Roman" w:cs="Times New Roman"/>
          <w:sz w:val="22"/>
          <w:szCs w:val="22"/>
        </w:rPr>
      </w:pPr>
    </w:p>
    <w:p w:rsidR="00D22F70" w:rsidRDefault="004D63BF" w:rsidP="000A0CCD">
      <w:pPr>
        <w:pStyle w:val="af3"/>
        <w:tabs>
          <w:tab w:val="left" w:pos="4138"/>
        </w:tabs>
        <w:spacing w:after="0"/>
        <w:ind w:left="0" w:firstLine="567"/>
        <w:jc w:val="both"/>
        <w:rPr>
          <w:rFonts w:ascii="Times New Roman" w:hAnsi="Times New Roman" w:cs="Times New Roman"/>
        </w:rPr>
      </w:pPr>
      <w:r w:rsidRPr="00745979">
        <w:rPr>
          <w:rFonts w:ascii="Times New Roman" w:hAnsi="Times New Roman" w:cs="Times New Roman"/>
          <w:b/>
        </w:rPr>
        <w:t xml:space="preserve"> </w:t>
      </w:r>
      <w:r w:rsidR="000A0CCD" w:rsidRPr="00745979">
        <w:rPr>
          <w:rFonts w:ascii="Times New Roman" w:hAnsi="Times New Roman" w:cs="Times New Roman"/>
          <w:b/>
        </w:rPr>
        <w:t>Межбюджетные трансферты</w:t>
      </w:r>
      <w:r w:rsidR="00EA7E9E" w:rsidRPr="00745979">
        <w:rPr>
          <w:rFonts w:ascii="Times New Roman" w:hAnsi="Times New Roman" w:cs="Times New Roman"/>
          <w:b/>
        </w:rPr>
        <w:t>:</w:t>
      </w:r>
      <w:r w:rsidR="002E6294">
        <w:rPr>
          <w:rFonts w:ascii="Times New Roman" w:hAnsi="Times New Roman" w:cs="Times New Roman"/>
          <w:b/>
        </w:rPr>
        <w:t xml:space="preserve"> </w:t>
      </w:r>
      <w:r w:rsidR="000A0CCD" w:rsidRPr="00745979">
        <w:rPr>
          <w:rFonts w:ascii="Times New Roman" w:hAnsi="Times New Roman" w:cs="Times New Roman"/>
        </w:rPr>
        <w:t>о</w:t>
      </w:r>
      <w:r w:rsidR="00D22F70" w:rsidRPr="00745979">
        <w:rPr>
          <w:rFonts w:ascii="Times New Roman" w:hAnsi="Times New Roman" w:cs="Times New Roman"/>
        </w:rPr>
        <w:t>бъем межбюджетных трансфертов</w:t>
      </w:r>
      <w:r w:rsidR="00EA7E9E" w:rsidRPr="00745979">
        <w:rPr>
          <w:rFonts w:ascii="Times New Roman" w:hAnsi="Times New Roman" w:cs="Times New Roman"/>
        </w:rPr>
        <w:t xml:space="preserve"> на 202</w:t>
      </w:r>
      <w:r w:rsidR="00F27C9A">
        <w:rPr>
          <w:rFonts w:ascii="Times New Roman" w:hAnsi="Times New Roman" w:cs="Times New Roman"/>
        </w:rPr>
        <w:t>3</w:t>
      </w:r>
      <w:r w:rsidR="00EA7E9E" w:rsidRPr="00745979">
        <w:rPr>
          <w:rFonts w:ascii="Times New Roman" w:hAnsi="Times New Roman" w:cs="Times New Roman"/>
        </w:rPr>
        <w:t xml:space="preserve"> год</w:t>
      </w:r>
      <w:r w:rsidR="00F27C9A">
        <w:rPr>
          <w:rFonts w:ascii="Times New Roman" w:hAnsi="Times New Roman" w:cs="Times New Roman"/>
        </w:rPr>
        <w:t xml:space="preserve"> </w:t>
      </w:r>
      <w:r w:rsidR="00D22F70" w:rsidRPr="00745979">
        <w:rPr>
          <w:rFonts w:ascii="Times New Roman" w:hAnsi="Times New Roman" w:cs="Times New Roman"/>
        </w:rPr>
        <w:t xml:space="preserve">запланирован </w:t>
      </w:r>
      <w:r w:rsidR="000A0CCD" w:rsidRPr="00745979">
        <w:rPr>
          <w:rFonts w:ascii="Times New Roman" w:hAnsi="Times New Roman" w:cs="Times New Roman"/>
        </w:rPr>
        <w:t xml:space="preserve">в сумме </w:t>
      </w:r>
      <w:r w:rsidR="00F27C9A">
        <w:rPr>
          <w:rFonts w:ascii="Times New Roman" w:hAnsi="Times New Roman" w:cs="Times New Roman"/>
        </w:rPr>
        <w:t>2</w:t>
      </w:r>
      <w:r w:rsidR="00EC76D2">
        <w:rPr>
          <w:rFonts w:ascii="Times New Roman" w:hAnsi="Times New Roman" w:cs="Times New Roman"/>
        </w:rPr>
        <w:t>2666,400</w:t>
      </w:r>
      <w:r w:rsidR="000A0CCD" w:rsidRPr="00745979">
        <w:rPr>
          <w:rFonts w:ascii="Times New Roman" w:hAnsi="Times New Roman" w:cs="Times New Roman"/>
        </w:rPr>
        <w:t xml:space="preserve"> тыс. рублей, </w:t>
      </w:r>
      <w:r w:rsidR="00D22F70" w:rsidRPr="00745979">
        <w:rPr>
          <w:rFonts w:ascii="Times New Roman" w:hAnsi="Times New Roman" w:cs="Times New Roman"/>
        </w:rPr>
        <w:t xml:space="preserve">с </w:t>
      </w:r>
      <w:r w:rsidR="00F27C9A">
        <w:rPr>
          <w:rFonts w:ascii="Times New Roman" w:hAnsi="Times New Roman" w:cs="Times New Roman"/>
        </w:rPr>
        <w:t>уменьшением на 6</w:t>
      </w:r>
      <w:r w:rsidR="00EC76D2">
        <w:rPr>
          <w:rFonts w:ascii="Times New Roman" w:hAnsi="Times New Roman" w:cs="Times New Roman"/>
        </w:rPr>
        <w:t>3,7</w:t>
      </w:r>
      <w:r w:rsidR="00D22F70" w:rsidRPr="00745979">
        <w:rPr>
          <w:rFonts w:ascii="Times New Roman" w:hAnsi="Times New Roman" w:cs="Times New Roman"/>
        </w:rPr>
        <w:t xml:space="preserve">% </w:t>
      </w:r>
      <w:r w:rsidR="000A0CCD" w:rsidRPr="00745979">
        <w:rPr>
          <w:rFonts w:ascii="Times New Roman" w:hAnsi="Times New Roman" w:cs="Times New Roman"/>
        </w:rPr>
        <w:t>(-</w:t>
      </w:r>
      <w:r w:rsidR="00EC76D2">
        <w:rPr>
          <w:rFonts w:ascii="Times New Roman" w:hAnsi="Times New Roman" w:cs="Times New Roman"/>
        </w:rPr>
        <w:t>39840,037</w:t>
      </w:r>
      <w:r w:rsidR="000A0CCD" w:rsidRPr="00745979">
        <w:rPr>
          <w:rFonts w:ascii="Times New Roman" w:hAnsi="Times New Roman" w:cs="Times New Roman"/>
        </w:rPr>
        <w:t xml:space="preserve"> тыс. рублей) </w:t>
      </w:r>
      <w:r w:rsidR="00D22F70" w:rsidRPr="00745979">
        <w:rPr>
          <w:rFonts w:ascii="Times New Roman" w:hAnsi="Times New Roman" w:cs="Times New Roman"/>
        </w:rPr>
        <w:t>относительно ожидаемого исполнения за 202</w:t>
      </w:r>
      <w:r w:rsidR="00F27C9A">
        <w:rPr>
          <w:rFonts w:ascii="Times New Roman" w:hAnsi="Times New Roman" w:cs="Times New Roman"/>
        </w:rPr>
        <w:t>2</w:t>
      </w:r>
      <w:r w:rsidR="00D22F70" w:rsidRPr="00745979">
        <w:rPr>
          <w:rFonts w:ascii="Times New Roman" w:hAnsi="Times New Roman" w:cs="Times New Roman"/>
        </w:rPr>
        <w:t xml:space="preserve"> год </w:t>
      </w:r>
      <w:r w:rsidR="00551890" w:rsidRPr="00745979">
        <w:rPr>
          <w:rFonts w:ascii="Times New Roman" w:hAnsi="Times New Roman" w:cs="Times New Roman"/>
        </w:rPr>
        <w:t>(</w:t>
      </w:r>
      <w:r w:rsidR="00F27C9A">
        <w:rPr>
          <w:rFonts w:ascii="Times New Roman" w:hAnsi="Times New Roman" w:cs="Times New Roman"/>
        </w:rPr>
        <w:t>62506,437</w:t>
      </w:r>
      <w:r w:rsidR="00551890" w:rsidRPr="00745979">
        <w:rPr>
          <w:rFonts w:ascii="Times New Roman" w:hAnsi="Times New Roman" w:cs="Times New Roman"/>
        </w:rPr>
        <w:t xml:space="preserve"> тыс. рублей)</w:t>
      </w:r>
      <w:r w:rsidR="00EC76D2">
        <w:rPr>
          <w:rFonts w:ascii="Times New Roman" w:hAnsi="Times New Roman" w:cs="Times New Roman"/>
        </w:rPr>
        <w:t>,</w:t>
      </w:r>
      <w:r w:rsidR="00D22F70" w:rsidRPr="00745979">
        <w:rPr>
          <w:rFonts w:ascii="Times New Roman" w:hAnsi="Times New Roman" w:cs="Times New Roman"/>
        </w:rPr>
        <w:t xml:space="preserve"> </w:t>
      </w:r>
      <w:r w:rsidR="00EC76D2">
        <w:rPr>
          <w:rFonts w:ascii="Times New Roman" w:hAnsi="Times New Roman" w:cs="Times New Roman"/>
        </w:rPr>
        <w:t xml:space="preserve">на плановый период 2024-2025 годов </w:t>
      </w:r>
      <w:r w:rsidR="00EC76D2" w:rsidRPr="00745979">
        <w:rPr>
          <w:rFonts w:ascii="Times New Roman" w:hAnsi="Times New Roman" w:cs="Times New Roman"/>
        </w:rPr>
        <w:t>запланирован</w:t>
      </w:r>
      <w:r w:rsidR="00EC76D2">
        <w:rPr>
          <w:rFonts w:ascii="Times New Roman" w:hAnsi="Times New Roman" w:cs="Times New Roman"/>
        </w:rPr>
        <w:t>ы</w:t>
      </w:r>
      <w:r w:rsidR="00EC76D2" w:rsidRPr="00745979">
        <w:rPr>
          <w:rFonts w:ascii="Times New Roman" w:hAnsi="Times New Roman" w:cs="Times New Roman"/>
        </w:rPr>
        <w:t xml:space="preserve"> в сумме </w:t>
      </w:r>
      <w:r w:rsidR="00EC76D2">
        <w:rPr>
          <w:rFonts w:ascii="Times New Roman" w:hAnsi="Times New Roman" w:cs="Times New Roman"/>
        </w:rPr>
        <w:t>22632,600</w:t>
      </w:r>
      <w:r w:rsidR="00EC76D2" w:rsidRPr="00745979">
        <w:rPr>
          <w:rFonts w:ascii="Times New Roman" w:hAnsi="Times New Roman" w:cs="Times New Roman"/>
        </w:rPr>
        <w:t xml:space="preserve"> тыс. рублей</w:t>
      </w:r>
      <w:r w:rsidR="00EC76D2">
        <w:rPr>
          <w:rFonts w:ascii="Times New Roman" w:hAnsi="Times New Roman" w:cs="Times New Roman"/>
        </w:rPr>
        <w:t xml:space="preserve"> ежегодно или 99,8% к плану 2023 года. </w:t>
      </w:r>
      <w:r w:rsidR="00F27C9A">
        <w:rPr>
          <w:rFonts w:ascii="Times New Roman" w:hAnsi="Times New Roman" w:cs="Times New Roman"/>
        </w:rPr>
        <w:t>У</w:t>
      </w:r>
      <w:r w:rsidR="00D22F70" w:rsidRPr="00745979">
        <w:rPr>
          <w:rFonts w:ascii="Times New Roman" w:hAnsi="Times New Roman" w:cs="Times New Roman"/>
        </w:rPr>
        <w:t xml:space="preserve">дельный вес иных межбюджетных трансфертов в общем объеме безвозмездных поступлений </w:t>
      </w:r>
      <w:r w:rsidR="00745979" w:rsidRPr="00745979">
        <w:rPr>
          <w:rFonts w:ascii="Times New Roman" w:hAnsi="Times New Roman" w:cs="Times New Roman"/>
        </w:rPr>
        <w:t xml:space="preserve">снизился </w:t>
      </w:r>
      <w:r w:rsidR="00D22F70" w:rsidRPr="00745979">
        <w:rPr>
          <w:rFonts w:ascii="Times New Roman" w:hAnsi="Times New Roman" w:cs="Times New Roman"/>
        </w:rPr>
        <w:t xml:space="preserve">с </w:t>
      </w:r>
      <w:r w:rsidR="00F27C9A">
        <w:rPr>
          <w:rFonts w:ascii="Times New Roman" w:hAnsi="Times New Roman" w:cs="Times New Roman"/>
        </w:rPr>
        <w:t>11</w:t>
      </w:r>
      <w:r w:rsidR="00D22F70" w:rsidRPr="00745979">
        <w:rPr>
          <w:rFonts w:ascii="Times New Roman" w:hAnsi="Times New Roman" w:cs="Times New Roman"/>
        </w:rPr>
        <w:t>% в 202</w:t>
      </w:r>
      <w:r w:rsidR="00F27C9A">
        <w:rPr>
          <w:rFonts w:ascii="Times New Roman" w:hAnsi="Times New Roman" w:cs="Times New Roman"/>
        </w:rPr>
        <w:t>2</w:t>
      </w:r>
      <w:r w:rsidR="00D22F70" w:rsidRPr="00745979">
        <w:rPr>
          <w:rFonts w:ascii="Times New Roman" w:hAnsi="Times New Roman" w:cs="Times New Roman"/>
        </w:rPr>
        <w:t xml:space="preserve"> году до </w:t>
      </w:r>
      <w:r w:rsidR="00F27C9A">
        <w:rPr>
          <w:rFonts w:ascii="Times New Roman" w:hAnsi="Times New Roman" w:cs="Times New Roman"/>
        </w:rPr>
        <w:t>4,0</w:t>
      </w:r>
      <w:r w:rsidR="00D22F70" w:rsidRPr="00745979">
        <w:rPr>
          <w:rFonts w:ascii="Times New Roman" w:hAnsi="Times New Roman" w:cs="Times New Roman"/>
        </w:rPr>
        <w:t>% в проекте бюджета на 202</w:t>
      </w:r>
      <w:r w:rsidR="00F27C9A">
        <w:rPr>
          <w:rFonts w:ascii="Times New Roman" w:hAnsi="Times New Roman" w:cs="Times New Roman"/>
        </w:rPr>
        <w:t>3</w:t>
      </w:r>
      <w:r w:rsidR="00D22F70" w:rsidRPr="00745979">
        <w:rPr>
          <w:rFonts w:ascii="Times New Roman" w:hAnsi="Times New Roman" w:cs="Times New Roman"/>
        </w:rPr>
        <w:t xml:space="preserve"> год. На 202</w:t>
      </w:r>
      <w:r w:rsidR="00F27C9A">
        <w:rPr>
          <w:rFonts w:ascii="Times New Roman" w:hAnsi="Times New Roman" w:cs="Times New Roman"/>
        </w:rPr>
        <w:t>4</w:t>
      </w:r>
      <w:r w:rsidR="00745979" w:rsidRPr="00745979">
        <w:rPr>
          <w:rFonts w:ascii="Times New Roman" w:hAnsi="Times New Roman" w:cs="Times New Roman"/>
        </w:rPr>
        <w:t xml:space="preserve"> год </w:t>
      </w:r>
      <w:r w:rsidR="00F27C9A">
        <w:rPr>
          <w:rFonts w:ascii="Times New Roman" w:hAnsi="Times New Roman" w:cs="Times New Roman"/>
        </w:rPr>
        <w:t xml:space="preserve">доля </w:t>
      </w:r>
      <w:r w:rsidR="00745979" w:rsidRPr="00745979">
        <w:rPr>
          <w:rFonts w:ascii="Times New Roman" w:hAnsi="Times New Roman" w:cs="Times New Roman"/>
        </w:rPr>
        <w:t>межбюджетны</w:t>
      </w:r>
      <w:r w:rsidR="00F27C9A">
        <w:rPr>
          <w:rFonts w:ascii="Times New Roman" w:hAnsi="Times New Roman" w:cs="Times New Roman"/>
        </w:rPr>
        <w:t>х</w:t>
      </w:r>
      <w:r w:rsidR="00745979" w:rsidRPr="00745979">
        <w:rPr>
          <w:rFonts w:ascii="Times New Roman" w:hAnsi="Times New Roman" w:cs="Times New Roman"/>
        </w:rPr>
        <w:t xml:space="preserve"> трансферт</w:t>
      </w:r>
      <w:r w:rsidR="00F27C9A">
        <w:rPr>
          <w:rFonts w:ascii="Times New Roman" w:hAnsi="Times New Roman" w:cs="Times New Roman"/>
        </w:rPr>
        <w:t xml:space="preserve">ов </w:t>
      </w:r>
      <w:r w:rsidR="00F27C9A" w:rsidRPr="00745979">
        <w:rPr>
          <w:rFonts w:ascii="Times New Roman" w:hAnsi="Times New Roman" w:cs="Times New Roman"/>
        </w:rPr>
        <w:t xml:space="preserve">в общем объеме безвозмездных поступлений </w:t>
      </w:r>
      <w:r w:rsidR="00F27C9A">
        <w:rPr>
          <w:rFonts w:ascii="Times New Roman" w:hAnsi="Times New Roman" w:cs="Times New Roman"/>
        </w:rPr>
        <w:t xml:space="preserve">– 4,2%, в 2025 году – 4,3%. </w:t>
      </w:r>
    </w:p>
    <w:p w:rsidR="00F27C9A" w:rsidRDefault="00F27C9A" w:rsidP="00F27C9A">
      <w:pPr>
        <w:ind w:firstLine="567"/>
        <w:jc w:val="center"/>
        <w:rPr>
          <w:rFonts w:ascii="Times New Roman" w:hAnsi="Times New Roman" w:cs="Times New Roman"/>
          <w:b/>
        </w:rPr>
      </w:pPr>
    </w:p>
    <w:p w:rsidR="0061782C" w:rsidRDefault="00F27C9A" w:rsidP="00F27C9A">
      <w:pPr>
        <w:ind w:firstLine="567"/>
        <w:jc w:val="center"/>
        <w:rPr>
          <w:rFonts w:ascii="Times New Roman" w:hAnsi="Times New Roman" w:cs="Times New Roman"/>
          <w:b/>
        </w:rPr>
      </w:pPr>
      <w:r w:rsidRPr="00A14547">
        <w:rPr>
          <w:rFonts w:ascii="Times New Roman" w:hAnsi="Times New Roman" w:cs="Times New Roman"/>
          <w:b/>
        </w:rPr>
        <w:t xml:space="preserve">Характеристика </w:t>
      </w:r>
      <w:r>
        <w:rPr>
          <w:rFonts w:ascii="Times New Roman" w:hAnsi="Times New Roman" w:cs="Times New Roman"/>
          <w:b/>
        </w:rPr>
        <w:t>м</w:t>
      </w:r>
      <w:r w:rsidRPr="00745979">
        <w:rPr>
          <w:rFonts w:ascii="Times New Roman" w:hAnsi="Times New Roman" w:cs="Times New Roman"/>
          <w:b/>
        </w:rPr>
        <w:t>ежбюджетны</w:t>
      </w:r>
      <w:r>
        <w:rPr>
          <w:rFonts w:ascii="Times New Roman" w:hAnsi="Times New Roman" w:cs="Times New Roman"/>
          <w:b/>
        </w:rPr>
        <w:t>х</w:t>
      </w:r>
      <w:r w:rsidRPr="00745979">
        <w:rPr>
          <w:rFonts w:ascii="Times New Roman" w:hAnsi="Times New Roman" w:cs="Times New Roman"/>
          <w:b/>
        </w:rPr>
        <w:t xml:space="preserve"> трансферт</w:t>
      </w:r>
      <w:r>
        <w:rPr>
          <w:rFonts w:ascii="Times New Roman" w:hAnsi="Times New Roman" w:cs="Times New Roman"/>
          <w:b/>
        </w:rPr>
        <w:t>ов</w:t>
      </w:r>
    </w:p>
    <w:p w:rsidR="00F27C9A" w:rsidRPr="0061782C" w:rsidRDefault="0061782C" w:rsidP="0061782C">
      <w:pPr>
        <w:ind w:firstLine="567"/>
        <w:jc w:val="right"/>
        <w:rPr>
          <w:rFonts w:ascii="Times New Roman" w:hAnsi="Times New Roman" w:cs="Times New Roman"/>
          <w:sz w:val="22"/>
          <w:szCs w:val="22"/>
        </w:rPr>
      </w:pPr>
      <w:r w:rsidRPr="0061782C">
        <w:rPr>
          <w:rFonts w:ascii="Times New Roman" w:hAnsi="Times New Roman" w:cs="Times New Roman"/>
          <w:sz w:val="22"/>
          <w:szCs w:val="22"/>
        </w:rPr>
        <w:t>таблица №20</w:t>
      </w:r>
    </w:p>
    <w:tbl>
      <w:tblPr>
        <w:tblStyle w:val="af2"/>
        <w:tblW w:w="0" w:type="auto"/>
        <w:tblInd w:w="-572" w:type="dxa"/>
        <w:tblLook w:val="04A0" w:firstRow="1" w:lastRow="0" w:firstColumn="1" w:lastColumn="0" w:noHBand="0" w:noVBand="1"/>
      </w:tblPr>
      <w:tblGrid>
        <w:gridCol w:w="425"/>
        <w:gridCol w:w="6471"/>
        <w:gridCol w:w="1133"/>
        <w:gridCol w:w="1273"/>
        <w:gridCol w:w="1039"/>
      </w:tblGrid>
      <w:tr w:rsidR="00D22A78" w:rsidTr="00481CB7">
        <w:tc>
          <w:tcPr>
            <w:tcW w:w="425" w:type="dxa"/>
          </w:tcPr>
          <w:p w:rsidR="00D22A78" w:rsidRPr="00D22A78" w:rsidRDefault="00D22A78" w:rsidP="00D22A78">
            <w:pPr>
              <w:jc w:val="center"/>
              <w:rPr>
                <w:rFonts w:ascii="Times New Roman" w:hAnsi="Times New Roman" w:cs="Times New Roman"/>
                <w:sz w:val="20"/>
                <w:szCs w:val="20"/>
              </w:rPr>
            </w:pPr>
            <w:r w:rsidRPr="00D22A78">
              <w:rPr>
                <w:rFonts w:ascii="Times New Roman" w:hAnsi="Times New Roman" w:cs="Times New Roman"/>
                <w:sz w:val="20"/>
                <w:szCs w:val="20"/>
              </w:rPr>
              <w:t>№</w:t>
            </w:r>
          </w:p>
        </w:tc>
        <w:tc>
          <w:tcPr>
            <w:tcW w:w="6471" w:type="dxa"/>
          </w:tcPr>
          <w:p w:rsidR="00D22A78" w:rsidRPr="00D22A78" w:rsidRDefault="00D22A78" w:rsidP="00D22A78">
            <w:pPr>
              <w:jc w:val="center"/>
              <w:rPr>
                <w:rFonts w:ascii="Times New Roman" w:hAnsi="Times New Roman" w:cs="Times New Roman"/>
                <w:sz w:val="20"/>
                <w:szCs w:val="20"/>
              </w:rPr>
            </w:pPr>
            <w:r>
              <w:rPr>
                <w:rFonts w:ascii="Times New Roman" w:hAnsi="Times New Roman" w:cs="Times New Roman"/>
                <w:sz w:val="20"/>
                <w:szCs w:val="20"/>
              </w:rPr>
              <w:t>Наименование</w:t>
            </w:r>
          </w:p>
        </w:tc>
        <w:tc>
          <w:tcPr>
            <w:tcW w:w="1133" w:type="dxa"/>
          </w:tcPr>
          <w:p w:rsidR="00D22A78" w:rsidRDefault="00D22A78" w:rsidP="00D22A78">
            <w:pPr>
              <w:ind w:left="-108"/>
              <w:jc w:val="center"/>
              <w:rPr>
                <w:rFonts w:ascii="Times New Roman" w:hAnsi="Times New Roman" w:cs="Times New Roman"/>
                <w:sz w:val="22"/>
                <w:szCs w:val="22"/>
              </w:rPr>
            </w:pPr>
            <w:r w:rsidRPr="00B30443">
              <w:rPr>
                <w:rFonts w:ascii="Times New Roman" w:hAnsi="Times New Roman" w:cs="Times New Roman"/>
                <w:sz w:val="22"/>
                <w:szCs w:val="22"/>
              </w:rPr>
              <w:t>2023 год</w:t>
            </w:r>
          </w:p>
          <w:p w:rsidR="00D22A78" w:rsidRPr="00B30443" w:rsidRDefault="00D22A78" w:rsidP="00D22A78">
            <w:pPr>
              <w:ind w:left="-108"/>
              <w:jc w:val="center"/>
              <w:rPr>
                <w:rFonts w:ascii="Times New Roman" w:hAnsi="Times New Roman" w:cs="Times New Roman"/>
                <w:sz w:val="22"/>
                <w:szCs w:val="22"/>
              </w:rPr>
            </w:pPr>
            <w:r>
              <w:rPr>
                <w:rFonts w:ascii="Times New Roman" w:hAnsi="Times New Roman" w:cs="Times New Roman"/>
                <w:sz w:val="22"/>
                <w:szCs w:val="22"/>
              </w:rPr>
              <w:t>(тыс.руб.)</w:t>
            </w:r>
          </w:p>
        </w:tc>
        <w:tc>
          <w:tcPr>
            <w:tcW w:w="1273" w:type="dxa"/>
          </w:tcPr>
          <w:p w:rsidR="00D22A78" w:rsidRDefault="00D22A78" w:rsidP="00D22A78">
            <w:pPr>
              <w:ind w:left="-108"/>
              <w:jc w:val="center"/>
              <w:rPr>
                <w:rFonts w:ascii="Times New Roman" w:hAnsi="Times New Roman" w:cs="Times New Roman"/>
                <w:sz w:val="22"/>
                <w:szCs w:val="22"/>
              </w:rPr>
            </w:pPr>
            <w:r w:rsidRPr="00B30443">
              <w:rPr>
                <w:rFonts w:ascii="Times New Roman" w:hAnsi="Times New Roman" w:cs="Times New Roman"/>
                <w:sz w:val="22"/>
                <w:szCs w:val="22"/>
              </w:rPr>
              <w:t>2024 год</w:t>
            </w:r>
          </w:p>
          <w:p w:rsidR="00D22A78" w:rsidRPr="00B30443" w:rsidRDefault="00D22A78" w:rsidP="00D22A78">
            <w:pPr>
              <w:ind w:left="-108"/>
              <w:jc w:val="center"/>
              <w:rPr>
                <w:rFonts w:ascii="Times New Roman" w:hAnsi="Times New Roman" w:cs="Times New Roman"/>
                <w:sz w:val="22"/>
                <w:szCs w:val="22"/>
              </w:rPr>
            </w:pPr>
            <w:r>
              <w:rPr>
                <w:rFonts w:ascii="Times New Roman" w:hAnsi="Times New Roman" w:cs="Times New Roman"/>
                <w:sz w:val="22"/>
                <w:szCs w:val="22"/>
              </w:rPr>
              <w:t>(тыс.руб.)</w:t>
            </w:r>
          </w:p>
        </w:tc>
        <w:tc>
          <w:tcPr>
            <w:tcW w:w="1039" w:type="dxa"/>
          </w:tcPr>
          <w:p w:rsidR="00D22A78" w:rsidRDefault="00D22A78" w:rsidP="00D22A78">
            <w:pPr>
              <w:ind w:left="-108" w:right="-115"/>
              <w:jc w:val="both"/>
              <w:rPr>
                <w:rFonts w:ascii="Times New Roman" w:hAnsi="Times New Roman" w:cs="Times New Roman"/>
                <w:sz w:val="22"/>
                <w:szCs w:val="22"/>
              </w:rPr>
            </w:pPr>
            <w:r w:rsidRPr="00B30443">
              <w:rPr>
                <w:rFonts w:ascii="Times New Roman" w:hAnsi="Times New Roman" w:cs="Times New Roman"/>
                <w:sz w:val="22"/>
                <w:szCs w:val="22"/>
              </w:rPr>
              <w:t>2025 год</w:t>
            </w:r>
          </w:p>
          <w:p w:rsidR="00D22A78" w:rsidRPr="00B30443" w:rsidRDefault="00D22A78" w:rsidP="00D22A78">
            <w:pPr>
              <w:ind w:left="-108" w:right="-115"/>
              <w:jc w:val="both"/>
              <w:rPr>
                <w:rFonts w:ascii="Times New Roman" w:hAnsi="Times New Roman" w:cs="Times New Roman"/>
                <w:sz w:val="22"/>
                <w:szCs w:val="22"/>
              </w:rPr>
            </w:pPr>
            <w:r>
              <w:rPr>
                <w:rFonts w:ascii="Times New Roman" w:hAnsi="Times New Roman" w:cs="Times New Roman"/>
                <w:sz w:val="22"/>
                <w:szCs w:val="22"/>
              </w:rPr>
              <w:t>(тыс.руб.)</w:t>
            </w:r>
          </w:p>
        </w:tc>
      </w:tr>
      <w:tr w:rsidR="00481CB7" w:rsidTr="00481CB7">
        <w:tc>
          <w:tcPr>
            <w:tcW w:w="425" w:type="dxa"/>
          </w:tcPr>
          <w:p w:rsidR="00481CB7" w:rsidRPr="00D22A78" w:rsidRDefault="00481CB7" w:rsidP="00481CB7">
            <w:pPr>
              <w:jc w:val="center"/>
              <w:rPr>
                <w:rFonts w:ascii="Times New Roman" w:hAnsi="Times New Roman" w:cs="Times New Roman"/>
                <w:sz w:val="20"/>
                <w:szCs w:val="20"/>
              </w:rPr>
            </w:pPr>
            <w:r>
              <w:rPr>
                <w:rFonts w:ascii="Times New Roman" w:hAnsi="Times New Roman" w:cs="Times New Roman"/>
                <w:sz w:val="20"/>
                <w:szCs w:val="20"/>
              </w:rPr>
              <w:t>1</w:t>
            </w:r>
          </w:p>
        </w:tc>
        <w:tc>
          <w:tcPr>
            <w:tcW w:w="6471" w:type="dxa"/>
          </w:tcPr>
          <w:p w:rsidR="00481CB7" w:rsidRPr="00D22A78" w:rsidRDefault="00481CB7" w:rsidP="00481CB7">
            <w:pPr>
              <w:rPr>
                <w:rFonts w:ascii="Times New Roman" w:hAnsi="Times New Roman" w:cs="Times New Roman"/>
                <w:sz w:val="20"/>
                <w:szCs w:val="20"/>
              </w:rPr>
            </w:pPr>
            <w:r w:rsidRPr="00D22A78">
              <w:rPr>
                <w:rFonts w:ascii="Times New Roman" w:hAnsi="Times New Roman" w:cs="Times New Roman"/>
                <w:bCs/>
                <w:sz w:val="20"/>
                <w:szCs w:val="20"/>
              </w:rPr>
              <w:t>межбюджетны</w:t>
            </w:r>
            <w:r>
              <w:rPr>
                <w:rFonts w:ascii="Times New Roman" w:hAnsi="Times New Roman" w:cs="Times New Roman"/>
                <w:bCs/>
                <w:sz w:val="20"/>
                <w:szCs w:val="20"/>
              </w:rPr>
              <w:t>е</w:t>
            </w:r>
            <w:r w:rsidRPr="00D22A78">
              <w:rPr>
                <w:rFonts w:ascii="Times New Roman" w:hAnsi="Times New Roman" w:cs="Times New Roman"/>
                <w:bCs/>
                <w:sz w:val="20"/>
                <w:szCs w:val="20"/>
              </w:rPr>
              <w:t xml:space="preserve"> трансферт</w:t>
            </w:r>
            <w:r>
              <w:rPr>
                <w:rFonts w:ascii="Times New Roman" w:hAnsi="Times New Roman" w:cs="Times New Roman"/>
                <w:bCs/>
                <w:sz w:val="20"/>
                <w:szCs w:val="20"/>
              </w:rPr>
              <w:t>ы</w:t>
            </w:r>
            <w:r w:rsidRPr="00D22A78">
              <w:rPr>
                <w:rFonts w:ascii="Times New Roman" w:hAnsi="Times New Roman" w:cs="Times New Roman"/>
                <w:bCs/>
                <w:sz w:val="20"/>
                <w:szCs w:val="20"/>
              </w:rPr>
              <w:t xml:space="preserve"> на ежемесячное денежное вознаграждение за классное руководство педагогическим работникам государственных и муниципальных общеобразовательных учреждений</w:t>
            </w:r>
          </w:p>
        </w:tc>
        <w:tc>
          <w:tcPr>
            <w:tcW w:w="1133" w:type="dxa"/>
          </w:tcPr>
          <w:p w:rsidR="00481CB7" w:rsidRPr="00D22A78" w:rsidRDefault="00481CB7" w:rsidP="00481CB7">
            <w:pPr>
              <w:ind w:left="-108"/>
              <w:jc w:val="right"/>
              <w:rPr>
                <w:rFonts w:ascii="Times New Roman" w:hAnsi="Times New Roman" w:cs="Times New Roman"/>
                <w:sz w:val="20"/>
                <w:szCs w:val="20"/>
              </w:rPr>
            </w:pPr>
            <w:r w:rsidRPr="00D22A78">
              <w:rPr>
                <w:rFonts w:ascii="Times New Roman" w:hAnsi="Times New Roman" w:cs="Times New Roman"/>
                <w:sz w:val="20"/>
                <w:szCs w:val="20"/>
              </w:rPr>
              <w:t>20076,600</w:t>
            </w:r>
          </w:p>
        </w:tc>
        <w:tc>
          <w:tcPr>
            <w:tcW w:w="1273" w:type="dxa"/>
          </w:tcPr>
          <w:p w:rsidR="00481CB7" w:rsidRPr="00D22A78" w:rsidRDefault="00481CB7" w:rsidP="007A440F">
            <w:pPr>
              <w:ind w:left="-108"/>
              <w:jc w:val="right"/>
              <w:rPr>
                <w:rFonts w:ascii="Times New Roman" w:hAnsi="Times New Roman" w:cs="Times New Roman"/>
                <w:sz w:val="20"/>
                <w:szCs w:val="20"/>
              </w:rPr>
            </w:pPr>
            <w:r w:rsidRPr="00D22A78">
              <w:rPr>
                <w:rFonts w:ascii="Times New Roman" w:hAnsi="Times New Roman" w:cs="Times New Roman"/>
                <w:sz w:val="20"/>
                <w:szCs w:val="20"/>
              </w:rPr>
              <w:t>20076,</w:t>
            </w:r>
            <w:r w:rsidR="007A440F">
              <w:rPr>
                <w:rFonts w:ascii="Times New Roman" w:hAnsi="Times New Roman" w:cs="Times New Roman"/>
                <w:sz w:val="20"/>
                <w:szCs w:val="20"/>
              </w:rPr>
              <w:t>7</w:t>
            </w:r>
            <w:r w:rsidRPr="00D22A78">
              <w:rPr>
                <w:rFonts w:ascii="Times New Roman" w:hAnsi="Times New Roman" w:cs="Times New Roman"/>
                <w:sz w:val="20"/>
                <w:szCs w:val="20"/>
              </w:rPr>
              <w:t>00</w:t>
            </w:r>
          </w:p>
        </w:tc>
        <w:tc>
          <w:tcPr>
            <w:tcW w:w="1039" w:type="dxa"/>
          </w:tcPr>
          <w:p w:rsidR="00481CB7" w:rsidRPr="00D22A78" w:rsidRDefault="00481CB7" w:rsidP="007A440F">
            <w:pPr>
              <w:ind w:left="-108"/>
              <w:jc w:val="right"/>
              <w:rPr>
                <w:rFonts w:ascii="Times New Roman" w:hAnsi="Times New Roman" w:cs="Times New Roman"/>
                <w:sz w:val="20"/>
                <w:szCs w:val="20"/>
              </w:rPr>
            </w:pPr>
            <w:r w:rsidRPr="00D22A78">
              <w:rPr>
                <w:rFonts w:ascii="Times New Roman" w:hAnsi="Times New Roman" w:cs="Times New Roman"/>
                <w:sz w:val="20"/>
                <w:szCs w:val="20"/>
              </w:rPr>
              <w:t>20076,</w:t>
            </w:r>
            <w:r w:rsidR="007A440F">
              <w:rPr>
                <w:rFonts w:ascii="Times New Roman" w:hAnsi="Times New Roman" w:cs="Times New Roman"/>
                <w:sz w:val="20"/>
                <w:szCs w:val="20"/>
              </w:rPr>
              <w:t>7</w:t>
            </w:r>
            <w:r w:rsidRPr="00D22A78">
              <w:rPr>
                <w:rFonts w:ascii="Times New Roman" w:hAnsi="Times New Roman" w:cs="Times New Roman"/>
                <w:sz w:val="20"/>
                <w:szCs w:val="20"/>
              </w:rPr>
              <w:t>00</w:t>
            </w:r>
          </w:p>
        </w:tc>
      </w:tr>
      <w:tr w:rsidR="00481CB7" w:rsidTr="00481CB7">
        <w:tc>
          <w:tcPr>
            <w:tcW w:w="425" w:type="dxa"/>
          </w:tcPr>
          <w:p w:rsidR="00481CB7" w:rsidRDefault="00481CB7" w:rsidP="00481CB7">
            <w:pPr>
              <w:jc w:val="center"/>
              <w:rPr>
                <w:rFonts w:ascii="Times New Roman" w:hAnsi="Times New Roman" w:cs="Times New Roman"/>
                <w:sz w:val="20"/>
                <w:szCs w:val="20"/>
              </w:rPr>
            </w:pPr>
            <w:r>
              <w:rPr>
                <w:rFonts w:ascii="Times New Roman" w:hAnsi="Times New Roman" w:cs="Times New Roman"/>
                <w:sz w:val="20"/>
                <w:szCs w:val="20"/>
              </w:rPr>
              <w:t>2</w:t>
            </w:r>
          </w:p>
        </w:tc>
        <w:tc>
          <w:tcPr>
            <w:tcW w:w="6471" w:type="dxa"/>
          </w:tcPr>
          <w:p w:rsidR="00481CB7" w:rsidRPr="00D22A78" w:rsidRDefault="00481CB7" w:rsidP="00481CB7">
            <w:pPr>
              <w:rPr>
                <w:rFonts w:ascii="Times New Roman" w:hAnsi="Times New Roman" w:cs="Times New Roman"/>
                <w:sz w:val="20"/>
                <w:szCs w:val="20"/>
              </w:rPr>
            </w:pPr>
            <w:r w:rsidRPr="00D22A78">
              <w:rPr>
                <w:rFonts w:ascii="Times New Roman" w:hAnsi="Times New Roman" w:cs="Times New Roman"/>
                <w:bCs/>
                <w:sz w:val="20"/>
                <w:szCs w:val="20"/>
              </w:rPr>
              <w:t>межбюджетны</w:t>
            </w:r>
            <w:r>
              <w:rPr>
                <w:rFonts w:ascii="Times New Roman" w:hAnsi="Times New Roman" w:cs="Times New Roman"/>
                <w:bCs/>
                <w:sz w:val="20"/>
                <w:szCs w:val="20"/>
              </w:rPr>
              <w:t>е</w:t>
            </w:r>
            <w:r w:rsidRPr="00D22A78">
              <w:rPr>
                <w:rFonts w:ascii="Times New Roman" w:hAnsi="Times New Roman" w:cs="Times New Roman"/>
                <w:bCs/>
                <w:sz w:val="20"/>
                <w:szCs w:val="20"/>
              </w:rPr>
              <w:t xml:space="preserve"> трансферт</w:t>
            </w:r>
            <w:r>
              <w:rPr>
                <w:rFonts w:ascii="Times New Roman" w:hAnsi="Times New Roman" w:cs="Times New Roman"/>
                <w:bCs/>
                <w:sz w:val="20"/>
                <w:szCs w:val="20"/>
              </w:rPr>
              <w:t>ы</w:t>
            </w:r>
            <w:r w:rsidRPr="00D22A78">
              <w:rPr>
                <w:rFonts w:ascii="Times New Roman" w:hAnsi="Times New Roman" w:cs="Times New Roman"/>
                <w:bCs/>
                <w:sz w:val="20"/>
                <w:szCs w:val="20"/>
              </w:rPr>
              <w:t xml:space="preserve"> на ежемесячное денежное вознаграждение воспитателей дошкольных образовательных организаций, реализующих программу погружения в бурятскую языковую среду</w:t>
            </w:r>
          </w:p>
        </w:tc>
        <w:tc>
          <w:tcPr>
            <w:tcW w:w="1133" w:type="dxa"/>
          </w:tcPr>
          <w:p w:rsidR="00481CB7" w:rsidRPr="00D22A78" w:rsidRDefault="00481CB7" w:rsidP="00481CB7">
            <w:pPr>
              <w:ind w:left="-108"/>
              <w:jc w:val="right"/>
              <w:rPr>
                <w:rFonts w:ascii="Times New Roman" w:hAnsi="Times New Roman" w:cs="Times New Roman"/>
                <w:sz w:val="20"/>
                <w:szCs w:val="20"/>
              </w:rPr>
            </w:pPr>
            <w:r w:rsidRPr="00D22A78">
              <w:rPr>
                <w:rFonts w:ascii="Times New Roman" w:hAnsi="Times New Roman" w:cs="Times New Roman"/>
                <w:sz w:val="20"/>
                <w:szCs w:val="20"/>
              </w:rPr>
              <w:t>211,000</w:t>
            </w:r>
          </w:p>
        </w:tc>
        <w:tc>
          <w:tcPr>
            <w:tcW w:w="1273" w:type="dxa"/>
          </w:tcPr>
          <w:p w:rsidR="00481CB7" w:rsidRPr="00D22A78" w:rsidRDefault="00481CB7" w:rsidP="00481CB7">
            <w:pPr>
              <w:ind w:left="-108"/>
              <w:jc w:val="right"/>
              <w:rPr>
                <w:rFonts w:ascii="Times New Roman" w:hAnsi="Times New Roman" w:cs="Times New Roman"/>
                <w:sz w:val="20"/>
                <w:szCs w:val="20"/>
              </w:rPr>
            </w:pPr>
            <w:r w:rsidRPr="00D22A78">
              <w:rPr>
                <w:rFonts w:ascii="Times New Roman" w:hAnsi="Times New Roman" w:cs="Times New Roman"/>
                <w:sz w:val="20"/>
                <w:szCs w:val="20"/>
              </w:rPr>
              <w:t>211,000</w:t>
            </w:r>
          </w:p>
        </w:tc>
        <w:tc>
          <w:tcPr>
            <w:tcW w:w="1039" w:type="dxa"/>
          </w:tcPr>
          <w:p w:rsidR="00481CB7" w:rsidRPr="00D22A78" w:rsidRDefault="00481CB7" w:rsidP="00481CB7">
            <w:pPr>
              <w:ind w:left="-108"/>
              <w:jc w:val="right"/>
              <w:rPr>
                <w:rFonts w:ascii="Times New Roman" w:hAnsi="Times New Roman" w:cs="Times New Roman"/>
                <w:sz w:val="20"/>
                <w:szCs w:val="20"/>
              </w:rPr>
            </w:pPr>
            <w:r w:rsidRPr="00D22A78">
              <w:rPr>
                <w:rFonts w:ascii="Times New Roman" w:hAnsi="Times New Roman" w:cs="Times New Roman"/>
                <w:sz w:val="20"/>
                <w:szCs w:val="20"/>
              </w:rPr>
              <w:t>211,000</w:t>
            </w:r>
          </w:p>
        </w:tc>
      </w:tr>
      <w:tr w:rsidR="00EC76D2" w:rsidTr="00481CB7">
        <w:tc>
          <w:tcPr>
            <w:tcW w:w="425" w:type="dxa"/>
          </w:tcPr>
          <w:p w:rsidR="00EC76D2" w:rsidRDefault="00EC76D2" w:rsidP="00481CB7">
            <w:pPr>
              <w:jc w:val="center"/>
              <w:rPr>
                <w:rFonts w:ascii="Times New Roman" w:hAnsi="Times New Roman" w:cs="Times New Roman"/>
                <w:sz w:val="20"/>
                <w:szCs w:val="20"/>
              </w:rPr>
            </w:pPr>
            <w:r>
              <w:rPr>
                <w:rFonts w:ascii="Times New Roman" w:hAnsi="Times New Roman" w:cs="Times New Roman"/>
                <w:sz w:val="20"/>
                <w:szCs w:val="20"/>
              </w:rPr>
              <w:t>3</w:t>
            </w:r>
          </w:p>
        </w:tc>
        <w:tc>
          <w:tcPr>
            <w:tcW w:w="6471" w:type="dxa"/>
          </w:tcPr>
          <w:p w:rsidR="00EC76D2" w:rsidRPr="00D22A78" w:rsidRDefault="00EC76D2" w:rsidP="00481CB7">
            <w:pPr>
              <w:rPr>
                <w:rFonts w:ascii="Times New Roman" w:hAnsi="Times New Roman" w:cs="Times New Roman"/>
                <w:bCs/>
                <w:sz w:val="20"/>
                <w:szCs w:val="20"/>
              </w:rPr>
            </w:pPr>
            <w:r w:rsidRPr="00D22A78">
              <w:rPr>
                <w:rFonts w:ascii="Times New Roman" w:hAnsi="Times New Roman" w:cs="Times New Roman"/>
                <w:bCs/>
                <w:sz w:val="20"/>
                <w:szCs w:val="20"/>
              </w:rPr>
              <w:t>межбюджетны</w:t>
            </w:r>
            <w:r>
              <w:rPr>
                <w:rFonts w:ascii="Times New Roman" w:hAnsi="Times New Roman" w:cs="Times New Roman"/>
                <w:bCs/>
                <w:sz w:val="20"/>
                <w:szCs w:val="20"/>
              </w:rPr>
              <w:t>е</w:t>
            </w:r>
            <w:r w:rsidRPr="00D22A78">
              <w:rPr>
                <w:rFonts w:ascii="Times New Roman" w:hAnsi="Times New Roman" w:cs="Times New Roman"/>
                <w:bCs/>
                <w:sz w:val="20"/>
                <w:szCs w:val="20"/>
              </w:rPr>
              <w:t xml:space="preserve"> трансферт</w:t>
            </w:r>
            <w:r>
              <w:rPr>
                <w:rFonts w:ascii="Times New Roman" w:hAnsi="Times New Roman" w:cs="Times New Roman"/>
                <w:bCs/>
                <w:sz w:val="20"/>
                <w:szCs w:val="20"/>
              </w:rPr>
              <w:t>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33" w:type="dxa"/>
          </w:tcPr>
          <w:p w:rsidR="00EC76D2" w:rsidRPr="00D22A78" w:rsidRDefault="00EC76D2" w:rsidP="00481CB7">
            <w:pPr>
              <w:ind w:left="-108"/>
              <w:jc w:val="right"/>
              <w:rPr>
                <w:rFonts w:ascii="Times New Roman" w:hAnsi="Times New Roman" w:cs="Times New Roman"/>
                <w:sz w:val="20"/>
                <w:szCs w:val="20"/>
              </w:rPr>
            </w:pPr>
            <w:r>
              <w:rPr>
                <w:rFonts w:ascii="Times New Roman" w:hAnsi="Times New Roman" w:cs="Times New Roman"/>
                <w:sz w:val="20"/>
                <w:szCs w:val="20"/>
              </w:rPr>
              <w:t>2378,800</w:t>
            </w:r>
          </w:p>
        </w:tc>
        <w:tc>
          <w:tcPr>
            <w:tcW w:w="1273" w:type="dxa"/>
          </w:tcPr>
          <w:p w:rsidR="00EC76D2" w:rsidRPr="00D22A78" w:rsidRDefault="00EC76D2" w:rsidP="00EC76D2">
            <w:pPr>
              <w:ind w:left="-108"/>
              <w:jc w:val="right"/>
              <w:rPr>
                <w:rFonts w:ascii="Times New Roman" w:hAnsi="Times New Roman" w:cs="Times New Roman"/>
                <w:sz w:val="20"/>
                <w:szCs w:val="20"/>
              </w:rPr>
            </w:pPr>
            <w:r>
              <w:rPr>
                <w:rFonts w:ascii="Times New Roman" w:hAnsi="Times New Roman" w:cs="Times New Roman"/>
                <w:sz w:val="20"/>
                <w:szCs w:val="20"/>
              </w:rPr>
              <w:t>2345,000</w:t>
            </w:r>
          </w:p>
        </w:tc>
        <w:tc>
          <w:tcPr>
            <w:tcW w:w="1039" w:type="dxa"/>
          </w:tcPr>
          <w:p w:rsidR="00EC76D2" w:rsidRPr="00D22A78" w:rsidRDefault="00EC76D2" w:rsidP="00EC76D2">
            <w:pPr>
              <w:ind w:left="-108"/>
              <w:jc w:val="right"/>
              <w:rPr>
                <w:rFonts w:ascii="Times New Roman" w:hAnsi="Times New Roman" w:cs="Times New Roman"/>
                <w:sz w:val="20"/>
                <w:szCs w:val="20"/>
              </w:rPr>
            </w:pPr>
            <w:r>
              <w:rPr>
                <w:rFonts w:ascii="Times New Roman" w:hAnsi="Times New Roman" w:cs="Times New Roman"/>
                <w:sz w:val="20"/>
                <w:szCs w:val="20"/>
              </w:rPr>
              <w:t>2345,000</w:t>
            </w:r>
          </w:p>
        </w:tc>
      </w:tr>
      <w:tr w:rsidR="00481CB7" w:rsidTr="007A440F">
        <w:tc>
          <w:tcPr>
            <w:tcW w:w="6896" w:type="dxa"/>
            <w:gridSpan w:val="2"/>
          </w:tcPr>
          <w:p w:rsidR="00481CB7" w:rsidRPr="00481CB7" w:rsidRDefault="00481CB7" w:rsidP="00481CB7">
            <w:pPr>
              <w:jc w:val="center"/>
              <w:rPr>
                <w:rFonts w:ascii="Times New Roman" w:hAnsi="Times New Roman" w:cs="Times New Roman"/>
                <w:b/>
                <w:bCs/>
                <w:sz w:val="20"/>
                <w:szCs w:val="20"/>
              </w:rPr>
            </w:pPr>
            <w:r w:rsidRPr="00481CB7">
              <w:rPr>
                <w:rFonts w:ascii="Times New Roman" w:hAnsi="Times New Roman" w:cs="Times New Roman"/>
                <w:b/>
                <w:bCs/>
                <w:sz w:val="20"/>
                <w:szCs w:val="20"/>
              </w:rPr>
              <w:t>Итого:</w:t>
            </w:r>
          </w:p>
        </w:tc>
        <w:tc>
          <w:tcPr>
            <w:tcW w:w="1133" w:type="dxa"/>
          </w:tcPr>
          <w:p w:rsidR="00481CB7" w:rsidRPr="00481CB7" w:rsidRDefault="00EC76D2" w:rsidP="00481CB7">
            <w:pPr>
              <w:ind w:left="-108"/>
              <w:jc w:val="right"/>
              <w:rPr>
                <w:rFonts w:ascii="Times New Roman" w:hAnsi="Times New Roman" w:cs="Times New Roman"/>
                <w:b/>
                <w:sz w:val="20"/>
                <w:szCs w:val="20"/>
              </w:rPr>
            </w:pPr>
            <w:r>
              <w:rPr>
                <w:rFonts w:ascii="Times New Roman" w:hAnsi="Times New Roman" w:cs="Times New Roman"/>
                <w:b/>
                <w:sz w:val="20"/>
                <w:szCs w:val="20"/>
              </w:rPr>
              <w:t>22666,400</w:t>
            </w:r>
          </w:p>
        </w:tc>
        <w:tc>
          <w:tcPr>
            <w:tcW w:w="1273" w:type="dxa"/>
            <w:shd w:val="clear" w:color="auto" w:fill="auto"/>
          </w:tcPr>
          <w:p w:rsidR="00481CB7" w:rsidRPr="007A440F" w:rsidRDefault="00EC76D2" w:rsidP="00EC76D2">
            <w:pPr>
              <w:ind w:left="-108"/>
              <w:jc w:val="right"/>
              <w:rPr>
                <w:rFonts w:ascii="Times New Roman" w:hAnsi="Times New Roman" w:cs="Times New Roman"/>
                <w:b/>
                <w:sz w:val="20"/>
                <w:szCs w:val="20"/>
              </w:rPr>
            </w:pPr>
            <w:r w:rsidRPr="007A440F">
              <w:rPr>
                <w:rFonts w:ascii="Times New Roman" w:hAnsi="Times New Roman" w:cs="Times New Roman"/>
                <w:b/>
                <w:sz w:val="20"/>
                <w:szCs w:val="20"/>
              </w:rPr>
              <w:t>22632</w:t>
            </w:r>
            <w:r w:rsidR="00481CB7" w:rsidRPr="007A440F">
              <w:rPr>
                <w:rFonts w:ascii="Times New Roman" w:hAnsi="Times New Roman" w:cs="Times New Roman"/>
                <w:b/>
                <w:sz w:val="20"/>
                <w:szCs w:val="20"/>
              </w:rPr>
              <w:t>,600</w:t>
            </w:r>
          </w:p>
        </w:tc>
        <w:tc>
          <w:tcPr>
            <w:tcW w:w="1039" w:type="dxa"/>
            <w:shd w:val="clear" w:color="auto" w:fill="auto"/>
          </w:tcPr>
          <w:p w:rsidR="00481CB7" w:rsidRPr="007A440F" w:rsidRDefault="00481CB7" w:rsidP="00EC76D2">
            <w:pPr>
              <w:ind w:left="-108"/>
              <w:jc w:val="right"/>
              <w:rPr>
                <w:rFonts w:ascii="Times New Roman" w:hAnsi="Times New Roman" w:cs="Times New Roman"/>
                <w:b/>
                <w:sz w:val="20"/>
                <w:szCs w:val="20"/>
              </w:rPr>
            </w:pPr>
            <w:r w:rsidRPr="007A440F">
              <w:rPr>
                <w:rFonts w:ascii="Times New Roman" w:hAnsi="Times New Roman" w:cs="Times New Roman"/>
                <w:b/>
                <w:sz w:val="20"/>
                <w:szCs w:val="20"/>
              </w:rPr>
              <w:t>2</w:t>
            </w:r>
            <w:r w:rsidR="00EC76D2" w:rsidRPr="007A440F">
              <w:rPr>
                <w:rFonts w:ascii="Times New Roman" w:hAnsi="Times New Roman" w:cs="Times New Roman"/>
                <w:b/>
                <w:sz w:val="20"/>
                <w:szCs w:val="20"/>
              </w:rPr>
              <w:t>2632</w:t>
            </w:r>
            <w:r w:rsidRPr="007A440F">
              <w:rPr>
                <w:rFonts w:ascii="Times New Roman" w:hAnsi="Times New Roman" w:cs="Times New Roman"/>
                <w:b/>
                <w:sz w:val="20"/>
                <w:szCs w:val="20"/>
              </w:rPr>
              <w:t>,600</w:t>
            </w:r>
          </w:p>
        </w:tc>
      </w:tr>
    </w:tbl>
    <w:p w:rsidR="00D22A78" w:rsidRDefault="00D22A78" w:rsidP="00F27C9A">
      <w:pPr>
        <w:ind w:firstLine="567"/>
        <w:jc w:val="center"/>
        <w:rPr>
          <w:rFonts w:ascii="Times New Roman" w:hAnsi="Times New Roman" w:cs="Times New Roman"/>
          <w:b/>
        </w:rPr>
      </w:pPr>
    </w:p>
    <w:p w:rsidR="00F27C9A" w:rsidRPr="0096043C" w:rsidRDefault="00D144B9" w:rsidP="00F27C9A">
      <w:pPr>
        <w:pStyle w:val="af3"/>
        <w:tabs>
          <w:tab w:val="left" w:pos="4138"/>
        </w:tabs>
        <w:spacing w:after="0"/>
        <w:ind w:left="0" w:firstLine="567"/>
        <w:jc w:val="both"/>
        <w:rPr>
          <w:rFonts w:ascii="Times New Roman" w:hAnsi="Times New Roman" w:cs="Times New Roman"/>
        </w:rPr>
      </w:pPr>
      <w:r w:rsidRPr="0096043C">
        <w:rPr>
          <w:rFonts w:ascii="Times New Roman" w:hAnsi="Times New Roman" w:cs="Times New Roman"/>
        </w:rPr>
        <w:t>По иным межбюджетным трансфертам, передаваемым из бюджетов поселений на осуществление части полномочий по решению вопросов местного значения в соответствии с заключенными соглашениями</w:t>
      </w:r>
      <w:r w:rsidR="0096043C">
        <w:rPr>
          <w:rFonts w:ascii="Times New Roman" w:hAnsi="Times New Roman" w:cs="Times New Roman"/>
        </w:rPr>
        <w:t>,</w:t>
      </w:r>
      <w:r w:rsidRPr="0096043C">
        <w:rPr>
          <w:rFonts w:ascii="Times New Roman" w:hAnsi="Times New Roman" w:cs="Times New Roman"/>
        </w:rPr>
        <w:t xml:space="preserve"> </w:t>
      </w:r>
      <w:r w:rsidR="0096043C">
        <w:rPr>
          <w:rFonts w:ascii="Times New Roman" w:hAnsi="Times New Roman" w:cs="Times New Roman"/>
        </w:rPr>
        <w:t xml:space="preserve">в Проекте на 2023 – 2025 годы </w:t>
      </w:r>
      <w:r w:rsidRPr="0096043C">
        <w:rPr>
          <w:rFonts w:ascii="Times New Roman" w:hAnsi="Times New Roman" w:cs="Times New Roman"/>
        </w:rPr>
        <w:t xml:space="preserve">наблюдается сокращение поступлений на </w:t>
      </w:r>
      <w:r w:rsidR="0096043C">
        <w:rPr>
          <w:rFonts w:ascii="Times New Roman" w:hAnsi="Times New Roman" w:cs="Times New Roman"/>
        </w:rPr>
        <w:t>20619,106</w:t>
      </w:r>
      <w:r w:rsidRPr="0096043C">
        <w:rPr>
          <w:rFonts w:ascii="Times New Roman" w:hAnsi="Times New Roman" w:cs="Times New Roman"/>
        </w:rPr>
        <w:t xml:space="preserve"> тыс. руб</w:t>
      </w:r>
      <w:r w:rsidR="0096043C">
        <w:rPr>
          <w:rFonts w:ascii="Times New Roman" w:hAnsi="Times New Roman" w:cs="Times New Roman"/>
        </w:rPr>
        <w:t>лей</w:t>
      </w:r>
      <w:r w:rsidRPr="0096043C">
        <w:rPr>
          <w:rFonts w:ascii="Times New Roman" w:hAnsi="Times New Roman" w:cs="Times New Roman"/>
        </w:rPr>
        <w:t xml:space="preserve"> по сравнению с ожидаемой оценкой исполнения за 202</w:t>
      </w:r>
      <w:r w:rsidR="0096043C">
        <w:rPr>
          <w:rFonts w:ascii="Times New Roman" w:hAnsi="Times New Roman" w:cs="Times New Roman"/>
        </w:rPr>
        <w:t>2</w:t>
      </w:r>
      <w:r w:rsidRPr="0096043C">
        <w:rPr>
          <w:rFonts w:ascii="Times New Roman" w:hAnsi="Times New Roman" w:cs="Times New Roman"/>
        </w:rPr>
        <w:t xml:space="preserve"> </w:t>
      </w:r>
      <w:r w:rsidRPr="0096043C">
        <w:rPr>
          <w:rFonts w:ascii="Times New Roman" w:hAnsi="Times New Roman" w:cs="Times New Roman"/>
        </w:rPr>
        <w:lastRenderedPageBreak/>
        <w:t>год. В ходе исполнения бюджета 202</w:t>
      </w:r>
      <w:r w:rsidR="0096043C">
        <w:rPr>
          <w:rFonts w:ascii="Times New Roman" w:hAnsi="Times New Roman" w:cs="Times New Roman"/>
        </w:rPr>
        <w:t>3 -</w:t>
      </w:r>
      <w:r w:rsidR="004D5970">
        <w:rPr>
          <w:rFonts w:ascii="Times New Roman" w:hAnsi="Times New Roman" w:cs="Times New Roman"/>
        </w:rPr>
        <w:t xml:space="preserve"> </w:t>
      </w:r>
      <w:r w:rsidR="0096043C">
        <w:rPr>
          <w:rFonts w:ascii="Times New Roman" w:hAnsi="Times New Roman" w:cs="Times New Roman"/>
        </w:rPr>
        <w:t xml:space="preserve">2025 </w:t>
      </w:r>
      <w:r w:rsidRPr="0096043C">
        <w:rPr>
          <w:rFonts w:ascii="Times New Roman" w:hAnsi="Times New Roman" w:cs="Times New Roman"/>
        </w:rPr>
        <w:t>год</w:t>
      </w:r>
      <w:r w:rsidR="0096043C">
        <w:rPr>
          <w:rFonts w:ascii="Times New Roman" w:hAnsi="Times New Roman" w:cs="Times New Roman"/>
        </w:rPr>
        <w:t>ов</w:t>
      </w:r>
      <w:r w:rsidRPr="0096043C">
        <w:rPr>
          <w:rFonts w:ascii="Times New Roman" w:hAnsi="Times New Roman" w:cs="Times New Roman"/>
        </w:rPr>
        <w:t xml:space="preserve"> сумма межбюджетного трансферта будет расти по мере принятия поселениями решений и заключения соглашений о передаче полномочий по решению вопросов местного значения. </w:t>
      </w:r>
    </w:p>
    <w:p w:rsidR="00F8299C" w:rsidRDefault="00F8299C" w:rsidP="00F27C9A">
      <w:pPr>
        <w:pStyle w:val="af3"/>
        <w:tabs>
          <w:tab w:val="left" w:pos="4138"/>
        </w:tabs>
        <w:spacing w:after="0"/>
        <w:ind w:left="0" w:firstLine="567"/>
        <w:jc w:val="both"/>
        <w:rPr>
          <w:rFonts w:ascii="Times New Roman" w:hAnsi="Times New Roman" w:cs="Times New Roman"/>
        </w:rPr>
      </w:pPr>
      <w:r w:rsidRPr="00415CEE">
        <w:rPr>
          <w:rFonts w:ascii="Times New Roman" w:hAnsi="Times New Roman" w:cs="Times New Roman"/>
          <w:b/>
        </w:rPr>
        <w:t xml:space="preserve">В целом, анализируя структуру доходной части бюджета МО «Хоринский район», контрольно-счетная палата отмечает, что в </w:t>
      </w:r>
      <w:r w:rsidR="002C0571">
        <w:rPr>
          <w:rFonts w:ascii="Times New Roman" w:hAnsi="Times New Roman" w:cs="Times New Roman"/>
          <w:b/>
        </w:rPr>
        <w:t xml:space="preserve">плановых </w:t>
      </w:r>
      <w:r w:rsidRPr="00415CEE">
        <w:rPr>
          <w:rFonts w:ascii="Times New Roman" w:hAnsi="Times New Roman" w:cs="Times New Roman"/>
          <w:b/>
        </w:rPr>
        <w:t>20</w:t>
      </w:r>
      <w:r w:rsidR="00A92B43" w:rsidRPr="00415CEE">
        <w:rPr>
          <w:rFonts w:ascii="Times New Roman" w:hAnsi="Times New Roman" w:cs="Times New Roman"/>
          <w:b/>
        </w:rPr>
        <w:t>2</w:t>
      </w:r>
      <w:r w:rsidR="004D5970">
        <w:rPr>
          <w:rFonts w:ascii="Times New Roman" w:hAnsi="Times New Roman" w:cs="Times New Roman"/>
          <w:b/>
        </w:rPr>
        <w:t>3</w:t>
      </w:r>
      <w:r w:rsidRPr="00415CEE">
        <w:rPr>
          <w:rFonts w:ascii="Times New Roman" w:hAnsi="Times New Roman" w:cs="Times New Roman"/>
          <w:b/>
        </w:rPr>
        <w:t xml:space="preserve"> - 202</w:t>
      </w:r>
      <w:r w:rsidR="004D5970">
        <w:rPr>
          <w:rFonts w:ascii="Times New Roman" w:hAnsi="Times New Roman" w:cs="Times New Roman"/>
          <w:b/>
        </w:rPr>
        <w:t>5</w:t>
      </w:r>
      <w:r w:rsidRPr="00415CEE">
        <w:rPr>
          <w:rFonts w:ascii="Times New Roman" w:hAnsi="Times New Roman" w:cs="Times New Roman"/>
          <w:b/>
        </w:rPr>
        <w:t xml:space="preserve"> годах сохранится зависимость доходной части бюджета от безвозмездных поступлений из республиканского бюджета. </w:t>
      </w:r>
      <w:r w:rsidRPr="00415CEE">
        <w:rPr>
          <w:rFonts w:ascii="Times New Roman" w:hAnsi="Times New Roman" w:cs="Times New Roman"/>
        </w:rPr>
        <w:t>В период 20</w:t>
      </w:r>
      <w:r w:rsidR="00A92B43" w:rsidRPr="00415CEE">
        <w:rPr>
          <w:rFonts w:ascii="Times New Roman" w:hAnsi="Times New Roman" w:cs="Times New Roman"/>
        </w:rPr>
        <w:t>2</w:t>
      </w:r>
      <w:r w:rsidR="003E0D60">
        <w:rPr>
          <w:rFonts w:ascii="Times New Roman" w:hAnsi="Times New Roman" w:cs="Times New Roman"/>
        </w:rPr>
        <w:t>3</w:t>
      </w:r>
      <w:r w:rsidRPr="00415CEE">
        <w:rPr>
          <w:rFonts w:ascii="Times New Roman" w:hAnsi="Times New Roman" w:cs="Times New Roman"/>
        </w:rPr>
        <w:t xml:space="preserve"> – 202</w:t>
      </w:r>
      <w:r w:rsidR="003E0D60">
        <w:rPr>
          <w:rFonts w:ascii="Times New Roman" w:hAnsi="Times New Roman" w:cs="Times New Roman"/>
        </w:rPr>
        <w:t>5</w:t>
      </w:r>
      <w:r w:rsidRPr="00415CEE">
        <w:rPr>
          <w:rFonts w:ascii="Times New Roman" w:hAnsi="Times New Roman" w:cs="Times New Roman"/>
        </w:rPr>
        <w:t xml:space="preserve"> годов прогнозируется уменьшение доли общего объема безвозмездных поступлений от других бюджетов бюджетной системы Российской Федерации в доходах бюджета с </w:t>
      </w:r>
      <w:r w:rsidR="003E0D60">
        <w:rPr>
          <w:rFonts w:ascii="Times New Roman" w:hAnsi="Times New Roman" w:cs="Times New Roman"/>
        </w:rPr>
        <w:t>81,2</w:t>
      </w:r>
      <w:r w:rsidRPr="00415CEE">
        <w:rPr>
          <w:rFonts w:ascii="Times New Roman" w:hAnsi="Times New Roman" w:cs="Times New Roman"/>
        </w:rPr>
        <w:t>% в 20</w:t>
      </w:r>
      <w:r w:rsidR="002C0571">
        <w:rPr>
          <w:rFonts w:ascii="Times New Roman" w:hAnsi="Times New Roman" w:cs="Times New Roman"/>
        </w:rPr>
        <w:t>2</w:t>
      </w:r>
      <w:r w:rsidR="003E0D60">
        <w:rPr>
          <w:rFonts w:ascii="Times New Roman" w:hAnsi="Times New Roman" w:cs="Times New Roman"/>
        </w:rPr>
        <w:t>2</w:t>
      </w:r>
      <w:r w:rsidRPr="00415CEE">
        <w:rPr>
          <w:rFonts w:ascii="Times New Roman" w:hAnsi="Times New Roman" w:cs="Times New Roman"/>
        </w:rPr>
        <w:t xml:space="preserve"> году до </w:t>
      </w:r>
      <w:r w:rsidR="002C0571">
        <w:rPr>
          <w:rFonts w:ascii="Times New Roman" w:hAnsi="Times New Roman" w:cs="Times New Roman"/>
        </w:rPr>
        <w:t>7</w:t>
      </w:r>
      <w:r w:rsidR="009F60DB">
        <w:rPr>
          <w:rFonts w:ascii="Times New Roman" w:hAnsi="Times New Roman" w:cs="Times New Roman"/>
        </w:rPr>
        <w:t>9,7</w:t>
      </w:r>
      <w:r w:rsidRPr="00415CEE">
        <w:rPr>
          <w:rFonts w:ascii="Times New Roman" w:hAnsi="Times New Roman" w:cs="Times New Roman"/>
        </w:rPr>
        <w:t>% в 20</w:t>
      </w:r>
      <w:r w:rsidR="00A92B43" w:rsidRPr="00415CEE">
        <w:rPr>
          <w:rFonts w:ascii="Times New Roman" w:hAnsi="Times New Roman" w:cs="Times New Roman"/>
        </w:rPr>
        <w:t>2</w:t>
      </w:r>
      <w:r w:rsidR="003E0D60">
        <w:rPr>
          <w:rFonts w:ascii="Times New Roman" w:hAnsi="Times New Roman" w:cs="Times New Roman"/>
        </w:rPr>
        <w:t>3</w:t>
      </w:r>
      <w:r w:rsidRPr="00415CEE">
        <w:rPr>
          <w:rFonts w:ascii="Times New Roman" w:hAnsi="Times New Roman" w:cs="Times New Roman"/>
        </w:rPr>
        <w:t xml:space="preserve"> году -  на </w:t>
      </w:r>
      <w:r w:rsidR="009F60DB">
        <w:rPr>
          <w:rFonts w:ascii="Times New Roman" w:hAnsi="Times New Roman" w:cs="Times New Roman"/>
        </w:rPr>
        <w:t>1,5</w:t>
      </w:r>
      <w:r w:rsidRPr="00415CEE">
        <w:rPr>
          <w:rFonts w:ascii="Times New Roman" w:hAnsi="Times New Roman" w:cs="Times New Roman"/>
        </w:rPr>
        <w:t xml:space="preserve"> процентных пункта</w:t>
      </w:r>
      <w:r w:rsidR="00A92B43" w:rsidRPr="00415CEE">
        <w:rPr>
          <w:rFonts w:ascii="Times New Roman" w:hAnsi="Times New Roman" w:cs="Times New Roman"/>
        </w:rPr>
        <w:t xml:space="preserve"> и к 202</w:t>
      </w:r>
      <w:r w:rsidR="003E0D60">
        <w:rPr>
          <w:rFonts w:ascii="Times New Roman" w:hAnsi="Times New Roman" w:cs="Times New Roman"/>
        </w:rPr>
        <w:t>5</w:t>
      </w:r>
      <w:r w:rsidR="00A92B43" w:rsidRPr="00415CEE">
        <w:rPr>
          <w:rFonts w:ascii="Times New Roman" w:hAnsi="Times New Roman" w:cs="Times New Roman"/>
        </w:rPr>
        <w:t xml:space="preserve"> году до </w:t>
      </w:r>
      <w:r w:rsidR="009F60DB">
        <w:rPr>
          <w:rFonts w:ascii="Times New Roman" w:hAnsi="Times New Roman" w:cs="Times New Roman"/>
        </w:rPr>
        <w:t>80,0</w:t>
      </w:r>
      <w:r w:rsidR="00A92B43" w:rsidRPr="00415CEE">
        <w:rPr>
          <w:rFonts w:ascii="Times New Roman" w:hAnsi="Times New Roman" w:cs="Times New Roman"/>
        </w:rPr>
        <w:t>%</w:t>
      </w:r>
      <w:r w:rsidRPr="00415CEE">
        <w:rPr>
          <w:rFonts w:ascii="Times New Roman" w:hAnsi="Times New Roman" w:cs="Times New Roman"/>
        </w:rPr>
        <w:t>.</w:t>
      </w:r>
    </w:p>
    <w:p w:rsidR="00D22F70" w:rsidRPr="00603846" w:rsidRDefault="00D22F70" w:rsidP="006D28A4">
      <w:pPr>
        <w:pStyle w:val="af3"/>
        <w:tabs>
          <w:tab w:val="left" w:pos="540"/>
          <w:tab w:val="left" w:pos="720"/>
        </w:tabs>
        <w:spacing w:after="0"/>
        <w:ind w:left="0" w:firstLine="567"/>
        <w:jc w:val="both"/>
        <w:rPr>
          <w:rFonts w:ascii="Times New Roman" w:hAnsi="Times New Roman" w:cs="Times New Roman"/>
        </w:rPr>
      </w:pPr>
      <w:r w:rsidRPr="00603846">
        <w:rPr>
          <w:rFonts w:ascii="Times New Roman" w:hAnsi="Times New Roman" w:cs="Times New Roman"/>
        </w:rPr>
        <w:t>В целях стимулирования муниципальных образований по расширению доходной базы местных бюджетов в 202</w:t>
      </w:r>
      <w:r w:rsidR="004D5970">
        <w:rPr>
          <w:rFonts w:ascii="Times New Roman" w:hAnsi="Times New Roman" w:cs="Times New Roman"/>
        </w:rPr>
        <w:t>3</w:t>
      </w:r>
      <w:r w:rsidRPr="00603846">
        <w:rPr>
          <w:rFonts w:ascii="Times New Roman" w:hAnsi="Times New Roman" w:cs="Times New Roman"/>
        </w:rPr>
        <w:t xml:space="preserve"> - 202</w:t>
      </w:r>
      <w:r w:rsidR="004D5970">
        <w:rPr>
          <w:rFonts w:ascii="Times New Roman" w:hAnsi="Times New Roman" w:cs="Times New Roman"/>
        </w:rPr>
        <w:t>5</w:t>
      </w:r>
      <w:r w:rsidRPr="00603846">
        <w:rPr>
          <w:rFonts w:ascii="Times New Roman" w:hAnsi="Times New Roman" w:cs="Times New Roman"/>
        </w:rPr>
        <w:t xml:space="preserve"> годах будет продолжена практика применения механизмов распределения межбюджетных трансфертов, предоставляемых бюджетам </w:t>
      </w:r>
      <w:r w:rsidR="00603846" w:rsidRPr="00603846">
        <w:rPr>
          <w:rFonts w:ascii="Times New Roman" w:hAnsi="Times New Roman" w:cs="Times New Roman"/>
        </w:rPr>
        <w:t xml:space="preserve">муниципальных образований </w:t>
      </w:r>
      <w:r w:rsidRPr="00603846">
        <w:rPr>
          <w:rFonts w:ascii="Times New Roman" w:hAnsi="Times New Roman" w:cs="Times New Roman"/>
        </w:rPr>
        <w:t xml:space="preserve">за достижение наилучших показателей по наращиванию доходного потенциала муниципальных образований и на реализацию проектов местных инициатив. В целях оказания содействия в осуществлении, качественного управления муниципальными финансами предусматривается проведение оценки соответствия параметров местных бюджетов требованиям бюджетного законодательства Российской Федерации, мониторинга качества организации и осуществления бюджетного процесса в муниципальных образованиях. </w:t>
      </w:r>
    </w:p>
    <w:p w:rsidR="00603846" w:rsidRDefault="00603846" w:rsidP="00C15346">
      <w:pPr>
        <w:pStyle w:val="af7"/>
        <w:spacing w:before="0" w:beforeAutospacing="0" w:after="0" w:afterAutospacing="0"/>
        <w:ind w:firstLine="560"/>
        <w:jc w:val="center"/>
        <w:rPr>
          <w:b/>
        </w:rPr>
      </w:pPr>
    </w:p>
    <w:p w:rsidR="00C15346" w:rsidRDefault="00C15346" w:rsidP="00C15346">
      <w:pPr>
        <w:pStyle w:val="af7"/>
        <w:spacing w:before="0" w:beforeAutospacing="0" w:after="0" w:afterAutospacing="0"/>
        <w:ind w:firstLine="560"/>
        <w:jc w:val="center"/>
        <w:rPr>
          <w:b/>
        </w:rPr>
      </w:pPr>
      <w:r>
        <w:rPr>
          <w:b/>
        </w:rPr>
        <w:t>5</w:t>
      </w:r>
      <w:r w:rsidRPr="00C15346">
        <w:rPr>
          <w:b/>
        </w:rPr>
        <w:t>. Анализ планируемых расходов бюджета муниципального образования «Хоринский район» на 20</w:t>
      </w:r>
      <w:r w:rsidR="00536D0D">
        <w:rPr>
          <w:b/>
        </w:rPr>
        <w:t>2</w:t>
      </w:r>
      <w:r w:rsidR="00E154F1">
        <w:rPr>
          <w:b/>
        </w:rPr>
        <w:t>3</w:t>
      </w:r>
      <w:r w:rsidRPr="00C15346">
        <w:rPr>
          <w:b/>
        </w:rPr>
        <w:t xml:space="preserve"> год и плановый период 20</w:t>
      </w:r>
      <w:r>
        <w:rPr>
          <w:b/>
        </w:rPr>
        <w:t>2</w:t>
      </w:r>
      <w:r w:rsidR="00E154F1">
        <w:rPr>
          <w:b/>
        </w:rPr>
        <w:t>4</w:t>
      </w:r>
      <w:r w:rsidRPr="00C15346">
        <w:rPr>
          <w:b/>
        </w:rPr>
        <w:t xml:space="preserve"> и 202</w:t>
      </w:r>
      <w:r w:rsidR="00E154F1">
        <w:rPr>
          <w:b/>
        </w:rPr>
        <w:t>5</w:t>
      </w:r>
      <w:r w:rsidRPr="00C15346">
        <w:rPr>
          <w:b/>
        </w:rPr>
        <w:t xml:space="preserve"> годов»</w:t>
      </w:r>
    </w:p>
    <w:p w:rsidR="001C083A" w:rsidRPr="00C15346" w:rsidRDefault="001C083A" w:rsidP="00C15346">
      <w:pPr>
        <w:pStyle w:val="af7"/>
        <w:spacing w:before="0" w:beforeAutospacing="0" w:after="0" w:afterAutospacing="0"/>
        <w:ind w:firstLine="560"/>
        <w:jc w:val="center"/>
        <w:rPr>
          <w:b/>
        </w:rPr>
      </w:pPr>
    </w:p>
    <w:p w:rsidR="00F372B6" w:rsidRPr="00F372B6" w:rsidRDefault="001C083A" w:rsidP="00F372B6">
      <w:pPr>
        <w:pStyle w:val="61"/>
        <w:spacing w:before="0"/>
        <w:ind w:firstLine="567"/>
        <w:rPr>
          <w:sz w:val="24"/>
          <w:szCs w:val="24"/>
        </w:rPr>
      </w:pPr>
      <w:r w:rsidRPr="00AD2F4E">
        <w:rPr>
          <w:sz w:val="24"/>
          <w:szCs w:val="24"/>
        </w:rPr>
        <w:t xml:space="preserve">Согласно статье 65 Бюджетного кодекса РФ формирование расходов бюджета муниципального образования осуществляется в соответствии с расходными обязательствами, обусловленными законодательно возложенными полномочиями по решению вопросов местного значения закрепленными за муниципальным районом статьями 15 и 15.1 ФЗ РФ от 06 октября 2003 года №131-ФЗ «Об общих принципах организации местного самоуправления в Российской Федерации» и переданными государственными полномочиями. Согласно пункту 2 статьи 87 Бюджетного кодекса РФ при составлении проекта бюджета используется Реестр расходных обязательств, где указывается используемый перечень законов, иных нормативных правовых и муниципальных актов, обусловливающих правовое основание для расходных обязательств и оценка объемов бюджетных ассигнований, необходимых для исполнения включенных в Реестр обязательств. Одновременно с проектом решения о бюджете представлен предварительный Реестр расходных обязательств муниципального образования </w:t>
      </w:r>
      <w:r w:rsidR="00AD2F4E" w:rsidRPr="00AD2F4E">
        <w:rPr>
          <w:sz w:val="24"/>
          <w:szCs w:val="24"/>
        </w:rPr>
        <w:t xml:space="preserve">«Хоринский район». </w:t>
      </w:r>
      <w:r w:rsidRPr="00AD2F4E">
        <w:rPr>
          <w:sz w:val="24"/>
          <w:szCs w:val="24"/>
        </w:rPr>
        <w:t>В соответствии с Реестром основной объем бюджетных ассигнований приходится на Расходные обязательства, возникшие в результате принятия нормативных правовых актов муниципального района, заключения договоров (соглашений) в рамках реализации вопросов местного значения муниципального района</w:t>
      </w:r>
      <w:r w:rsidR="00F372B6">
        <w:rPr>
          <w:sz w:val="24"/>
          <w:szCs w:val="24"/>
        </w:rPr>
        <w:t xml:space="preserve"> </w:t>
      </w:r>
      <w:r w:rsidR="00F372B6" w:rsidRPr="00F372B6">
        <w:rPr>
          <w:sz w:val="24"/>
          <w:szCs w:val="24"/>
        </w:rPr>
        <w:t>доля которых колеблется: в 202</w:t>
      </w:r>
      <w:r w:rsidR="00F372B6">
        <w:rPr>
          <w:sz w:val="24"/>
          <w:szCs w:val="24"/>
        </w:rPr>
        <w:t>2</w:t>
      </w:r>
      <w:r w:rsidR="00F372B6" w:rsidRPr="00F372B6">
        <w:rPr>
          <w:sz w:val="24"/>
          <w:szCs w:val="24"/>
        </w:rPr>
        <w:t xml:space="preserve"> году составит </w:t>
      </w:r>
      <w:r w:rsidR="003B3A30">
        <w:rPr>
          <w:sz w:val="24"/>
          <w:szCs w:val="24"/>
        </w:rPr>
        <w:t>92,1</w:t>
      </w:r>
      <w:r w:rsidR="00F372B6" w:rsidRPr="00F372B6">
        <w:rPr>
          <w:sz w:val="24"/>
          <w:szCs w:val="24"/>
        </w:rPr>
        <w:t>%</w:t>
      </w:r>
      <w:r w:rsidR="003B3A30">
        <w:rPr>
          <w:sz w:val="24"/>
          <w:szCs w:val="24"/>
        </w:rPr>
        <w:t>,</w:t>
      </w:r>
      <w:r w:rsidR="00F372B6" w:rsidRPr="00F372B6">
        <w:rPr>
          <w:sz w:val="24"/>
          <w:szCs w:val="24"/>
        </w:rPr>
        <w:t xml:space="preserve"> в 20</w:t>
      </w:r>
      <w:r w:rsidR="00F372B6">
        <w:rPr>
          <w:sz w:val="24"/>
          <w:szCs w:val="24"/>
        </w:rPr>
        <w:t>23</w:t>
      </w:r>
      <w:r w:rsidR="00F372B6" w:rsidRPr="00F372B6">
        <w:rPr>
          <w:sz w:val="24"/>
          <w:szCs w:val="24"/>
        </w:rPr>
        <w:t xml:space="preserve"> году </w:t>
      </w:r>
      <w:r w:rsidR="003B3A30">
        <w:rPr>
          <w:sz w:val="24"/>
          <w:szCs w:val="24"/>
        </w:rPr>
        <w:t>–</w:t>
      </w:r>
      <w:r w:rsidR="00F372B6" w:rsidRPr="00F372B6">
        <w:rPr>
          <w:sz w:val="24"/>
          <w:szCs w:val="24"/>
        </w:rPr>
        <w:t xml:space="preserve"> </w:t>
      </w:r>
      <w:r w:rsidR="003B3A30">
        <w:rPr>
          <w:sz w:val="24"/>
          <w:szCs w:val="24"/>
        </w:rPr>
        <w:t>89,9</w:t>
      </w:r>
      <w:r w:rsidR="00F372B6" w:rsidRPr="00F372B6">
        <w:rPr>
          <w:sz w:val="24"/>
          <w:szCs w:val="24"/>
        </w:rPr>
        <w:t>%, в 202</w:t>
      </w:r>
      <w:r w:rsidR="00F372B6">
        <w:rPr>
          <w:sz w:val="24"/>
          <w:szCs w:val="24"/>
        </w:rPr>
        <w:t>4</w:t>
      </w:r>
      <w:r w:rsidR="00F372B6" w:rsidRPr="00F372B6">
        <w:rPr>
          <w:sz w:val="24"/>
          <w:szCs w:val="24"/>
        </w:rPr>
        <w:t xml:space="preserve"> году </w:t>
      </w:r>
      <w:r w:rsidR="003B3A30">
        <w:rPr>
          <w:sz w:val="24"/>
          <w:szCs w:val="24"/>
        </w:rPr>
        <w:t>–</w:t>
      </w:r>
      <w:r w:rsidR="00F372B6" w:rsidRPr="00F372B6">
        <w:rPr>
          <w:sz w:val="24"/>
          <w:szCs w:val="24"/>
        </w:rPr>
        <w:t xml:space="preserve"> </w:t>
      </w:r>
      <w:r w:rsidR="003B3A30">
        <w:rPr>
          <w:sz w:val="24"/>
          <w:szCs w:val="24"/>
        </w:rPr>
        <w:t>97,6%</w:t>
      </w:r>
      <w:r w:rsidR="00F372B6" w:rsidRPr="00F372B6">
        <w:rPr>
          <w:sz w:val="24"/>
          <w:szCs w:val="24"/>
        </w:rPr>
        <w:t xml:space="preserve"> и к 202</w:t>
      </w:r>
      <w:r w:rsidR="00F372B6">
        <w:rPr>
          <w:sz w:val="24"/>
          <w:szCs w:val="24"/>
        </w:rPr>
        <w:t>5</w:t>
      </w:r>
      <w:r w:rsidR="00F372B6" w:rsidRPr="00F372B6">
        <w:rPr>
          <w:sz w:val="24"/>
          <w:szCs w:val="24"/>
        </w:rPr>
        <w:t xml:space="preserve"> году </w:t>
      </w:r>
      <w:r w:rsidR="003B3A30">
        <w:rPr>
          <w:sz w:val="24"/>
          <w:szCs w:val="24"/>
        </w:rPr>
        <w:t>–</w:t>
      </w:r>
      <w:r w:rsidR="00F372B6" w:rsidRPr="00F372B6">
        <w:rPr>
          <w:sz w:val="24"/>
          <w:szCs w:val="24"/>
        </w:rPr>
        <w:t xml:space="preserve"> </w:t>
      </w:r>
      <w:r w:rsidR="003B3A30">
        <w:rPr>
          <w:sz w:val="24"/>
          <w:szCs w:val="24"/>
        </w:rPr>
        <w:t>99,0</w:t>
      </w:r>
      <w:r w:rsidR="00F372B6" w:rsidRPr="00F372B6">
        <w:rPr>
          <w:sz w:val="24"/>
          <w:szCs w:val="24"/>
        </w:rPr>
        <w:t>%</w:t>
      </w:r>
    </w:p>
    <w:p w:rsidR="001C083A" w:rsidRDefault="001C083A" w:rsidP="001C083A">
      <w:pPr>
        <w:pStyle w:val="61"/>
        <w:spacing w:before="0"/>
        <w:ind w:firstLine="567"/>
        <w:rPr>
          <w:sz w:val="24"/>
          <w:szCs w:val="24"/>
        </w:rPr>
      </w:pPr>
      <w:r w:rsidRPr="00AD2F4E">
        <w:rPr>
          <w:sz w:val="24"/>
          <w:szCs w:val="24"/>
        </w:rPr>
        <w:t>В целом Реестр составлен с соблюдением норм установленных статьей 87 Бюджетного кодекса РФ и Порядком представления реестров расходных обязательств субъектов Российской Федерации, сводов реестров расходных обязательств муниципальных образований, входящих в состав субъекта Российской Федерации», утвержденных Приказом Минфина РФ от 03.03.2020 № 34н. Общий объем средств на исполнение расходных обязательств, отраженный в Реестре, соответствует общему объему бюджетных ассигнований на 202</w:t>
      </w:r>
      <w:r w:rsidR="00E8472E">
        <w:rPr>
          <w:sz w:val="24"/>
          <w:szCs w:val="24"/>
        </w:rPr>
        <w:t>3</w:t>
      </w:r>
      <w:r w:rsidRPr="00AD2F4E">
        <w:rPr>
          <w:sz w:val="24"/>
          <w:szCs w:val="24"/>
        </w:rPr>
        <w:t xml:space="preserve"> год и плановый период 202</w:t>
      </w:r>
      <w:r w:rsidR="00E8472E">
        <w:rPr>
          <w:sz w:val="24"/>
          <w:szCs w:val="24"/>
        </w:rPr>
        <w:t>4</w:t>
      </w:r>
      <w:r w:rsidRPr="00AD2F4E">
        <w:rPr>
          <w:sz w:val="24"/>
          <w:szCs w:val="24"/>
        </w:rPr>
        <w:t xml:space="preserve"> и 202</w:t>
      </w:r>
      <w:r w:rsidR="00E8472E">
        <w:rPr>
          <w:sz w:val="24"/>
          <w:szCs w:val="24"/>
        </w:rPr>
        <w:t>5</w:t>
      </w:r>
      <w:r w:rsidRPr="00AD2F4E">
        <w:rPr>
          <w:sz w:val="24"/>
          <w:szCs w:val="24"/>
        </w:rPr>
        <w:t xml:space="preserve"> годов </w:t>
      </w:r>
      <w:r w:rsidR="00AD2F4E" w:rsidRPr="00AD2F4E">
        <w:rPr>
          <w:sz w:val="24"/>
          <w:szCs w:val="24"/>
        </w:rPr>
        <w:t xml:space="preserve">в </w:t>
      </w:r>
      <w:r w:rsidRPr="00AD2F4E">
        <w:rPr>
          <w:sz w:val="24"/>
          <w:szCs w:val="24"/>
        </w:rPr>
        <w:t>приложения</w:t>
      </w:r>
      <w:r w:rsidR="00AD2F4E" w:rsidRPr="00AD2F4E">
        <w:rPr>
          <w:sz w:val="24"/>
          <w:szCs w:val="24"/>
        </w:rPr>
        <w:t>х</w:t>
      </w:r>
      <w:r w:rsidRPr="00AD2F4E">
        <w:rPr>
          <w:sz w:val="24"/>
          <w:szCs w:val="24"/>
        </w:rPr>
        <w:t xml:space="preserve"> к </w:t>
      </w:r>
      <w:r w:rsidR="00AD2F4E" w:rsidRPr="00AD2F4E">
        <w:rPr>
          <w:sz w:val="24"/>
          <w:szCs w:val="24"/>
        </w:rPr>
        <w:t>П</w:t>
      </w:r>
      <w:r w:rsidRPr="00AD2F4E">
        <w:rPr>
          <w:sz w:val="24"/>
          <w:szCs w:val="24"/>
        </w:rPr>
        <w:t xml:space="preserve">роекту № </w:t>
      </w:r>
      <w:r w:rsidR="00AD2F4E" w:rsidRPr="00AD2F4E">
        <w:rPr>
          <w:sz w:val="24"/>
          <w:szCs w:val="24"/>
        </w:rPr>
        <w:t>5,6</w:t>
      </w:r>
      <w:r w:rsidRPr="00AD2F4E">
        <w:rPr>
          <w:sz w:val="24"/>
          <w:szCs w:val="24"/>
        </w:rPr>
        <w:t>,</w:t>
      </w:r>
      <w:r w:rsidR="00AD2F4E" w:rsidRPr="00AD2F4E">
        <w:rPr>
          <w:sz w:val="24"/>
          <w:szCs w:val="24"/>
        </w:rPr>
        <w:t xml:space="preserve">7,8. </w:t>
      </w:r>
    </w:p>
    <w:p w:rsidR="00AD2F4E" w:rsidRPr="00AD2F4E" w:rsidRDefault="00AD2F4E" w:rsidP="00AD2F4E">
      <w:pPr>
        <w:tabs>
          <w:tab w:val="left" w:pos="5220"/>
        </w:tabs>
        <w:ind w:firstLine="567"/>
        <w:jc w:val="both"/>
        <w:rPr>
          <w:rFonts w:ascii="Times New Roman" w:hAnsi="Times New Roman" w:cs="Times New Roman"/>
        </w:rPr>
      </w:pPr>
      <w:r w:rsidRPr="00AD2F4E">
        <w:rPr>
          <w:rFonts w:ascii="Times New Roman" w:hAnsi="Times New Roman" w:cs="Times New Roman"/>
        </w:rPr>
        <w:t>Расходная часть бюджета МО «Хоринский район» на 202</w:t>
      </w:r>
      <w:r w:rsidR="00E8472E">
        <w:rPr>
          <w:rFonts w:ascii="Times New Roman" w:hAnsi="Times New Roman" w:cs="Times New Roman"/>
        </w:rPr>
        <w:t>3</w:t>
      </w:r>
      <w:r w:rsidRPr="00AD2F4E">
        <w:rPr>
          <w:rFonts w:ascii="Times New Roman" w:hAnsi="Times New Roman" w:cs="Times New Roman"/>
        </w:rPr>
        <w:t xml:space="preserve"> год и плановый период 202</w:t>
      </w:r>
      <w:r w:rsidR="00E8472E">
        <w:rPr>
          <w:rFonts w:ascii="Times New Roman" w:hAnsi="Times New Roman" w:cs="Times New Roman"/>
        </w:rPr>
        <w:t>4</w:t>
      </w:r>
      <w:r w:rsidRPr="00AD2F4E">
        <w:rPr>
          <w:rFonts w:ascii="Times New Roman" w:hAnsi="Times New Roman" w:cs="Times New Roman"/>
        </w:rPr>
        <w:t xml:space="preserve"> - 202</w:t>
      </w:r>
      <w:r w:rsidR="00E8472E">
        <w:rPr>
          <w:rFonts w:ascii="Times New Roman" w:hAnsi="Times New Roman" w:cs="Times New Roman"/>
        </w:rPr>
        <w:t>5</w:t>
      </w:r>
      <w:r w:rsidRPr="00AD2F4E">
        <w:rPr>
          <w:rFonts w:ascii="Times New Roman" w:hAnsi="Times New Roman" w:cs="Times New Roman"/>
        </w:rPr>
        <w:t xml:space="preserve"> годов сформирована в соответствии с основными направлениями бюджетной политики муниципального образования на 202</w:t>
      </w:r>
      <w:r w:rsidR="00E8472E">
        <w:rPr>
          <w:rFonts w:ascii="Times New Roman" w:hAnsi="Times New Roman" w:cs="Times New Roman"/>
        </w:rPr>
        <w:t>3</w:t>
      </w:r>
      <w:r w:rsidRPr="00AD2F4E">
        <w:rPr>
          <w:rFonts w:ascii="Times New Roman" w:hAnsi="Times New Roman" w:cs="Times New Roman"/>
        </w:rPr>
        <w:t>-202</w:t>
      </w:r>
      <w:r w:rsidR="00E8472E">
        <w:rPr>
          <w:rFonts w:ascii="Times New Roman" w:hAnsi="Times New Roman" w:cs="Times New Roman"/>
        </w:rPr>
        <w:t>5</w:t>
      </w:r>
      <w:r w:rsidRPr="00AD2F4E">
        <w:rPr>
          <w:rFonts w:ascii="Times New Roman" w:hAnsi="Times New Roman" w:cs="Times New Roman"/>
        </w:rPr>
        <w:t xml:space="preserve"> годы с учетом соблюдения среднесрочных тенденций социально-экономического развития района. </w:t>
      </w:r>
    </w:p>
    <w:p w:rsidR="006241B4" w:rsidRDefault="006241B4" w:rsidP="00C15346">
      <w:pPr>
        <w:pStyle w:val="61"/>
        <w:spacing w:before="0"/>
        <w:ind w:firstLine="567"/>
        <w:rPr>
          <w:sz w:val="24"/>
          <w:szCs w:val="24"/>
        </w:rPr>
      </w:pPr>
      <w:r w:rsidRPr="006241B4">
        <w:rPr>
          <w:b/>
          <w:color w:val="000000"/>
          <w:sz w:val="24"/>
          <w:szCs w:val="24"/>
        </w:rPr>
        <w:t>5.1.</w:t>
      </w:r>
      <w:r w:rsidRPr="006241B4">
        <w:rPr>
          <w:color w:val="000000"/>
          <w:sz w:val="24"/>
          <w:szCs w:val="24"/>
        </w:rPr>
        <w:t xml:space="preserve"> </w:t>
      </w:r>
      <w:r w:rsidRPr="006241B4">
        <w:rPr>
          <w:sz w:val="24"/>
          <w:szCs w:val="24"/>
        </w:rPr>
        <w:t>Общая информация о расходах местного бюджета</w:t>
      </w:r>
      <w:r>
        <w:rPr>
          <w:sz w:val="24"/>
          <w:szCs w:val="24"/>
        </w:rPr>
        <w:t>.</w:t>
      </w:r>
    </w:p>
    <w:p w:rsidR="008B5DF5" w:rsidRPr="00541654" w:rsidRDefault="00C15346" w:rsidP="00C15346">
      <w:pPr>
        <w:pStyle w:val="61"/>
        <w:spacing w:before="0"/>
        <w:ind w:firstLine="567"/>
        <w:rPr>
          <w:color w:val="000000"/>
          <w:sz w:val="24"/>
          <w:szCs w:val="24"/>
        </w:rPr>
      </w:pPr>
      <w:r w:rsidRPr="00C15346">
        <w:rPr>
          <w:color w:val="000000"/>
          <w:sz w:val="24"/>
          <w:szCs w:val="24"/>
        </w:rPr>
        <w:lastRenderedPageBreak/>
        <w:t xml:space="preserve">Бюджетные ассигнования распределены </w:t>
      </w:r>
      <w:r w:rsidRPr="00C15346">
        <w:rPr>
          <w:sz w:val="24"/>
          <w:szCs w:val="24"/>
        </w:rPr>
        <w:t xml:space="preserve">в действующей бюджетной классификации с разбивкой </w:t>
      </w:r>
      <w:r w:rsidRPr="00C15346">
        <w:rPr>
          <w:color w:val="000000"/>
          <w:sz w:val="24"/>
          <w:szCs w:val="24"/>
        </w:rPr>
        <w:t xml:space="preserve">по разделам, подразделам, целевым статьям, муниципальным программам и непрограммным направлениям деятельности, группам и подгруппам видов расходов, что соответствует требованиям ст.184.1 БК РФ. </w:t>
      </w:r>
      <w:r w:rsidR="008B5DF5" w:rsidRPr="00541654">
        <w:rPr>
          <w:sz w:val="24"/>
          <w:szCs w:val="24"/>
        </w:rPr>
        <w:t xml:space="preserve">При составлении бюджета соблюдены положения порядка формирования и применения кодов бюджетной классификации Российской Федерации, установленные «Порядком формирования и применения кодов бюджетной классификации Российской Федерации, их структуре и принципах назначения», утвержденными приказом Министерства финансов Российской Федерации от </w:t>
      </w:r>
      <w:r w:rsidR="003D0382">
        <w:rPr>
          <w:sz w:val="24"/>
          <w:szCs w:val="24"/>
        </w:rPr>
        <w:t>24</w:t>
      </w:r>
      <w:r w:rsidR="008B5DF5" w:rsidRPr="00541654">
        <w:rPr>
          <w:sz w:val="24"/>
          <w:szCs w:val="24"/>
        </w:rPr>
        <w:t>.0</w:t>
      </w:r>
      <w:r w:rsidR="003D0382">
        <w:rPr>
          <w:sz w:val="24"/>
          <w:szCs w:val="24"/>
        </w:rPr>
        <w:t>5</w:t>
      </w:r>
      <w:r w:rsidR="008B5DF5" w:rsidRPr="00541654">
        <w:rPr>
          <w:sz w:val="24"/>
          <w:szCs w:val="24"/>
        </w:rPr>
        <w:t>.20</w:t>
      </w:r>
      <w:r w:rsidR="003D0382">
        <w:rPr>
          <w:sz w:val="24"/>
          <w:szCs w:val="24"/>
        </w:rPr>
        <w:t>22</w:t>
      </w:r>
      <w:r w:rsidR="008B5DF5" w:rsidRPr="00541654">
        <w:rPr>
          <w:sz w:val="24"/>
          <w:szCs w:val="24"/>
        </w:rPr>
        <w:t xml:space="preserve"> № 8</w:t>
      </w:r>
      <w:r w:rsidR="003D0382">
        <w:rPr>
          <w:sz w:val="24"/>
          <w:szCs w:val="24"/>
        </w:rPr>
        <w:t>2</w:t>
      </w:r>
      <w:r w:rsidR="008B5DF5" w:rsidRPr="00541654">
        <w:rPr>
          <w:sz w:val="24"/>
          <w:szCs w:val="24"/>
        </w:rPr>
        <w:t>н.</w:t>
      </w:r>
    </w:p>
    <w:p w:rsidR="00E8472E" w:rsidRPr="008C06C1" w:rsidRDefault="00E8472E" w:rsidP="00E8472E">
      <w:pPr>
        <w:ind w:firstLine="567"/>
        <w:jc w:val="both"/>
        <w:rPr>
          <w:rFonts w:ascii="Times New Roman" w:hAnsi="Times New Roman" w:cs="Times New Roman"/>
        </w:rPr>
      </w:pPr>
      <w:r w:rsidRPr="008C06C1">
        <w:rPr>
          <w:rFonts w:ascii="Times New Roman" w:hAnsi="Times New Roman" w:cs="Times New Roman"/>
        </w:rPr>
        <w:t>Ведомственной структурой расходов районного бюджета на 202</w:t>
      </w:r>
      <w:r w:rsidR="004417A9">
        <w:rPr>
          <w:rFonts w:ascii="Times New Roman" w:hAnsi="Times New Roman" w:cs="Times New Roman"/>
        </w:rPr>
        <w:t>3</w:t>
      </w:r>
      <w:r w:rsidRPr="008C06C1">
        <w:rPr>
          <w:rFonts w:ascii="Times New Roman" w:hAnsi="Times New Roman" w:cs="Times New Roman"/>
        </w:rPr>
        <w:t xml:space="preserve"> год и на плановый период 202</w:t>
      </w:r>
      <w:r w:rsidR="004417A9">
        <w:rPr>
          <w:rFonts w:ascii="Times New Roman" w:hAnsi="Times New Roman" w:cs="Times New Roman"/>
        </w:rPr>
        <w:t>4</w:t>
      </w:r>
      <w:r w:rsidRPr="008C06C1">
        <w:rPr>
          <w:rFonts w:ascii="Times New Roman" w:hAnsi="Times New Roman" w:cs="Times New Roman"/>
        </w:rPr>
        <w:t>-202</w:t>
      </w:r>
      <w:r w:rsidR="004417A9">
        <w:rPr>
          <w:rFonts w:ascii="Times New Roman" w:hAnsi="Times New Roman" w:cs="Times New Roman"/>
        </w:rPr>
        <w:t>5</w:t>
      </w:r>
      <w:r w:rsidRPr="008C06C1">
        <w:rPr>
          <w:rFonts w:ascii="Times New Roman" w:hAnsi="Times New Roman" w:cs="Times New Roman"/>
        </w:rPr>
        <w:t xml:space="preserve"> годов бюджетные ассигнования распределены по 6-ти главным распорядителям бюджетных средств. В разрезе ведомственной структуры расходов наибольший удельный вес традиционно занимают расходы МКУ «Хоринское управление образования» (ведомство 987) – в 202</w:t>
      </w:r>
      <w:r w:rsidR="00C34328">
        <w:rPr>
          <w:rFonts w:ascii="Times New Roman" w:hAnsi="Times New Roman" w:cs="Times New Roman"/>
        </w:rPr>
        <w:t>3</w:t>
      </w:r>
      <w:r w:rsidRPr="008C06C1">
        <w:rPr>
          <w:rFonts w:ascii="Times New Roman" w:hAnsi="Times New Roman" w:cs="Times New Roman"/>
        </w:rPr>
        <w:t xml:space="preserve"> году </w:t>
      </w:r>
      <w:r w:rsidR="004D0225">
        <w:rPr>
          <w:rFonts w:ascii="Times New Roman" w:hAnsi="Times New Roman" w:cs="Times New Roman"/>
        </w:rPr>
        <w:t>69,6</w:t>
      </w:r>
      <w:r w:rsidRPr="008C06C1">
        <w:rPr>
          <w:rFonts w:ascii="Times New Roman" w:hAnsi="Times New Roman" w:cs="Times New Roman"/>
        </w:rPr>
        <w:t>%, в 202</w:t>
      </w:r>
      <w:r w:rsidR="00C34328">
        <w:rPr>
          <w:rFonts w:ascii="Times New Roman" w:hAnsi="Times New Roman" w:cs="Times New Roman"/>
        </w:rPr>
        <w:t>4</w:t>
      </w:r>
      <w:r w:rsidRPr="008C06C1">
        <w:rPr>
          <w:rFonts w:ascii="Times New Roman" w:hAnsi="Times New Roman" w:cs="Times New Roman"/>
        </w:rPr>
        <w:t xml:space="preserve"> году – 7</w:t>
      </w:r>
      <w:r w:rsidR="00341485">
        <w:rPr>
          <w:rFonts w:ascii="Times New Roman" w:hAnsi="Times New Roman" w:cs="Times New Roman"/>
        </w:rPr>
        <w:t>1,</w:t>
      </w:r>
      <w:r w:rsidR="00AA75C7">
        <w:rPr>
          <w:rFonts w:ascii="Times New Roman" w:hAnsi="Times New Roman" w:cs="Times New Roman"/>
        </w:rPr>
        <w:t>3</w:t>
      </w:r>
      <w:r w:rsidRPr="008C06C1">
        <w:rPr>
          <w:rFonts w:ascii="Times New Roman" w:hAnsi="Times New Roman" w:cs="Times New Roman"/>
        </w:rPr>
        <w:t>%, в 202</w:t>
      </w:r>
      <w:r w:rsidR="00C34328">
        <w:rPr>
          <w:rFonts w:ascii="Times New Roman" w:hAnsi="Times New Roman" w:cs="Times New Roman"/>
        </w:rPr>
        <w:t>5</w:t>
      </w:r>
      <w:r w:rsidRPr="008C06C1">
        <w:rPr>
          <w:rFonts w:ascii="Times New Roman" w:hAnsi="Times New Roman" w:cs="Times New Roman"/>
        </w:rPr>
        <w:t xml:space="preserve"> году – </w:t>
      </w:r>
      <w:r w:rsidR="00341485">
        <w:rPr>
          <w:rFonts w:ascii="Times New Roman" w:hAnsi="Times New Roman" w:cs="Times New Roman"/>
        </w:rPr>
        <w:t>59,</w:t>
      </w:r>
      <w:r w:rsidR="00AA75C7">
        <w:rPr>
          <w:rFonts w:ascii="Times New Roman" w:hAnsi="Times New Roman" w:cs="Times New Roman"/>
        </w:rPr>
        <w:t>6</w:t>
      </w:r>
      <w:r w:rsidRPr="008C06C1">
        <w:rPr>
          <w:rFonts w:ascii="Times New Roman" w:hAnsi="Times New Roman" w:cs="Times New Roman"/>
        </w:rPr>
        <w:t xml:space="preserve">%. </w:t>
      </w:r>
    </w:p>
    <w:p w:rsidR="00E8472E" w:rsidRPr="008C06C1" w:rsidRDefault="00E8472E" w:rsidP="00E8472E">
      <w:pPr>
        <w:ind w:firstLine="567"/>
        <w:jc w:val="both"/>
        <w:rPr>
          <w:rFonts w:ascii="Times New Roman" w:hAnsi="Times New Roman" w:cs="Times New Roman"/>
        </w:rPr>
      </w:pPr>
      <w:r w:rsidRPr="008C06C1">
        <w:rPr>
          <w:rFonts w:ascii="Times New Roman" w:hAnsi="Times New Roman" w:cs="Times New Roman"/>
        </w:rPr>
        <w:t>Структура расходов бюджета по главным распорядителям бюджетных средств представлена в следующем виде:</w:t>
      </w:r>
    </w:p>
    <w:p w:rsidR="00E8472E" w:rsidRPr="008C06C1" w:rsidRDefault="00E8472E" w:rsidP="00E8472E">
      <w:pPr>
        <w:ind w:firstLine="567"/>
        <w:jc w:val="right"/>
        <w:rPr>
          <w:rFonts w:ascii="Times New Roman" w:hAnsi="Times New Roman" w:cs="Times New Roman"/>
          <w:sz w:val="22"/>
          <w:szCs w:val="22"/>
        </w:rPr>
      </w:pPr>
      <w:r w:rsidRPr="008C06C1">
        <w:rPr>
          <w:rFonts w:ascii="Times New Roman" w:hAnsi="Times New Roman" w:cs="Times New Roman"/>
          <w:sz w:val="22"/>
          <w:szCs w:val="22"/>
        </w:rPr>
        <w:t>таблица №2</w:t>
      </w:r>
      <w:r w:rsidR="0061782C">
        <w:rPr>
          <w:rFonts w:ascii="Times New Roman" w:hAnsi="Times New Roman" w:cs="Times New Roman"/>
          <w:sz w:val="22"/>
          <w:szCs w:val="22"/>
        </w:rPr>
        <w:t>1</w:t>
      </w:r>
    </w:p>
    <w:tbl>
      <w:tblPr>
        <w:tblStyle w:val="af2"/>
        <w:tblW w:w="10065" w:type="dxa"/>
        <w:tblInd w:w="-5" w:type="dxa"/>
        <w:tblLayout w:type="fixed"/>
        <w:tblLook w:val="04A0" w:firstRow="1" w:lastRow="0" w:firstColumn="1" w:lastColumn="0" w:noHBand="0" w:noVBand="1"/>
      </w:tblPr>
      <w:tblGrid>
        <w:gridCol w:w="3686"/>
        <w:gridCol w:w="709"/>
        <w:gridCol w:w="1275"/>
        <w:gridCol w:w="567"/>
        <w:gridCol w:w="1276"/>
        <w:gridCol w:w="567"/>
        <w:gridCol w:w="1276"/>
        <w:gridCol w:w="709"/>
      </w:tblGrid>
      <w:tr w:rsidR="00E8472E" w:rsidTr="008C25EE">
        <w:trPr>
          <w:trHeight w:val="111"/>
        </w:trPr>
        <w:tc>
          <w:tcPr>
            <w:tcW w:w="3686" w:type="dxa"/>
            <w:vMerge w:val="restart"/>
          </w:tcPr>
          <w:p w:rsidR="00E8472E" w:rsidRPr="00687163" w:rsidRDefault="00E8472E" w:rsidP="001802A6">
            <w:pPr>
              <w:jc w:val="center"/>
              <w:rPr>
                <w:rFonts w:ascii="Times New Roman" w:hAnsi="Times New Roman" w:cs="Times New Roman"/>
                <w:b/>
                <w:sz w:val="22"/>
                <w:szCs w:val="22"/>
              </w:rPr>
            </w:pPr>
            <w:r w:rsidRPr="00687163">
              <w:rPr>
                <w:rFonts w:ascii="Times New Roman" w:hAnsi="Times New Roman" w:cs="Times New Roman"/>
                <w:b/>
                <w:sz w:val="22"/>
                <w:szCs w:val="22"/>
              </w:rPr>
              <w:t>ГРБС</w:t>
            </w:r>
          </w:p>
        </w:tc>
        <w:tc>
          <w:tcPr>
            <w:tcW w:w="709" w:type="dxa"/>
            <w:vMerge w:val="restart"/>
          </w:tcPr>
          <w:p w:rsidR="00E8472E" w:rsidRPr="00DD67E5" w:rsidRDefault="00E8472E" w:rsidP="00DD67E5">
            <w:pPr>
              <w:ind w:left="-108"/>
              <w:jc w:val="center"/>
              <w:rPr>
                <w:rFonts w:ascii="Times New Roman" w:hAnsi="Times New Roman" w:cs="Times New Roman"/>
                <w:b/>
                <w:sz w:val="20"/>
                <w:szCs w:val="20"/>
              </w:rPr>
            </w:pPr>
            <w:r w:rsidRPr="00DD67E5">
              <w:rPr>
                <w:rFonts w:ascii="Times New Roman" w:hAnsi="Times New Roman" w:cs="Times New Roman"/>
                <w:b/>
                <w:sz w:val="20"/>
                <w:szCs w:val="20"/>
              </w:rPr>
              <w:t>Код ГРБС</w:t>
            </w:r>
          </w:p>
        </w:tc>
        <w:tc>
          <w:tcPr>
            <w:tcW w:w="1842" w:type="dxa"/>
            <w:gridSpan w:val="2"/>
          </w:tcPr>
          <w:p w:rsidR="00E8472E" w:rsidRPr="00877C08" w:rsidRDefault="00E8472E" w:rsidP="00CC76DA">
            <w:pPr>
              <w:jc w:val="center"/>
              <w:rPr>
                <w:rFonts w:ascii="Times New Roman" w:hAnsi="Times New Roman" w:cs="Times New Roman"/>
                <w:b/>
                <w:sz w:val="22"/>
                <w:szCs w:val="22"/>
              </w:rPr>
            </w:pPr>
            <w:r>
              <w:rPr>
                <w:rFonts w:ascii="Times New Roman" w:hAnsi="Times New Roman" w:cs="Times New Roman"/>
                <w:b/>
                <w:sz w:val="22"/>
                <w:szCs w:val="22"/>
              </w:rPr>
              <w:t>202</w:t>
            </w:r>
            <w:r w:rsidR="00CC76DA">
              <w:rPr>
                <w:rFonts w:ascii="Times New Roman" w:hAnsi="Times New Roman" w:cs="Times New Roman"/>
                <w:b/>
                <w:sz w:val="22"/>
                <w:szCs w:val="22"/>
              </w:rPr>
              <w:t>3</w:t>
            </w:r>
            <w:r>
              <w:rPr>
                <w:rFonts w:ascii="Times New Roman" w:hAnsi="Times New Roman" w:cs="Times New Roman"/>
                <w:b/>
                <w:sz w:val="22"/>
                <w:szCs w:val="22"/>
              </w:rPr>
              <w:t xml:space="preserve"> год</w:t>
            </w:r>
          </w:p>
        </w:tc>
        <w:tc>
          <w:tcPr>
            <w:tcW w:w="1843" w:type="dxa"/>
            <w:gridSpan w:val="2"/>
          </w:tcPr>
          <w:p w:rsidR="00E8472E" w:rsidRPr="00877C08" w:rsidRDefault="00E8472E" w:rsidP="00CC76DA">
            <w:pPr>
              <w:jc w:val="center"/>
              <w:rPr>
                <w:rFonts w:ascii="Times New Roman" w:hAnsi="Times New Roman" w:cs="Times New Roman"/>
                <w:b/>
                <w:sz w:val="22"/>
                <w:szCs w:val="22"/>
              </w:rPr>
            </w:pPr>
            <w:r>
              <w:rPr>
                <w:rFonts w:ascii="Times New Roman" w:hAnsi="Times New Roman" w:cs="Times New Roman"/>
                <w:b/>
                <w:sz w:val="22"/>
                <w:szCs w:val="22"/>
              </w:rPr>
              <w:t>202</w:t>
            </w:r>
            <w:r w:rsidR="00CC76DA">
              <w:rPr>
                <w:rFonts w:ascii="Times New Roman" w:hAnsi="Times New Roman" w:cs="Times New Roman"/>
                <w:b/>
                <w:sz w:val="22"/>
                <w:szCs w:val="22"/>
              </w:rPr>
              <w:t>4</w:t>
            </w:r>
            <w:r>
              <w:rPr>
                <w:rFonts w:ascii="Times New Roman" w:hAnsi="Times New Roman" w:cs="Times New Roman"/>
                <w:b/>
                <w:sz w:val="22"/>
                <w:szCs w:val="22"/>
              </w:rPr>
              <w:t xml:space="preserve"> год</w:t>
            </w:r>
          </w:p>
        </w:tc>
        <w:tc>
          <w:tcPr>
            <w:tcW w:w="1985" w:type="dxa"/>
            <w:gridSpan w:val="2"/>
          </w:tcPr>
          <w:p w:rsidR="00E8472E" w:rsidRPr="00877C08" w:rsidRDefault="00E8472E" w:rsidP="00CC76DA">
            <w:pPr>
              <w:jc w:val="center"/>
              <w:rPr>
                <w:rFonts w:ascii="Times New Roman" w:hAnsi="Times New Roman" w:cs="Times New Roman"/>
                <w:b/>
                <w:sz w:val="22"/>
                <w:szCs w:val="22"/>
              </w:rPr>
            </w:pPr>
            <w:r>
              <w:rPr>
                <w:rFonts w:ascii="Times New Roman" w:hAnsi="Times New Roman" w:cs="Times New Roman"/>
                <w:b/>
                <w:sz w:val="22"/>
                <w:szCs w:val="22"/>
              </w:rPr>
              <w:t>202</w:t>
            </w:r>
            <w:r w:rsidR="00CC76DA">
              <w:rPr>
                <w:rFonts w:ascii="Times New Roman" w:hAnsi="Times New Roman" w:cs="Times New Roman"/>
                <w:b/>
                <w:sz w:val="22"/>
                <w:szCs w:val="22"/>
              </w:rPr>
              <w:t>5</w:t>
            </w:r>
            <w:r>
              <w:rPr>
                <w:rFonts w:ascii="Times New Roman" w:hAnsi="Times New Roman" w:cs="Times New Roman"/>
                <w:b/>
                <w:sz w:val="22"/>
                <w:szCs w:val="22"/>
              </w:rPr>
              <w:t xml:space="preserve"> год</w:t>
            </w:r>
          </w:p>
        </w:tc>
      </w:tr>
      <w:tr w:rsidR="00E8472E" w:rsidTr="008C25EE">
        <w:trPr>
          <w:trHeight w:val="110"/>
        </w:trPr>
        <w:tc>
          <w:tcPr>
            <w:tcW w:w="3686" w:type="dxa"/>
            <w:vMerge/>
          </w:tcPr>
          <w:p w:rsidR="00E8472E" w:rsidRPr="00877C08" w:rsidRDefault="00E8472E" w:rsidP="001802A6">
            <w:pPr>
              <w:jc w:val="both"/>
              <w:rPr>
                <w:rFonts w:ascii="Times New Roman" w:hAnsi="Times New Roman" w:cs="Times New Roman"/>
                <w:b/>
                <w:sz w:val="22"/>
                <w:szCs w:val="22"/>
              </w:rPr>
            </w:pPr>
          </w:p>
        </w:tc>
        <w:tc>
          <w:tcPr>
            <w:tcW w:w="709" w:type="dxa"/>
            <w:vMerge/>
          </w:tcPr>
          <w:p w:rsidR="00E8472E" w:rsidRPr="00877C08" w:rsidRDefault="00E8472E" w:rsidP="001802A6">
            <w:pPr>
              <w:jc w:val="both"/>
              <w:rPr>
                <w:rFonts w:ascii="Times New Roman" w:hAnsi="Times New Roman" w:cs="Times New Roman"/>
                <w:b/>
                <w:sz w:val="22"/>
                <w:szCs w:val="22"/>
              </w:rPr>
            </w:pPr>
          </w:p>
        </w:tc>
        <w:tc>
          <w:tcPr>
            <w:tcW w:w="1275" w:type="dxa"/>
          </w:tcPr>
          <w:p w:rsidR="00E8472E" w:rsidRPr="00DD67E5" w:rsidRDefault="00E8472E" w:rsidP="001802A6">
            <w:pPr>
              <w:jc w:val="center"/>
              <w:rPr>
                <w:rFonts w:ascii="Times New Roman" w:hAnsi="Times New Roman" w:cs="Times New Roman"/>
                <w:sz w:val="18"/>
                <w:szCs w:val="18"/>
              </w:rPr>
            </w:pPr>
            <w:r w:rsidRPr="00DD67E5">
              <w:rPr>
                <w:rFonts w:ascii="Times New Roman" w:hAnsi="Times New Roman" w:cs="Times New Roman"/>
                <w:sz w:val="18"/>
                <w:szCs w:val="18"/>
              </w:rPr>
              <w:t>Объем</w:t>
            </w:r>
          </w:p>
          <w:p w:rsidR="00E8472E" w:rsidRPr="00DD67E5" w:rsidRDefault="00E8472E" w:rsidP="001802A6">
            <w:pPr>
              <w:jc w:val="center"/>
              <w:rPr>
                <w:rFonts w:ascii="Times New Roman" w:hAnsi="Times New Roman" w:cs="Times New Roman"/>
                <w:sz w:val="18"/>
                <w:szCs w:val="18"/>
              </w:rPr>
            </w:pPr>
            <w:r w:rsidRPr="00DD67E5">
              <w:rPr>
                <w:rFonts w:ascii="Times New Roman" w:hAnsi="Times New Roman" w:cs="Times New Roman"/>
                <w:sz w:val="18"/>
                <w:szCs w:val="18"/>
              </w:rPr>
              <w:t>(тыс.руб.)</w:t>
            </w:r>
          </w:p>
        </w:tc>
        <w:tc>
          <w:tcPr>
            <w:tcW w:w="567" w:type="dxa"/>
          </w:tcPr>
          <w:p w:rsidR="00E8472E" w:rsidRPr="00DD67E5" w:rsidRDefault="00E8472E" w:rsidP="001802A6">
            <w:pPr>
              <w:ind w:left="-108" w:right="-108"/>
              <w:jc w:val="center"/>
              <w:rPr>
                <w:rFonts w:ascii="Times New Roman" w:hAnsi="Times New Roman" w:cs="Times New Roman"/>
                <w:sz w:val="18"/>
                <w:szCs w:val="18"/>
              </w:rPr>
            </w:pPr>
            <w:proofErr w:type="spellStart"/>
            <w:r w:rsidRPr="00DD67E5">
              <w:rPr>
                <w:rFonts w:ascii="Times New Roman" w:hAnsi="Times New Roman" w:cs="Times New Roman"/>
                <w:sz w:val="18"/>
                <w:szCs w:val="18"/>
              </w:rPr>
              <w:t>Уд.вес</w:t>
            </w:r>
            <w:proofErr w:type="spellEnd"/>
          </w:p>
          <w:p w:rsidR="00E8472E" w:rsidRPr="00DD67E5" w:rsidRDefault="00E8472E" w:rsidP="001802A6">
            <w:pPr>
              <w:jc w:val="center"/>
              <w:rPr>
                <w:rFonts w:ascii="Times New Roman" w:hAnsi="Times New Roman" w:cs="Times New Roman"/>
                <w:sz w:val="18"/>
                <w:szCs w:val="18"/>
              </w:rPr>
            </w:pPr>
            <w:r w:rsidRPr="00DD67E5">
              <w:rPr>
                <w:rFonts w:ascii="Times New Roman" w:hAnsi="Times New Roman" w:cs="Times New Roman"/>
                <w:sz w:val="18"/>
                <w:szCs w:val="18"/>
              </w:rPr>
              <w:t>%</w:t>
            </w:r>
          </w:p>
        </w:tc>
        <w:tc>
          <w:tcPr>
            <w:tcW w:w="1276" w:type="dxa"/>
          </w:tcPr>
          <w:p w:rsidR="00E8472E" w:rsidRPr="00DD67E5" w:rsidRDefault="00E8472E" w:rsidP="001802A6">
            <w:pPr>
              <w:jc w:val="center"/>
              <w:rPr>
                <w:rFonts w:ascii="Times New Roman" w:hAnsi="Times New Roman" w:cs="Times New Roman"/>
                <w:sz w:val="18"/>
                <w:szCs w:val="18"/>
              </w:rPr>
            </w:pPr>
            <w:r w:rsidRPr="00DD67E5">
              <w:rPr>
                <w:rFonts w:ascii="Times New Roman" w:hAnsi="Times New Roman" w:cs="Times New Roman"/>
                <w:sz w:val="18"/>
                <w:szCs w:val="18"/>
              </w:rPr>
              <w:t>Объем</w:t>
            </w:r>
          </w:p>
          <w:p w:rsidR="00E8472E" w:rsidRPr="00DD67E5" w:rsidRDefault="00E8472E" w:rsidP="001802A6">
            <w:pPr>
              <w:jc w:val="center"/>
              <w:rPr>
                <w:rFonts w:ascii="Times New Roman" w:hAnsi="Times New Roman" w:cs="Times New Roman"/>
                <w:sz w:val="18"/>
                <w:szCs w:val="18"/>
              </w:rPr>
            </w:pPr>
            <w:r w:rsidRPr="00DD67E5">
              <w:rPr>
                <w:rFonts w:ascii="Times New Roman" w:hAnsi="Times New Roman" w:cs="Times New Roman"/>
                <w:sz w:val="18"/>
                <w:szCs w:val="18"/>
              </w:rPr>
              <w:t>(тыс.руб.)</w:t>
            </w:r>
          </w:p>
        </w:tc>
        <w:tc>
          <w:tcPr>
            <w:tcW w:w="567" w:type="dxa"/>
          </w:tcPr>
          <w:p w:rsidR="00E8472E" w:rsidRPr="00DD67E5" w:rsidRDefault="00E8472E" w:rsidP="001802A6">
            <w:pPr>
              <w:ind w:left="-108" w:right="-108"/>
              <w:jc w:val="center"/>
              <w:rPr>
                <w:rFonts w:ascii="Times New Roman" w:hAnsi="Times New Roman" w:cs="Times New Roman"/>
                <w:sz w:val="18"/>
                <w:szCs w:val="18"/>
              </w:rPr>
            </w:pPr>
            <w:proofErr w:type="spellStart"/>
            <w:r w:rsidRPr="00DD67E5">
              <w:rPr>
                <w:rFonts w:ascii="Times New Roman" w:hAnsi="Times New Roman" w:cs="Times New Roman"/>
                <w:sz w:val="18"/>
                <w:szCs w:val="18"/>
              </w:rPr>
              <w:t>Уд.вес</w:t>
            </w:r>
            <w:proofErr w:type="spellEnd"/>
          </w:p>
          <w:p w:rsidR="00E8472E" w:rsidRPr="00DD67E5" w:rsidRDefault="00E8472E" w:rsidP="001802A6">
            <w:pPr>
              <w:jc w:val="center"/>
              <w:rPr>
                <w:rFonts w:ascii="Times New Roman" w:hAnsi="Times New Roman" w:cs="Times New Roman"/>
                <w:sz w:val="18"/>
                <w:szCs w:val="18"/>
              </w:rPr>
            </w:pPr>
            <w:r w:rsidRPr="00DD67E5">
              <w:rPr>
                <w:rFonts w:ascii="Times New Roman" w:hAnsi="Times New Roman" w:cs="Times New Roman"/>
                <w:sz w:val="18"/>
                <w:szCs w:val="18"/>
              </w:rPr>
              <w:t>%</w:t>
            </w:r>
          </w:p>
        </w:tc>
        <w:tc>
          <w:tcPr>
            <w:tcW w:w="1276" w:type="dxa"/>
          </w:tcPr>
          <w:p w:rsidR="00E8472E" w:rsidRPr="00DD67E5" w:rsidRDefault="00E8472E" w:rsidP="001802A6">
            <w:pPr>
              <w:jc w:val="center"/>
              <w:rPr>
                <w:rFonts w:ascii="Times New Roman" w:hAnsi="Times New Roman" w:cs="Times New Roman"/>
                <w:sz w:val="18"/>
                <w:szCs w:val="18"/>
              </w:rPr>
            </w:pPr>
            <w:r w:rsidRPr="00DD67E5">
              <w:rPr>
                <w:rFonts w:ascii="Times New Roman" w:hAnsi="Times New Roman" w:cs="Times New Roman"/>
                <w:sz w:val="18"/>
                <w:szCs w:val="18"/>
              </w:rPr>
              <w:t>Объем</w:t>
            </w:r>
          </w:p>
          <w:p w:rsidR="00E8472E" w:rsidRPr="00DD67E5" w:rsidRDefault="00E8472E" w:rsidP="001802A6">
            <w:pPr>
              <w:jc w:val="center"/>
              <w:rPr>
                <w:rFonts w:ascii="Times New Roman" w:hAnsi="Times New Roman" w:cs="Times New Roman"/>
                <w:sz w:val="18"/>
                <w:szCs w:val="18"/>
              </w:rPr>
            </w:pPr>
            <w:r w:rsidRPr="00DD67E5">
              <w:rPr>
                <w:rFonts w:ascii="Times New Roman" w:hAnsi="Times New Roman" w:cs="Times New Roman"/>
                <w:sz w:val="18"/>
                <w:szCs w:val="18"/>
              </w:rPr>
              <w:t>(тыс.руб.)</w:t>
            </w:r>
          </w:p>
        </w:tc>
        <w:tc>
          <w:tcPr>
            <w:tcW w:w="709" w:type="dxa"/>
          </w:tcPr>
          <w:p w:rsidR="00E8472E" w:rsidRPr="00DD67E5" w:rsidRDefault="00E8472E" w:rsidP="001802A6">
            <w:pPr>
              <w:ind w:left="-108" w:right="-114"/>
              <w:jc w:val="center"/>
              <w:rPr>
                <w:rFonts w:ascii="Times New Roman" w:hAnsi="Times New Roman" w:cs="Times New Roman"/>
                <w:sz w:val="18"/>
                <w:szCs w:val="18"/>
              </w:rPr>
            </w:pPr>
            <w:proofErr w:type="spellStart"/>
            <w:r w:rsidRPr="00DD67E5">
              <w:rPr>
                <w:rFonts w:ascii="Times New Roman" w:hAnsi="Times New Roman" w:cs="Times New Roman"/>
                <w:sz w:val="18"/>
                <w:szCs w:val="18"/>
              </w:rPr>
              <w:t>Уд.вес</w:t>
            </w:r>
            <w:proofErr w:type="spellEnd"/>
          </w:p>
          <w:p w:rsidR="00E8472E" w:rsidRPr="00DD67E5" w:rsidRDefault="00E8472E" w:rsidP="001802A6">
            <w:pPr>
              <w:jc w:val="center"/>
              <w:rPr>
                <w:rFonts w:ascii="Times New Roman" w:hAnsi="Times New Roman" w:cs="Times New Roman"/>
                <w:sz w:val="18"/>
                <w:szCs w:val="18"/>
              </w:rPr>
            </w:pPr>
            <w:r w:rsidRPr="00DD67E5">
              <w:rPr>
                <w:rFonts w:ascii="Times New Roman" w:hAnsi="Times New Roman" w:cs="Times New Roman"/>
                <w:sz w:val="18"/>
                <w:szCs w:val="18"/>
              </w:rPr>
              <w:t>%</w:t>
            </w:r>
          </w:p>
        </w:tc>
      </w:tr>
      <w:tr w:rsidR="00E8472E" w:rsidTr="008C25EE">
        <w:trPr>
          <w:trHeight w:val="110"/>
        </w:trPr>
        <w:tc>
          <w:tcPr>
            <w:tcW w:w="3686" w:type="dxa"/>
          </w:tcPr>
          <w:p w:rsidR="00E8472E" w:rsidRPr="00DD67E5" w:rsidRDefault="00E8472E" w:rsidP="001802A6">
            <w:pPr>
              <w:jc w:val="both"/>
              <w:rPr>
                <w:rFonts w:ascii="Times New Roman" w:hAnsi="Times New Roman" w:cs="Times New Roman"/>
                <w:sz w:val="20"/>
                <w:szCs w:val="20"/>
              </w:rPr>
            </w:pPr>
            <w:r w:rsidRPr="00DD67E5">
              <w:rPr>
                <w:rFonts w:ascii="Times New Roman" w:hAnsi="Times New Roman" w:cs="Times New Roman"/>
                <w:sz w:val="20"/>
                <w:szCs w:val="20"/>
              </w:rPr>
              <w:t>Муниципальное казенное учреждение «Хоринское управление образования»</w:t>
            </w:r>
          </w:p>
        </w:tc>
        <w:tc>
          <w:tcPr>
            <w:tcW w:w="709" w:type="dxa"/>
          </w:tcPr>
          <w:p w:rsidR="00E8472E" w:rsidRPr="00DD67E5" w:rsidRDefault="00E8472E" w:rsidP="001802A6">
            <w:pPr>
              <w:jc w:val="center"/>
              <w:rPr>
                <w:rFonts w:ascii="Times New Roman" w:hAnsi="Times New Roman" w:cs="Times New Roman"/>
                <w:sz w:val="20"/>
                <w:szCs w:val="20"/>
              </w:rPr>
            </w:pPr>
          </w:p>
          <w:p w:rsidR="00E8472E" w:rsidRPr="00DD67E5" w:rsidRDefault="00E8472E" w:rsidP="001802A6">
            <w:pPr>
              <w:jc w:val="center"/>
              <w:rPr>
                <w:rFonts w:ascii="Times New Roman" w:hAnsi="Times New Roman" w:cs="Times New Roman"/>
                <w:sz w:val="20"/>
                <w:szCs w:val="20"/>
              </w:rPr>
            </w:pPr>
            <w:r w:rsidRPr="00DD67E5">
              <w:rPr>
                <w:rFonts w:ascii="Times New Roman" w:hAnsi="Times New Roman" w:cs="Times New Roman"/>
                <w:sz w:val="20"/>
                <w:szCs w:val="20"/>
              </w:rPr>
              <w:t>987</w:t>
            </w:r>
          </w:p>
        </w:tc>
        <w:tc>
          <w:tcPr>
            <w:tcW w:w="1275" w:type="dxa"/>
          </w:tcPr>
          <w:p w:rsidR="00E8472E" w:rsidRPr="00DD67E5" w:rsidRDefault="00795C68" w:rsidP="001802A6">
            <w:pPr>
              <w:jc w:val="right"/>
              <w:rPr>
                <w:rFonts w:ascii="Times New Roman" w:hAnsi="Times New Roman" w:cs="Times New Roman"/>
                <w:sz w:val="20"/>
                <w:szCs w:val="20"/>
              </w:rPr>
            </w:pPr>
            <w:r>
              <w:rPr>
                <w:rFonts w:ascii="Times New Roman" w:hAnsi="Times New Roman" w:cs="Times New Roman"/>
                <w:sz w:val="20"/>
                <w:szCs w:val="20"/>
              </w:rPr>
              <w:t>535878,840</w:t>
            </w:r>
          </w:p>
        </w:tc>
        <w:tc>
          <w:tcPr>
            <w:tcW w:w="567" w:type="dxa"/>
          </w:tcPr>
          <w:p w:rsidR="00E8472E" w:rsidRPr="00DD67E5" w:rsidRDefault="00B13F11" w:rsidP="00B13F11">
            <w:pPr>
              <w:jc w:val="right"/>
              <w:rPr>
                <w:rFonts w:ascii="Times New Roman" w:hAnsi="Times New Roman" w:cs="Times New Roman"/>
                <w:sz w:val="20"/>
                <w:szCs w:val="20"/>
              </w:rPr>
            </w:pPr>
            <w:r>
              <w:rPr>
                <w:rFonts w:ascii="Times New Roman" w:hAnsi="Times New Roman" w:cs="Times New Roman"/>
                <w:sz w:val="20"/>
                <w:szCs w:val="20"/>
              </w:rPr>
              <w:t>69,6</w:t>
            </w:r>
          </w:p>
        </w:tc>
        <w:tc>
          <w:tcPr>
            <w:tcW w:w="1276" w:type="dxa"/>
          </w:tcPr>
          <w:p w:rsidR="00E8472E" w:rsidRPr="00DD67E5" w:rsidRDefault="00795C68" w:rsidP="001802A6">
            <w:pPr>
              <w:jc w:val="right"/>
              <w:rPr>
                <w:rFonts w:ascii="Times New Roman" w:hAnsi="Times New Roman" w:cs="Times New Roman"/>
                <w:sz w:val="20"/>
                <w:szCs w:val="20"/>
              </w:rPr>
            </w:pPr>
            <w:r>
              <w:rPr>
                <w:rFonts w:ascii="Times New Roman" w:hAnsi="Times New Roman" w:cs="Times New Roman"/>
                <w:sz w:val="20"/>
                <w:szCs w:val="20"/>
              </w:rPr>
              <w:t>505486,300</w:t>
            </w:r>
          </w:p>
        </w:tc>
        <w:tc>
          <w:tcPr>
            <w:tcW w:w="567" w:type="dxa"/>
          </w:tcPr>
          <w:p w:rsidR="00E8472E" w:rsidRPr="00DD67E5" w:rsidRDefault="00E8472E" w:rsidP="00AA75C7">
            <w:pPr>
              <w:jc w:val="right"/>
              <w:rPr>
                <w:rFonts w:ascii="Times New Roman" w:hAnsi="Times New Roman" w:cs="Times New Roman"/>
                <w:sz w:val="20"/>
                <w:szCs w:val="20"/>
              </w:rPr>
            </w:pPr>
            <w:r w:rsidRPr="00DD67E5">
              <w:rPr>
                <w:rFonts w:ascii="Times New Roman" w:hAnsi="Times New Roman" w:cs="Times New Roman"/>
                <w:sz w:val="20"/>
                <w:szCs w:val="20"/>
              </w:rPr>
              <w:t>7</w:t>
            </w:r>
            <w:r w:rsidR="004D0225">
              <w:rPr>
                <w:rFonts w:ascii="Times New Roman" w:hAnsi="Times New Roman" w:cs="Times New Roman"/>
                <w:sz w:val="20"/>
                <w:szCs w:val="20"/>
              </w:rPr>
              <w:t>1,</w:t>
            </w:r>
            <w:r w:rsidR="00AA75C7">
              <w:rPr>
                <w:rFonts w:ascii="Times New Roman" w:hAnsi="Times New Roman" w:cs="Times New Roman"/>
                <w:sz w:val="20"/>
                <w:szCs w:val="20"/>
              </w:rPr>
              <w:t>3</w:t>
            </w:r>
          </w:p>
        </w:tc>
        <w:tc>
          <w:tcPr>
            <w:tcW w:w="1276" w:type="dxa"/>
          </w:tcPr>
          <w:p w:rsidR="00E8472E" w:rsidRPr="00DD67E5" w:rsidRDefault="00795C68" w:rsidP="001802A6">
            <w:pPr>
              <w:jc w:val="right"/>
              <w:rPr>
                <w:rFonts w:ascii="Times New Roman" w:hAnsi="Times New Roman" w:cs="Times New Roman"/>
                <w:sz w:val="20"/>
                <w:szCs w:val="20"/>
              </w:rPr>
            </w:pPr>
            <w:r>
              <w:rPr>
                <w:rFonts w:ascii="Times New Roman" w:hAnsi="Times New Roman" w:cs="Times New Roman"/>
                <w:sz w:val="20"/>
                <w:szCs w:val="20"/>
              </w:rPr>
              <w:t>482421,270</w:t>
            </w:r>
          </w:p>
        </w:tc>
        <w:tc>
          <w:tcPr>
            <w:tcW w:w="709" w:type="dxa"/>
          </w:tcPr>
          <w:p w:rsidR="00E8472E" w:rsidRPr="00DD67E5" w:rsidRDefault="00341485" w:rsidP="00AA75C7">
            <w:pPr>
              <w:jc w:val="right"/>
              <w:rPr>
                <w:rFonts w:ascii="Times New Roman" w:hAnsi="Times New Roman" w:cs="Times New Roman"/>
                <w:sz w:val="20"/>
                <w:szCs w:val="20"/>
              </w:rPr>
            </w:pPr>
            <w:r>
              <w:rPr>
                <w:rFonts w:ascii="Times New Roman" w:hAnsi="Times New Roman" w:cs="Times New Roman"/>
                <w:sz w:val="20"/>
                <w:szCs w:val="20"/>
              </w:rPr>
              <w:t>59,</w:t>
            </w:r>
            <w:r w:rsidR="00AA75C7">
              <w:rPr>
                <w:rFonts w:ascii="Times New Roman" w:hAnsi="Times New Roman" w:cs="Times New Roman"/>
                <w:sz w:val="20"/>
                <w:szCs w:val="20"/>
              </w:rPr>
              <w:t>6</w:t>
            </w:r>
          </w:p>
        </w:tc>
      </w:tr>
      <w:tr w:rsidR="00E8472E" w:rsidTr="008C25EE">
        <w:trPr>
          <w:trHeight w:val="110"/>
        </w:trPr>
        <w:tc>
          <w:tcPr>
            <w:tcW w:w="3686" w:type="dxa"/>
          </w:tcPr>
          <w:p w:rsidR="00E8472E" w:rsidRPr="00DD67E5" w:rsidRDefault="00E8472E" w:rsidP="001802A6">
            <w:pPr>
              <w:jc w:val="both"/>
              <w:rPr>
                <w:rFonts w:ascii="Times New Roman" w:hAnsi="Times New Roman" w:cs="Times New Roman"/>
                <w:sz w:val="20"/>
                <w:szCs w:val="20"/>
              </w:rPr>
            </w:pPr>
            <w:r w:rsidRPr="00DD67E5">
              <w:rPr>
                <w:rFonts w:ascii="Times New Roman" w:hAnsi="Times New Roman" w:cs="Times New Roman"/>
                <w:sz w:val="20"/>
                <w:szCs w:val="20"/>
              </w:rPr>
              <w:t>Муниципальное казенное учреждение «Управление культуры МО «Хоринский район»»</w:t>
            </w:r>
          </w:p>
        </w:tc>
        <w:tc>
          <w:tcPr>
            <w:tcW w:w="709" w:type="dxa"/>
          </w:tcPr>
          <w:p w:rsidR="00E8472E" w:rsidRPr="00DD67E5" w:rsidRDefault="00E8472E" w:rsidP="001802A6">
            <w:pPr>
              <w:jc w:val="center"/>
              <w:rPr>
                <w:rFonts w:ascii="Times New Roman" w:hAnsi="Times New Roman" w:cs="Times New Roman"/>
                <w:sz w:val="20"/>
                <w:szCs w:val="20"/>
              </w:rPr>
            </w:pPr>
          </w:p>
          <w:p w:rsidR="00E8472E" w:rsidRPr="00DD67E5" w:rsidRDefault="00E8472E" w:rsidP="001802A6">
            <w:pPr>
              <w:jc w:val="center"/>
              <w:rPr>
                <w:rFonts w:ascii="Times New Roman" w:hAnsi="Times New Roman" w:cs="Times New Roman"/>
                <w:sz w:val="20"/>
                <w:szCs w:val="20"/>
              </w:rPr>
            </w:pPr>
            <w:r w:rsidRPr="00DD67E5">
              <w:rPr>
                <w:rFonts w:ascii="Times New Roman" w:hAnsi="Times New Roman" w:cs="Times New Roman"/>
                <w:sz w:val="20"/>
                <w:szCs w:val="20"/>
              </w:rPr>
              <w:t>994</w:t>
            </w:r>
          </w:p>
        </w:tc>
        <w:tc>
          <w:tcPr>
            <w:tcW w:w="1275" w:type="dxa"/>
          </w:tcPr>
          <w:p w:rsidR="00E8472E" w:rsidRPr="00DD67E5" w:rsidRDefault="00795C68" w:rsidP="00626502">
            <w:pPr>
              <w:jc w:val="right"/>
              <w:rPr>
                <w:rFonts w:ascii="Times New Roman" w:hAnsi="Times New Roman" w:cs="Times New Roman"/>
                <w:sz w:val="20"/>
                <w:szCs w:val="20"/>
              </w:rPr>
            </w:pPr>
            <w:r>
              <w:rPr>
                <w:rFonts w:ascii="Times New Roman" w:hAnsi="Times New Roman" w:cs="Times New Roman"/>
                <w:sz w:val="20"/>
                <w:szCs w:val="20"/>
              </w:rPr>
              <w:t>86634,100</w:t>
            </w:r>
          </w:p>
        </w:tc>
        <w:tc>
          <w:tcPr>
            <w:tcW w:w="567" w:type="dxa"/>
          </w:tcPr>
          <w:p w:rsidR="00E8472E" w:rsidRPr="00DD67E5" w:rsidRDefault="00B13F11" w:rsidP="001802A6">
            <w:pPr>
              <w:jc w:val="right"/>
              <w:rPr>
                <w:rFonts w:ascii="Times New Roman" w:hAnsi="Times New Roman" w:cs="Times New Roman"/>
                <w:sz w:val="20"/>
                <w:szCs w:val="20"/>
              </w:rPr>
            </w:pPr>
            <w:r>
              <w:rPr>
                <w:rFonts w:ascii="Times New Roman" w:hAnsi="Times New Roman" w:cs="Times New Roman"/>
                <w:sz w:val="20"/>
                <w:szCs w:val="20"/>
              </w:rPr>
              <w:t>11,2</w:t>
            </w:r>
          </w:p>
        </w:tc>
        <w:tc>
          <w:tcPr>
            <w:tcW w:w="1276" w:type="dxa"/>
          </w:tcPr>
          <w:p w:rsidR="00E8472E" w:rsidRPr="00DD67E5" w:rsidRDefault="00795C68" w:rsidP="004D0225">
            <w:pPr>
              <w:jc w:val="right"/>
              <w:rPr>
                <w:rFonts w:ascii="Times New Roman" w:hAnsi="Times New Roman" w:cs="Times New Roman"/>
                <w:sz w:val="20"/>
                <w:szCs w:val="20"/>
              </w:rPr>
            </w:pPr>
            <w:r>
              <w:rPr>
                <w:rFonts w:ascii="Times New Roman" w:hAnsi="Times New Roman" w:cs="Times New Roman"/>
                <w:sz w:val="20"/>
                <w:szCs w:val="20"/>
              </w:rPr>
              <w:t>4540</w:t>
            </w:r>
            <w:r w:rsidR="004D0225">
              <w:rPr>
                <w:rFonts w:ascii="Times New Roman" w:hAnsi="Times New Roman" w:cs="Times New Roman"/>
                <w:sz w:val="20"/>
                <w:szCs w:val="20"/>
              </w:rPr>
              <w:t>1</w:t>
            </w:r>
            <w:r>
              <w:rPr>
                <w:rFonts w:ascii="Times New Roman" w:hAnsi="Times New Roman" w:cs="Times New Roman"/>
                <w:sz w:val="20"/>
                <w:szCs w:val="20"/>
              </w:rPr>
              <w:t>,400</w:t>
            </w:r>
          </w:p>
        </w:tc>
        <w:tc>
          <w:tcPr>
            <w:tcW w:w="567" w:type="dxa"/>
          </w:tcPr>
          <w:p w:rsidR="00E8472E" w:rsidRPr="00DD67E5" w:rsidRDefault="008B6EDC" w:rsidP="004D0225">
            <w:pPr>
              <w:jc w:val="right"/>
              <w:rPr>
                <w:rFonts w:ascii="Times New Roman" w:hAnsi="Times New Roman" w:cs="Times New Roman"/>
                <w:sz w:val="20"/>
                <w:szCs w:val="20"/>
              </w:rPr>
            </w:pPr>
            <w:r w:rsidRPr="00DD67E5">
              <w:rPr>
                <w:rFonts w:ascii="Times New Roman" w:hAnsi="Times New Roman" w:cs="Times New Roman"/>
                <w:sz w:val="20"/>
                <w:szCs w:val="20"/>
              </w:rPr>
              <w:t>6,</w:t>
            </w:r>
            <w:r w:rsidR="004D0225">
              <w:rPr>
                <w:rFonts w:ascii="Times New Roman" w:hAnsi="Times New Roman" w:cs="Times New Roman"/>
                <w:sz w:val="20"/>
                <w:szCs w:val="20"/>
              </w:rPr>
              <w:t>3</w:t>
            </w:r>
          </w:p>
        </w:tc>
        <w:tc>
          <w:tcPr>
            <w:tcW w:w="1276" w:type="dxa"/>
          </w:tcPr>
          <w:p w:rsidR="00E8472E" w:rsidRPr="00DD67E5" w:rsidRDefault="00795C68" w:rsidP="00C575E6">
            <w:pPr>
              <w:jc w:val="right"/>
              <w:rPr>
                <w:rFonts w:ascii="Times New Roman" w:hAnsi="Times New Roman" w:cs="Times New Roman"/>
                <w:sz w:val="20"/>
                <w:szCs w:val="20"/>
              </w:rPr>
            </w:pPr>
            <w:r>
              <w:rPr>
                <w:rFonts w:ascii="Times New Roman" w:hAnsi="Times New Roman" w:cs="Times New Roman"/>
                <w:sz w:val="20"/>
                <w:szCs w:val="20"/>
              </w:rPr>
              <w:t>45351,400</w:t>
            </w:r>
          </w:p>
        </w:tc>
        <w:tc>
          <w:tcPr>
            <w:tcW w:w="709" w:type="dxa"/>
          </w:tcPr>
          <w:p w:rsidR="00E8472E" w:rsidRPr="00DD67E5" w:rsidRDefault="00341485" w:rsidP="001802A6">
            <w:pPr>
              <w:jc w:val="right"/>
              <w:rPr>
                <w:rFonts w:ascii="Times New Roman" w:hAnsi="Times New Roman" w:cs="Times New Roman"/>
                <w:sz w:val="20"/>
                <w:szCs w:val="20"/>
              </w:rPr>
            </w:pPr>
            <w:r>
              <w:rPr>
                <w:rFonts w:ascii="Times New Roman" w:hAnsi="Times New Roman" w:cs="Times New Roman"/>
                <w:sz w:val="20"/>
                <w:szCs w:val="20"/>
              </w:rPr>
              <w:t>5,6</w:t>
            </w:r>
          </w:p>
        </w:tc>
      </w:tr>
      <w:tr w:rsidR="00E8472E" w:rsidTr="008C25EE">
        <w:trPr>
          <w:trHeight w:val="110"/>
        </w:trPr>
        <w:tc>
          <w:tcPr>
            <w:tcW w:w="3686" w:type="dxa"/>
          </w:tcPr>
          <w:p w:rsidR="00E8472E" w:rsidRPr="00DD67E5" w:rsidRDefault="00E8472E" w:rsidP="001802A6">
            <w:pPr>
              <w:jc w:val="both"/>
              <w:rPr>
                <w:rFonts w:ascii="Times New Roman" w:hAnsi="Times New Roman" w:cs="Times New Roman"/>
                <w:sz w:val="20"/>
                <w:szCs w:val="20"/>
              </w:rPr>
            </w:pPr>
            <w:r w:rsidRPr="00DD67E5">
              <w:rPr>
                <w:rFonts w:ascii="Times New Roman" w:hAnsi="Times New Roman" w:cs="Times New Roman"/>
                <w:sz w:val="20"/>
                <w:szCs w:val="20"/>
              </w:rPr>
              <w:t xml:space="preserve">Муниципальное учреждение «Комитет по управлению муниципальным хозяйством и имуществом МО «Хоринский район»» </w:t>
            </w:r>
          </w:p>
        </w:tc>
        <w:tc>
          <w:tcPr>
            <w:tcW w:w="709" w:type="dxa"/>
          </w:tcPr>
          <w:p w:rsidR="00E8472E" w:rsidRPr="00DD67E5" w:rsidRDefault="00E8472E" w:rsidP="001802A6">
            <w:pPr>
              <w:jc w:val="center"/>
              <w:rPr>
                <w:rFonts w:ascii="Times New Roman" w:hAnsi="Times New Roman" w:cs="Times New Roman"/>
                <w:sz w:val="20"/>
                <w:szCs w:val="20"/>
              </w:rPr>
            </w:pPr>
          </w:p>
          <w:p w:rsidR="00E8472E" w:rsidRPr="00DD67E5" w:rsidRDefault="00E8472E" w:rsidP="001802A6">
            <w:pPr>
              <w:jc w:val="center"/>
              <w:rPr>
                <w:rFonts w:ascii="Times New Roman" w:hAnsi="Times New Roman" w:cs="Times New Roman"/>
                <w:sz w:val="20"/>
                <w:szCs w:val="20"/>
              </w:rPr>
            </w:pPr>
            <w:r w:rsidRPr="00DD67E5">
              <w:rPr>
                <w:rFonts w:ascii="Times New Roman" w:hAnsi="Times New Roman" w:cs="Times New Roman"/>
                <w:sz w:val="20"/>
                <w:szCs w:val="20"/>
              </w:rPr>
              <w:t>989</w:t>
            </w:r>
          </w:p>
        </w:tc>
        <w:tc>
          <w:tcPr>
            <w:tcW w:w="1275" w:type="dxa"/>
          </w:tcPr>
          <w:p w:rsidR="00E8472E" w:rsidRPr="00DD67E5" w:rsidRDefault="00795C68" w:rsidP="00795C68">
            <w:pPr>
              <w:jc w:val="right"/>
              <w:rPr>
                <w:rFonts w:ascii="Times New Roman" w:hAnsi="Times New Roman" w:cs="Times New Roman"/>
                <w:sz w:val="20"/>
                <w:szCs w:val="20"/>
              </w:rPr>
            </w:pPr>
            <w:r>
              <w:rPr>
                <w:rFonts w:ascii="Times New Roman" w:hAnsi="Times New Roman" w:cs="Times New Roman"/>
                <w:sz w:val="20"/>
                <w:szCs w:val="20"/>
              </w:rPr>
              <w:t>57694,550</w:t>
            </w:r>
          </w:p>
        </w:tc>
        <w:tc>
          <w:tcPr>
            <w:tcW w:w="567" w:type="dxa"/>
          </w:tcPr>
          <w:p w:rsidR="00E8472E" w:rsidRPr="00DD67E5" w:rsidRDefault="00B13F11" w:rsidP="001802A6">
            <w:pPr>
              <w:jc w:val="right"/>
              <w:rPr>
                <w:rFonts w:ascii="Times New Roman" w:hAnsi="Times New Roman" w:cs="Times New Roman"/>
                <w:sz w:val="20"/>
                <w:szCs w:val="20"/>
              </w:rPr>
            </w:pPr>
            <w:r>
              <w:rPr>
                <w:rFonts w:ascii="Times New Roman" w:hAnsi="Times New Roman" w:cs="Times New Roman"/>
                <w:sz w:val="20"/>
                <w:szCs w:val="20"/>
              </w:rPr>
              <w:t>7,5</w:t>
            </w:r>
          </w:p>
        </w:tc>
        <w:tc>
          <w:tcPr>
            <w:tcW w:w="1276" w:type="dxa"/>
          </w:tcPr>
          <w:p w:rsidR="00E8472E" w:rsidRPr="00DD67E5" w:rsidRDefault="00795C68" w:rsidP="001802A6">
            <w:pPr>
              <w:jc w:val="right"/>
              <w:rPr>
                <w:rFonts w:ascii="Times New Roman" w:hAnsi="Times New Roman" w:cs="Times New Roman"/>
                <w:sz w:val="20"/>
                <w:szCs w:val="20"/>
              </w:rPr>
            </w:pPr>
            <w:r>
              <w:rPr>
                <w:rFonts w:ascii="Times New Roman" w:hAnsi="Times New Roman" w:cs="Times New Roman"/>
                <w:sz w:val="20"/>
                <w:szCs w:val="20"/>
              </w:rPr>
              <w:t>61304,610</w:t>
            </w:r>
          </w:p>
        </w:tc>
        <w:tc>
          <w:tcPr>
            <w:tcW w:w="567" w:type="dxa"/>
          </w:tcPr>
          <w:p w:rsidR="00E8472E" w:rsidRPr="00DD67E5" w:rsidRDefault="004D0225" w:rsidP="001802A6">
            <w:pPr>
              <w:jc w:val="right"/>
              <w:rPr>
                <w:rFonts w:ascii="Times New Roman" w:hAnsi="Times New Roman" w:cs="Times New Roman"/>
                <w:sz w:val="20"/>
                <w:szCs w:val="20"/>
              </w:rPr>
            </w:pPr>
            <w:r>
              <w:rPr>
                <w:rFonts w:ascii="Times New Roman" w:hAnsi="Times New Roman" w:cs="Times New Roman"/>
                <w:sz w:val="20"/>
                <w:szCs w:val="20"/>
              </w:rPr>
              <w:t>8,6</w:t>
            </w:r>
          </w:p>
        </w:tc>
        <w:tc>
          <w:tcPr>
            <w:tcW w:w="1276" w:type="dxa"/>
          </w:tcPr>
          <w:p w:rsidR="00E8472E" w:rsidRPr="00DD67E5" w:rsidRDefault="00795C68" w:rsidP="001802A6">
            <w:pPr>
              <w:jc w:val="right"/>
              <w:rPr>
                <w:rFonts w:ascii="Times New Roman" w:hAnsi="Times New Roman" w:cs="Times New Roman"/>
                <w:sz w:val="20"/>
                <w:szCs w:val="20"/>
              </w:rPr>
            </w:pPr>
            <w:r>
              <w:rPr>
                <w:rFonts w:ascii="Times New Roman" w:hAnsi="Times New Roman" w:cs="Times New Roman"/>
                <w:sz w:val="20"/>
                <w:szCs w:val="20"/>
              </w:rPr>
              <w:t>170706,580</w:t>
            </w:r>
          </w:p>
        </w:tc>
        <w:tc>
          <w:tcPr>
            <w:tcW w:w="709" w:type="dxa"/>
          </w:tcPr>
          <w:p w:rsidR="00E8472E" w:rsidRPr="00DD67E5" w:rsidRDefault="00341485" w:rsidP="00B148D8">
            <w:pPr>
              <w:jc w:val="right"/>
              <w:rPr>
                <w:rFonts w:ascii="Times New Roman" w:hAnsi="Times New Roman" w:cs="Times New Roman"/>
                <w:sz w:val="20"/>
                <w:szCs w:val="20"/>
              </w:rPr>
            </w:pPr>
            <w:r>
              <w:rPr>
                <w:rFonts w:ascii="Times New Roman" w:hAnsi="Times New Roman" w:cs="Times New Roman"/>
                <w:sz w:val="20"/>
                <w:szCs w:val="20"/>
              </w:rPr>
              <w:t>21,0</w:t>
            </w:r>
          </w:p>
        </w:tc>
      </w:tr>
      <w:tr w:rsidR="00E8472E" w:rsidTr="008C25EE">
        <w:trPr>
          <w:trHeight w:val="110"/>
        </w:trPr>
        <w:tc>
          <w:tcPr>
            <w:tcW w:w="3686" w:type="dxa"/>
          </w:tcPr>
          <w:p w:rsidR="00E8472E" w:rsidRPr="00DD67E5" w:rsidRDefault="00E8472E" w:rsidP="001802A6">
            <w:pPr>
              <w:jc w:val="both"/>
              <w:rPr>
                <w:rFonts w:ascii="Times New Roman" w:hAnsi="Times New Roman" w:cs="Times New Roman"/>
                <w:sz w:val="20"/>
                <w:szCs w:val="20"/>
              </w:rPr>
            </w:pPr>
            <w:r w:rsidRPr="00DD67E5">
              <w:rPr>
                <w:rFonts w:ascii="Times New Roman" w:hAnsi="Times New Roman" w:cs="Times New Roman"/>
                <w:sz w:val="20"/>
                <w:szCs w:val="20"/>
              </w:rPr>
              <w:t>Муниципальное учреждение «Администрация МО «Хоринский район»»</w:t>
            </w:r>
          </w:p>
        </w:tc>
        <w:tc>
          <w:tcPr>
            <w:tcW w:w="709" w:type="dxa"/>
          </w:tcPr>
          <w:p w:rsidR="00E8472E" w:rsidRPr="00DD67E5" w:rsidRDefault="00E8472E" w:rsidP="001802A6">
            <w:pPr>
              <w:jc w:val="center"/>
              <w:rPr>
                <w:rFonts w:ascii="Times New Roman" w:hAnsi="Times New Roman" w:cs="Times New Roman"/>
                <w:sz w:val="20"/>
                <w:szCs w:val="20"/>
              </w:rPr>
            </w:pPr>
          </w:p>
          <w:p w:rsidR="00E8472E" w:rsidRPr="00DD67E5" w:rsidRDefault="00E8472E" w:rsidP="001802A6">
            <w:pPr>
              <w:jc w:val="center"/>
              <w:rPr>
                <w:rFonts w:ascii="Times New Roman" w:hAnsi="Times New Roman" w:cs="Times New Roman"/>
                <w:sz w:val="20"/>
                <w:szCs w:val="20"/>
              </w:rPr>
            </w:pPr>
            <w:r w:rsidRPr="00DD67E5">
              <w:rPr>
                <w:rFonts w:ascii="Times New Roman" w:hAnsi="Times New Roman" w:cs="Times New Roman"/>
                <w:sz w:val="20"/>
                <w:szCs w:val="20"/>
              </w:rPr>
              <w:t>988</w:t>
            </w:r>
          </w:p>
        </w:tc>
        <w:tc>
          <w:tcPr>
            <w:tcW w:w="1275" w:type="dxa"/>
          </w:tcPr>
          <w:p w:rsidR="00E8472E" w:rsidRDefault="00795C68" w:rsidP="001802A6">
            <w:pPr>
              <w:jc w:val="right"/>
              <w:rPr>
                <w:rFonts w:ascii="Times New Roman" w:hAnsi="Times New Roman" w:cs="Times New Roman"/>
                <w:sz w:val="20"/>
                <w:szCs w:val="20"/>
              </w:rPr>
            </w:pPr>
            <w:r>
              <w:rPr>
                <w:rFonts w:ascii="Times New Roman" w:hAnsi="Times New Roman" w:cs="Times New Roman"/>
                <w:sz w:val="20"/>
                <w:szCs w:val="20"/>
              </w:rPr>
              <w:t>42434,430</w:t>
            </w:r>
          </w:p>
          <w:p w:rsidR="00795C68" w:rsidRPr="00DD67E5" w:rsidRDefault="00795C68" w:rsidP="001802A6">
            <w:pPr>
              <w:jc w:val="right"/>
              <w:rPr>
                <w:rFonts w:ascii="Times New Roman" w:hAnsi="Times New Roman" w:cs="Times New Roman"/>
                <w:sz w:val="20"/>
                <w:szCs w:val="20"/>
              </w:rPr>
            </w:pPr>
          </w:p>
        </w:tc>
        <w:tc>
          <w:tcPr>
            <w:tcW w:w="567" w:type="dxa"/>
          </w:tcPr>
          <w:p w:rsidR="00E8472E" w:rsidRPr="00DD67E5" w:rsidRDefault="00B13F11" w:rsidP="001802A6">
            <w:pPr>
              <w:jc w:val="right"/>
              <w:rPr>
                <w:rFonts w:ascii="Times New Roman" w:hAnsi="Times New Roman" w:cs="Times New Roman"/>
                <w:sz w:val="20"/>
                <w:szCs w:val="20"/>
              </w:rPr>
            </w:pPr>
            <w:r>
              <w:rPr>
                <w:rFonts w:ascii="Times New Roman" w:hAnsi="Times New Roman" w:cs="Times New Roman"/>
                <w:sz w:val="20"/>
                <w:szCs w:val="20"/>
              </w:rPr>
              <w:t>5,5</w:t>
            </w:r>
          </w:p>
        </w:tc>
        <w:tc>
          <w:tcPr>
            <w:tcW w:w="1276" w:type="dxa"/>
          </w:tcPr>
          <w:p w:rsidR="00E8472E" w:rsidRPr="00DD67E5" w:rsidRDefault="00795C68" w:rsidP="001802A6">
            <w:pPr>
              <w:jc w:val="right"/>
              <w:rPr>
                <w:rFonts w:ascii="Times New Roman" w:hAnsi="Times New Roman" w:cs="Times New Roman"/>
                <w:sz w:val="20"/>
                <w:szCs w:val="20"/>
              </w:rPr>
            </w:pPr>
            <w:r>
              <w:rPr>
                <w:rFonts w:ascii="Times New Roman" w:hAnsi="Times New Roman" w:cs="Times New Roman"/>
                <w:sz w:val="20"/>
                <w:szCs w:val="20"/>
              </w:rPr>
              <w:t>36618,630</w:t>
            </w:r>
          </w:p>
        </w:tc>
        <w:tc>
          <w:tcPr>
            <w:tcW w:w="567" w:type="dxa"/>
          </w:tcPr>
          <w:p w:rsidR="00E8472E" w:rsidRPr="00DD67E5" w:rsidRDefault="008B6EDC" w:rsidP="004D0225">
            <w:pPr>
              <w:jc w:val="right"/>
              <w:rPr>
                <w:rFonts w:ascii="Times New Roman" w:hAnsi="Times New Roman" w:cs="Times New Roman"/>
                <w:sz w:val="20"/>
                <w:szCs w:val="20"/>
              </w:rPr>
            </w:pPr>
            <w:r w:rsidRPr="00DD67E5">
              <w:rPr>
                <w:rFonts w:ascii="Times New Roman" w:hAnsi="Times New Roman" w:cs="Times New Roman"/>
                <w:sz w:val="20"/>
                <w:szCs w:val="20"/>
              </w:rPr>
              <w:t>5,</w:t>
            </w:r>
            <w:r w:rsidR="004D0225">
              <w:rPr>
                <w:rFonts w:ascii="Times New Roman" w:hAnsi="Times New Roman" w:cs="Times New Roman"/>
                <w:sz w:val="20"/>
                <w:szCs w:val="20"/>
              </w:rPr>
              <w:t>1</w:t>
            </w:r>
          </w:p>
        </w:tc>
        <w:tc>
          <w:tcPr>
            <w:tcW w:w="1276" w:type="dxa"/>
          </w:tcPr>
          <w:p w:rsidR="00E8472E" w:rsidRPr="00DD67E5" w:rsidRDefault="00795C68" w:rsidP="001802A6">
            <w:pPr>
              <w:jc w:val="right"/>
              <w:rPr>
                <w:rFonts w:ascii="Times New Roman" w:hAnsi="Times New Roman" w:cs="Times New Roman"/>
                <w:sz w:val="20"/>
                <w:szCs w:val="20"/>
              </w:rPr>
            </w:pPr>
            <w:r>
              <w:rPr>
                <w:rFonts w:ascii="Times New Roman" w:hAnsi="Times New Roman" w:cs="Times New Roman"/>
                <w:sz w:val="20"/>
                <w:szCs w:val="20"/>
              </w:rPr>
              <w:t>36638,330</w:t>
            </w:r>
          </w:p>
        </w:tc>
        <w:tc>
          <w:tcPr>
            <w:tcW w:w="709" w:type="dxa"/>
          </w:tcPr>
          <w:p w:rsidR="00E8472E" w:rsidRPr="00DD67E5" w:rsidRDefault="00341485" w:rsidP="00341485">
            <w:pPr>
              <w:jc w:val="right"/>
              <w:rPr>
                <w:rFonts w:ascii="Times New Roman" w:hAnsi="Times New Roman" w:cs="Times New Roman"/>
                <w:sz w:val="20"/>
                <w:szCs w:val="20"/>
              </w:rPr>
            </w:pPr>
            <w:r>
              <w:rPr>
                <w:rFonts w:ascii="Times New Roman" w:hAnsi="Times New Roman" w:cs="Times New Roman"/>
                <w:sz w:val="20"/>
                <w:szCs w:val="20"/>
              </w:rPr>
              <w:t>4,4</w:t>
            </w:r>
          </w:p>
        </w:tc>
      </w:tr>
      <w:tr w:rsidR="00E8472E" w:rsidTr="008C25EE">
        <w:trPr>
          <w:trHeight w:val="110"/>
        </w:trPr>
        <w:tc>
          <w:tcPr>
            <w:tcW w:w="3686" w:type="dxa"/>
          </w:tcPr>
          <w:p w:rsidR="00E8472E" w:rsidRPr="00DD67E5" w:rsidRDefault="00E8472E" w:rsidP="001802A6">
            <w:pPr>
              <w:jc w:val="both"/>
              <w:rPr>
                <w:rFonts w:ascii="Times New Roman" w:hAnsi="Times New Roman" w:cs="Times New Roman"/>
                <w:b/>
                <w:sz w:val="20"/>
                <w:szCs w:val="20"/>
              </w:rPr>
            </w:pPr>
            <w:r w:rsidRPr="00DD67E5">
              <w:rPr>
                <w:rFonts w:ascii="Times New Roman" w:hAnsi="Times New Roman" w:cs="Times New Roman"/>
                <w:sz w:val="20"/>
                <w:szCs w:val="20"/>
              </w:rPr>
              <w:t>Муниципальное учреждение «Комитет по экономике и финансам МО «Хоринский район»»</w:t>
            </w:r>
          </w:p>
        </w:tc>
        <w:tc>
          <w:tcPr>
            <w:tcW w:w="709" w:type="dxa"/>
          </w:tcPr>
          <w:p w:rsidR="00E8472E" w:rsidRPr="00DD67E5" w:rsidRDefault="00E8472E" w:rsidP="001802A6">
            <w:pPr>
              <w:jc w:val="both"/>
              <w:rPr>
                <w:rFonts w:ascii="Times New Roman" w:hAnsi="Times New Roman" w:cs="Times New Roman"/>
                <w:sz w:val="20"/>
                <w:szCs w:val="20"/>
              </w:rPr>
            </w:pPr>
            <w:r w:rsidRPr="00DD67E5">
              <w:rPr>
                <w:rFonts w:ascii="Times New Roman" w:hAnsi="Times New Roman" w:cs="Times New Roman"/>
                <w:sz w:val="20"/>
                <w:szCs w:val="20"/>
              </w:rPr>
              <w:t xml:space="preserve">  990</w:t>
            </w:r>
          </w:p>
        </w:tc>
        <w:tc>
          <w:tcPr>
            <w:tcW w:w="1275" w:type="dxa"/>
          </w:tcPr>
          <w:p w:rsidR="00E8472E" w:rsidRPr="00DD67E5" w:rsidRDefault="00795C68" w:rsidP="001802A6">
            <w:pPr>
              <w:jc w:val="right"/>
              <w:rPr>
                <w:rFonts w:ascii="Times New Roman" w:hAnsi="Times New Roman" w:cs="Times New Roman"/>
                <w:sz w:val="20"/>
                <w:szCs w:val="20"/>
              </w:rPr>
            </w:pPr>
            <w:r>
              <w:rPr>
                <w:rFonts w:ascii="Times New Roman" w:hAnsi="Times New Roman" w:cs="Times New Roman"/>
                <w:sz w:val="20"/>
                <w:szCs w:val="20"/>
              </w:rPr>
              <w:t>44567,300</w:t>
            </w:r>
          </w:p>
        </w:tc>
        <w:tc>
          <w:tcPr>
            <w:tcW w:w="567" w:type="dxa"/>
          </w:tcPr>
          <w:p w:rsidR="00E8472E" w:rsidRPr="00DD67E5" w:rsidRDefault="00B13F11" w:rsidP="0029720A">
            <w:pPr>
              <w:jc w:val="right"/>
              <w:rPr>
                <w:rFonts w:ascii="Times New Roman" w:hAnsi="Times New Roman" w:cs="Times New Roman"/>
                <w:sz w:val="20"/>
                <w:szCs w:val="20"/>
              </w:rPr>
            </w:pPr>
            <w:r>
              <w:rPr>
                <w:rFonts w:ascii="Times New Roman" w:hAnsi="Times New Roman" w:cs="Times New Roman"/>
                <w:sz w:val="20"/>
                <w:szCs w:val="20"/>
              </w:rPr>
              <w:t>5,8</w:t>
            </w:r>
          </w:p>
        </w:tc>
        <w:tc>
          <w:tcPr>
            <w:tcW w:w="1276" w:type="dxa"/>
          </w:tcPr>
          <w:p w:rsidR="00E8472E" w:rsidRPr="00DD67E5" w:rsidRDefault="00795C68" w:rsidP="001802A6">
            <w:pPr>
              <w:jc w:val="right"/>
              <w:rPr>
                <w:rFonts w:ascii="Times New Roman" w:hAnsi="Times New Roman" w:cs="Times New Roman"/>
                <w:sz w:val="20"/>
                <w:szCs w:val="20"/>
              </w:rPr>
            </w:pPr>
            <w:r>
              <w:rPr>
                <w:rFonts w:ascii="Times New Roman" w:hAnsi="Times New Roman" w:cs="Times New Roman"/>
                <w:sz w:val="20"/>
                <w:szCs w:val="20"/>
              </w:rPr>
              <w:t>43197,500</w:t>
            </w:r>
          </w:p>
        </w:tc>
        <w:tc>
          <w:tcPr>
            <w:tcW w:w="567" w:type="dxa"/>
          </w:tcPr>
          <w:p w:rsidR="00E8472E" w:rsidRPr="00DD67E5" w:rsidRDefault="004D0225" w:rsidP="008B6EDC">
            <w:pPr>
              <w:jc w:val="right"/>
              <w:rPr>
                <w:rFonts w:ascii="Times New Roman" w:hAnsi="Times New Roman" w:cs="Times New Roman"/>
                <w:sz w:val="20"/>
                <w:szCs w:val="20"/>
              </w:rPr>
            </w:pPr>
            <w:r>
              <w:rPr>
                <w:rFonts w:ascii="Times New Roman" w:hAnsi="Times New Roman" w:cs="Times New Roman"/>
                <w:sz w:val="20"/>
                <w:szCs w:val="20"/>
              </w:rPr>
              <w:t>6,1</w:t>
            </w:r>
          </w:p>
        </w:tc>
        <w:tc>
          <w:tcPr>
            <w:tcW w:w="1276" w:type="dxa"/>
          </w:tcPr>
          <w:p w:rsidR="00E8472E" w:rsidRPr="00DD67E5" w:rsidRDefault="00795C68" w:rsidP="001802A6">
            <w:pPr>
              <w:jc w:val="right"/>
              <w:rPr>
                <w:rFonts w:ascii="Times New Roman" w:hAnsi="Times New Roman" w:cs="Times New Roman"/>
                <w:sz w:val="20"/>
                <w:szCs w:val="20"/>
              </w:rPr>
            </w:pPr>
            <w:r>
              <w:rPr>
                <w:rFonts w:ascii="Times New Roman" w:hAnsi="Times New Roman" w:cs="Times New Roman"/>
                <w:sz w:val="20"/>
                <w:szCs w:val="20"/>
              </w:rPr>
              <w:t>42699,300</w:t>
            </w:r>
          </w:p>
        </w:tc>
        <w:tc>
          <w:tcPr>
            <w:tcW w:w="709" w:type="dxa"/>
          </w:tcPr>
          <w:p w:rsidR="00E8472E" w:rsidRPr="00DD67E5" w:rsidRDefault="00341485" w:rsidP="00B148D8">
            <w:pPr>
              <w:jc w:val="right"/>
              <w:rPr>
                <w:rFonts w:ascii="Times New Roman" w:hAnsi="Times New Roman" w:cs="Times New Roman"/>
                <w:sz w:val="20"/>
                <w:szCs w:val="20"/>
              </w:rPr>
            </w:pPr>
            <w:r>
              <w:rPr>
                <w:rFonts w:ascii="Times New Roman" w:hAnsi="Times New Roman" w:cs="Times New Roman"/>
                <w:sz w:val="20"/>
                <w:szCs w:val="20"/>
              </w:rPr>
              <w:t>5,2</w:t>
            </w:r>
          </w:p>
        </w:tc>
      </w:tr>
      <w:tr w:rsidR="00E8472E" w:rsidTr="008C25EE">
        <w:trPr>
          <w:trHeight w:val="110"/>
        </w:trPr>
        <w:tc>
          <w:tcPr>
            <w:tcW w:w="3686" w:type="dxa"/>
          </w:tcPr>
          <w:p w:rsidR="00E8472E" w:rsidRPr="00DD67E5" w:rsidRDefault="00E8472E" w:rsidP="001802A6">
            <w:pPr>
              <w:jc w:val="both"/>
              <w:rPr>
                <w:rFonts w:ascii="Times New Roman" w:hAnsi="Times New Roman" w:cs="Times New Roman"/>
                <w:sz w:val="20"/>
                <w:szCs w:val="20"/>
              </w:rPr>
            </w:pPr>
            <w:r w:rsidRPr="00DD67E5">
              <w:rPr>
                <w:rFonts w:ascii="Times New Roman" w:hAnsi="Times New Roman" w:cs="Times New Roman"/>
                <w:sz w:val="20"/>
                <w:szCs w:val="20"/>
              </w:rPr>
              <w:t>Совет депутатов МО «Хоринский район»</w:t>
            </w:r>
          </w:p>
        </w:tc>
        <w:tc>
          <w:tcPr>
            <w:tcW w:w="709" w:type="dxa"/>
          </w:tcPr>
          <w:p w:rsidR="00E8472E" w:rsidRPr="00DD67E5" w:rsidRDefault="00E8472E" w:rsidP="001802A6">
            <w:pPr>
              <w:jc w:val="center"/>
              <w:rPr>
                <w:rFonts w:ascii="Times New Roman" w:hAnsi="Times New Roman" w:cs="Times New Roman"/>
                <w:sz w:val="20"/>
                <w:szCs w:val="20"/>
              </w:rPr>
            </w:pPr>
            <w:r w:rsidRPr="00DD67E5">
              <w:rPr>
                <w:rFonts w:ascii="Times New Roman" w:hAnsi="Times New Roman" w:cs="Times New Roman"/>
                <w:sz w:val="20"/>
                <w:szCs w:val="20"/>
              </w:rPr>
              <w:t>993</w:t>
            </w:r>
          </w:p>
        </w:tc>
        <w:tc>
          <w:tcPr>
            <w:tcW w:w="1275" w:type="dxa"/>
          </w:tcPr>
          <w:p w:rsidR="00E8472E" w:rsidRPr="00DD67E5" w:rsidRDefault="00795C68" w:rsidP="001802A6">
            <w:pPr>
              <w:jc w:val="right"/>
              <w:rPr>
                <w:rFonts w:ascii="Times New Roman" w:hAnsi="Times New Roman" w:cs="Times New Roman"/>
                <w:sz w:val="20"/>
                <w:szCs w:val="20"/>
              </w:rPr>
            </w:pPr>
            <w:r>
              <w:rPr>
                <w:rFonts w:ascii="Times New Roman" w:hAnsi="Times New Roman" w:cs="Times New Roman"/>
                <w:sz w:val="20"/>
                <w:szCs w:val="20"/>
              </w:rPr>
              <w:t>3481,500</w:t>
            </w:r>
          </w:p>
        </w:tc>
        <w:tc>
          <w:tcPr>
            <w:tcW w:w="567" w:type="dxa"/>
          </w:tcPr>
          <w:p w:rsidR="00E8472E" w:rsidRPr="00DD67E5" w:rsidRDefault="00E8472E" w:rsidP="001802A6">
            <w:pPr>
              <w:jc w:val="right"/>
              <w:rPr>
                <w:rFonts w:ascii="Times New Roman" w:hAnsi="Times New Roman" w:cs="Times New Roman"/>
                <w:sz w:val="20"/>
                <w:szCs w:val="20"/>
              </w:rPr>
            </w:pPr>
            <w:r w:rsidRPr="00DD67E5">
              <w:rPr>
                <w:rFonts w:ascii="Times New Roman" w:hAnsi="Times New Roman" w:cs="Times New Roman"/>
                <w:sz w:val="20"/>
                <w:szCs w:val="20"/>
              </w:rPr>
              <w:t>0,4</w:t>
            </w:r>
          </w:p>
        </w:tc>
        <w:tc>
          <w:tcPr>
            <w:tcW w:w="1276" w:type="dxa"/>
          </w:tcPr>
          <w:p w:rsidR="00E8472E" w:rsidRPr="00DD67E5" w:rsidRDefault="00795C68" w:rsidP="001802A6">
            <w:pPr>
              <w:jc w:val="right"/>
              <w:rPr>
                <w:rFonts w:ascii="Times New Roman" w:hAnsi="Times New Roman" w:cs="Times New Roman"/>
                <w:sz w:val="20"/>
                <w:szCs w:val="20"/>
              </w:rPr>
            </w:pPr>
            <w:r>
              <w:rPr>
                <w:rFonts w:ascii="Times New Roman" w:hAnsi="Times New Roman" w:cs="Times New Roman"/>
                <w:sz w:val="20"/>
                <w:szCs w:val="20"/>
              </w:rPr>
              <w:t>2674,000</w:t>
            </w:r>
          </w:p>
        </w:tc>
        <w:tc>
          <w:tcPr>
            <w:tcW w:w="567" w:type="dxa"/>
          </w:tcPr>
          <w:p w:rsidR="00E8472E" w:rsidRPr="00DD67E5" w:rsidRDefault="008B6EDC" w:rsidP="004D0225">
            <w:pPr>
              <w:jc w:val="right"/>
              <w:rPr>
                <w:rFonts w:ascii="Times New Roman" w:hAnsi="Times New Roman" w:cs="Times New Roman"/>
                <w:sz w:val="20"/>
                <w:szCs w:val="20"/>
              </w:rPr>
            </w:pPr>
            <w:r w:rsidRPr="00DD67E5">
              <w:rPr>
                <w:rFonts w:ascii="Times New Roman" w:hAnsi="Times New Roman" w:cs="Times New Roman"/>
                <w:sz w:val="20"/>
                <w:szCs w:val="20"/>
              </w:rPr>
              <w:t>0,</w:t>
            </w:r>
            <w:r w:rsidR="004D0225">
              <w:rPr>
                <w:rFonts w:ascii="Times New Roman" w:hAnsi="Times New Roman" w:cs="Times New Roman"/>
                <w:sz w:val="20"/>
                <w:szCs w:val="20"/>
              </w:rPr>
              <w:t>3</w:t>
            </w:r>
          </w:p>
        </w:tc>
        <w:tc>
          <w:tcPr>
            <w:tcW w:w="1276" w:type="dxa"/>
          </w:tcPr>
          <w:p w:rsidR="00E8472E" w:rsidRPr="00DD67E5" w:rsidRDefault="00795C68" w:rsidP="001802A6">
            <w:pPr>
              <w:jc w:val="right"/>
              <w:rPr>
                <w:rFonts w:ascii="Times New Roman" w:hAnsi="Times New Roman" w:cs="Times New Roman"/>
                <w:sz w:val="20"/>
                <w:szCs w:val="20"/>
              </w:rPr>
            </w:pPr>
            <w:r>
              <w:rPr>
                <w:rFonts w:ascii="Times New Roman" w:hAnsi="Times New Roman" w:cs="Times New Roman"/>
                <w:sz w:val="20"/>
                <w:szCs w:val="20"/>
              </w:rPr>
              <w:t>2674,000</w:t>
            </w:r>
          </w:p>
        </w:tc>
        <w:tc>
          <w:tcPr>
            <w:tcW w:w="709" w:type="dxa"/>
          </w:tcPr>
          <w:p w:rsidR="00E8472E" w:rsidRPr="00DD67E5" w:rsidRDefault="00E8472E" w:rsidP="00B148D8">
            <w:pPr>
              <w:jc w:val="right"/>
              <w:rPr>
                <w:rFonts w:ascii="Times New Roman" w:hAnsi="Times New Roman" w:cs="Times New Roman"/>
                <w:sz w:val="20"/>
                <w:szCs w:val="20"/>
              </w:rPr>
            </w:pPr>
            <w:r w:rsidRPr="00DD67E5">
              <w:rPr>
                <w:rFonts w:ascii="Times New Roman" w:hAnsi="Times New Roman" w:cs="Times New Roman"/>
                <w:sz w:val="20"/>
                <w:szCs w:val="20"/>
              </w:rPr>
              <w:t>0,</w:t>
            </w:r>
            <w:r w:rsidR="00B148D8" w:rsidRPr="00DD67E5">
              <w:rPr>
                <w:rFonts w:ascii="Times New Roman" w:hAnsi="Times New Roman" w:cs="Times New Roman"/>
                <w:sz w:val="20"/>
                <w:szCs w:val="20"/>
              </w:rPr>
              <w:t>3</w:t>
            </w:r>
          </w:p>
        </w:tc>
      </w:tr>
      <w:tr w:rsidR="00E8472E" w:rsidTr="008C25EE">
        <w:trPr>
          <w:trHeight w:val="110"/>
        </w:trPr>
        <w:tc>
          <w:tcPr>
            <w:tcW w:w="3686" w:type="dxa"/>
          </w:tcPr>
          <w:p w:rsidR="00E8472E" w:rsidRPr="00DD67E5" w:rsidRDefault="00E8472E" w:rsidP="001802A6">
            <w:pPr>
              <w:jc w:val="both"/>
              <w:rPr>
                <w:rFonts w:ascii="Times New Roman" w:hAnsi="Times New Roman" w:cs="Times New Roman"/>
                <w:sz w:val="20"/>
                <w:szCs w:val="20"/>
              </w:rPr>
            </w:pPr>
            <w:r w:rsidRPr="00DD67E5">
              <w:rPr>
                <w:rFonts w:ascii="Times New Roman" w:hAnsi="Times New Roman" w:cs="Times New Roman"/>
                <w:sz w:val="20"/>
                <w:szCs w:val="20"/>
              </w:rPr>
              <w:t>Условно утвержденные расходы</w:t>
            </w:r>
          </w:p>
        </w:tc>
        <w:tc>
          <w:tcPr>
            <w:tcW w:w="709" w:type="dxa"/>
          </w:tcPr>
          <w:p w:rsidR="00E8472E" w:rsidRPr="00DD67E5" w:rsidRDefault="00E8472E" w:rsidP="001802A6">
            <w:pPr>
              <w:jc w:val="center"/>
              <w:rPr>
                <w:rFonts w:ascii="Times New Roman" w:hAnsi="Times New Roman" w:cs="Times New Roman"/>
                <w:sz w:val="20"/>
                <w:szCs w:val="20"/>
              </w:rPr>
            </w:pPr>
          </w:p>
        </w:tc>
        <w:tc>
          <w:tcPr>
            <w:tcW w:w="1275" w:type="dxa"/>
          </w:tcPr>
          <w:p w:rsidR="00E8472E" w:rsidRPr="00DD67E5" w:rsidRDefault="00E8472E" w:rsidP="001802A6">
            <w:pPr>
              <w:jc w:val="right"/>
              <w:rPr>
                <w:rFonts w:ascii="Times New Roman" w:hAnsi="Times New Roman" w:cs="Times New Roman"/>
                <w:sz w:val="20"/>
                <w:szCs w:val="20"/>
              </w:rPr>
            </w:pPr>
            <w:r w:rsidRPr="00DD67E5">
              <w:rPr>
                <w:rFonts w:ascii="Times New Roman" w:hAnsi="Times New Roman" w:cs="Times New Roman"/>
                <w:sz w:val="20"/>
                <w:szCs w:val="20"/>
              </w:rPr>
              <w:t>-</w:t>
            </w:r>
          </w:p>
        </w:tc>
        <w:tc>
          <w:tcPr>
            <w:tcW w:w="567" w:type="dxa"/>
          </w:tcPr>
          <w:p w:rsidR="00E8472E" w:rsidRPr="00DD67E5" w:rsidRDefault="00E8472E" w:rsidP="001802A6">
            <w:pPr>
              <w:jc w:val="right"/>
              <w:rPr>
                <w:rFonts w:ascii="Times New Roman" w:hAnsi="Times New Roman" w:cs="Times New Roman"/>
                <w:sz w:val="20"/>
                <w:szCs w:val="20"/>
              </w:rPr>
            </w:pPr>
            <w:r w:rsidRPr="00DD67E5">
              <w:rPr>
                <w:rFonts w:ascii="Times New Roman" w:hAnsi="Times New Roman" w:cs="Times New Roman"/>
                <w:sz w:val="20"/>
                <w:szCs w:val="20"/>
              </w:rPr>
              <w:t>-</w:t>
            </w:r>
          </w:p>
        </w:tc>
        <w:tc>
          <w:tcPr>
            <w:tcW w:w="1276" w:type="dxa"/>
          </w:tcPr>
          <w:p w:rsidR="00E8472E" w:rsidRPr="00DD67E5" w:rsidRDefault="00C575E6" w:rsidP="001802A6">
            <w:pPr>
              <w:jc w:val="right"/>
              <w:rPr>
                <w:rFonts w:ascii="Times New Roman" w:hAnsi="Times New Roman" w:cs="Times New Roman"/>
                <w:sz w:val="20"/>
                <w:szCs w:val="20"/>
              </w:rPr>
            </w:pPr>
            <w:r w:rsidRPr="00DD67E5">
              <w:rPr>
                <w:rFonts w:ascii="Times New Roman" w:hAnsi="Times New Roman" w:cs="Times New Roman"/>
                <w:sz w:val="20"/>
                <w:szCs w:val="20"/>
              </w:rPr>
              <w:t>16194,480</w:t>
            </w:r>
          </w:p>
        </w:tc>
        <w:tc>
          <w:tcPr>
            <w:tcW w:w="567" w:type="dxa"/>
          </w:tcPr>
          <w:p w:rsidR="00E8472E" w:rsidRPr="00DD67E5" w:rsidRDefault="00E8472E" w:rsidP="0072754A">
            <w:pPr>
              <w:jc w:val="right"/>
              <w:rPr>
                <w:rFonts w:ascii="Times New Roman" w:hAnsi="Times New Roman" w:cs="Times New Roman"/>
                <w:sz w:val="20"/>
                <w:szCs w:val="20"/>
              </w:rPr>
            </w:pPr>
            <w:r w:rsidRPr="00DD67E5">
              <w:rPr>
                <w:rFonts w:ascii="Times New Roman" w:hAnsi="Times New Roman" w:cs="Times New Roman"/>
                <w:sz w:val="20"/>
                <w:szCs w:val="20"/>
              </w:rPr>
              <w:t>2,</w:t>
            </w:r>
            <w:r w:rsidR="0072754A">
              <w:rPr>
                <w:rFonts w:ascii="Times New Roman" w:hAnsi="Times New Roman" w:cs="Times New Roman"/>
                <w:sz w:val="20"/>
                <w:szCs w:val="20"/>
              </w:rPr>
              <w:t>3</w:t>
            </w:r>
          </w:p>
        </w:tc>
        <w:tc>
          <w:tcPr>
            <w:tcW w:w="1276" w:type="dxa"/>
          </w:tcPr>
          <w:p w:rsidR="00E8472E" w:rsidRPr="00DD67E5" w:rsidRDefault="00C575E6" w:rsidP="001802A6">
            <w:pPr>
              <w:jc w:val="right"/>
              <w:rPr>
                <w:rFonts w:ascii="Times New Roman" w:hAnsi="Times New Roman" w:cs="Times New Roman"/>
                <w:sz w:val="20"/>
                <w:szCs w:val="20"/>
              </w:rPr>
            </w:pPr>
            <w:r w:rsidRPr="00DD67E5">
              <w:rPr>
                <w:rFonts w:ascii="Times New Roman" w:hAnsi="Times New Roman" w:cs="Times New Roman"/>
                <w:sz w:val="20"/>
                <w:szCs w:val="20"/>
              </w:rPr>
              <w:t>31832,180</w:t>
            </w:r>
          </w:p>
        </w:tc>
        <w:tc>
          <w:tcPr>
            <w:tcW w:w="709" w:type="dxa"/>
          </w:tcPr>
          <w:p w:rsidR="00E8472E" w:rsidRPr="00DD67E5" w:rsidRDefault="0072754A" w:rsidP="001802A6">
            <w:pPr>
              <w:jc w:val="right"/>
              <w:rPr>
                <w:rFonts w:ascii="Times New Roman" w:hAnsi="Times New Roman" w:cs="Times New Roman"/>
                <w:sz w:val="20"/>
                <w:szCs w:val="20"/>
              </w:rPr>
            </w:pPr>
            <w:r>
              <w:rPr>
                <w:rFonts w:ascii="Times New Roman" w:hAnsi="Times New Roman" w:cs="Times New Roman"/>
                <w:sz w:val="20"/>
                <w:szCs w:val="20"/>
              </w:rPr>
              <w:t>3,9</w:t>
            </w:r>
          </w:p>
        </w:tc>
      </w:tr>
      <w:tr w:rsidR="00E8472E" w:rsidTr="008C25EE">
        <w:trPr>
          <w:trHeight w:val="110"/>
        </w:trPr>
        <w:tc>
          <w:tcPr>
            <w:tcW w:w="4395" w:type="dxa"/>
            <w:gridSpan w:val="2"/>
          </w:tcPr>
          <w:p w:rsidR="00E8472E" w:rsidRPr="00DD67E5" w:rsidRDefault="00E8472E" w:rsidP="001802A6">
            <w:pPr>
              <w:jc w:val="both"/>
              <w:rPr>
                <w:rFonts w:ascii="Times New Roman" w:hAnsi="Times New Roman" w:cs="Times New Roman"/>
                <w:b/>
                <w:sz w:val="20"/>
                <w:szCs w:val="20"/>
              </w:rPr>
            </w:pPr>
            <w:r w:rsidRPr="00DD67E5">
              <w:rPr>
                <w:rFonts w:ascii="Times New Roman" w:hAnsi="Times New Roman" w:cs="Times New Roman"/>
                <w:b/>
                <w:sz w:val="20"/>
                <w:szCs w:val="20"/>
              </w:rPr>
              <w:t>Итого</w:t>
            </w:r>
          </w:p>
        </w:tc>
        <w:tc>
          <w:tcPr>
            <w:tcW w:w="1275" w:type="dxa"/>
          </w:tcPr>
          <w:p w:rsidR="00E8472E" w:rsidRPr="00731BD2" w:rsidRDefault="00795C68" w:rsidP="001802A6">
            <w:pPr>
              <w:jc w:val="right"/>
              <w:rPr>
                <w:rFonts w:ascii="Times New Roman" w:hAnsi="Times New Roman" w:cs="Times New Roman"/>
                <w:b/>
                <w:sz w:val="20"/>
                <w:szCs w:val="20"/>
              </w:rPr>
            </w:pPr>
            <w:r w:rsidRPr="00731BD2">
              <w:rPr>
                <w:rFonts w:ascii="Times New Roman" w:hAnsi="Times New Roman" w:cs="Times New Roman"/>
                <w:b/>
                <w:sz w:val="20"/>
                <w:szCs w:val="20"/>
              </w:rPr>
              <w:t>770690,720</w:t>
            </w:r>
          </w:p>
        </w:tc>
        <w:tc>
          <w:tcPr>
            <w:tcW w:w="567" w:type="dxa"/>
          </w:tcPr>
          <w:p w:rsidR="00E8472E" w:rsidRPr="00731BD2" w:rsidRDefault="00E8472E" w:rsidP="001802A6">
            <w:pPr>
              <w:ind w:left="-108"/>
              <w:jc w:val="right"/>
              <w:rPr>
                <w:rFonts w:ascii="Times New Roman" w:hAnsi="Times New Roman" w:cs="Times New Roman"/>
                <w:b/>
                <w:sz w:val="20"/>
                <w:szCs w:val="20"/>
              </w:rPr>
            </w:pPr>
            <w:r w:rsidRPr="00731BD2">
              <w:rPr>
                <w:rFonts w:ascii="Times New Roman" w:hAnsi="Times New Roman" w:cs="Times New Roman"/>
                <w:b/>
                <w:sz w:val="20"/>
                <w:szCs w:val="20"/>
              </w:rPr>
              <w:t>100,0</w:t>
            </w:r>
          </w:p>
        </w:tc>
        <w:tc>
          <w:tcPr>
            <w:tcW w:w="1276" w:type="dxa"/>
          </w:tcPr>
          <w:p w:rsidR="00E8472E" w:rsidRPr="00731BD2" w:rsidRDefault="00795C68" w:rsidP="001802A6">
            <w:pPr>
              <w:jc w:val="right"/>
              <w:rPr>
                <w:rFonts w:ascii="Times New Roman" w:hAnsi="Times New Roman" w:cs="Times New Roman"/>
                <w:b/>
                <w:sz w:val="20"/>
                <w:szCs w:val="20"/>
              </w:rPr>
            </w:pPr>
            <w:r w:rsidRPr="00731BD2">
              <w:rPr>
                <w:rFonts w:ascii="Times New Roman" w:hAnsi="Times New Roman" w:cs="Times New Roman"/>
                <w:b/>
                <w:sz w:val="20"/>
                <w:szCs w:val="20"/>
              </w:rPr>
              <w:t>710876,920</w:t>
            </w:r>
          </w:p>
        </w:tc>
        <w:tc>
          <w:tcPr>
            <w:tcW w:w="567" w:type="dxa"/>
          </w:tcPr>
          <w:p w:rsidR="00E8472E" w:rsidRPr="00731BD2" w:rsidRDefault="00E8472E" w:rsidP="00731BD2">
            <w:pPr>
              <w:ind w:left="-108" w:right="-108"/>
              <w:jc w:val="right"/>
              <w:rPr>
                <w:rFonts w:ascii="Times New Roman" w:hAnsi="Times New Roman" w:cs="Times New Roman"/>
                <w:b/>
                <w:sz w:val="20"/>
                <w:szCs w:val="20"/>
              </w:rPr>
            </w:pPr>
            <w:r w:rsidRPr="00731BD2">
              <w:rPr>
                <w:rFonts w:ascii="Times New Roman" w:hAnsi="Times New Roman" w:cs="Times New Roman"/>
                <w:b/>
                <w:sz w:val="20"/>
                <w:szCs w:val="20"/>
              </w:rPr>
              <w:t>100,0</w:t>
            </w:r>
          </w:p>
        </w:tc>
        <w:tc>
          <w:tcPr>
            <w:tcW w:w="1276" w:type="dxa"/>
          </w:tcPr>
          <w:p w:rsidR="00E8472E" w:rsidRPr="00731BD2" w:rsidRDefault="00795C68" w:rsidP="001802A6">
            <w:pPr>
              <w:jc w:val="right"/>
              <w:rPr>
                <w:rFonts w:ascii="Times New Roman" w:hAnsi="Times New Roman" w:cs="Times New Roman"/>
                <w:b/>
                <w:sz w:val="20"/>
                <w:szCs w:val="20"/>
              </w:rPr>
            </w:pPr>
            <w:r w:rsidRPr="00731BD2">
              <w:rPr>
                <w:rFonts w:ascii="Times New Roman" w:hAnsi="Times New Roman" w:cs="Times New Roman"/>
                <w:b/>
                <w:sz w:val="20"/>
                <w:szCs w:val="20"/>
              </w:rPr>
              <w:t>812323,060</w:t>
            </w:r>
          </w:p>
        </w:tc>
        <w:tc>
          <w:tcPr>
            <w:tcW w:w="709" w:type="dxa"/>
          </w:tcPr>
          <w:p w:rsidR="00E8472E" w:rsidRPr="00731BD2" w:rsidRDefault="00E8472E" w:rsidP="001802A6">
            <w:pPr>
              <w:ind w:left="-108"/>
              <w:jc w:val="right"/>
              <w:rPr>
                <w:rFonts w:ascii="Times New Roman" w:hAnsi="Times New Roman" w:cs="Times New Roman"/>
                <w:b/>
                <w:sz w:val="20"/>
                <w:szCs w:val="20"/>
              </w:rPr>
            </w:pPr>
            <w:r w:rsidRPr="00731BD2">
              <w:rPr>
                <w:rFonts w:ascii="Times New Roman" w:hAnsi="Times New Roman" w:cs="Times New Roman"/>
                <w:b/>
                <w:sz w:val="20"/>
                <w:szCs w:val="20"/>
              </w:rPr>
              <w:t>100,0</w:t>
            </w:r>
          </w:p>
        </w:tc>
      </w:tr>
    </w:tbl>
    <w:p w:rsidR="00E8472E" w:rsidRDefault="00E8472E" w:rsidP="00633C2A">
      <w:pPr>
        <w:ind w:firstLine="567"/>
        <w:jc w:val="both"/>
        <w:rPr>
          <w:rFonts w:ascii="Times New Roman" w:hAnsi="Times New Roman" w:cs="Times New Roman"/>
        </w:rPr>
      </w:pPr>
    </w:p>
    <w:p w:rsidR="00536D0D" w:rsidRDefault="00B665AB" w:rsidP="00536D0D">
      <w:pPr>
        <w:ind w:firstLine="567"/>
        <w:jc w:val="both"/>
        <w:rPr>
          <w:rFonts w:ascii="Times New Roman" w:hAnsi="Times New Roman" w:cs="Times New Roman"/>
        </w:rPr>
      </w:pPr>
      <w:r>
        <w:rPr>
          <w:rFonts w:ascii="Times New Roman" w:hAnsi="Times New Roman" w:cs="Times New Roman"/>
        </w:rPr>
        <w:t>П</w:t>
      </w:r>
      <w:r w:rsidR="009C4EC0" w:rsidRPr="001006AD">
        <w:rPr>
          <w:rFonts w:ascii="Times New Roman" w:hAnsi="Times New Roman" w:cs="Times New Roman"/>
        </w:rPr>
        <w:t>роект бюджета на 20</w:t>
      </w:r>
      <w:r w:rsidR="009C4EC0">
        <w:rPr>
          <w:rFonts w:ascii="Times New Roman" w:hAnsi="Times New Roman" w:cs="Times New Roman"/>
        </w:rPr>
        <w:t>2</w:t>
      </w:r>
      <w:r w:rsidR="00133618">
        <w:rPr>
          <w:rFonts w:ascii="Times New Roman" w:hAnsi="Times New Roman" w:cs="Times New Roman"/>
        </w:rPr>
        <w:t>3</w:t>
      </w:r>
      <w:r w:rsidR="009C4EC0" w:rsidRPr="001006AD">
        <w:rPr>
          <w:rFonts w:ascii="Times New Roman" w:hAnsi="Times New Roman" w:cs="Times New Roman"/>
        </w:rPr>
        <w:t xml:space="preserve"> год и плановый период 202</w:t>
      </w:r>
      <w:r w:rsidR="00133618">
        <w:rPr>
          <w:rFonts w:ascii="Times New Roman" w:hAnsi="Times New Roman" w:cs="Times New Roman"/>
        </w:rPr>
        <w:t>4</w:t>
      </w:r>
      <w:r w:rsidR="009C4EC0" w:rsidRPr="001006AD">
        <w:rPr>
          <w:rFonts w:ascii="Times New Roman" w:hAnsi="Times New Roman" w:cs="Times New Roman"/>
        </w:rPr>
        <w:t xml:space="preserve"> и 202</w:t>
      </w:r>
      <w:r w:rsidR="00133618">
        <w:rPr>
          <w:rFonts w:ascii="Times New Roman" w:hAnsi="Times New Roman" w:cs="Times New Roman"/>
        </w:rPr>
        <w:t>5</w:t>
      </w:r>
      <w:r w:rsidR="009C4EC0" w:rsidRPr="001006AD">
        <w:rPr>
          <w:rFonts w:ascii="Times New Roman" w:hAnsi="Times New Roman" w:cs="Times New Roman"/>
        </w:rPr>
        <w:t xml:space="preserve"> годов сформирован с применением «программной» классификации расходов бюджета на основе </w:t>
      </w:r>
      <w:r>
        <w:rPr>
          <w:rFonts w:ascii="Times New Roman" w:hAnsi="Times New Roman" w:cs="Times New Roman"/>
        </w:rPr>
        <w:t xml:space="preserve">12 действующих </w:t>
      </w:r>
      <w:r w:rsidR="009C4EC0" w:rsidRPr="001006AD">
        <w:rPr>
          <w:rFonts w:ascii="Times New Roman" w:hAnsi="Times New Roman" w:cs="Times New Roman"/>
        </w:rPr>
        <w:t>муниципальных программ.</w:t>
      </w:r>
    </w:p>
    <w:p w:rsidR="00E67153" w:rsidRDefault="00E67153" w:rsidP="00E67153">
      <w:pPr>
        <w:pStyle w:val="af7"/>
        <w:spacing w:before="0" w:beforeAutospacing="0" w:after="0" w:afterAutospacing="0"/>
        <w:ind w:firstLine="567"/>
        <w:jc w:val="both"/>
      </w:pPr>
      <w:r w:rsidRPr="00240EBC">
        <w:t>Общий объем бюджетных ассигнований, направляемых на исполнение публичных нормативных обязательств на 20</w:t>
      </w:r>
      <w:r>
        <w:t>2</w:t>
      </w:r>
      <w:r w:rsidR="00133618">
        <w:t>3</w:t>
      </w:r>
      <w:r w:rsidRPr="00240EBC">
        <w:t xml:space="preserve"> год – 0 руб., на 20</w:t>
      </w:r>
      <w:r>
        <w:t>2</w:t>
      </w:r>
      <w:r w:rsidR="00133618">
        <w:t>4</w:t>
      </w:r>
      <w:r w:rsidRPr="00240EBC">
        <w:t xml:space="preserve"> год – 0 руб., на 20</w:t>
      </w:r>
      <w:r>
        <w:t>2</w:t>
      </w:r>
      <w:r w:rsidR="00133618">
        <w:t>5</w:t>
      </w:r>
      <w:r w:rsidRPr="00240EBC">
        <w:t xml:space="preserve"> год – 0 руб.</w:t>
      </w:r>
      <w:r>
        <w:t xml:space="preserve"> </w:t>
      </w:r>
    </w:p>
    <w:p w:rsidR="0061782C" w:rsidRDefault="006241B4" w:rsidP="007F3E47">
      <w:pPr>
        <w:pStyle w:val="61"/>
        <w:spacing w:before="0"/>
        <w:ind w:firstLine="567"/>
        <w:rPr>
          <w:rFonts w:eastAsia="Calibri"/>
          <w:sz w:val="24"/>
          <w:szCs w:val="24"/>
        </w:rPr>
      </w:pPr>
      <w:r w:rsidRPr="00A9594C">
        <w:rPr>
          <w:sz w:val="24"/>
          <w:szCs w:val="24"/>
        </w:rPr>
        <w:t>Проектом на 20</w:t>
      </w:r>
      <w:r w:rsidR="00D85C36">
        <w:rPr>
          <w:sz w:val="24"/>
          <w:szCs w:val="24"/>
        </w:rPr>
        <w:t>2</w:t>
      </w:r>
      <w:r w:rsidR="00133618">
        <w:rPr>
          <w:sz w:val="24"/>
          <w:szCs w:val="24"/>
        </w:rPr>
        <w:t>3</w:t>
      </w:r>
      <w:r w:rsidRPr="00A9594C">
        <w:rPr>
          <w:sz w:val="24"/>
          <w:szCs w:val="24"/>
        </w:rPr>
        <w:t xml:space="preserve"> год предусматривается общий объем расходов бюджета в размере </w:t>
      </w:r>
      <w:r w:rsidR="00FB0C7C">
        <w:rPr>
          <w:sz w:val="24"/>
          <w:szCs w:val="24"/>
        </w:rPr>
        <w:t>770690,720</w:t>
      </w:r>
      <w:r w:rsidR="0095708E">
        <w:rPr>
          <w:sz w:val="24"/>
          <w:szCs w:val="24"/>
        </w:rPr>
        <w:t xml:space="preserve"> </w:t>
      </w:r>
      <w:r w:rsidRPr="00A9594C">
        <w:rPr>
          <w:sz w:val="24"/>
          <w:szCs w:val="24"/>
        </w:rPr>
        <w:t>тыс.</w:t>
      </w:r>
      <w:r w:rsidR="0095708E">
        <w:rPr>
          <w:sz w:val="24"/>
          <w:szCs w:val="24"/>
        </w:rPr>
        <w:t xml:space="preserve"> </w:t>
      </w:r>
      <w:r w:rsidRPr="00A9594C">
        <w:rPr>
          <w:sz w:val="24"/>
          <w:szCs w:val="24"/>
        </w:rPr>
        <w:t xml:space="preserve">рублей, что на </w:t>
      </w:r>
      <w:r w:rsidR="00FB0C7C">
        <w:rPr>
          <w:sz w:val="24"/>
          <w:szCs w:val="24"/>
        </w:rPr>
        <w:t>41587,211</w:t>
      </w:r>
      <w:r w:rsidR="0095708E">
        <w:rPr>
          <w:sz w:val="24"/>
          <w:szCs w:val="24"/>
        </w:rPr>
        <w:t xml:space="preserve"> </w:t>
      </w:r>
      <w:r w:rsidRPr="00A9594C">
        <w:rPr>
          <w:sz w:val="24"/>
          <w:szCs w:val="24"/>
        </w:rPr>
        <w:t>тыс.</w:t>
      </w:r>
      <w:r w:rsidR="0095708E">
        <w:rPr>
          <w:sz w:val="24"/>
          <w:szCs w:val="24"/>
        </w:rPr>
        <w:t xml:space="preserve"> </w:t>
      </w:r>
      <w:r w:rsidRPr="00A9594C">
        <w:rPr>
          <w:sz w:val="24"/>
          <w:szCs w:val="24"/>
        </w:rPr>
        <w:t xml:space="preserve">рублей или на </w:t>
      </w:r>
      <w:r w:rsidR="00FB0C7C">
        <w:rPr>
          <w:sz w:val="24"/>
          <w:szCs w:val="24"/>
        </w:rPr>
        <w:t>5,7</w:t>
      </w:r>
      <w:r w:rsidRPr="00A9594C">
        <w:rPr>
          <w:sz w:val="24"/>
          <w:szCs w:val="24"/>
        </w:rPr>
        <w:t xml:space="preserve">% </w:t>
      </w:r>
      <w:r w:rsidR="00FB0C7C">
        <w:rPr>
          <w:sz w:val="24"/>
          <w:szCs w:val="24"/>
        </w:rPr>
        <w:t xml:space="preserve">больше </w:t>
      </w:r>
      <w:r w:rsidRPr="00A9594C">
        <w:rPr>
          <w:sz w:val="24"/>
          <w:szCs w:val="24"/>
        </w:rPr>
        <w:t>ожидаемого исполнения бюджета 20</w:t>
      </w:r>
      <w:r w:rsidR="0095708E">
        <w:rPr>
          <w:sz w:val="24"/>
          <w:szCs w:val="24"/>
        </w:rPr>
        <w:t>2</w:t>
      </w:r>
      <w:r w:rsidR="00133618">
        <w:rPr>
          <w:sz w:val="24"/>
          <w:szCs w:val="24"/>
        </w:rPr>
        <w:t>2</w:t>
      </w:r>
      <w:r w:rsidRPr="00A9594C">
        <w:rPr>
          <w:sz w:val="24"/>
          <w:szCs w:val="24"/>
        </w:rPr>
        <w:t xml:space="preserve"> года</w:t>
      </w:r>
      <w:r w:rsidR="006A7EEA">
        <w:rPr>
          <w:sz w:val="24"/>
          <w:szCs w:val="24"/>
        </w:rPr>
        <w:t xml:space="preserve"> в сумме </w:t>
      </w:r>
      <w:r w:rsidR="00133618">
        <w:rPr>
          <w:sz w:val="24"/>
          <w:szCs w:val="24"/>
        </w:rPr>
        <w:t>729103,509</w:t>
      </w:r>
      <w:r w:rsidR="006A7EEA">
        <w:rPr>
          <w:sz w:val="24"/>
          <w:szCs w:val="24"/>
        </w:rPr>
        <w:t xml:space="preserve"> </w:t>
      </w:r>
      <w:r w:rsidRPr="00A9594C">
        <w:rPr>
          <w:sz w:val="24"/>
          <w:szCs w:val="24"/>
        </w:rPr>
        <w:t>тыс.</w:t>
      </w:r>
      <w:r w:rsidR="006A7EEA">
        <w:rPr>
          <w:sz w:val="24"/>
          <w:szCs w:val="24"/>
        </w:rPr>
        <w:t xml:space="preserve"> </w:t>
      </w:r>
      <w:r w:rsidRPr="00A9594C">
        <w:rPr>
          <w:sz w:val="24"/>
          <w:szCs w:val="24"/>
        </w:rPr>
        <w:t>рублей. Объем расходов на 20</w:t>
      </w:r>
      <w:r w:rsidR="007F3E47">
        <w:rPr>
          <w:sz w:val="24"/>
          <w:szCs w:val="24"/>
        </w:rPr>
        <w:t>2</w:t>
      </w:r>
      <w:r w:rsidR="00133618">
        <w:rPr>
          <w:sz w:val="24"/>
          <w:szCs w:val="24"/>
        </w:rPr>
        <w:t>4</w:t>
      </w:r>
      <w:r w:rsidRPr="00A9594C">
        <w:rPr>
          <w:sz w:val="24"/>
          <w:szCs w:val="24"/>
        </w:rPr>
        <w:t xml:space="preserve"> год планируется в размере </w:t>
      </w:r>
      <w:r w:rsidR="00FB0C7C">
        <w:rPr>
          <w:sz w:val="24"/>
          <w:szCs w:val="24"/>
        </w:rPr>
        <w:t>710876,920</w:t>
      </w:r>
      <w:r w:rsidR="000D02FF">
        <w:rPr>
          <w:sz w:val="24"/>
          <w:szCs w:val="24"/>
        </w:rPr>
        <w:t xml:space="preserve"> </w:t>
      </w:r>
      <w:r w:rsidRPr="00A9594C">
        <w:rPr>
          <w:sz w:val="24"/>
          <w:szCs w:val="24"/>
        </w:rPr>
        <w:t>тыс.</w:t>
      </w:r>
      <w:r w:rsidR="000D02FF">
        <w:rPr>
          <w:sz w:val="24"/>
          <w:szCs w:val="24"/>
        </w:rPr>
        <w:t xml:space="preserve"> </w:t>
      </w:r>
      <w:r w:rsidRPr="00A9594C">
        <w:rPr>
          <w:sz w:val="24"/>
          <w:szCs w:val="24"/>
        </w:rPr>
        <w:t xml:space="preserve">рублей или на </w:t>
      </w:r>
      <w:r w:rsidR="00FB0C7C">
        <w:rPr>
          <w:sz w:val="24"/>
          <w:szCs w:val="24"/>
        </w:rPr>
        <w:t>8,1</w:t>
      </w:r>
      <w:r w:rsidRPr="00A9594C">
        <w:rPr>
          <w:sz w:val="24"/>
          <w:szCs w:val="24"/>
        </w:rPr>
        <w:t xml:space="preserve">% ниже </w:t>
      </w:r>
      <w:r w:rsidR="000D02FF">
        <w:rPr>
          <w:sz w:val="24"/>
          <w:szCs w:val="24"/>
        </w:rPr>
        <w:t xml:space="preserve">планового </w:t>
      </w:r>
      <w:r w:rsidRPr="00A9594C">
        <w:rPr>
          <w:sz w:val="24"/>
          <w:szCs w:val="24"/>
        </w:rPr>
        <w:t>показателя 20</w:t>
      </w:r>
      <w:r w:rsidR="00D85C36">
        <w:rPr>
          <w:sz w:val="24"/>
          <w:szCs w:val="24"/>
        </w:rPr>
        <w:t>2</w:t>
      </w:r>
      <w:r w:rsidR="00133618">
        <w:rPr>
          <w:sz w:val="24"/>
          <w:szCs w:val="24"/>
        </w:rPr>
        <w:t>3</w:t>
      </w:r>
      <w:r w:rsidRPr="00A9594C">
        <w:rPr>
          <w:sz w:val="24"/>
          <w:szCs w:val="24"/>
        </w:rPr>
        <w:t xml:space="preserve"> года. Прогнозируемые показатели бюджета на 202</w:t>
      </w:r>
      <w:r w:rsidR="00133618">
        <w:rPr>
          <w:sz w:val="24"/>
          <w:szCs w:val="24"/>
        </w:rPr>
        <w:t>5</w:t>
      </w:r>
      <w:r w:rsidRPr="00A9594C">
        <w:rPr>
          <w:sz w:val="24"/>
          <w:szCs w:val="24"/>
        </w:rPr>
        <w:t xml:space="preserve"> год составят </w:t>
      </w:r>
      <w:r w:rsidR="00FB0C7C">
        <w:rPr>
          <w:sz w:val="24"/>
          <w:szCs w:val="24"/>
        </w:rPr>
        <w:t>812323,060</w:t>
      </w:r>
      <w:r w:rsidR="000D02FF">
        <w:rPr>
          <w:sz w:val="24"/>
          <w:szCs w:val="24"/>
        </w:rPr>
        <w:t xml:space="preserve"> </w:t>
      </w:r>
      <w:r w:rsidRPr="00A9594C">
        <w:rPr>
          <w:sz w:val="24"/>
          <w:szCs w:val="24"/>
        </w:rPr>
        <w:t>тыс.</w:t>
      </w:r>
      <w:r w:rsidR="000D02FF">
        <w:rPr>
          <w:sz w:val="24"/>
          <w:szCs w:val="24"/>
        </w:rPr>
        <w:t xml:space="preserve"> </w:t>
      </w:r>
      <w:r w:rsidRPr="00A9594C">
        <w:rPr>
          <w:sz w:val="24"/>
          <w:szCs w:val="24"/>
        </w:rPr>
        <w:t xml:space="preserve">рублей, что </w:t>
      </w:r>
      <w:r w:rsidR="00FB0C7C">
        <w:rPr>
          <w:sz w:val="24"/>
          <w:szCs w:val="24"/>
        </w:rPr>
        <w:t>больше</w:t>
      </w:r>
      <w:r w:rsidRPr="00A9594C">
        <w:rPr>
          <w:sz w:val="24"/>
          <w:szCs w:val="24"/>
        </w:rPr>
        <w:t xml:space="preserve"> на </w:t>
      </w:r>
      <w:r w:rsidR="00FB0C7C">
        <w:rPr>
          <w:sz w:val="24"/>
          <w:szCs w:val="24"/>
        </w:rPr>
        <w:t>14,3</w:t>
      </w:r>
      <w:r w:rsidRPr="00A9594C">
        <w:rPr>
          <w:sz w:val="24"/>
          <w:szCs w:val="24"/>
        </w:rPr>
        <w:t>%</w:t>
      </w:r>
      <w:r w:rsidR="00D85C36">
        <w:rPr>
          <w:sz w:val="24"/>
          <w:szCs w:val="24"/>
        </w:rPr>
        <w:t xml:space="preserve"> </w:t>
      </w:r>
      <w:r w:rsidR="00FB0C7C">
        <w:rPr>
          <w:sz w:val="24"/>
          <w:szCs w:val="24"/>
        </w:rPr>
        <w:t xml:space="preserve">или на 101446,140 тыс. рублей </w:t>
      </w:r>
      <w:r w:rsidR="00D85C36">
        <w:rPr>
          <w:sz w:val="24"/>
          <w:szCs w:val="24"/>
        </w:rPr>
        <w:t>прогнозируемых</w:t>
      </w:r>
      <w:r w:rsidRPr="00A9594C">
        <w:rPr>
          <w:sz w:val="24"/>
          <w:szCs w:val="24"/>
        </w:rPr>
        <w:t xml:space="preserve"> расходов бюджета на 202</w:t>
      </w:r>
      <w:r w:rsidR="00133618">
        <w:rPr>
          <w:sz w:val="24"/>
          <w:szCs w:val="24"/>
        </w:rPr>
        <w:t>4</w:t>
      </w:r>
      <w:r w:rsidRPr="00A9594C">
        <w:rPr>
          <w:sz w:val="24"/>
          <w:szCs w:val="24"/>
        </w:rPr>
        <w:t xml:space="preserve"> год.</w:t>
      </w:r>
      <w:r w:rsidRPr="00A9594C">
        <w:rPr>
          <w:rFonts w:eastAsia="Calibri"/>
          <w:sz w:val="24"/>
          <w:szCs w:val="24"/>
        </w:rPr>
        <w:t xml:space="preserve"> </w:t>
      </w:r>
    </w:p>
    <w:p w:rsidR="009E2817" w:rsidRDefault="006241B4" w:rsidP="00115BD4">
      <w:pPr>
        <w:pStyle w:val="61"/>
        <w:spacing w:before="0"/>
        <w:ind w:firstLine="567"/>
        <w:rPr>
          <w:sz w:val="22"/>
          <w:szCs w:val="22"/>
        </w:rPr>
      </w:pPr>
      <w:r w:rsidRPr="007F3E47">
        <w:rPr>
          <w:sz w:val="24"/>
          <w:szCs w:val="24"/>
        </w:rPr>
        <w:t xml:space="preserve">Общие объемы расходов бюджета МО «Хоринский район» по годам прогнозируемого периода распределены следующим образом: </w:t>
      </w:r>
      <w:r w:rsidR="0008422F" w:rsidRPr="006241B4">
        <w:rPr>
          <w:sz w:val="20"/>
        </w:rPr>
        <w:t xml:space="preserve"> </w:t>
      </w:r>
      <w:r w:rsidR="0008422F" w:rsidRPr="006241B4">
        <w:rPr>
          <w:sz w:val="22"/>
          <w:szCs w:val="22"/>
        </w:rPr>
        <w:t xml:space="preserve"> </w:t>
      </w:r>
    </w:p>
    <w:p w:rsidR="0008422F" w:rsidRPr="006241B4" w:rsidRDefault="0008422F" w:rsidP="0008422F">
      <w:pPr>
        <w:ind w:firstLine="709"/>
        <w:jc w:val="right"/>
        <w:rPr>
          <w:rFonts w:ascii="Times New Roman" w:hAnsi="Times New Roman" w:cs="Times New Roman"/>
          <w:sz w:val="22"/>
          <w:szCs w:val="22"/>
        </w:rPr>
      </w:pPr>
      <w:r w:rsidRPr="006241B4">
        <w:rPr>
          <w:rFonts w:ascii="Times New Roman" w:hAnsi="Times New Roman" w:cs="Times New Roman"/>
          <w:sz w:val="22"/>
          <w:szCs w:val="22"/>
        </w:rPr>
        <w:t>таблица №</w:t>
      </w:r>
      <w:r w:rsidR="00133618">
        <w:rPr>
          <w:rFonts w:ascii="Times New Roman" w:hAnsi="Times New Roman" w:cs="Times New Roman"/>
          <w:sz w:val="22"/>
          <w:szCs w:val="22"/>
        </w:rPr>
        <w:t>22</w:t>
      </w:r>
      <w:r w:rsidRPr="006241B4">
        <w:rPr>
          <w:rFonts w:ascii="Times New Roman" w:hAnsi="Times New Roman" w:cs="Times New Roman"/>
          <w:sz w:val="22"/>
          <w:szCs w:val="22"/>
        </w:rPr>
        <w:t xml:space="preserve">                                                  </w:t>
      </w:r>
    </w:p>
    <w:tbl>
      <w:tblPr>
        <w:tblW w:w="104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44"/>
        <w:gridCol w:w="1134"/>
        <w:gridCol w:w="1134"/>
        <w:gridCol w:w="993"/>
        <w:gridCol w:w="567"/>
        <w:gridCol w:w="1134"/>
        <w:gridCol w:w="992"/>
        <w:gridCol w:w="567"/>
        <w:gridCol w:w="992"/>
        <w:gridCol w:w="1134"/>
        <w:gridCol w:w="618"/>
      </w:tblGrid>
      <w:tr w:rsidR="0008422F" w:rsidRPr="006241B4" w:rsidTr="0076116E">
        <w:trPr>
          <w:trHeight w:val="231"/>
          <w:jc w:val="center"/>
        </w:trPr>
        <w:tc>
          <w:tcPr>
            <w:tcW w:w="1144" w:type="dxa"/>
            <w:vMerge w:val="restart"/>
            <w:shd w:val="clear" w:color="auto" w:fill="auto"/>
            <w:vAlign w:val="center"/>
          </w:tcPr>
          <w:p w:rsidR="0008422F" w:rsidRPr="006241B4" w:rsidRDefault="0008422F" w:rsidP="00A11345">
            <w:pPr>
              <w:jc w:val="center"/>
              <w:rPr>
                <w:rFonts w:ascii="Times New Roman" w:hAnsi="Times New Roman" w:cs="Times New Roman"/>
                <w:sz w:val="20"/>
              </w:rPr>
            </w:pPr>
          </w:p>
        </w:tc>
        <w:tc>
          <w:tcPr>
            <w:tcW w:w="1134" w:type="dxa"/>
            <w:vMerge w:val="restart"/>
          </w:tcPr>
          <w:p w:rsidR="0008422F" w:rsidRDefault="0008422F" w:rsidP="0008422F">
            <w:pPr>
              <w:jc w:val="center"/>
              <w:rPr>
                <w:rFonts w:ascii="Times New Roman" w:hAnsi="Times New Roman" w:cs="Times New Roman"/>
                <w:b/>
                <w:sz w:val="22"/>
                <w:szCs w:val="22"/>
              </w:rPr>
            </w:pPr>
            <w:proofErr w:type="gramStart"/>
            <w:r w:rsidRPr="006241B4">
              <w:rPr>
                <w:rFonts w:ascii="Times New Roman" w:hAnsi="Times New Roman" w:cs="Times New Roman"/>
                <w:b/>
                <w:sz w:val="22"/>
                <w:szCs w:val="22"/>
              </w:rPr>
              <w:t>Оценка  20</w:t>
            </w:r>
            <w:r w:rsidR="00680BC0">
              <w:rPr>
                <w:rFonts w:ascii="Times New Roman" w:hAnsi="Times New Roman" w:cs="Times New Roman"/>
                <w:b/>
                <w:sz w:val="22"/>
                <w:szCs w:val="22"/>
              </w:rPr>
              <w:t>2</w:t>
            </w:r>
            <w:r w:rsidR="00133618">
              <w:rPr>
                <w:rFonts w:ascii="Times New Roman" w:hAnsi="Times New Roman" w:cs="Times New Roman"/>
                <w:b/>
                <w:sz w:val="22"/>
                <w:szCs w:val="22"/>
              </w:rPr>
              <w:t>2</w:t>
            </w:r>
            <w:proofErr w:type="gramEnd"/>
            <w:r w:rsidRPr="006241B4">
              <w:rPr>
                <w:rFonts w:ascii="Times New Roman" w:hAnsi="Times New Roman" w:cs="Times New Roman"/>
                <w:b/>
                <w:sz w:val="22"/>
                <w:szCs w:val="22"/>
              </w:rPr>
              <w:t xml:space="preserve"> год</w:t>
            </w:r>
          </w:p>
          <w:p w:rsidR="0008422F" w:rsidRPr="006241B4" w:rsidRDefault="0008422F" w:rsidP="0008422F">
            <w:pPr>
              <w:jc w:val="center"/>
              <w:rPr>
                <w:rFonts w:ascii="Times New Roman" w:hAnsi="Times New Roman" w:cs="Times New Roman"/>
                <w:b/>
                <w:sz w:val="22"/>
                <w:szCs w:val="22"/>
              </w:rPr>
            </w:pPr>
            <w:r w:rsidRPr="006241B4">
              <w:rPr>
                <w:rFonts w:ascii="Times New Roman" w:hAnsi="Times New Roman" w:cs="Times New Roman"/>
                <w:sz w:val="20"/>
              </w:rPr>
              <w:t>тыс. руб.</w:t>
            </w:r>
          </w:p>
        </w:tc>
        <w:tc>
          <w:tcPr>
            <w:tcW w:w="2694" w:type="dxa"/>
            <w:gridSpan w:val="3"/>
            <w:shd w:val="clear" w:color="auto" w:fill="auto"/>
          </w:tcPr>
          <w:p w:rsidR="0008422F" w:rsidRPr="006241B4" w:rsidRDefault="0008422F" w:rsidP="00133618">
            <w:pPr>
              <w:jc w:val="center"/>
              <w:rPr>
                <w:rFonts w:ascii="Times New Roman" w:hAnsi="Times New Roman" w:cs="Times New Roman"/>
                <w:b/>
                <w:sz w:val="22"/>
                <w:szCs w:val="22"/>
              </w:rPr>
            </w:pPr>
            <w:proofErr w:type="gramStart"/>
            <w:r w:rsidRPr="006241B4">
              <w:rPr>
                <w:rFonts w:ascii="Times New Roman" w:hAnsi="Times New Roman" w:cs="Times New Roman"/>
                <w:b/>
                <w:sz w:val="22"/>
                <w:szCs w:val="22"/>
              </w:rPr>
              <w:t>Проект  20</w:t>
            </w:r>
            <w:r>
              <w:rPr>
                <w:rFonts w:ascii="Times New Roman" w:hAnsi="Times New Roman" w:cs="Times New Roman"/>
                <w:b/>
                <w:sz w:val="22"/>
                <w:szCs w:val="22"/>
              </w:rPr>
              <w:t>2</w:t>
            </w:r>
            <w:r w:rsidR="00133618">
              <w:rPr>
                <w:rFonts w:ascii="Times New Roman" w:hAnsi="Times New Roman" w:cs="Times New Roman"/>
                <w:b/>
                <w:sz w:val="22"/>
                <w:szCs w:val="22"/>
              </w:rPr>
              <w:t>3</w:t>
            </w:r>
            <w:proofErr w:type="gramEnd"/>
            <w:r w:rsidRPr="006241B4">
              <w:rPr>
                <w:rFonts w:ascii="Times New Roman" w:hAnsi="Times New Roman" w:cs="Times New Roman"/>
                <w:b/>
                <w:sz w:val="22"/>
                <w:szCs w:val="22"/>
              </w:rPr>
              <w:t xml:space="preserve"> год</w:t>
            </w:r>
          </w:p>
        </w:tc>
        <w:tc>
          <w:tcPr>
            <w:tcW w:w="2693" w:type="dxa"/>
            <w:gridSpan w:val="3"/>
            <w:shd w:val="clear" w:color="auto" w:fill="auto"/>
            <w:vAlign w:val="center"/>
          </w:tcPr>
          <w:p w:rsidR="0008422F" w:rsidRPr="006241B4" w:rsidRDefault="0008422F" w:rsidP="00133618">
            <w:pPr>
              <w:jc w:val="center"/>
              <w:rPr>
                <w:rFonts w:ascii="Times New Roman" w:hAnsi="Times New Roman" w:cs="Times New Roman"/>
                <w:b/>
                <w:sz w:val="22"/>
                <w:szCs w:val="22"/>
              </w:rPr>
            </w:pPr>
            <w:r w:rsidRPr="006241B4">
              <w:rPr>
                <w:rFonts w:ascii="Times New Roman" w:hAnsi="Times New Roman" w:cs="Times New Roman"/>
                <w:b/>
                <w:sz w:val="22"/>
                <w:szCs w:val="22"/>
              </w:rPr>
              <w:t>Проект 20</w:t>
            </w:r>
            <w:r>
              <w:rPr>
                <w:rFonts w:ascii="Times New Roman" w:hAnsi="Times New Roman" w:cs="Times New Roman"/>
                <w:b/>
                <w:sz w:val="22"/>
                <w:szCs w:val="22"/>
              </w:rPr>
              <w:t>2</w:t>
            </w:r>
            <w:r w:rsidR="00133618">
              <w:rPr>
                <w:rFonts w:ascii="Times New Roman" w:hAnsi="Times New Roman" w:cs="Times New Roman"/>
                <w:b/>
                <w:sz w:val="22"/>
                <w:szCs w:val="22"/>
              </w:rPr>
              <w:t>4</w:t>
            </w:r>
            <w:r w:rsidRPr="006241B4">
              <w:rPr>
                <w:rFonts w:ascii="Times New Roman" w:hAnsi="Times New Roman" w:cs="Times New Roman"/>
                <w:b/>
                <w:sz w:val="22"/>
                <w:szCs w:val="22"/>
              </w:rPr>
              <w:t xml:space="preserve"> год</w:t>
            </w:r>
          </w:p>
        </w:tc>
        <w:tc>
          <w:tcPr>
            <w:tcW w:w="2744" w:type="dxa"/>
            <w:gridSpan w:val="3"/>
            <w:shd w:val="clear" w:color="auto" w:fill="auto"/>
            <w:vAlign w:val="center"/>
          </w:tcPr>
          <w:p w:rsidR="0008422F" w:rsidRPr="006241B4" w:rsidRDefault="0008422F" w:rsidP="00133618">
            <w:pPr>
              <w:jc w:val="center"/>
              <w:rPr>
                <w:rFonts w:ascii="Times New Roman" w:hAnsi="Times New Roman" w:cs="Times New Roman"/>
                <w:b/>
                <w:sz w:val="22"/>
                <w:szCs w:val="22"/>
              </w:rPr>
            </w:pPr>
            <w:r w:rsidRPr="006241B4">
              <w:rPr>
                <w:rFonts w:ascii="Times New Roman" w:hAnsi="Times New Roman" w:cs="Times New Roman"/>
                <w:b/>
                <w:sz w:val="22"/>
                <w:szCs w:val="22"/>
              </w:rPr>
              <w:t>Проект 202</w:t>
            </w:r>
            <w:r w:rsidR="00133618">
              <w:rPr>
                <w:rFonts w:ascii="Times New Roman" w:hAnsi="Times New Roman" w:cs="Times New Roman"/>
                <w:b/>
                <w:sz w:val="22"/>
                <w:szCs w:val="22"/>
              </w:rPr>
              <w:t>5</w:t>
            </w:r>
            <w:r w:rsidRPr="006241B4">
              <w:rPr>
                <w:rFonts w:ascii="Times New Roman" w:hAnsi="Times New Roman" w:cs="Times New Roman"/>
                <w:b/>
                <w:sz w:val="22"/>
                <w:szCs w:val="22"/>
              </w:rPr>
              <w:t xml:space="preserve"> год</w:t>
            </w:r>
          </w:p>
        </w:tc>
      </w:tr>
      <w:tr w:rsidR="0008422F" w:rsidRPr="006241B4" w:rsidTr="0076116E">
        <w:trPr>
          <w:trHeight w:val="163"/>
          <w:jc w:val="center"/>
        </w:trPr>
        <w:tc>
          <w:tcPr>
            <w:tcW w:w="1144" w:type="dxa"/>
            <w:vMerge/>
            <w:shd w:val="clear" w:color="auto" w:fill="auto"/>
            <w:vAlign w:val="center"/>
          </w:tcPr>
          <w:p w:rsidR="0008422F" w:rsidRPr="006241B4" w:rsidRDefault="0008422F" w:rsidP="00A11345">
            <w:pPr>
              <w:jc w:val="center"/>
              <w:rPr>
                <w:rFonts w:ascii="Times New Roman" w:hAnsi="Times New Roman" w:cs="Times New Roman"/>
                <w:sz w:val="20"/>
              </w:rPr>
            </w:pPr>
          </w:p>
        </w:tc>
        <w:tc>
          <w:tcPr>
            <w:tcW w:w="1134" w:type="dxa"/>
            <w:vMerge/>
          </w:tcPr>
          <w:p w:rsidR="0008422F" w:rsidRPr="006241B4" w:rsidRDefault="0008422F" w:rsidP="00A11345">
            <w:pPr>
              <w:jc w:val="center"/>
              <w:rPr>
                <w:rFonts w:ascii="Times New Roman" w:hAnsi="Times New Roman" w:cs="Times New Roman"/>
                <w:sz w:val="20"/>
              </w:rPr>
            </w:pPr>
          </w:p>
        </w:tc>
        <w:tc>
          <w:tcPr>
            <w:tcW w:w="1134" w:type="dxa"/>
            <w:vMerge w:val="restart"/>
            <w:shd w:val="clear" w:color="auto" w:fill="auto"/>
          </w:tcPr>
          <w:p w:rsidR="0008422F" w:rsidRPr="006241B4" w:rsidRDefault="0008422F" w:rsidP="00A11345">
            <w:pPr>
              <w:jc w:val="center"/>
              <w:rPr>
                <w:rFonts w:ascii="Times New Roman" w:hAnsi="Times New Roman" w:cs="Times New Roman"/>
                <w:sz w:val="20"/>
              </w:rPr>
            </w:pPr>
          </w:p>
          <w:p w:rsidR="0008422F" w:rsidRPr="006241B4" w:rsidRDefault="0008422F" w:rsidP="00A11345">
            <w:pPr>
              <w:jc w:val="center"/>
              <w:rPr>
                <w:rFonts w:ascii="Times New Roman" w:hAnsi="Times New Roman" w:cs="Times New Roman"/>
                <w:sz w:val="20"/>
              </w:rPr>
            </w:pPr>
            <w:r w:rsidRPr="006241B4">
              <w:rPr>
                <w:rFonts w:ascii="Times New Roman" w:hAnsi="Times New Roman" w:cs="Times New Roman"/>
                <w:sz w:val="20"/>
              </w:rPr>
              <w:t>тыс. руб.</w:t>
            </w:r>
          </w:p>
        </w:tc>
        <w:tc>
          <w:tcPr>
            <w:tcW w:w="1560" w:type="dxa"/>
            <w:gridSpan w:val="2"/>
            <w:shd w:val="clear" w:color="auto" w:fill="auto"/>
          </w:tcPr>
          <w:p w:rsidR="0008422F" w:rsidRPr="006241B4" w:rsidRDefault="0008422F" w:rsidP="00A11345">
            <w:pPr>
              <w:jc w:val="center"/>
              <w:rPr>
                <w:rFonts w:ascii="Times New Roman" w:hAnsi="Times New Roman" w:cs="Times New Roman"/>
                <w:sz w:val="20"/>
              </w:rPr>
            </w:pPr>
            <w:r w:rsidRPr="006241B4">
              <w:rPr>
                <w:rFonts w:ascii="Times New Roman" w:hAnsi="Times New Roman" w:cs="Times New Roman"/>
                <w:sz w:val="20"/>
              </w:rPr>
              <w:t>Изменение</w:t>
            </w:r>
          </w:p>
        </w:tc>
        <w:tc>
          <w:tcPr>
            <w:tcW w:w="1134" w:type="dxa"/>
            <w:vMerge w:val="restart"/>
            <w:tcBorders>
              <w:right w:val="single" w:sz="4" w:space="0" w:color="auto"/>
            </w:tcBorders>
            <w:shd w:val="clear" w:color="auto" w:fill="auto"/>
            <w:vAlign w:val="center"/>
          </w:tcPr>
          <w:p w:rsidR="0008422F" w:rsidRPr="006241B4" w:rsidRDefault="0008422F" w:rsidP="00A11345">
            <w:pPr>
              <w:jc w:val="center"/>
              <w:rPr>
                <w:rFonts w:ascii="Times New Roman" w:hAnsi="Times New Roman" w:cs="Times New Roman"/>
                <w:sz w:val="20"/>
              </w:rPr>
            </w:pPr>
            <w:r w:rsidRPr="006241B4">
              <w:rPr>
                <w:rFonts w:ascii="Times New Roman" w:hAnsi="Times New Roman" w:cs="Times New Roman"/>
                <w:sz w:val="20"/>
              </w:rPr>
              <w:t>тыс. руб.</w:t>
            </w:r>
          </w:p>
        </w:tc>
        <w:tc>
          <w:tcPr>
            <w:tcW w:w="1559" w:type="dxa"/>
            <w:gridSpan w:val="2"/>
            <w:tcBorders>
              <w:left w:val="single" w:sz="4" w:space="0" w:color="auto"/>
            </w:tcBorders>
            <w:shd w:val="clear" w:color="auto" w:fill="auto"/>
            <w:vAlign w:val="center"/>
          </w:tcPr>
          <w:p w:rsidR="0008422F" w:rsidRPr="006241B4" w:rsidRDefault="0008422F" w:rsidP="00A11345">
            <w:pPr>
              <w:jc w:val="both"/>
              <w:rPr>
                <w:rFonts w:ascii="Times New Roman" w:hAnsi="Times New Roman" w:cs="Times New Roman"/>
                <w:sz w:val="20"/>
              </w:rPr>
            </w:pPr>
            <w:r w:rsidRPr="006241B4">
              <w:rPr>
                <w:rFonts w:ascii="Times New Roman" w:hAnsi="Times New Roman" w:cs="Times New Roman"/>
                <w:sz w:val="20"/>
              </w:rPr>
              <w:t>Изменение</w:t>
            </w:r>
          </w:p>
        </w:tc>
        <w:tc>
          <w:tcPr>
            <w:tcW w:w="992" w:type="dxa"/>
            <w:vMerge w:val="restart"/>
            <w:tcBorders>
              <w:right w:val="single" w:sz="4" w:space="0" w:color="auto"/>
            </w:tcBorders>
            <w:shd w:val="clear" w:color="auto" w:fill="auto"/>
            <w:vAlign w:val="center"/>
          </w:tcPr>
          <w:p w:rsidR="0008422F" w:rsidRPr="006241B4" w:rsidRDefault="0008422F" w:rsidP="00A11345">
            <w:pPr>
              <w:jc w:val="center"/>
              <w:rPr>
                <w:rFonts w:ascii="Times New Roman" w:hAnsi="Times New Roman" w:cs="Times New Roman"/>
                <w:sz w:val="20"/>
              </w:rPr>
            </w:pPr>
            <w:r w:rsidRPr="006241B4">
              <w:rPr>
                <w:rFonts w:ascii="Times New Roman" w:hAnsi="Times New Roman" w:cs="Times New Roman"/>
                <w:sz w:val="20"/>
              </w:rPr>
              <w:t>тыс. руб.</w:t>
            </w:r>
          </w:p>
          <w:p w:rsidR="0008422F" w:rsidRPr="006241B4" w:rsidRDefault="0008422F" w:rsidP="00A11345">
            <w:pPr>
              <w:jc w:val="both"/>
              <w:rPr>
                <w:rFonts w:ascii="Times New Roman" w:hAnsi="Times New Roman" w:cs="Times New Roman"/>
                <w:sz w:val="20"/>
              </w:rPr>
            </w:pPr>
          </w:p>
        </w:tc>
        <w:tc>
          <w:tcPr>
            <w:tcW w:w="1752" w:type="dxa"/>
            <w:gridSpan w:val="2"/>
            <w:tcBorders>
              <w:left w:val="single" w:sz="4" w:space="0" w:color="auto"/>
            </w:tcBorders>
            <w:shd w:val="clear" w:color="auto" w:fill="auto"/>
            <w:vAlign w:val="center"/>
          </w:tcPr>
          <w:p w:rsidR="0008422F" w:rsidRPr="006241B4" w:rsidRDefault="0008422F" w:rsidP="00A11345">
            <w:pPr>
              <w:jc w:val="both"/>
              <w:rPr>
                <w:rFonts w:ascii="Times New Roman" w:hAnsi="Times New Roman" w:cs="Times New Roman"/>
                <w:sz w:val="20"/>
              </w:rPr>
            </w:pPr>
            <w:r w:rsidRPr="006241B4">
              <w:rPr>
                <w:rFonts w:ascii="Times New Roman" w:hAnsi="Times New Roman" w:cs="Times New Roman"/>
                <w:sz w:val="20"/>
              </w:rPr>
              <w:t>Изменение</w:t>
            </w:r>
          </w:p>
        </w:tc>
      </w:tr>
      <w:tr w:rsidR="0008422F" w:rsidRPr="006241B4" w:rsidTr="0076116E">
        <w:trPr>
          <w:trHeight w:val="195"/>
          <w:jc w:val="center"/>
        </w:trPr>
        <w:tc>
          <w:tcPr>
            <w:tcW w:w="1144" w:type="dxa"/>
            <w:vMerge/>
            <w:tcBorders>
              <w:bottom w:val="single" w:sz="4" w:space="0" w:color="auto"/>
            </w:tcBorders>
            <w:shd w:val="clear" w:color="auto" w:fill="auto"/>
            <w:vAlign w:val="center"/>
          </w:tcPr>
          <w:p w:rsidR="0008422F" w:rsidRPr="006241B4" w:rsidRDefault="0008422F" w:rsidP="00A11345">
            <w:pPr>
              <w:jc w:val="center"/>
              <w:rPr>
                <w:rFonts w:ascii="Times New Roman" w:hAnsi="Times New Roman" w:cs="Times New Roman"/>
                <w:sz w:val="20"/>
              </w:rPr>
            </w:pPr>
          </w:p>
        </w:tc>
        <w:tc>
          <w:tcPr>
            <w:tcW w:w="1134" w:type="dxa"/>
            <w:vMerge/>
            <w:tcBorders>
              <w:bottom w:val="single" w:sz="4" w:space="0" w:color="auto"/>
            </w:tcBorders>
          </w:tcPr>
          <w:p w:rsidR="0008422F" w:rsidRPr="006241B4" w:rsidRDefault="0008422F" w:rsidP="00A11345">
            <w:pPr>
              <w:jc w:val="center"/>
              <w:rPr>
                <w:rFonts w:ascii="Times New Roman" w:hAnsi="Times New Roman" w:cs="Times New Roman"/>
                <w:sz w:val="20"/>
              </w:rPr>
            </w:pPr>
          </w:p>
        </w:tc>
        <w:tc>
          <w:tcPr>
            <w:tcW w:w="1134" w:type="dxa"/>
            <w:vMerge/>
            <w:tcBorders>
              <w:bottom w:val="single" w:sz="4" w:space="0" w:color="auto"/>
            </w:tcBorders>
            <w:shd w:val="clear" w:color="auto" w:fill="auto"/>
          </w:tcPr>
          <w:p w:rsidR="0008422F" w:rsidRPr="006241B4" w:rsidRDefault="0008422F" w:rsidP="00A11345">
            <w:pPr>
              <w:jc w:val="center"/>
              <w:rPr>
                <w:rFonts w:ascii="Times New Roman" w:hAnsi="Times New Roman" w:cs="Times New Roman"/>
                <w:sz w:val="20"/>
              </w:rPr>
            </w:pPr>
          </w:p>
        </w:tc>
        <w:tc>
          <w:tcPr>
            <w:tcW w:w="993" w:type="dxa"/>
            <w:tcBorders>
              <w:bottom w:val="single" w:sz="4" w:space="0" w:color="auto"/>
            </w:tcBorders>
            <w:shd w:val="clear" w:color="auto" w:fill="auto"/>
          </w:tcPr>
          <w:p w:rsidR="0008422F" w:rsidRPr="006241B4" w:rsidRDefault="0008422F" w:rsidP="00A11345">
            <w:pPr>
              <w:jc w:val="center"/>
              <w:rPr>
                <w:rFonts w:ascii="Times New Roman" w:hAnsi="Times New Roman" w:cs="Times New Roman"/>
                <w:sz w:val="20"/>
              </w:rPr>
            </w:pPr>
            <w:r w:rsidRPr="006241B4">
              <w:rPr>
                <w:rFonts w:ascii="Times New Roman" w:hAnsi="Times New Roman" w:cs="Times New Roman"/>
                <w:sz w:val="20"/>
              </w:rPr>
              <w:t>тыс. руб.</w:t>
            </w:r>
          </w:p>
        </w:tc>
        <w:tc>
          <w:tcPr>
            <w:tcW w:w="567" w:type="dxa"/>
            <w:tcBorders>
              <w:bottom w:val="single" w:sz="4" w:space="0" w:color="auto"/>
            </w:tcBorders>
            <w:shd w:val="clear" w:color="auto" w:fill="auto"/>
          </w:tcPr>
          <w:p w:rsidR="0008422F" w:rsidRPr="006241B4" w:rsidRDefault="0008422F" w:rsidP="00A11345">
            <w:pPr>
              <w:jc w:val="center"/>
              <w:rPr>
                <w:rFonts w:ascii="Times New Roman" w:hAnsi="Times New Roman" w:cs="Times New Roman"/>
                <w:sz w:val="20"/>
              </w:rPr>
            </w:pPr>
            <w:r w:rsidRPr="006241B4">
              <w:rPr>
                <w:rFonts w:ascii="Times New Roman" w:hAnsi="Times New Roman" w:cs="Times New Roman"/>
                <w:sz w:val="20"/>
              </w:rPr>
              <w:t>%</w:t>
            </w:r>
          </w:p>
        </w:tc>
        <w:tc>
          <w:tcPr>
            <w:tcW w:w="1134" w:type="dxa"/>
            <w:vMerge/>
            <w:tcBorders>
              <w:bottom w:val="single" w:sz="4" w:space="0" w:color="auto"/>
              <w:right w:val="single" w:sz="4" w:space="0" w:color="auto"/>
            </w:tcBorders>
            <w:shd w:val="clear" w:color="auto" w:fill="auto"/>
            <w:vAlign w:val="center"/>
          </w:tcPr>
          <w:p w:rsidR="0008422F" w:rsidRPr="006241B4" w:rsidRDefault="0008422F" w:rsidP="00A11345">
            <w:pPr>
              <w:jc w:val="center"/>
              <w:rPr>
                <w:rFonts w:ascii="Times New Roman" w:hAnsi="Times New Roman" w:cs="Times New Roman"/>
                <w:sz w:val="20"/>
              </w:rPr>
            </w:pPr>
          </w:p>
        </w:tc>
        <w:tc>
          <w:tcPr>
            <w:tcW w:w="992" w:type="dxa"/>
            <w:tcBorders>
              <w:left w:val="single" w:sz="4" w:space="0" w:color="auto"/>
              <w:bottom w:val="single" w:sz="4" w:space="0" w:color="auto"/>
              <w:right w:val="single" w:sz="4" w:space="0" w:color="auto"/>
            </w:tcBorders>
            <w:shd w:val="clear" w:color="auto" w:fill="auto"/>
            <w:vAlign w:val="center"/>
          </w:tcPr>
          <w:p w:rsidR="0008422F" w:rsidRPr="006241B4" w:rsidRDefault="0008422F" w:rsidP="00A11345">
            <w:pPr>
              <w:jc w:val="both"/>
              <w:rPr>
                <w:rFonts w:ascii="Times New Roman" w:hAnsi="Times New Roman" w:cs="Times New Roman"/>
                <w:sz w:val="20"/>
              </w:rPr>
            </w:pPr>
            <w:r w:rsidRPr="006241B4">
              <w:rPr>
                <w:rFonts w:ascii="Times New Roman" w:hAnsi="Times New Roman" w:cs="Times New Roman"/>
                <w:sz w:val="20"/>
              </w:rPr>
              <w:t>тыс. руб.</w:t>
            </w:r>
          </w:p>
        </w:tc>
        <w:tc>
          <w:tcPr>
            <w:tcW w:w="567" w:type="dxa"/>
            <w:tcBorders>
              <w:left w:val="single" w:sz="4" w:space="0" w:color="auto"/>
              <w:bottom w:val="single" w:sz="4" w:space="0" w:color="auto"/>
              <w:right w:val="single" w:sz="4" w:space="0" w:color="auto"/>
            </w:tcBorders>
            <w:shd w:val="clear" w:color="auto" w:fill="auto"/>
            <w:vAlign w:val="center"/>
          </w:tcPr>
          <w:p w:rsidR="0008422F" w:rsidRPr="006241B4" w:rsidRDefault="0008422F" w:rsidP="00A11345">
            <w:pPr>
              <w:jc w:val="center"/>
              <w:rPr>
                <w:rFonts w:ascii="Times New Roman" w:hAnsi="Times New Roman" w:cs="Times New Roman"/>
                <w:sz w:val="20"/>
              </w:rPr>
            </w:pPr>
            <w:r w:rsidRPr="006241B4">
              <w:rPr>
                <w:rFonts w:ascii="Times New Roman" w:hAnsi="Times New Roman" w:cs="Times New Roman"/>
                <w:sz w:val="20"/>
              </w:rPr>
              <w:t>%</w:t>
            </w:r>
          </w:p>
        </w:tc>
        <w:tc>
          <w:tcPr>
            <w:tcW w:w="992" w:type="dxa"/>
            <w:vMerge/>
            <w:tcBorders>
              <w:left w:val="single" w:sz="4" w:space="0" w:color="auto"/>
              <w:bottom w:val="single" w:sz="4" w:space="0" w:color="auto"/>
              <w:right w:val="single" w:sz="4" w:space="0" w:color="auto"/>
            </w:tcBorders>
            <w:shd w:val="clear" w:color="auto" w:fill="auto"/>
            <w:vAlign w:val="center"/>
          </w:tcPr>
          <w:p w:rsidR="0008422F" w:rsidRPr="006241B4" w:rsidRDefault="0008422F" w:rsidP="00A11345">
            <w:pPr>
              <w:jc w:val="center"/>
              <w:rPr>
                <w:rFonts w:ascii="Times New Roman" w:hAnsi="Times New Roman" w:cs="Times New Roman"/>
                <w:sz w:val="20"/>
              </w:rPr>
            </w:pPr>
          </w:p>
        </w:tc>
        <w:tc>
          <w:tcPr>
            <w:tcW w:w="1134" w:type="dxa"/>
            <w:tcBorders>
              <w:left w:val="single" w:sz="4" w:space="0" w:color="auto"/>
              <w:bottom w:val="single" w:sz="4" w:space="0" w:color="auto"/>
              <w:right w:val="single" w:sz="4" w:space="0" w:color="auto"/>
            </w:tcBorders>
            <w:shd w:val="clear" w:color="auto" w:fill="auto"/>
            <w:vAlign w:val="center"/>
          </w:tcPr>
          <w:p w:rsidR="0008422F" w:rsidRPr="006241B4" w:rsidRDefault="0008422F" w:rsidP="00A11345">
            <w:pPr>
              <w:ind w:left="-54" w:right="-162"/>
              <w:jc w:val="center"/>
              <w:rPr>
                <w:rFonts w:ascii="Times New Roman" w:hAnsi="Times New Roman" w:cs="Times New Roman"/>
                <w:sz w:val="20"/>
              </w:rPr>
            </w:pPr>
            <w:r w:rsidRPr="006241B4">
              <w:rPr>
                <w:rFonts w:ascii="Times New Roman" w:hAnsi="Times New Roman" w:cs="Times New Roman"/>
                <w:sz w:val="20"/>
              </w:rPr>
              <w:t>тыс. руб.</w:t>
            </w:r>
          </w:p>
        </w:tc>
        <w:tc>
          <w:tcPr>
            <w:tcW w:w="618" w:type="dxa"/>
            <w:tcBorders>
              <w:left w:val="single" w:sz="4" w:space="0" w:color="auto"/>
              <w:bottom w:val="single" w:sz="4" w:space="0" w:color="auto"/>
            </w:tcBorders>
            <w:shd w:val="clear" w:color="auto" w:fill="auto"/>
            <w:vAlign w:val="center"/>
          </w:tcPr>
          <w:p w:rsidR="0008422F" w:rsidRPr="006241B4" w:rsidRDefault="0008422F" w:rsidP="00A11345">
            <w:pPr>
              <w:ind w:left="-9"/>
              <w:jc w:val="center"/>
              <w:rPr>
                <w:rFonts w:ascii="Times New Roman" w:hAnsi="Times New Roman" w:cs="Times New Roman"/>
                <w:sz w:val="20"/>
              </w:rPr>
            </w:pPr>
            <w:r w:rsidRPr="006241B4">
              <w:rPr>
                <w:rFonts w:ascii="Times New Roman" w:hAnsi="Times New Roman" w:cs="Times New Roman"/>
                <w:sz w:val="20"/>
              </w:rPr>
              <w:t>%</w:t>
            </w:r>
          </w:p>
        </w:tc>
      </w:tr>
      <w:tr w:rsidR="0008422F" w:rsidRPr="006241B4" w:rsidTr="0076116E">
        <w:trPr>
          <w:jc w:val="center"/>
        </w:trPr>
        <w:tc>
          <w:tcPr>
            <w:tcW w:w="1144" w:type="dxa"/>
          </w:tcPr>
          <w:p w:rsidR="0008422F" w:rsidRPr="00133618" w:rsidRDefault="0008422F" w:rsidP="00A11345">
            <w:pPr>
              <w:rPr>
                <w:rFonts w:ascii="Times New Roman" w:hAnsi="Times New Roman" w:cs="Times New Roman"/>
                <w:sz w:val="20"/>
                <w:szCs w:val="20"/>
              </w:rPr>
            </w:pPr>
            <w:r w:rsidRPr="00133618">
              <w:rPr>
                <w:rFonts w:ascii="Times New Roman" w:hAnsi="Times New Roman" w:cs="Times New Roman"/>
                <w:sz w:val="20"/>
                <w:szCs w:val="20"/>
              </w:rPr>
              <w:t xml:space="preserve">Расходы </w:t>
            </w:r>
          </w:p>
        </w:tc>
        <w:tc>
          <w:tcPr>
            <w:tcW w:w="1134" w:type="dxa"/>
            <w:vAlign w:val="center"/>
          </w:tcPr>
          <w:p w:rsidR="0008422F" w:rsidRPr="00133618" w:rsidRDefault="00133618" w:rsidP="00680BC0">
            <w:pPr>
              <w:ind w:left="-120"/>
              <w:jc w:val="right"/>
              <w:rPr>
                <w:rFonts w:ascii="Times New Roman" w:hAnsi="Times New Roman" w:cs="Times New Roman"/>
                <w:sz w:val="20"/>
                <w:szCs w:val="20"/>
              </w:rPr>
            </w:pPr>
            <w:r w:rsidRPr="00133618">
              <w:rPr>
                <w:rFonts w:ascii="Times New Roman" w:hAnsi="Times New Roman" w:cs="Times New Roman"/>
                <w:sz w:val="20"/>
                <w:szCs w:val="20"/>
              </w:rPr>
              <w:t>729103,509</w:t>
            </w:r>
          </w:p>
        </w:tc>
        <w:tc>
          <w:tcPr>
            <w:tcW w:w="1134" w:type="dxa"/>
            <w:vAlign w:val="center"/>
          </w:tcPr>
          <w:p w:rsidR="0008422F" w:rsidRPr="00133618" w:rsidRDefault="00F6393F" w:rsidP="00A11345">
            <w:pPr>
              <w:ind w:left="-120"/>
              <w:jc w:val="right"/>
              <w:rPr>
                <w:rFonts w:ascii="Times New Roman" w:hAnsi="Times New Roman" w:cs="Times New Roman"/>
                <w:sz w:val="20"/>
                <w:szCs w:val="20"/>
              </w:rPr>
            </w:pPr>
            <w:r>
              <w:rPr>
                <w:rFonts w:ascii="Times New Roman" w:hAnsi="Times New Roman" w:cs="Times New Roman"/>
                <w:sz w:val="20"/>
                <w:szCs w:val="20"/>
              </w:rPr>
              <w:t>770690,720</w:t>
            </w:r>
          </w:p>
        </w:tc>
        <w:tc>
          <w:tcPr>
            <w:tcW w:w="993" w:type="dxa"/>
            <w:vAlign w:val="center"/>
          </w:tcPr>
          <w:p w:rsidR="0008422F" w:rsidRPr="00133618" w:rsidRDefault="00F6393F" w:rsidP="0076729B">
            <w:pPr>
              <w:ind w:left="-120" w:right="-108"/>
              <w:jc w:val="center"/>
              <w:rPr>
                <w:rFonts w:ascii="Times New Roman" w:hAnsi="Times New Roman" w:cs="Times New Roman"/>
                <w:sz w:val="20"/>
                <w:szCs w:val="20"/>
              </w:rPr>
            </w:pPr>
            <w:r>
              <w:rPr>
                <w:rFonts w:ascii="Times New Roman" w:hAnsi="Times New Roman" w:cs="Times New Roman"/>
                <w:sz w:val="20"/>
                <w:szCs w:val="20"/>
              </w:rPr>
              <w:t>+41587,211</w:t>
            </w:r>
          </w:p>
        </w:tc>
        <w:tc>
          <w:tcPr>
            <w:tcW w:w="567" w:type="dxa"/>
            <w:vAlign w:val="center"/>
          </w:tcPr>
          <w:p w:rsidR="0008422F" w:rsidRPr="00133618" w:rsidRDefault="00F6393F" w:rsidP="005E390B">
            <w:pPr>
              <w:ind w:left="-108"/>
              <w:jc w:val="right"/>
              <w:rPr>
                <w:rFonts w:ascii="Times New Roman" w:hAnsi="Times New Roman" w:cs="Times New Roman"/>
                <w:sz w:val="20"/>
                <w:szCs w:val="20"/>
              </w:rPr>
            </w:pPr>
            <w:r>
              <w:rPr>
                <w:rFonts w:ascii="Times New Roman" w:hAnsi="Times New Roman" w:cs="Times New Roman"/>
                <w:sz w:val="20"/>
                <w:szCs w:val="20"/>
              </w:rPr>
              <w:t>105,7</w:t>
            </w:r>
          </w:p>
        </w:tc>
        <w:tc>
          <w:tcPr>
            <w:tcW w:w="1134" w:type="dxa"/>
            <w:tcBorders>
              <w:right w:val="single" w:sz="4" w:space="0" w:color="auto"/>
            </w:tcBorders>
            <w:vAlign w:val="center"/>
          </w:tcPr>
          <w:p w:rsidR="0008422F" w:rsidRPr="00133618" w:rsidRDefault="00F6393F" w:rsidP="00A11345">
            <w:pPr>
              <w:ind w:left="-108"/>
              <w:jc w:val="right"/>
              <w:rPr>
                <w:rFonts w:ascii="Times New Roman" w:hAnsi="Times New Roman" w:cs="Times New Roman"/>
                <w:sz w:val="20"/>
                <w:szCs w:val="20"/>
              </w:rPr>
            </w:pPr>
            <w:r>
              <w:rPr>
                <w:rFonts w:ascii="Times New Roman" w:hAnsi="Times New Roman" w:cs="Times New Roman"/>
                <w:sz w:val="20"/>
                <w:szCs w:val="20"/>
              </w:rPr>
              <w:t>710876,920</w:t>
            </w:r>
          </w:p>
        </w:tc>
        <w:tc>
          <w:tcPr>
            <w:tcW w:w="992" w:type="dxa"/>
            <w:tcBorders>
              <w:left w:val="single" w:sz="4" w:space="0" w:color="auto"/>
              <w:right w:val="single" w:sz="4" w:space="0" w:color="auto"/>
            </w:tcBorders>
            <w:vAlign w:val="center"/>
          </w:tcPr>
          <w:p w:rsidR="0008422F" w:rsidRPr="00133618" w:rsidRDefault="00133618" w:rsidP="00F6393F">
            <w:pPr>
              <w:ind w:left="-108" w:right="-77"/>
              <w:jc w:val="right"/>
              <w:rPr>
                <w:rFonts w:ascii="Times New Roman" w:hAnsi="Times New Roman" w:cs="Times New Roman"/>
                <w:sz w:val="20"/>
                <w:szCs w:val="20"/>
              </w:rPr>
            </w:pPr>
            <w:r>
              <w:rPr>
                <w:rFonts w:ascii="Times New Roman" w:hAnsi="Times New Roman" w:cs="Times New Roman"/>
                <w:sz w:val="20"/>
                <w:szCs w:val="20"/>
              </w:rPr>
              <w:t>-</w:t>
            </w:r>
            <w:r w:rsidR="00F6393F">
              <w:rPr>
                <w:rFonts w:ascii="Times New Roman" w:hAnsi="Times New Roman" w:cs="Times New Roman"/>
                <w:sz w:val="20"/>
                <w:szCs w:val="20"/>
              </w:rPr>
              <w:t>6293,800</w:t>
            </w:r>
          </w:p>
        </w:tc>
        <w:tc>
          <w:tcPr>
            <w:tcW w:w="567" w:type="dxa"/>
            <w:tcBorders>
              <w:left w:val="single" w:sz="4" w:space="0" w:color="auto"/>
              <w:right w:val="single" w:sz="4" w:space="0" w:color="auto"/>
            </w:tcBorders>
            <w:vAlign w:val="center"/>
          </w:tcPr>
          <w:p w:rsidR="0008422F" w:rsidRPr="00133618" w:rsidRDefault="00133618" w:rsidP="00F6393F">
            <w:pPr>
              <w:ind w:left="-61"/>
              <w:jc w:val="right"/>
              <w:rPr>
                <w:rFonts w:ascii="Times New Roman" w:hAnsi="Times New Roman" w:cs="Times New Roman"/>
                <w:sz w:val="20"/>
                <w:szCs w:val="20"/>
              </w:rPr>
            </w:pPr>
            <w:r>
              <w:rPr>
                <w:rFonts w:ascii="Times New Roman" w:hAnsi="Times New Roman" w:cs="Times New Roman"/>
                <w:sz w:val="20"/>
                <w:szCs w:val="20"/>
              </w:rPr>
              <w:t>9</w:t>
            </w:r>
            <w:r w:rsidR="00F6393F">
              <w:rPr>
                <w:rFonts w:ascii="Times New Roman" w:hAnsi="Times New Roman" w:cs="Times New Roman"/>
                <w:sz w:val="20"/>
                <w:szCs w:val="20"/>
              </w:rPr>
              <w:t>1,9</w:t>
            </w:r>
          </w:p>
        </w:tc>
        <w:tc>
          <w:tcPr>
            <w:tcW w:w="992" w:type="dxa"/>
            <w:tcBorders>
              <w:left w:val="single" w:sz="4" w:space="0" w:color="auto"/>
              <w:right w:val="single" w:sz="4" w:space="0" w:color="auto"/>
            </w:tcBorders>
            <w:vAlign w:val="center"/>
          </w:tcPr>
          <w:p w:rsidR="0008422F" w:rsidRPr="00133618" w:rsidRDefault="00F6393F" w:rsidP="005E390B">
            <w:pPr>
              <w:ind w:left="-108" w:right="-108"/>
              <w:jc w:val="center"/>
              <w:rPr>
                <w:rFonts w:ascii="Times New Roman" w:hAnsi="Times New Roman" w:cs="Times New Roman"/>
                <w:sz w:val="20"/>
                <w:szCs w:val="20"/>
              </w:rPr>
            </w:pPr>
            <w:r>
              <w:rPr>
                <w:rFonts w:ascii="Times New Roman" w:hAnsi="Times New Roman" w:cs="Times New Roman"/>
                <w:sz w:val="20"/>
                <w:szCs w:val="20"/>
              </w:rPr>
              <w:t>812323,060</w:t>
            </w:r>
          </w:p>
        </w:tc>
        <w:tc>
          <w:tcPr>
            <w:tcW w:w="1134" w:type="dxa"/>
            <w:tcBorders>
              <w:left w:val="single" w:sz="4" w:space="0" w:color="auto"/>
              <w:right w:val="single" w:sz="4" w:space="0" w:color="auto"/>
            </w:tcBorders>
            <w:vAlign w:val="center"/>
          </w:tcPr>
          <w:p w:rsidR="0008422F" w:rsidRPr="00133618" w:rsidRDefault="00F6393F" w:rsidP="00F6393F">
            <w:pPr>
              <w:ind w:left="-108" w:right="-93"/>
              <w:jc w:val="right"/>
              <w:rPr>
                <w:rFonts w:ascii="Times New Roman" w:hAnsi="Times New Roman" w:cs="Times New Roman"/>
                <w:sz w:val="20"/>
                <w:szCs w:val="20"/>
              </w:rPr>
            </w:pPr>
            <w:r>
              <w:rPr>
                <w:rFonts w:ascii="Times New Roman" w:hAnsi="Times New Roman" w:cs="Times New Roman"/>
                <w:sz w:val="20"/>
                <w:szCs w:val="20"/>
              </w:rPr>
              <w:t>+101446,140</w:t>
            </w:r>
          </w:p>
        </w:tc>
        <w:tc>
          <w:tcPr>
            <w:tcW w:w="618" w:type="dxa"/>
            <w:tcBorders>
              <w:left w:val="single" w:sz="4" w:space="0" w:color="auto"/>
            </w:tcBorders>
            <w:vAlign w:val="center"/>
          </w:tcPr>
          <w:p w:rsidR="0008422F" w:rsidRPr="00133618" w:rsidRDefault="00F6393F" w:rsidP="005E390B">
            <w:pPr>
              <w:ind w:left="-108"/>
              <w:jc w:val="right"/>
              <w:rPr>
                <w:rFonts w:ascii="Times New Roman" w:hAnsi="Times New Roman" w:cs="Times New Roman"/>
                <w:sz w:val="20"/>
                <w:szCs w:val="20"/>
              </w:rPr>
            </w:pPr>
            <w:r>
              <w:rPr>
                <w:rFonts w:ascii="Times New Roman" w:hAnsi="Times New Roman" w:cs="Times New Roman"/>
                <w:sz w:val="20"/>
                <w:szCs w:val="20"/>
              </w:rPr>
              <w:t>114,3</w:t>
            </w:r>
          </w:p>
        </w:tc>
      </w:tr>
    </w:tbl>
    <w:p w:rsidR="0008422F" w:rsidRDefault="0008422F" w:rsidP="007F3E47">
      <w:pPr>
        <w:pStyle w:val="61"/>
        <w:spacing w:before="0"/>
        <w:ind w:firstLine="567"/>
        <w:rPr>
          <w:sz w:val="24"/>
          <w:szCs w:val="24"/>
        </w:rPr>
      </w:pPr>
    </w:p>
    <w:p w:rsidR="00230D1F" w:rsidRDefault="00415CEE" w:rsidP="00E67153">
      <w:pPr>
        <w:pStyle w:val="af3"/>
        <w:tabs>
          <w:tab w:val="left" w:pos="0"/>
        </w:tabs>
        <w:spacing w:after="0"/>
        <w:ind w:left="0" w:firstLine="567"/>
        <w:jc w:val="both"/>
        <w:rPr>
          <w:rFonts w:ascii="Times New Roman" w:hAnsi="Times New Roman" w:cs="Times New Roman"/>
          <w:color w:val="010101"/>
        </w:rPr>
      </w:pPr>
      <w:r w:rsidRPr="00415CEE">
        <w:rPr>
          <w:rFonts w:ascii="Times New Roman" w:hAnsi="Times New Roman" w:cs="Times New Roman"/>
          <w:color w:val="010101"/>
        </w:rPr>
        <w:t>Определены приоритетные по финансированию отрасли экономики – это образование, культура, социальная политика, что подтверждается структурой расходов бюджета на планируемый период</w:t>
      </w:r>
      <w:r w:rsidR="00230D1F">
        <w:rPr>
          <w:rFonts w:ascii="Times New Roman" w:hAnsi="Times New Roman" w:cs="Times New Roman"/>
          <w:color w:val="010101"/>
        </w:rPr>
        <w:t>:</w:t>
      </w:r>
    </w:p>
    <w:p w:rsidR="00230D1F" w:rsidRDefault="00230D1F" w:rsidP="00230D1F">
      <w:pPr>
        <w:pStyle w:val="af7"/>
        <w:spacing w:before="0" w:beforeAutospacing="0" w:after="0" w:afterAutospacing="0"/>
        <w:ind w:firstLine="567"/>
        <w:jc w:val="both"/>
      </w:pPr>
      <w:r>
        <w:t xml:space="preserve">- </w:t>
      </w:r>
      <w:r w:rsidRPr="00E41D21">
        <w:t xml:space="preserve">«Общегосударственные вопросы» </w:t>
      </w:r>
      <w:r>
        <w:t>- доля расходов в бюджете 202</w:t>
      </w:r>
      <w:r w:rsidR="00AD1DB2">
        <w:t>3</w:t>
      </w:r>
      <w:r>
        <w:t xml:space="preserve"> года </w:t>
      </w:r>
      <w:r w:rsidR="007F6CC1">
        <w:t>–</w:t>
      </w:r>
      <w:r>
        <w:t xml:space="preserve"> </w:t>
      </w:r>
      <w:r w:rsidR="002E10F5">
        <w:t>6,2</w:t>
      </w:r>
      <w:r w:rsidRPr="00E41D21">
        <w:t>%</w:t>
      </w:r>
      <w:r>
        <w:t>, в плановый период 202</w:t>
      </w:r>
      <w:r w:rsidR="00AD1DB2">
        <w:t>4</w:t>
      </w:r>
      <w:r>
        <w:t>-202</w:t>
      </w:r>
      <w:r w:rsidR="00AD1DB2">
        <w:t>5</w:t>
      </w:r>
      <w:r>
        <w:t xml:space="preserve"> годов </w:t>
      </w:r>
      <w:r w:rsidR="002E10F5">
        <w:t>5,9% и 5,2% соответственно</w:t>
      </w:r>
      <w:r w:rsidR="007F6CC1">
        <w:t>;</w:t>
      </w:r>
    </w:p>
    <w:p w:rsidR="00230D1F" w:rsidRDefault="00230D1F" w:rsidP="00230D1F">
      <w:pPr>
        <w:pStyle w:val="af7"/>
        <w:spacing w:before="0" w:beforeAutospacing="0" w:after="0" w:afterAutospacing="0"/>
        <w:ind w:firstLine="567"/>
        <w:jc w:val="both"/>
      </w:pPr>
      <w:r>
        <w:t>- «Национальная безопасность и правоохранительная деятельность» -  с наименьшим удельным весом в расходах бюджета 202</w:t>
      </w:r>
      <w:r w:rsidR="00AD1DB2">
        <w:t>3</w:t>
      </w:r>
      <w:r>
        <w:t xml:space="preserve"> года </w:t>
      </w:r>
      <w:r w:rsidR="00AD1DB2">
        <w:t>0,0</w:t>
      </w:r>
      <w:r w:rsidR="002E10F5">
        <w:t>4</w:t>
      </w:r>
      <w:r w:rsidR="00AD1DB2">
        <w:t xml:space="preserve">%, </w:t>
      </w:r>
      <w:r>
        <w:t>в 202</w:t>
      </w:r>
      <w:r w:rsidR="007F6CC1">
        <w:t>3</w:t>
      </w:r>
      <w:r>
        <w:t>-202</w:t>
      </w:r>
      <w:r w:rsidR="007F6CC1">
        <w:t>4</w:t>
      </w:r>
      <w:r>
        <w:t xml:space="preserve"> год</w:t>
      </w:r>
      <w:r w:rsidR="00AD1DB2">
        <w:t>ы</w:t>
      </w:r>
      <w:r>
        <w:t xml:space="preserve"> 0,</w:t>
      </w:r>
      <w:r w:rsidR="007F6CC1">
        <w:t>0</w:t>
      </w:r>
      <w:r w:rsidR="00AD1DB2">
        <w:t>3</w:t>
      </w:r>
      <w:r>
        <w:t>%;</w:t>
      </w:r>
    </w:p>
    <w:p w:rsidR="00230D1F" w:rsidRDefault="00230D1F" w:rsidP="00230D1F">
      <w:pPr>
        <w:pStyle w:val="af7"/>
        <w:spacing w:before="0" w:beforeAutospacing="0" w:after="0" w:afterAutospacing="0"/>
        <w:ind w:firstLine="567"/>
        <w:jc w:val="both"/>
      </w:pPr>
      <w:r>
        <w:t xml:space="preserve">- </w:t>
      </w:r>
      <w:r w:rsidRPr="00E41D21">
        <w:t xml:space="preserve">«Национальная экономика» </w:t>
      </w:r>
      <w:r>
        <w:t>доля расходов в бюджете 202</w:t>
      </w:r>
      <w:r w:rsidR="00AD1DB2">
        <w:t>3</w:t>
      </w:r>
      <w:r>
        <w:t xml:space="preserve"> года – 2,</w:t>
      </w:r>
      <w:r w:rsidR="002E10F5">
        <w:t>3</w:t>
      </w:r>
      <w:r w:rsidRPr="00E41D21">
        <w:t>%</w:t>
      </w:r>
      <w:r>
        <w:t>, в плановый период 202</w:t>
      </w:r>
      <w:r w:rsidR="00AD1DB2">
        <w:t>4</w:t>
      </w:r>
      <w:r>
        <w:t>-202</w:t>
      </w:r>
      <w:r w:rsidR="00AD1DB2">
        <w:t>5</w:t>
      </w:r>
      <w:r>
        <w:t xml:space="preserve"> годов 3,</w:t>
      </w:r>
      <w:r w:rsidR="002E10F5">
        <w:t>1</w:t>
      </w:r>
      <w:r>
        <w:t xml:space="preserve">% и </w:t>
      </w:r>
      <w:r w:rsidR="002E10F5">
        <w:t>19,7</w:t>
      </w:r>
      <w:r>
        <w:t>% соответственно;</w:t>
      </w:r>
    </w:p>
    <w:p w:rsidR="00230D1F" w:rsidRDefault="00230D1F" w:rsidP="00DB0900">
      <w:pPr>
        <w:pStyle w:val="af7"/>
        <w:spacing w:before="0" w:beforeAutospacing="0" w:after="0" w:afterAutospacing="0"/>
        <w:ind w:firstLine="567"/>
        <w:jc w:val="both"/>
      </w:pPr>
      <w:r>
        <w:t xml:space="preserve">- </w:t>
      </w:r>
      <w:r w:rsidRPr="00E41D21">
        <w:t>«Жилищно-коммунальное хозяйство» –</w:t>
      </w:r>
      <w:r w:rsidR="00DB0900">
        <w:t xml:space="preserve"> в бюджете 202</w:t>
      </w:r>
      <w:r w:rsidR="00AD1DB2">
        <w:t>3</w:t>
      </w:r>
      <w:r w:rsidR="00DB0900">
        <w:t xml:space="preserve"> года удельный вес </w:t>
      </w:r>
      <w:r w:rsidR="002E10F5">
        <w:t>4,8</w:t>
      </w:r>
      <w:r>
        <w:t>%</w:t>
      </w:r>
      <w:r w:rsidR="00DB0900">
        <w:t>, в бюджете 202</w:t>
      </w:r>
      <w:r w:rsidR="00AD1DB2">
        <w:t>4</w:t>
      </w:r>
      <w:r w:rsidR="00DB0900">
        <w:t xml:space="preserve"> года – </w:t>
      </w:r>
      <w:r w:rsidR="002E10F5">
        <w:t>5,0</w:t>
      </w:r>
      <w:r w:rsidR="00DB0900">
        <w:t>%, в бюджете 202</w:t>
      </w:r>
      <w:r w:rsidR="00AD1DB2">
        <w:t>5</w:t>
      </w:r>
      <w:r w:rsidR="00DB0900">
        <w:t xml:space="preserve"> года – </w:t>
      </w:r>
      <w:r w:rsidR="002E10F5">
        <w:t>0,8</w:t>
      </w:r>
      <w:r w:rsidR="00DB0900">
        <w:t>%</w:t>
      </w:r>
      <w:r w:rsidRPr="00E41D21">
        <w:t>;</w:t>
      </w:r>
    </w:p>
    <w:p w:rsidR="003039D3" w:rsidRPr="00E41D21" w:rsidRDefault="003039D3" w:rsidP="00DB0900">
      <w:pPr>
        <w:pStyle w:val="af7"/>
        <w:spacing w:before="0" w:beforeAutospacing="0" w:after="0" w:afterAutospacing="0"/>
        <w:ind w:firstLine="567"/>
        <w:jc w:val="both"/>
      </w:pPr>
      <w:r>
        <w:t xml:space="preserve">- </w:t>
      </w:r>
      <w:r w:rsidRPr="00E41D21">
        <w:t>«Образование</w:t>
      </w:r>
      <w:r>
        <w:t>» - наибольший удельный вес в расходах бюдж</w:t>
      </w:r>
      <w:r w:rsidR="007F6CC1">
        <w:t>ета МО «Хоринский район»: в 202</w:t>
      </w:r>
      <w:r w:rsidR="00AD1DB2">
        <w:t>3</w:t>
      </w:r>
      <w:r>
        <w:t xml:space="preserve"> году – </w:t>
      </w:r>
      <w:r w:rsidR="00AD1DB2">
        <w:t>7</w:t>
      </w:r>
      <w:r w:rsidR="002E10F5">
        <w:t>0,2</w:t>
      </w:r>
      <w:r>
        <w:t>%, в 202</w:t>
      </w:r>
      <w:r w:rsidR="00AD1DB2">
        <w:t>4</w:t>
      </w:r>
      <w:r>
        <w:t xml:space="preserve"> году – </w:t>
      </w:r>
      <w:r w:rsidR="00AD1DB2">
        <w:t>7</w:t>
      </w:r>
      <w:r w:rsidR="002E10F5">
        <w:t>1,8</w:t>
      </w:r>
      <w:r>
        <w:t>%, в 202</w:t>
      </w:r>
      <w:r w:rsidR="00AD1DB2">
        <w:t>5</w:t>
      </w:r>
      <w:r>
        <w:t xml:space="preserve"> году </w:t>
      </w:r>
      <w:r w:rsidR="002E10F5">
        <w:t>60,1</w:t>
      </w:r>
      <w:r>
        <w:t>%</w:t>
      </w:r>
      <w:r w:rsidRPr="00E41D21">
        <w:t>;</w:t>
      </w:r>
    </w:p>
    <w:p w:rsidR="00114D0A" w:rsidRDefault="00230D1F" w:rsidP="00114D0A">
      <w:pPr>
        <w:pStyle w:val="af7"/>
        <w:spacing w:before="0" w:beforeAutospacing="0" w:after="0" w:afterAutospacing="0"/>
        <w:ind w:firstLine="567"/>
        <w:jc w:val="both"/>
      </w:pPr>
      <w:r>
        <w:t xml:space="preserve">- </w:t>
      </w:r>
      <w:r w:rsidRPr="00E41D21">
        <w:t>«</w:t>
      </w:r>
      <w:r>
        <w:t>Культура и кинематография</w:t>
      </w:r>
      <w:r w:rsidRPr="00E41D21">
        <w:t xml:space="preserve">» - </w:t>
      </w:r>
      <w:r w:rsidR="00114D0A">
        <w:t>доля расходов в бюджете 202</w:t>
      </w:r>
      <w:r w:rsidR="00AD1DB2">
        <w:t>3</w:t>
      </w:r>
      <w:r w:rsidR="00114D0A">
        <w:t xml:space="preserve"> года – </w:t>
      </w:r>
      <w:r w:rsidR="002E10F5">
        <w:t>10,1</w:t>
      </w:r>
      <w:r w:rsidR="00114D0A" w:rsidRPr="00E41D21">
        <w:t>%</w:t>
      </w:r>
      <w:r w:rsidR="00114D0A">
        <w:t>, в плановый период 202</w:t>
      </w:r>
      <w:r w:rsidR="00AD1DB2">
        <w:t>4</w:t>
      </w:r>
      <w:r w:rsidR="00114D0A">
        <w:t xml:space="preserve"> года – </w:t>
      </w:r>
      <w:r w:rsidR="00AD1DB2">
        <w:t>5,</w:t>
      </w:r>
      <w:r w:rsidR="002E10F5">
        <w:t>2</w:t>
      </w:r>
      <w:r w:rsidR="00114D0A">
        <w:t>%, 202</w:t>
      </w:r>
      <w:r w:rsidR="00AD1DB2">
        <w:t>5</w:t>
      </w:r>
      <w:r w:rsidR="00114D0A">
        <w:t xml:space="preserve"> года – </w:t>
      </w:r>
      <w:r w:rsidR="002E10F5">
        <w:t>4,5</w:t>
      </w:r>
      <w:r w:rsidR="00114D0A">
        <w:t>%;</w:t>
      </w:r>
    </w:p>
    <w:p w:rsidR="002E10F5" w:rsidRDefault="00230D1F" w:rsidP="002E10F5">
      <w:pPr>
        <w:pStyle w:val="af7"/>
        <w:spacing w:before="0" w:beforeAutospacing="0" w:after="0" w:afterAutospacing="0"/>
        <w:ind w:firstLine="567"/>
        <w:jc w:val="both"/>
      </w:pPr>
      <w:r>
        <w:t xml:space="preserve">- </w:t>
      </w:r>
      <w:r w:rsidRPr="00E41D21">
        <w:t>«Социальная политика»</w:t>
      </w:r>
      <w:r w:rsidR="00114D0A">
        <w:t xml:space="preserve"> -</w:t>
      </w:r>
      <w:r w:rsidRPr="00E41D21">
        <w:t xml:space="preserve"> </w:t>
      </w:r>
      <w:r w:rsidR="00114D0A">
        <w:t>в бюджете 202</w:t>
      </w:r>
      <w:r w:rsidR="00AD1DB2">
        <w:t>3</w:t>
      </w:r>
      <w:r w:rsidR="00114D0A">
        <w:t xml:space="preserve"> года удельный вес </w:t>
      </w:r>
      <w:r w:rsidR="00AD1DB2">
        <w:t>1,</w:t>
      </w:r>
      <w:r w:rsidR="002E10F5">
        <w:t>5</w:t>
      </w:r>
      <w:r w:rsidR="00114D0A">
        <w:t>%, в плановый период 202</w:t>
      </w:r>
      <w:r w:rsidR="00AD1DB2">
        <w:t>4</w:t>
      </w:r>
      <w:r w:rsidR="00114D0A">
        <w:t>-202</w:t>
      </w:r>
      <w:r w:rsidR="00AD1DB2">
        <w:t>5</w:t>
      </w:r>
      <w:r w:rsidR="00114D0A">
        <w:t xml:space="preserve"> годов </w:t>
      </w:r>
      <w:r w:rsidR="00AD1DB2">
        <w:t>1,</w:t>
      </w:r>
      <w:r w:rsidR="002E10F5">
        <w:t>6</w:t>
      </w:r>
      <w:r w:rsidR="00114D0A">
        <w:t>%</w:t>
      </w:r>
      <w:r w:rsidR="002E10F5">
        <w:t xml:space="preserve"> и 1,3% соответственно;</w:t>
      </w:r>
    </w:p>
    <w:p w:rsidR="00114D0A" w:rsidRDefault="00230D1F" w:rsidP="00114D0A">
      <w:pPr>
        <w:pStyle w:val="af7"/>
        <w:spacing w:before="0" w:beforeAutospacing="0" w:after="0" w:afterAutospacing="0"/>
        <w:ind w:firstLine="567"/>
        <w:jc w:val="both"/>
      </w:pPr>
      <w:r>
        <w:t xml:space="preserve">- </w:t>
      </w:r>
      <w:r w:rsidRPr="00E41D21">
        <w:t xml:space="preserve">«Физическая культура и спорт» - </w:t>
      </w:r>
      <w:r w:rsidR="00114D0A">
        <w:t>доля расходов в бюджете 202</w:t>
      </w:r>
      <w:r w:rsidR="00AD1DB2">
        <w:t>3</w:t>
      </w:r>
      <w:r w:rsidR="00114D0A">
        <w:t xml:space="preserve"> года – 0,</w:t>
      </w:r>
      <w:r w:rsidR="007F17CD">
        <w:t>3</w:t>
      </w:r>
      <w:r w:rsidR="00114D0A">
        <w:t>%, в плановый период 202</w:t>
      </w:r>
      <w:r w:rsidR="00AD1DB2">
        <w:t>4-2025</w:t>
      </w:r>
      <w:r w:rsidR="00114D0A">
        <w:t xml:space="preserve"> годов 0,</w:t>
      </w:r>
      <w:r w:rsidR="007F17CD">
        <w:t>2</w:t>
      </w:r>
      <w:r w:rsidR="00114D0A">
        <w:t xml:space="preserve">% </w:t>
      </w:r>
      <w:r w:rsidR="00AD1DB2">
        <w:t>ежегодно</w:t>
      </w:r>
      <w:r w:rsidR="00114D0A">
        <w:t>;</w:t>
      </w:r>
    </w:p>
    <w:p w:rsidR="00952682" w:rsidRDefault="00230D1F" w:rsidP="00952682">
      <w:pPr>
        <w:pStyle w:val="af7"/>
        <w:spacing w:before="0" w:beforeAutospacing="0" w:after="0" w:afterAutospacing="0"/>
        <w:ind w:firstLine="567"/>
        <w:jc w:val="both"/>
      </w:pPr>
      <w:r>
        <w:t>-</w:t>
      </w:r>
      <w:r w:rsidRPr="00E41D21">
        <w:t xml:space="preserve"> </w:t>
      </w:r>
      <w:r>
        <w:t xml:space="preserve">«Средства массовой информации» </w:t>
      </w:r>
      <w:r w:rsidR="00114D0A">
        <w:t xml:space="preserve">- </w:t>
      </w:r>
      <w:r w:rsidR="00952682">
        <w:t>удельный вес</w:t>
      </w:r>
      <w:r>
        <w:t xml:space="preserve"> </w:t>
      </w:r>
      <w:r w:rsidR="00952682">
        <w:t>в бюджете 202</w:t>
      </w:r>
      <w:r w:rsidR="00AD1DB2">
        <w:t>3</w:t>
      </w:r>
      <w:r w:rsidR="00952682">
        <w:t xml:space="preserve"> года</w:t>
      </w:r>
      <w:r w:rsidR="00AD1DB2">
        <w:t xml:space="preserve"> – 0</w:t>
      </w:r>
      <w:r w:rsidR="009E59DF">
        <w:t>,</w:t>
      </w:r>
      <w:r w:rsidR="00AD1DB2">
        <w:t xml:space="preserve">2%, </w:t>
      </w:r>
      <w:r w:rsidR="00952682">
        <w:t>в плановый период 202</w:t>
      </w:r>
      <w:r w:rsidR="00AD1DB2">
        <w:t>4</w:t>
      </w:r>
      <w:r w:rsidR="00952682">
        <w:t>-202</w:t>
      </w:r>
      <w:r w:rsidR="00AD1DB2">
        <w:t>5</w:t>
      </w:r>
      <w:r w:rsidR="00952682">
        <w:t xml:space="preserve"> годов 0,</w:t>
      </w:r>
      <w:r w:rsidR="00AD1DB2">
        <w:t>1</w:t>
      </w:r>
      <w:r w:rsidR="00952682">
        <w:t>% ежегодно;</w:t>
      </w:r>
    </w:p>
    <w:p w:rsidR="00952682" w:rsidRDefault="00952682" w:rsidP="00952682">
      <w:pPr>
        <w:pStyle w:val="af7"/>
        <w:spacing w:before="0" w:beforeAutospacing="0" w:after="0" w:afterAutospacing="0"/>
        <w:ind w:firstLine="567"/>
        <w:jc w:val="both"/>
      </w:pPr>
      <w:r>
        <w:t>- «Межбюджетные трансферты» - доля расходов в бюджете 202</w:t>
      </w:r>
      <w:r w:rsidR="00AD1DB2">
        <w:t>3</w:t>
      </w:r>
      <w:r>
        <w:t xml:space="preserve"> года – </w:t>
      </w:r>
      <w:r w:rsidR="002E10F5">
        <w:t>4,4</w:t>
      </w:r>
      <w:r w:rsidRPr="00E41D21">
        <w:t>%</w:t>
      </w:r>
      <w:r>
        <w:t>, в плановый период 202</w:t>
      </w:r>
      <w:r w:rsidR="00AD1DB2">
        <w:t>4</w:t>
      </w:r>
      <w:r>
        <w:t xml:space="preserve"> – 202</w:t>
      </w:r>
      <w:r w:rsidR="00AD1DB2">
        <w:t>5</w:t>
      </w:r>
      <w:r>
        <w:t xml:space="preserve"> годов – </w:t>
      </w:r>
      <w:r w:rsidR="002E10F5">
        <w:t>4,8</w:t>
      </w:r>
      <w:r>
        <w:t>%</w:t>
      </w:r>
      <w:r w:rsidR="00AD1DB2">
        <w:t xml:space="preserve"> и </w:t>
      </w:r>
      <w:r w:rsidR="002E10F5">
        <w:t>4,2</w:t>
      </w:r>
      <w:r w:rsidR="00AD1DB2">
        <w:t>% соответственно</w:t>
      </w:r>
      <w:r>
        <w:t>;</w:t>
      </w:r>
    </w:p>
    <w:p w:rsidR="00674A06" w:rsidRDefault="00674A06" w:rsidP="00674A06">
      <w:pPr>
        <w:pStyle w:val="af3"/>
        <w:tabs>
          <w:tab w:val="left" w:pos="567"/>
        </w:tabs>
        <w:spacing w:after="0"/>
        <w:ind w:left="0" w:firstLine="567"/>
        <w:jc w:val="both"/>
        <w:rPr>
          <w:rFonts w:ascii="Times New Roman" w:hAnsi="Times New Roman" w:cs="Times New Roman"/>
        </w:rPr>
      </w:pPr>
      <w:r>
        <w:rPr>
          <w:rFonts w:ascii="Times New Roman" w:hAnsi="Times New Roman" w:cs="Times New Roman"/>
        </w:rPr>
        <w:t>- «У</w:t>
      </w:r>
      <w:r w:rsidRPr="001006AD">
        <w:rPr>
          <w:rFonts w:ascii="Times New Roman" w:hAnsi="Times New Roman" w:cs="Times New Roman"/>
        </w:rPr>
        <w:t>словно утверждаемые расходы</w:t>
      </w:r>
      <w:r>
        <w:rPr>
          <w:rFonts w:ascii="Times New Roman" w:hAnsi="Times New Roman" w:cs="Times New Roman"/>
        </w:rPr>
        <w:t xml:space="preserve">» </w:t>
      </w:r>
      <w:r w:rsidRPr="001006AD">
        <w:rPr>
          <w:rFonts w:ascii="Times New Roman" w:hAnsi="Times New Roman" w:cs="Times New Roman"/>
        </w:rPr>
        <w:t>бюджета МО «Хоринский район» на 202</w:t>
      </w:r>
      <w:r w:rsidR="0021033A">
        <w:rPr>
          <w:rFonts w:ascii="Times New Roman" w:hAnsi="Times New Roman" w:cs="Times New Roman"/>
        </w:rPr>
        <w:t>3</w:t>
      </w:r>
      <w:r w:rsidRPr="001006AD">
        <w:rPr>
          <w:rFonts w:ascii="Times New Roman" w:hAnsi="Times New Roman" w:cs="Times New Roman"/>
        </w:rPr>
        <w:t xml:space="preserve"> год </w:t>
      </w:r>
      <w:r w:rsidR="00AD1DB2">
        <w:rPr>
          <w:rFonts w:ascii="Times New Roman" w:hAnsi="Times New Roman" w:cs="Times New Roman"/>
        </w:rPr>
        <w:t>2,</w:t>
      </w:r>
      <w:r w:rsidR="002E10F5">
        <w:rPr>
          <w:rFonts w:ascii="Times New Roman" w:hAnsi="Times New Roman" w:cs="Times New Roman"/>
        </w:rPr>
        <w:t>3</w:t>
      </w:r>
      <w:r>
        <w:rPr>
          <w:rFonts w:ascii="Times New Roman" w:hAnsi="Times New Roman" w:cs="Times New Roman"/>
        </w:rPr>
        <w:t>%</w:t>
      </w:r>
      <w:r w:rsidRPr="001006AD">
        <w:rPr>
          <w:rFonts w:ascii="Times New Roman" w:hAnsi="Times New Roman" w:cs="Times New Roman"/>
        </w:rPr>
        <w:t xml:space="preserve"> от общего объема расходов, на 202</w:t>
      </w:r>
      <w:r w:rsidR="0021033A">
        <w:rPr>
          <w:rFonts w:ascii="Times New Roman" w:hAnsi="Times New Roman" w:cs="Times New Roman"/>
        </w:rPr>
        <w:t>4</w:t>
      </w:r>
      <w:r w:rsidRPr="001006AD">
        <w:rPr>
          <w:rFonts w:ascii="Times New Roman" w:hAnsi="Times New Roman" w:cs="Times New Roman"/>
        </w:rPr>
        <w:t xml:space="preserve"> год </w:t>
      </w:r>
      <w:r w:rsidR="002E10F5">
        <w:rPr>
          <w:rFonts w:ascii="Times New Roman" w:hAnsi="Times New Roman" w:cs="Times New Roman"/>
        </w:rPr>
        <w:t>3,9</w:t>
      </w:r>
      <w:r>
        <w:rPr>
          <w:rFonts w:ascii="Times New Roman" w:hAnsi="Times New Roman" w:cs="Times New Roman"/>
        </w:rPr>
        <w:t>%</w:t>
      </w:r>
      <w:r w:rsidRPr="001006AD">
        <w:rPr>
          <w:rFonts w:ascii="Times New Roman" w:hAnsi="Times New Roman" w:cs="Times New Roman"/>
        </w:rPr>
        <w:t xml:space="preserve"> от общего объема расходов</w:t>
      </w:r>
      <w:r>
        <w:rPr>
          <w:rFonts w:ascii="Times New Roman" w:hAnsi="Times New Roman" w:cs="Times New Roman"/>
        </w:rPr>
        <w:t>.</w:t>
      </w:r>
    </w:p>
    <w:p w:rsidR="00E67153" w:rsidRDefault="00E67153" w:rsidP="00674A06">
      <w:pPr>
        <w:pStyle w:val="af3"/>
        <w:tabs>
          <w:tab w:val="left" w:pos="567"/>
        </w:tabs>
        <w:spacing w:after="0"/>
        <w:ind w:left="0" w:firstLine="567"/>
        <w:jc w:val="both"/>
        <w:rPr>
          <w:rFonts w:ascii="Times New Roman" w:hAnsi="Times New Roman" w:cs="Times New Roman"/>
        </w:rPr>
      </w:pPr>
      <w:r w:rsidRPr="006808CD">
        <w:rPr>
          <w:rFonts w:ascii="Times New Roman" w:hAnsi="Times New Roman" w:cs="Times New Roman"/>
        </w:rPr>
        <w:t>Распределение бюджетных ассигнований по разделам классификации расходов бюджетов в сравнении бюджета 20</w:t>
      </w:r>
      <w:r w:rsidR="0021033A">
        <w:rPr>
          <w:rFonts w:ascii="Times New Roman" w:hAnsi="Times New Roman" w:cs="Times New Roman"/>
        </w:rPr>
        <w:t>2</w:t>
      </w:r>
      <w:r w:rsidR="00AD1DB2">
        <w:rPr>
          <w:rFonts w:ascii="Times New Roman" w:hAnsi="Times New Roman" w:cs="Times New Roman"/>
        </w:rPr>
        <w:t>2</w:t>
      </w:r>
      <w:r w:rsidRPr="006808CD">
        <w:rPr>
          <w:rFonts w:ascii="Times New Roman" w:hAnsi="Times New Roman" w:cs="Times New Roman"/>
        </w:rPr>
        <w:t xml:space="preserve"> года и Проекта бюджета на 20</w:t>
      </w:r>
      <w:r>
        <w:rPr>
          <w:rFonts w:ascii="Times New Roman" w:hAnsi="Times New Roman" w:cs="Times New Roman"/>
        </w:rPr>
        <w:t>2</w:t>
      </w:r>
      <w:r w:rsidR="00AD1DB2">
        <w:rPr>
          <w:rFonts w:ascii="Times New Roman" w:hAnsi="Times New Roman" w:cs="Times New Roman"/>
        </w:rPr>
        <w:t>3</w:t>
      </w:r>
      <w:r w:rsidRPr="006808CD">
        <w:rPr>
          <w:rFonts w:ascii="Times New Roman" w:hAnsi="Times New Roman" w:cs="Times New Roman"/>
        </w:rPr>
        <w:t xml:space="preserve"> год и период 20</w:t>
      </w:r>
      <w:r>
        <w:rPr>
          <w:rFonts w:ascii="Times New Roman" w:hAnsi="Times New Roman" w:cs="Times New Roman"/>
        </w:rPr>
        <w:t>2</w:t>
      </w:r>
      <w:r w:rsidR="00AD1DB2">
        <w:rPr>
          <w:rFonts w:ascii="Times New Roman" w:hAnsi="Times New Roman" w:cs="Times New Roman"/>
        </w:rPr>
        <w:t>4</w:t>
      </w:r>
      <w:r w:rsidRPr="006808CD">
        <w:rPr>
          <w:rFonts w:ascii="Times New Roman" w:hAnsi="Times New Roman" w:cs="Times New Roman"/>
        </w:rPr>
        <w:t>–20</w:t>
      </w:r>
      <w:r>
        <w:rPr>
          <w:rFonts w:ascii="Times New Roman" w:hAnsi="Times New Roman" w:cs="Times New Roman"/>
        </w:rPr>
        <w:t>2</w:t>
      </w:r>
      <w:r w:rsidR="00AD1DB2">
        <w:rPr>
          <w:rFonts w:ascii="Times New Roman" w:hAnsi="Times New Roman" w:cs="Times New Roman"/>
        </w:rPr>
        <w:t>5</w:t>
      </w:r>
      <w:r w:rsidRPr="006808CD">
        <w:rPr>
          <w:rFonts w:ascii="Times New Roman" w:hAnsi="Times New Roman" w:cs="Times New Roman"/>
        </w:rPr>
        <w:t xml:space="preserve"> год</w:t>
      </w:r>
      <w:r w:rsidR="00AD1DB2">
        <w:rPr>
          <w:rFonts w:ascii="Times New Roman" w:hAnsi="Times New Roman" w:cs="Times New Roman"/>
        </w:rPr>
        <w:t>ов</w:t>
      </w:r>
      <w:r w:rsidRPr="006808CD">
        <w:rPr>
          <w:rFonts w:ascii="Times New Roman" w:hAnsi="Times New Roman" w:cs="Times New Roman"/>
        </w:rPr>
        <w:t xml:space="preserve"> представлено в таблице.</w:t>
      </w:r>
    </w:p>
    <w:p w:rsidR="00BB3BDC" w:rsidRPr="006808CD" w:rsidRDefault="00BB3BDC" w:rsidP="00674A06">
      <w:pPr>
        <w:pStyle w:val="af3"/>
        <w:tabs>
          <w:tab w:val="left" w:pos="567"/>
        </w:tabs>
        <w:spacing w:after="0"/>
        <w:ind w:left="0" w:firstLine="567"/>
        <w:jc w:val="both"/>
        <w:rPr>
          <w:rFonts w:ascii="Times New Roman" w:hAnsi="Times New Roman" w:cs="Times New Roman"/>
        </w:rPr>
      </w:pPr>
    </w:p>
    <w:p w:rsidR="00415CEE" w:rsidRPr="00267782" w:rsidRDefault="00415CEE" w:rsidP="00415CEE">
      <w:pPr>
        <w:spacing w:line="252" w:lineRule="atLeast"/>
        <w:ind w:firstLine="720"/>
        <w:jc w:val="center"/>
        <w:rPr>
          <w:rFonts w:ascii="Times New Roman" w:hAnsi="Times New Roman" w:cs="Times New Roman"/>
          <w:b/>
          <w:bCs/>
        </w:rPr>
      </w:pPr>
      <w:r w:rsidRPr="00267782">
        <w:rPr>
          <w:rFonts w:ascii="Times New Roman" w:hAnsi="Times New Roman" w:cs="Times New Roman"/>
          <w:b/>
          <w:bCs/>
        </w:rPr>
        <w:t xml:space="preserve">Структура </w:t>
      </w:r>
      <w:r>
        <w:rPr>
          <w:rFonts w:ascii="Times New Roman" w:hAnsi="Times New Roman" w:cs="Times New Roman"/>
          <w:b/>
          <w:bCs/>
        </w:rPr>
        <w:t xml:space="preserve">расходов </w:t>
      </w:r>
      <w:r w:rsidRPr="00267782">
        <w:rPr>
          <w:rFonts w:ascii="Times New Roman" w:hAnsi="Times New Roman" w:cs="Times New Roman"/>
          <w:b/>
          <w:bCs/>
        </w:rPr>
        <w:t>бюджета в 20</w:t>
      </w:r>
      <w:r w:rsidR="002338C6">
        <w:rPr>
          <w:rFonts w:ascii="Times New Roman" w:hAnsi="Times New Roman" w:cs="Times New Roman"/>
          <w:b/>
          <w:bCs/>
        </w:rPr>
        <w:t>2</w:t>
      </w:r>
      <w:r w:rsidR="00907165">
        <w:rPr>
          <w:rFonts w:ascii="Times New Roman" w:hAnsi="Times New Roman" w:cs="Times New Roman"/>
          <w:b/>
          <w:bCs/>
        </w:rPr>
        <w:t>2 году и на период 2023</w:t>
      </w:r>
      <w:r w:rsidRPr="00267782">
        <w:rPr>
          <w:rFonts w:ascii="Times New Roman" w:hAnsi="Times New Roman" w:cs="Times New Roman"/>
          <w:b/>
          <w:bCs/>
        </w:rPr>
        <w:t>-202</w:t>
      </w:r>
      <w:r w:rsidR="00907165">
        <w:rPr>
          <w:rFonts w:ascii="Times New Roman" w:hAnsi="Times New Roman" w:cs="Times New Roman"/>
          <w:b/>
          <w:bCs/>
        </w:rPr>
        <w:t>5 годов</w:t>
      </w:r>
    </w:p>
    <w:p w:rsidR="00695A27" w:rsidRPr="00883BCA" w:rsidRDefault="00695A27" w:rsidP="00695A27">
      <w:pPr>
        <w:spacing w:line="252" w:lineRule="atLeast"/>
        <w:ind w:right="-2" w:firstLine="720"/>
        <w:jc w:val="right"/>
        <w:rPr>
          <w:rFonts w:ascii="Times New Roman" w:hAnsi="Times New Roman" w:cs="Times New Roman"/>
          <w:bCs/>
          <w:sz w:val="22"/>
          <w:szCs w:val="22"/>
        </w:rPr>
      </w:pPr>
      <w:r w:rsidRPr="00883BCA">
        <w:rPr>
          <w:rFonts w:ascii="Times New Roman" w:hAnsi="Times New Roman" w:cs="Times New Roman"/>
          <w:bCs/>
          <w:sz w:val="22"/>
          <w:szCs w:val="22"/>
        </w:rPr>
        <w:t>таблица №</w:t>
      </w:r>
      <w:r w:rsidR="00907165">
        <w:rPr>
          <w:rFonts w:ascii="Times New Roman" w:hAnsi="Times New Roman" w:cs="Times New Roman"/>
          <w:bCs/>
          <w:sz w:val="22"/>
          <w:szCs w:val="22"/>
        </w:rPr>
        <w:t>23</w:t>
      </w:r>
    </w:p>
    <w:tbl>
      <w:tblPr>
        <w:tblW w:w="1032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6"/>
        <w:gridCol w:w="992"/>
        <w:gridCol w:w="709"/>
        <w:gridCol w:w="992"/>
        <w:gridCol w:w="709"/>
        <w:gridCol w:w="992"/>
        <w:gridCol w:w="709"/>
        <w:gridCol w:w="992"/>
        <w:gridCol w:w="709"/>
      </w:tblGrid>
      <w:tr w:rsidR="00695A27" w:rsidRPr="00267782" w:rsidTr="00E43DF8">
        <w:trPr>
          <w:trHeight w:val="487"/>
        </w:trPr>
        <w:tc>
          <w:tcPr>
            <w:tcW w:w="3516" w:type="dxa"/>
            <w:vMerge w:val="restart"/>
          </w:tcPr>
          <w:p w:rsidR="00695A27" w:rsidRPr="00883BCA" w:rsidRDefault="00695A27" w:rsidP="00A11345">
            <w:pPr>
              <w:pStyle w:val="af3"/>
              <w:jc w:val="center"/>
              <w:rPr>
                <w:rFonts w:ascii="Times New Roman" w:hAnsi="Times New Roman" w:cs="Times New Roman"/>
                <w:b/>
                <w:sz w:val="20"/>
                <w:szCs w:val="20"/>
              </w:rPr>
            </w:pPr>
          </w:p>
          <w:p w:rsidR="00695A27" w:rsidRPr="00883BCA" w:rsidRDefault="00695A27" w:rsidP="00A11345">
            <w:pPr>
              <w:pStyle w:val="af3"/>
              <w:jc w:val="center"/>
              <w:rPr>
                <w:rFonts w:ascii="Times New Roman" w:hAnsi="Times New Roman" w:cs="Times New Roman"/>
                <w:b/>
                <w:sz w:val="20"/>
                <w:szCs w:val="20"/>
              </w:rPr>
            </w:pPr>
            <w:r w:rsidRPr="00883BCA">
              <w:rPr>
                <w:rFonts w:ascii="Times New Roman" w:hAnsi="Times New Roman" w:cs="Times New Roman"/>
                <w:b/>
                <w:sz w:val="20"/>
                <w:szCs w:val="20"/>
              </w:rPr>
              <w:t>Наименование</w:t>
            </w:r>
          </w:p>
        </w:tc>
        <w:tc>
          <w:tcPr>
            <w:tcW w:w="1701" w:type="dxa"/>
            <w:gridSpan w:val="2"/>
          </w:tcPr>
          <w:p w:rsidR="00695A27" w:rsidRPr="00883BCA" w:rsidRDefault="00695A27" w:rsidP="00374A26">
            <w:pPr>
              <w:pStyle w:val="af3"/>
              <w:ind w:left="-108"/>
              <w:jc w:val="center"/>
              <w:rPr>
                <w:rFonts w:ascii="Times New Roman" w:hAnsi="Times New Roman" w:cs="Times New Roman"/>
                <w:b/>
                <w:sz w:val="20"/>
                <w:szCs w:val="20"/>
              </w:rPr>
            </w:pPr>
            <w:r w:rsidRPr="00883BCA">
              <w:rPr>
                <w:rFonts w:ascii="Times New Roman" w:hAnsi="Times New Roman" w:cs="Times New Roman"/>
                <w:b/>
                <w:sz w:val="20"/>
                <w:szCs w:val="20"/>
              </w:rPr>
              <w:t>Оценка бюджета 20</w:t>
            </w:r>
            <w:r w:rsidR="00554904">
              <w:rPr>
                <w:rFonts w:ascii="Times New Roman" w:hAnsi="Times New Roman" w:cs="Times New Roman"/>
                <w:b/>
                <w:sz w:val="20"/>
                <w:szCs w:val="20"/>
              </w:rPr>
              <w:t>2</w:t>
            </w:r>
            <w:r w:rsidR="00374A26">
              <w:rPr>
                <w:rFonts w:ascii="Times New Roman" w:hAnsi="Times New Roman" w:cs="Times New Roman"/>
                <w:b/>
                <w:sz w:val="20"/>
                <w:szCs w:val="20"/>
              </w:rPr>
              <w:t>2</w:t>
            </w:r>
            <w:r w:rsidRPr="00883BCA">
              <w:rPr>
                <w:rFonts w:ascii="Times New Roman" w:hAnsi="Times New Roman" w:cs="Times New Roman"/>
                <w:b/>
                <w:sz w:val="20"/>
                <w:szCs w:val="20"/>
              </w:rPr>
              <w:t xml:space="preserve"> год</w:t>
            </w:r>
          </w:p>
        </w:tc>
        <w:tc>
          <w:tcPr>
            <w:tcW w:w="1701" w:type="dxa"/>
            <w:gridSpan w:val="2"/>
          </w:tcPr>
          <w:p w:rsidR="00695A27" w:rsidRPr="00883BCA" w:rsidRDefault="00695A27" w:rsidP="00374A26">
            <w:pPr>
              <w:pStyle w:val="af3"/>
              <w:ind w:left="-108"/>
              <w:jc w:val="center"/>
              <w:rPr>
                <w:rFonts w:ascii="Times New Roman" w:hAnsi="Times New Roman" w:cs="Times New Roman"/>
                <w:b/>
                <w:sz w:val="20"/>
                <w:szCs w:val="20"/>
              </w:rPr>
            </w:pPr>
            <w:r w:rsidRPr="00883BCA">
              <w:rPr>
                <w:rFonts w:ascii="Times New Roman" w:hAnsi="Times New Roman" w:cs="Times New Roman"/>
                <w:b/>
                <w:sz w:val="20"/>
                <w:szCs w:val="20"/>
              </w:rPr>
              <w:t>Проект бюджета 20</w:t>
            </w:r>
            <w:r>
              <w:rPr>
                <w:rFonts w:ascii="Times New Roman" w:hAnsi="Times New Roman" w:cs="Times New Roman"/>
                <w:b/>
                <w:sz w:val="20"/>
                <w:szCs w:val="20"/>
              </w:rPr>
              <w:t>2</w:t>
            </w:r>
            <w:r w:rsidR="00374A26">
              <w:rPr>
                <w:rFonts w:ascii="Times New Roman" w:hAnsi="Times New Roman" w:cs="Times New Roman"/>
                <w:b/>
                <w:sz w:val="20"/>
                <w:szCs w:val="20"/>
              </w:rPr>
              <w:t>3</w:t>
            </w:r>
            <w:r w:rsidRPr="00883BCA">
              <w:rPr>
                <w:rFonts w:ascii="Times New Roman" w:hAnsi="Times New Roman" w:cs="Times New Roman"/>
                <w:b/>
                <w:sz w:val="20"/>
                <w:szCs w:val="20"/>
              </w:rPr>
              <w:t xml:space="preserve"> год</w:t>
            </w:r>
          </w:p>
        </w:tc>
        <w:tc>
          <w:tcPr>
            <w:tcW w:w="1701" w:type="dxa"/>
            <w:gridSpan w:val="2"/>
          </w:tcPr>
          <w:p w:rsidR="00695A27" w:rsidRPr="00883BCA" w:rsidRDefault="00695A27" w:rsidP="00374A26">
            <w:pPr>
              <w:pStyle w:val="af3"/>
              <w:ind w:left="-108"/>
              <w:jc w:val="center"/>
              <w:rPr>
                <w:rFonts w:ascii="Times New Roman" w:hAnsi="Times New Roman" w:cs="Times New Roman"/>
                <w:b/>
                <w:sz w:val="20"/>
                <w:szCs w:val="20"/>
              </w:rPr>
            </w:pPr>
            <w:r w:rsidRPr="00883BCA">
              <w:rPr>
                <w:rFonts w:ascii="Times New Roman" w:hAnsi="Times New Roman" w:cs="Times New Roman"/>
                <w:b/>
                <w:sz w:val="20"/>
                <w:szCs w:val="20"/>
              </w:rPr>
              <w:t>Проект бюджета 20</w:t>
            </w:r>
            <w:r>
              <w:rPr>
                <w:rFonts w:ascii="Times New Roman" w:hAnsi="Times New Roman" w:cs="Times New Roman"/>
                <w:b/>
                <w:sz w:val="20"/>
                <w:szCs w:val="20"/>
              </w:rPr>
              <w:t>2</w:t>
            </w:r>
            <w:r w:rsidR="00374A26">
              <w:rPr>
                <w:rFonts w:ascii="Times New Roman" w:hAnsi="Times New Roman" w:cs="Times New Roman"/>
                <w:b/>
                <w:sz w:val="20"/>
                <w:szCs w:val="20"/>
              </w:rPr>
              <w:t>4</w:t>
            </w:r>
            <w:r w:rsidRPr="00883BCA">
              <w:rPr>
                <w:rFonts w:ascii="Times New Roman" w:hAnsi="Times New Roman" w:cs="Times New Roman"/>
                <w:b/>
                <w:sz w:val="20"/>
                <w:szCs w:val="20"/>
              </w:rPr>
              <w:t xml:space="preserve"> год</w:t>
            </w:r>
          </w:p>
        </w:tc>
        <w:tc>
          <w:tcPr>
            <w:tcW w:w="1701" w:type="dxa"/>
            <w:gridSpan w:val="2"/>
          </w:tcPr>
          <w:p w:rsidR="00695A27" w:rsidRPr="00883BCA" w:rsidRDefault="00695A27" w:rsidP="00374A26">
            <w:pPr>
              <w:pStyle w:val="af3"/>
              <w:ind w:left="-108" w:right="-170"/>
              <w:jc w:val="center"/>
              <w:rPr>
                <w:rFonts w:ascii="Times New Roman" w:hAnsi="Times New Roman" w:cs="Times New Roman"/>
                <w:b/>
                <w:sz w:val="20"/>
                <w:szCs w:val="20"/>
              </w:rPr>
            </w:pPr>
            <w:r w:rsidRPr="00883BCA">
              <w:rPr>
                <w:rFonts w:ascii="Times New Roman" w:hAnsi="Times New Roman" w:cs="Times New Roman"/>
                <w:b/>
                <w:sz w:val="20"/>
                <w:szCs w:val="20"/>
              </w:rPr>
              <w:t>Проект бюджета 202</w:t>
            </w:r>
            <w:r w:rsidR="00374A26">
              <w:rPr>
                <w:rFonts w:ascii="Times New Roman" w:hAnsi="Times New Roman" w:cs="Times New Roman"/>
                <w:b/>
                <w:sz w:val="20"/>
                <w:szCs w:val="20"/>
              </w:rPr>
              <w:t>5</w:t>
            </w:r>
            <w:r w:rsidRPr="00883BCA">
              <w:rPr>
                <w:rFonts w:ascii="Times New Roman" w:hAnsi="Times New Roman" w:cs="Times New Roman"/>
                <w:b/>
                <w:sz w:val="20"/>
                <w:szCs w:val="20"/>
              </w:rPr>
              <w:t xml:space="preserve"> год</w:t>
            </w:r>
          </w:p>
        </w:tc>
      </w:tr>
      <w:tr w:rsidR="00695A27" w:rsidRPr="00267782" w:rsidTr="00E43DF8">
        <w:trPr>
          <w:trHeight w:val="325"/>
        </w:trPr>
        <w:tc>
          <w:tcPr>
            <w:tcW w:w="3516" w:type="dxa"/>
            <w:vMerge/>
          </w:tcPr>
          <w:p w:rsidR="00695A27" w:rsidRPr="00883BCA" w:rsidRDefault="00695A27" w:rsidP="00A11345">
            <w:pPr>
              <w:pStyle w:val="af3"/>
              <w:jc w:val="center"/>
              <w:rPr>
                <w:rFonts w:ascii="Times New Roman" w:hAnsi="Times New Roman" w:cs="Times New Roman"/>
                <w:sz w:val="20"/>
                <w:szCs w:val="20"/>
              </w:rPr>
            </w:pPr>
          </w:p>
        </w:tc>
        <w:tc>
          <w:tcPr>
            <w:tcW w:w="992" w:type="dxa"/>
          </w:tcPr>
          <w:p w:rsidR="00695A27" w:rsidRPr="00374A26" w:rsidRDefault="00695A27" w:rsidP="00A11345">
            <w:pPr>
              <w:pStyle w:val="af3"/>
              <w:ind w:left="-108"/>
              <w:jc w:val="center"/>
              <w:rPr>
                <w:rFonts w:ascii="Times New Roman" w:hAnsi="Times New Roman" w:cs="Times New Roman"/>
                <w:sz w:val="18"/>
                <w:szCs w:val="18"/>
              </w:rPr>
            </w:pPr>
            <w:r w:rsidRPr="00374A26">
              <w:rPr>
                <w:rFonts w:ascii="Times New Roman" w:hAnsi="Times New Roman" w:cs="Times New Roman"/>
                <w:sz w:val="18"/>
                <w:szCs w:val="18"/>
              </w:rPr>
              <w:t>тыс.руб.</w:t>
            </w:r>
          </w:p>
        </w:tc>
        <w:tc>
          <w:tcPr>
            <w:tcW w:w="709" w:type="dxa"/>
          </w:tcPr>
          <w:p w:rsidR="00695A27" w:rsidRPr="00374A26" w:rsidRDefault="00695A27" w:rsidP="00A11345">
            <w:pPr>
              <w:pStyle w:val="af3"/>
              <w:ind w:left="-108"/>
              <w:jc w:val="center"/>
              <w:rPr>
                <w:rFonts w:ascii="Times New Roman" w:hAnsi="Times New Roman" w:cs="Times New Roman"/>
                <w:sz w:val="18"/>
                <w:szCs w:val="18"/>
              </w:rPr>
            </w:pPr>
            <w:proofErr w:type="spellStart"/>
            <w:r w:rsidRPr="00374A26">
              <w:rPr>
                <w:rFonts w:ascii="Times New Roman" w:hAnsi="Times New Roman" w:cs="Times New Roman"/>
                <w:sz w:val="18"/>
                <w:szCs w:val="18"/>
              </w:rPr>
              <w:t>уд.вес</w:t>
            </w:r>
            <w:proofErr w:type="spellEnd"/>
            <w:r w:rsidRPr="00374A26">
              <w:rPr>
                <w:rFonts w:ascii="Times New Roman" w:hAnsi="Times New Roman" w:cs="Times New Roman"/>
                <w:sz w:val="18"/>
                <w:szCs w:val="18"/>
              </w:rPr>
              <w:t xml:space="preserve"> %</w:t>
            </w:r>
          </w:p>
        </w:tc>
        <w:tc>
          <w:tcPr>
            <w:tcW w:w="992" w:type="dxa"/>
          </w:tcPr>
          <w:p w:rsidR="00695A27" w:rsidRPr="00374A26" w:rsidRDefault="00695A27" w:rsidP="00A11345">
            <w:pPr>
              <w:pStyle w:val="af3"/>
              <w:ind w:left="-108"/>
              <w:jc w:val="center"/>
              <w:rPr>
                <w:rFonts w:ascii="Times New Roman" w:hAnsi="Times New Roman" w:cs="Times New Roman"/>
                <w:sz w:val="18"/>
                <w:szCs w:val="18"/>
              </w:rPr>
            </w:pPr>
            <w:r w:rsidRPr="00374A26">
              <w:rPr>
                <w:rFonts w:ascii="Times New Roman" w:hAnsi="Times New Roman" w:cs="Times New Roman"/>
                <w:sz w:val="18"/>
                <w:szCs w:val="18"/>
              </w:rPr>
              <w:t>тыс.руб.</w:t>
            </w:r>
          </w:p>
        </w:tc>
        <w:tc>
          <w:tcPr>
            <w:tcW w:w="709" w:type="dxa"/>
          </w:tcPr>
          <w:p w:rsidR="00695A27" w:rsidRPr="00374A26" w:rsidRDefault="00695A27" w:rsidP="00A11345">
            <w:pPr>
              <w:pStyle w:val="af3"/>
              <w:ind w:left="-108"/>
              <w:jc w:val="center"/>
              <w:rPr>
                <w:rFonts w:ascii="Times New Roman" w:hAnsi="Times New Roman" w:cs="Times New Roman"/>
                <w:sz w:val="18"/>
                <w:szCs w:val="18"/>
              </w:rPr>
            </w:pPr>
            <w:proofErr w:type="spellStart"/>
            <w:r w:rsidRPr="00374A26">
              <w:rPr>
                <w:rFonts w:ascii="Times New Roman" w:hAnsi="Times New Roman" w:cs="Times New Roman"/>
                <w:sz w:val="18"/>
                <w:szCs w:val="18"/>
              </w:rPr>
              <w:t>уд.вес</w:t>
            </w:r>
            <w:proofErr w:type="spellEnd"/>
            <w:r w:rsidRPr="00374A26">
              <w:rPr>
                <w:rFonts w:ascii="Times New Roman" w:hAnsi="Times New Roman" w:cs="Times New Roman"/>
                <w:sz w:val="18"/>
                <w:szCs w:val="18"/>
              </w:rPr>
              <w:t xml:space="preserve"> %</w:t>
            </w:r>
          </w:p>
        </w:tc>
        <w:tc>
          <w:tcPr>
            <w:tcW w:w="992" w:type="dxa"/>
          </w:tcPr>
          <w:p w:rsidR="00695A27" w:rsidRPr="00374A26" w:rsidRDefault="00695A27" w:rsidP="00A11345">
            <w:pPr>
              <w:pStyle w:val="af3"/>
              <w:ind w:left="-108"/>
              <w:jc w:val="right"/>
              <w:rPr>
                <w:rFonts w:ascii="Times New Roman" w:hAnsi="Times New Roman" w:cs="Times New Roman"/>
                <w:sz w:val="18"/>
                <w:szCs w:val="18"/>
              </w:rPr>
            </w:pPr>
            <w:r w:rsidRPr="00374A26">
              <w:rPr>
                <w:rFonts w:ascii="Times New Roman" w:hAnsi="Times New Roman" w:cs="Times New Roman"/>
                <w:sz w:val="18"/>
                <w:szCs w:val="18"/>
              </w:rPr>
              <w:t>тыс.руб.</w:t>
            </w:r>
          </w:p>
        </w:tc>
        <w:tc>
          <w:tcPr>
            <w:tcW w:w="709" w:type="dxa"/>
          </w:tcPr>
          <w:p w:rsidR="00695A27" w:rsidRPr="00374A26" w:rsidRDefault="00695A27" w:rsidP="00A11345">
            <w:pPr>
              <w:pStyle w:val="af3"/>
              <w:ind w:left="-108"/>
              <w:jc w:val="center"/>
              <w:rPr>
                <w:rFonts w:ascii="Times New Roman" w:hAnsi="Times New Roman" w:cs="Times New Roman"/>
                <w:sz w:val="18"/>
                <w:szCs w:val="18"/>
              </w:rPr>
            </w:pPr>
            <w:proofErr w:type="spellStart"/>
            <w:r w:rsidRPr="00374A26">
              <w:rPr>
                <w:rFonts w:ascii="Times New Roman" w:hAnsi="Times New Roman" w:cs="Times New Roman"/>
                <w:sz w:val="18"/>
                <w:szCs w:val="18"/>
              </w:rPr>
              <w:t>уд.вес</w:t>
            </w:r>
            <w:proofErr w:type="spellEnd"/>
            <w:r w:rsidRPr="00374A26">
              <w:rPr>
                <w:rFonts w:ascii="Times New Roman" w:hAnsi="Times New Roman" w:cs="Times New Roman"/>
                <w:sz w:val="18"/>
                <w:szCs w:val="18"/>
              </w:rPr>
              <w:t xml:space="preserve"> %</w:t>
            </w:r>
          </w:p>
        </w:tc>
        <w:tc>
          <w:tcPr>
            <w:tcW w:w="992" w:type="dxa"/>
          </w:tcPr>
          <w:p w:rsidR="00695A27" w:rsidRPr="00374A26" w:rsidRDefault="00695A27" w:rsidP="00A11345">
            <w:pPr>
              <w:pStyle w:val="af3"/>
              <w:ind w:left="34"/>
              <w:jc w:val="center"/>
              <w:rPr>
                <w:rFonts w:ascii="Times New Roman" w:hAnsi="Times New Roman" w:cs="Times New Roman"/>
                <w:sz w:val="18"/>
                <w:szCs w:val="18"/>
              </w:rPr>
            </w:pPr>
            <w:r w:rsidRPr="00374A26">
              <w:rPr>
                <w:rFonts w:ascii="Times New Roman" w:hAnsi="Times New Roman" w:cs="Times New Roman"/>
                <w:sz w:val="18"/>
                <w:szCs w:val="18"/>
              </w:rPr>
              <w:t>тыс.руб.</w:t>
            </w:r>
          </w:p>
        </w:tc>
        <w:tc>
          <w:tcPr>
            <w:tcW w:w="709" w:type="dxa"/>
          </w:tcPr>
          <w:p w:rsidR="00695A27" w:rsidRPr="00374A26" w:rsidRDefault="00695A27" w:rsidP="00A11345">
            <w:pPr>
              <w:pStyle w:val="af3"/>
              <w:ind w:left="-108"/>
              <w:jc w:val="center"/>
              <w:rPr>
                <w:rFonts w:ascii="Times New Roman" w:hAnsi="Times New Roman" w:cs="Times New Roman"/>
                <w:sz w:val="18"/>
                <w:szCs w:val="18"/>
              </w:rPr>
            </w:pPr>
            <w:proofErr w:type="spellStart"/>
            <w:r w:rsidRPr="00374A26">
              <w:rPr>
                <w:rFonts w:ascii="Times New Roman" w:hAnsi="Times New Roman" w:cs="Times New Roman"/>
                <w:sz w:val="18"/>
                <w:szCs w:val="18"/>
              </w:rPr>
              <w:t>уд.вес</w:t>
            </w:r>
            <w:proofErr w:type="spellEnd"/>
            <w:r w:rsidRPr="00374A26">
              <w:rPr>
                <w:rFonts w:ascii="Times New Roman" w:hAnsi="Times New Roman" w:cs="Times New Roman"/>
                <w:sz w:val="18"/>
                <w:szCs w:val="18"/>
              </w:rPr>
              <w:t xml:space="preserve"> %</w:t>
            </w:r>
          </w:p>
        </w:tc>
      </w:tr>
      <w:tr w:rsidR="00695A27" w:rsidRPr="00267782" w:rsidTr="0078789C">
        <w:trPr>
          <w:trHeight w:val="144"/>
        </w:trPr>
        <w:tc>
          <w:tcPr>
            <w:tcW w:w="3516" w:type="dxa"/>
          </w:tcPr>
          <w:p w:rsidR="00695A27" w:rsidRPr="00374A26" w:rsidRDefault="00695A27" w:rsidP="00695A27">
            <w:pPr>
              <w:pStyle w:val="af3"/>
              <w:ind w:left="29"/>
              <w:rPr>
                <w:rFonts w:ascii="Times New Roman" w:hAnsi="Times New Roman" w:cs="Times New Roman"/>
                <w:b/>
                <w:sz w:val="18"/>
                <w:szCs w:val="18"/>
              </w:rPr>
            </w:pPr>
            <w:r w:rsidRPr="00374A26">
              <w:rPr>
                <w:rFonts w:ascii="Times New Roman" w:hAnsi="Times New Roman" w:cs="Times New Roman"/>
                <w:b/>
                <w:sz w:val="18"/>
                <w:szCs w:val="18"/>
              </w:rPr>
              <w:t>Расходы всего:</w:t>
            </w:r>
          </w:p>
        </w:tc>
        <w:tc>
          <w:tcPr>
            <w:tcW w:w="992" w:type="dxa"/>
          </w:tcPr>
          <w:p w:rsidR="00695A27" w:rsidRPr="00374A26" w:rsidRDefault="00374A26" w:rsidP="00374A26">
            <w:pPr>
              <w:pStyle w:val="af3"/>
              <w:ind w:left="-108"/>
              <w:jc w:val="right"/>
              <w:rPr>
                <w:rFonts w:ascii="Times New Roman" w:hAnsi="Times New Roman" w:cs="Times New Roman"/>
                <w:b/>
                <w:sz w:val="18"/>
                <w:szCs w:val="18"/>
              </w:rPr>
            </w:pPr>
            <w:r w:rsidRPr="00374A26">
              <w:rPr>
                <w:rFonts w:ascii="Times New Roman" w:hAnsi="Times New Roman" w:cs="Times New Roman"/>
                <w:b/>
                <w:sz w:val="18"/>
                <w:szCs w:val="18"/>
              </w:rPr>
              <w:t>729103,509</w:t>
            </w:r>
          </w:p>
        </w:tc>
        <w:tc>
          <w:tcPr>
            <w:tcW w:w="709" w:type="dxa"/>
          </w:tcPr>
          <w:p w:rsidR="00695A27" w:rsidRPr="00374A26" w:rsidRDefault="00CA281C" w:rsidP="00947D43">
            <w:pPr>
              <w:pStyle w:val="af3"/>
              <w:ind w:left="-108"/>
              <w:jc w:val="right"/>
              <w:rPr>
                <w:rFonts w:ascii="Times New Roman" w:hAnsi="Times New Roman" w:cs="Times New Roman"/>
                <w:b/>
                <w:sz w:val="18"/>
                <w:szCs w:val="18"/>
              </w:rPr>
            </w:pPr>
            <w:r w:rsidRPr="00374A26">
              <w:rPr>
                <w:rFonts w:ascii="Times New Roman" w:hAnsi="Times New Roman" w:cs="Times New Roman"/>
                <w:b/>
                <w:sz w:val="18"/>
                <w:szCs w:val="18"/>
              </w:rPr>
              <w:t>100,0</w:t>
            </w:r>
          </w:p>
        </w:tc>
        <w:tc>
          <w:tcPr>
            <w:tcW w:w="992" w:type="dxa"/>
          </w:tcPr>
          <w:p w:rsidR="00695A27" w:rsidRPr="00374A26" w:rsidRDefault="006F5758" w:rsidP="00AF0B27">
            <w:pPr>
              <w:pStyle w:val="af3"/>
              <w:ind w:left="-108"/>
              <w:jc w:val="right"/>
              <w:rPr>
                <w:rFonts w:ascii="Times New Roman" w:hAnsi="Times New Roman" w:cs="Times New Roman"/>
                <w:b/>
                <w:sz w:val="18"/>
                <w:szCs w:val="18"/>
              </w:rPr>
            </w:pPr>
            <w:r>
              <w:rPr>
                <w:rFonts w:ascii="Times New Roman" w:hAnsi="Times New Roman" w:cs="Times New Roman"/>
                <w:b/>
                <w:sz w:val="18"/>
                <w:szCs w:val="18"/>
              </w:rPr>
              <w:t>770</w:t>
            </w:r>
            <w:r w:rsidR="00AF0B27">
              <w:rPr>
                <w:rFonts w:ascii="Times New Roman" w:hAnsi="Times New Roman" w:cs="Times New Roman"/>
                <w:b/>
                <w:sz w:val="18"/>
                <w:szCs w:val="18"/>
              </w:rPr>
              <w:t>690,720</w:t>
            </w:r>
          </w:p>
        </w:tc>
        <w:tc>
          <w:tcPr>
            <w:tcW w:w="709" w:type="dxa"/>
          </w:tcPr>
          <w:p w:rsidR="00695A27" w:rsidRPr="00374A26" w:rsidRDefault="00FF56A8" w:rsidP="00947D43">
            <w:pPr>
              <w:pStyle w:val="af3"/>
              <w:ind w:left="-108"/>
              <w:jc w:val="right"/>
              <w:rPr>
                <w:rFonts w:ascii="Times New Roman" w:hAnsi="Times New Roman" w:cs="Times New Roman"/>
                <w:b/>
                <w:sz w:val="18"/>
                <w:szCs w:val="18"/>
              </w:rPr>
            </w:pPr>
            <w:r w:rsidRPr="00374A26">
              <w:rPr>
                <w:rFonts w:ascii="Times New Roman" w:hAnsi="Times New Roman" w:cs="Times New Roman"/>
                <w:b/>
                <w:sz w:val="18"/>
                <w:szCs w:val="18"/>
              </w:rPr>
              <w:t>100,0</w:t>
            </w:r>
          </w:p>
        </w:tc>
        <w:tc>
          <w:tcPr>
            <w:tcW w:w="992" w:type="dxa"/>
          </w:tcPr>
          <w:p w:rsidR="00695A27" w:rsidRPr="00374A26" w:rsidRDefault="006F5758" w:rsidP="00947D43">
            <w:pPr>
              <w:pStyle w:val="af3"/>
              <w:ind w:left="-108"/>
              <w:jc w:val="right"/>
              <w:rPr>
                <w:rFonts w:ascii="Times New Roman" w:hAnsi="Times New Roman" w:cs="Times New Roman"/>
                <w:b/>
                <w:sz w:val="18"/>
                <w:szCs w:val="18"/>
              </w:rPr>
            </w:pPr>
            <w:r>
              <w:rPr>
                <w:rFonts w:ascii="Times New Roman" w:hAnsi="Times New Roman" w:cs="Times New Roman"/>
                <w:b/>
                <w:sz w:val="18"/>
                <w:szCs w:val="18"/>
              </w:rPr>
              <w:t>710876,920</w:t>
            </w:r>
          </w:p>
        </w:tc>
        <w:tc>
          <w:tcPr>
            <w:tcW w:w="709" w:type="dxa"/>
          </w:tcPr>
          <w:p w:rsidR="00695A27" w:rsidRPr="00374A26" w:rsidRDefault="00FF56A8" w:rsidP="00947D43">
            <w:pPr>
              <w:pStyle w:val="af3"/>
              <w:ind w:left="-108"/>
              <w:jc w:val="right"/>
              <w:rPr>
                <w:rFonts w:ascii="Times New Roman" w:hAnsi="Times New Roman" w:cs="Times New Roman"/>
                <w:b/>
                <w:sz w:val="18"/>
                <w:szCs w:val="18"/>
              </w:rPr>
            </w:pPr>
            <w:r w:rsidRPr="00374A26">
              <w:rPr>
                <w:rFonts w:ascii="Times New Roman" w:hAnsi="Times New Roman" w:cs="Times New Roman"/>
                <w:b/>
                <w:sz w:val="18"/>
                <w:szCs w:val="18"/>
              </w:rPr>
              <w:t>100,0</w:t>
            </w:r>
          </w:p>
        </w:tc>
        <w:tc>
          <w:tcPr>
            <w:tcW w:w="992" w:type="dxa"/>
          </w:tcPr>
          <w:p w:rsidR="00695A27" w:rsidRPr="00374A26" w:rsidRDefault="006F5758" w:rsidP="00947D43">
            <w:pPr>
              <w:pStyle w:val="af3"/>
              <w:ind w:left="-79"/>
              <w:jc w:val="right"/>
              <w:rPr>
                <w:rFonts w:ascii="Times New Roman" w:hAnsi="Times New Roman" w:cs="Times New Roman"/>
                <w:b/>
                <w:sz w:val="18"/>
                <w:szCs w:val="18"/>
              </w:rPr>
            </w:pPr>
            <w:r>
              <w:rPr>
                <w:rFonts w:ascii="Times New Roman" w:hAnsi="Times New Roman" w:cs="Times New Roman"/>
                <w:b/>
                <w:sz w:val="18"/>
                <w:szCs w:val="18"/>
              </w:rPr>
              <w:t>812323,060</w:t>
            </w:r>
          </w:p>
        </w:tc>
        <w:tc>
          <w:tcPr>
            <w:tcW w:w="709" w:type="dxa"/>
          </w:tcPr>
          <w:p w:rsidR="00695A27" w:rsidRPr="00374A26" w:rsidRDefault="00FF56A8" w:rsidP="00947D43">
            <w:pPr>
              <w:pStyle w:val="af3"/>
              <w:ind w:left="-108"/>
              <w:jc w:val="right"/>
              <w:rPr>
                <w:rFonts w:ascii="Times New Roman" w:hAnsi="Times New Roman" w:cs="Times New Roman"/>
                <w:b/>
                <w:sz w:val="18"/>
                <w:szCs w:val="18"/>
              </w:rPr>
            </w:pPr>
            <w:r w:rsidRPr="00374A26">
              <w:rPr>
                <w:rFonts w:ascii="Times New Roman" w:hAnsi="Times New Roman" w:cs="Times New Roman"/>
                <w:b/>
                <w:sz w:val="18"/>
                <w:szCs w:val="18"/>
              </w:rPr>
              <w:t>100,0</w:t>
            </w:r>
          </w:p>
        </w:tc>
      </w:tr>
      <w:tr w:rsidR="00695A27" w:rsidRPr="00267782" w:rsidTr="00947D43">
        <w:trPr>
          <w:trHeight w:val="206"/>
        </w:trPr>
        <w:tc>
          <w:tcPr>
            <w:tcW w:w="3516" w:type="dxa"/>
          </w:tcPr>
          <w:p w:rsidR="00695A27" w:rsidRPr="00374A26" w:rsidRDefault="00695A27" w:rsidP="00695A27">
            <w:pPr>
              <w:pStyle w:val="af3"/>
              <w:ind w:left="29"/>
              <w:rPr>
                <w:rFonts w:ascii="Times New Roman" w:hAnsi="Times New Roman" w:cs="Times New Roman"/>
                <w:sz w:val="18"/>
                <w:szCs w:val="18"/>
              </w:rPr>
            </w:pPr>
            <w:r w:rsidRPr="00374A26">
              <w:rPr>
                <w:rFonts w:ascii="Times New Roman" w:hAnsi="Times New Roman" w:cs="Times New Roman"/>
                <w:sz w:val="18"/>
                <w:szCs w:val="18"/>
              </w:rPr>
              <w:t>0100 Общегосударственные вопросы</w:t>
            </w:r>
          </w:p>
        </w:tc>
        <w:tc>
          <w:tcPr>
            <w:tcW w:w="992" w:type="dxa"/>
          </w:tcPr>
          <w:p w:rsidR="00695A27" w:rsidRPr="00374A26" w:rsidRDefault="00DC5EE0" w:rsidP="00CA281C">
            <w:pPr>
              <w:pStyle w:val="af3"/>
              <w:ind w:left="-108"/>
              <w:jc w:val="right"/>
              <w:rPr>
                <w:rFonts w:ascii="Times New Roman" w:hAnsi="Times New Roman" w:cs="Times New Roman"/>
                <w:sz w:val="18"/>
                <w:szCs w:val="18"/>
              </w:rPr>
            </w:pPr>
            <w:r>
              <w:rPr>
                <w:rFonts w:ascii="Times New Roman" w:hAnsi="Times New Roman" w:cs="Times New Roman"/>
                <w:sz w:val="18"/>
                <w:szCs w:val="18"/>
              </w:rPr>
              <w:t>56954,365</w:t>
            </w:r>
          </w:p>
        </w:tc>
        <w:tc>
          <w:tcPr>
            <w:tcW w:w="709" w:type="dxa"/>
          </w:tcPr>
          <w:p w:rsidR="00695A27" w:rsidRPr="00374A26" w:rsidRDefault="0019402D" w:rsidP="0019402D">
            <w:pPr>
              <w:pStyle w:val="af3"/>
              <w:ind w:left="-108"/>
              <w:jc w:val="right"/>
              <w:rPr>
                <w:rFonts w:ascii="Times New Roman" w:hAnsi="Times New Roman" w:cs="Times New Roman"/>
                <w:sz w:val="18"/>
                <w:szCs w:val="18"/>
              </w:rPr>
            </w:pPr>
            <w:r>
              <w:rPr>
                <w:rFonts w:ascii="Times New Roman" w:hAnsi="Times New Roman" w:cs="Times New Roman"/>
                <w:sz w:val="18"/>
                <w:szCs w:val="18"/>
              </w:rPr>
              <w:t>7,9</w:t>
            </w:r>
          </w:p>
        </w:tc>
        <w:tc>
          <w:tcPr>
            <w:tcW w:w="992" w:type="dxa"/>
          </w:tcPr>
          <w:p w:rsidR="00695A27" w:rsidRPr="00374A26" w:rsidRDefault="0019402D" w:rsidP="00AF0B27">
            <w:pPr>
              <w:pStyle w:val="af3"/>
              <w:ind w:left="-108"/>
              <w:jc w:val="right"/>
              <w:rPr>
                <w:rFonts w:ascii="Times New Roman" w:hAnsi="Times New Roman" w:cs="Times New Roman"/>
                <w:sz w:val="18"/>
                <w:szCs w:val="18"/>
              </w:rPr>
            </w:pPr>
            <w:r>
              <w:rPr>
                <w:rFonts w:ascii="Times New Roman" w:hAnsi="Times New Roman" w:cs="Times New Roman"/>
                <w:sz w:val="18"/>
                <w:szCs w:val="18"/>
              </w:rPr>
              <w:t>4</w:t>
            </w:r>
            <w:r w:rsidR="00AF0B27">
              <w:rPr>
                <w:rFonts w:ascii="Times New Roman" w:hAnsi="Times New Roman" w:cs="Times New Roman"/>
                <w:sz w:val="18"/>
                <w:szCs w:val="18"/>
              </w:rPr>
              <w:t>7683,900</w:t>
            </w:r>
          </w:p>
        </w:tc>
        <w:tc>
          <w:tcPr>
            <w:tcW w:w="709" w:type="dxa"/>
          </w:tcPr>
          <w:p w:rsidR="00695A27" w:rsidRPr="00374A26" w:rsidRDefault="007F14D4" w:rsidP="009E59DF">
            <w:pPr>
              <w:pStyle w:val="af3"/>
              <w:ind w:left="-108"/>
              <w:jc w:val="right"/>
              <w:rPr>
                <w:rFonts w:ascii="Times New Roman" w:hAnsi="Times New Roman" w:cs="Times New Roman"/>
                <w:sz w:val="18"/>
                <w:szCs w:val="18"/>
              </w:rPr>
            </w:pPr>
            <w:r>
              <w:rPr>
                <w:rFonts w:ascii="Times New Roman" w:hAnsi="Times New Roman" w:cs="Times New Roman"/>
                <w:sz w:val="18"/>
                <w:szCs w:val="18"/>
              </w:rPr>
              <w:t>6,</w:t>
            </w:r>
            <w:r w:rsidR="009E59DF">
              <w:rPr>
                <w:rFonts w:ascii="Times New Roman" w:hAnsi="Times New Roman" w:cs="Times New Roman"/>
                <w:sz w:val="18"/>
                <w:szCs w:val="18"/>
              </w:rPr>
              <w:t>2</w:t>
            </w:r>
          </w:p>
        </w:tc>
        <w:tc>
          <w:tcPr>
            <w:tcW w:w="992" w:type="dxa"/>
          </w:tcPr>
          <w:p w:rsidR="00695A27" w:rsidRPr="00374A26" w:rsidRDefault="00AF0B27" w:rsidP="00947D43">
            <w:pPr>
              <w:pStyle w:val="af3"/>
              <w:ind w:left="-108"/>
              <w:jc w:val="right"/>
              <w:rPr>
                <w:rFonts w:ascii="Times New Roman" w:hAnsi="Times New Roman" w:cs="Times New Roman"/>
                <w:sz w:val="18"/>
                <w:szCs w:val="18"/>
              </w:rPr>
            </w:pPr>
            <w:r>
              <w:rPr>
                <w:rFonts w:ascii="Times New Roman" w:hAnsi="Times New Roman" w:cs="Times New Roman"/>
                <w:sz w:val="18"/>
                <w:szCs w:val="18"/>
              </w:rPr>
              <w:t>41909,900</w:t>
            </w:r>
          </w:p>
        </w:tc>
        <w:tc>
          <w:tcPr>
            <w:tcW w:w="709" w:type="dxa"/>
          </w:tcPr>
          <w:p w:rsidR="00695A27" w:rsidRPr="00374A26" w:rsidRDefault="008F77FB" w:rsidP="009F60DB">
            <w:pPr>
              <w:pStyle w:val="af3"/>
              <w:ind w:left="-108"/>
              <w:jc w:val="right"/>
              <w:rPr>
                <w:rFonts w:ascii="Times New Roman" w:hAnsi="Times New Roman" w:cs="Times New Roman"/>
                <w:sz w:val="18"/>
                <w:szCs w:val="18"/>
              </w:rPr>
            </w:pPr>
            <w:r>
              <w:rPr>
                <w:rFonts w:ascii="Times New Roman" w:hAnsi="Times New Roman" w:cs="Times New Roman"/>
                <w:sz w:val="18"/>
                <w:szCs w:val="18"/>
              </w:rPr>
              <w:t>5,</w:t>
            </w:r>
            <w:r w:rsidR="009F60DB">
              <w:rPr>
                <w:rFonts w:ascii="Times New Roman" w:hAnsi="Times New Roman" w:cs="Times New Roman"/>
                <w:sz w:val="18"/>
                <w:szCs w:val="18"/>
              </w:rPr>
              <w:t>9</w:t>
            </w:r>
          </w:p>
        </w:tc>
        <w:tc>
          <w:tcPr>
            <w:tcW w:w="992" w:type="dxa"/>
          </w:tcPr>
          <w:p w:rsidR="00695A27" w:rsidRPr="00374A26" w:rsidRDefault="00AF0B27" w:rsidP="00262357">
            <w:pPr>
              <w:pStyle w:val="af3"/>
              <w:ind w:left="0"/>
              <w:jc w:val="right"/>
              <w:rPr>
                <w:rFonts w:ascii="Times New Roman" w:hAnsi="Times New Roman" w:cs="Times New Roman"/>
                <w:sz w:val="18"/>
                <w:szCs w:val="18"/>
              </w:rPr>
            </w:pPr>
            <w:r>
              <w:rPr>
                <w:rFonts w:ascii="Times New Roman" w:hAnsi="Times New Roman" w:cs="Times New Roman"/>
                <w:sz w:val="18"/>
                <w:szCs w:val="18"/>
              </w:rPr>
              <w:t>42429,600</w:t>
            </w:r>
          </w:p>
        </w:tc>
        <w:tc>
          <w:tcPr>
            <w:tcW w:w="709" w:type="dxa"/>
          </w:tcPr>
          <w:p w:rsidR="00695A27" w:rsidRPr="00374A26" w:rsidRDefault="00E765CD" w:rsidP="008237FA">
            <w:pPr>
              <w:pStyle w:val="af3"/>
              <w:ind w:left="-108"/>
              <w:jc w:val="right"/>
              <w:rPr>
                <w:rFonts w:ascii="Times New Roman" w:hAnsi="Times New Roman" w:cs="Times New Roman"/>
                <w:sz w:val="18"/>
                <w:szCs w:val="18"/>
              </w:rPr>
            </w:pPr>
            <w:r>
              <w:rPr>
                <w:rFonts w:ascii="Times New Roman" w:hAnsi="Times New Roman" w:cs="Times New Roman"/>
                <w:sz w:val="18"/>
                <w:szCs w:val="18"/>
              </w:rPr>
              <w:t>5,</w:t>
            </w:r>
            <w:r w:rsidR="008237FA">
              <w:rPr>
                <w:rFonts w:ascii="Times New Roman" w:hAnsi="Times New Roman" w:cs="Times New Roman"/>
                <w:sz w:val="18"/>
                <w:szCs w:val="18"/>
              </w:rPr>
              <w:t>2</w:t>
            </w:r>
          </w:p>
        </w:tc>
      </w:tr>
      <w:tr w:rsidR="00695A27" w:rsidRPr="00267782" w:rsidTr="00DC5EE0">
        <w:trPr>
          <w:trHeight w:val="381"/>
        </w:trPr>
        <w:tc>
          <w:tcPr>
            <w:tcW w:w="3516" w:type="dxa"/>
          </w:tcPr>
          <w:p w:rsidR="00695A27" w:rsidRPr="00374A26" w:rsidRDefault="00695A27" w:rsidP="001C7567">
            <w:pPr>
              <w:pStyle w:val="af3"/>
              <w:ind w:left="29"/>
              <w:rPr>
                <w:rFonts w:ascii="Times New Roman" w:hAnsi="Times New Roman" w:cs="Times New Roman"/>
                <w:sz w:val="18"/>
                <w:szCs w:val="18"/>
              </w:rPr>
            </w:pPr>
            <w:r w:rsidRPr="00374A26">
              <w:rPr>
                <w:rFonts w:ascii="Times New Roman" w:hAnsi="Times New Roman" w:cs="Times New Roman"/>
                <w:sz w:val="18"/>
                <w:szCs w:val="18"/>
              </w:rPr>
              <w:t>0</w:t>
            </w:r>
            <w:r w:rsidR="001C7567" w:rsidRPr="00374A26">
              <w:rPr>
                <w:rFonts w:ascii="Times New Roman" w:hAnsi="Times New Roman" w:cs="Times New Roman"/>
                <w:sz w:val="18"/>
                <w:szCs w:val="18"/>
              </w:rPr>
              <w:t>3</w:t>
            </w:r>
            <w:r w:rsidRPr="00374A26">
              <w:rPr>
                <w:rFonts w:ascii="Times New Roman" w:hAnsi="Times New Roman" w:cs="Times New Roman"/>
                <w:sz w:val="18"/>
                <w:szCs w:val="18"/>
              </w:rPr>
              <w:t>00 Национальная безопасность и правоохранительная деятельность</w:t>
            </w:r>
          </w:p>
        </w:tc>
        <w:tc>
          <w:tcPr>
            <w:tcW w:w="992" w:type="dxa"/>
          </w:tcPr>
          <w:p w:rsidR="00695A27" w:rsidRPr="00374A26" w:rsidRDefault="00DC5EE0" w:rsidP="00947D43">
            <w:pPr>
              <w:pStyle w:val="af3"/>
              <w:ind w:left="-108"/>
              <w:jc w:val="right"/>
              <w:rPr>
                <w:rFonts w:ascii="Times New Roman" w:hAnsi="Times New Roman" w:cs="Times New Roman"/>
                <w:sz w:val="18"/>
                <w:szCs w:val="18"/>
              </w:rPr>
            </w:pPr>
            <w:r>
              <w:rPr>
                <w:rFonts w:ascii="Times New Roman" w:hAnsi="Times New Roman" w:cs="Times New Roman"/>
                <w:sz w:val="18"/>
                <w:szCs w:val="18"/>
              </w:rPr>
              <w:t>208,800</w:t>
            </w:r>
          </w:p>
        </w:tc>
        <w:tc>
          <w:tcPr>
            <w:tcW w:w="709" w:type="dxa"/>
          </w:tcPr>
          <w:p w:rsidR="00695A27" w:rsidRPr="00374A26" w:rsidRDefault="0019402D" w:rsidP="00D010E4">
            <w:pPr>
              <w:pStyle w:val="af3"/>
              <w:ind w:left="-108"/>
              <w:jc w:val="right"/>
              <w:rPr>
                <w:rFonts w:ascii="Times New Roman" w:hAnsi="Times New Roman" w:cs="Times New Roman"/>
                <w:sz w:val="18"/>
                <w:szCs w:val="18"/>
              </w:rPr>
            </w:pPr>
            <w:r>
              <w:rPr>
                <w:rFonts w:ascii="Times New Roman" w:hAnsi="Times New Roman" w:cs="Times New Roman"/>
                <w:sz w:val="18"/>
                <w:szCs w:val="18"/>
              </w:rPr>
              <w:t>0,03</w:t>
            </w:r>
          </w:p>
        </w:tc>
        <w:tc>
          <w:tcPr>
            <w:tcW w:w="992" w:type="dxa"/>
          </w:tcPr>
          <w:p w:rsidR="00695A27" w:rsidRPr="00374A26" w:rsidRDefault="0019402D" w:rsidP="00947D43">
            <w:pPr>
              <w:pStyle w:val="af3"/>
              <w:ind w:left="-108"/>
              <w:jc w:val="right"/>
              <w:rPr>
                <w:rFonts w:ascii="Times New Roman" w:hAnsi="Times New Roman" w:cs="Times New Roman"/>
                <w:sz w:val="18"/>
                <w:szCs w:val="18"/>
              </w:rPr>
            </w:pPr>
            <w:r>
              <w:rPr>
                <w:rFonts w:ascii="Times New Roman" w:hAnsi="Times New Roman" w:cs="Times New Roman"/>
                <w:sz w:val="18"/>
                <w:szCs w:val="18"/>
              </w:rPr>
              <w:t>296,300</w:t>
            </w:r>
          </w:p>
        </w:tc>
        <w:tc>
          <w:tcPr>
            <w:tcW w:w="709" w:type="dxa"/>
          </w:tcPr>
          <w:p w:rsidR="00695A27" w:rsidRPr="00374A26" w:rsidRDefault="00D010E4" w:rsidP="009E59DF">
            <w:pPr>
              <w:pStyle w:val="af3"/>
              <w:ind w:left="-108"/>
              <w:jc w:val="right"/>
              <w:rPr>
                <w:rFonts w:ascii="Times New Roman" w:hAnsi="Times New Roman" w:cs="Times New Roman"/>
                <w:sz w:val="18"/>
                <w:szCs w:val="18"/>
              </w:rPr>
            </w:pPr>
            <w:r w:rsidRPr="00374A26">
              <w:rPr>
                <w:rFonts w:ascii="Times New Roman" w:hAnsi="Times New Roman" w:cs="Times New Roman"/>
                <w:sz w:val="18"/>
                <w:szCs w:val="18"/>
              </w:rPr>
              <w:t>0,</w:t>
            </w:r>
            <w:r w:rsidR="008F77FB">
              <w:rPr>
                <w:rFonts w:ascii="Times New Roman" w:hAnsi="Times New Roman" w:cs="Times New Roman"/>
                <w:sz w:val="18"/>
                <w:szCs w:val="18"/>
              </w:rPr>
              <w:t>0</w:t>
            </w:r>
            <w:r w:rsidR="009E59DF">
              <w:rPr>
                <w:rFonts w:ascii="Times New Roman" w:hAnsi="Times New Roman" w:cs="Times New Roman"/>
                <w:sz w:val="18"/>
                <w:szCs w:val="18"/>
              </w:rPr>
              <w:t>4</w:t>
            </w:r>
          </w:p>
        </w:tc>
        <w:tc>
          <w:tcPr>
            <w:tcW w:w="992" w:type="dxa"/>
          </w:tcPr>
          <w:p w:rsidR="00695A27" w:rsidRPr="00374A26" w:rsidRDefault="0019402D" w:rsidP="00947D43">
            <w:pPr>
              <w:pStyle w:val="af3"/>
              <w:ind w:left="-108"/>
              <w:jc w:val="right"/>
              <w:rPr>
                <w:rFonts w:ascii="Times New Roman" w:hAnsi="Times New Roman" w:cs="Times New Roman"/>
                <w:sz w:val="18"/>
                <w:szCs w:val="18"/>
              </w:rPr>
            </w:pPr>
            <w:r>
              <w:rPr>
                <w:rFonts w:ascii="Times New Roman" w:hAnsi="Times New Roman" w:cs="Times New Roman"/>
                <w:sz w:val="18"/>
                <w:szCs w:val="18"/>
              </w:rPr>
              <w:t>211,300</w:t>
            </w:r>
          </w:p>
        </w:tc>
        <w:tc>
          <w:tcPr>
            <w:tcW w:w="709" w:type="dxa"/>
          </w:tcPr>
          <w:p w:rsidR="00695A27" w:rsidRPr="00374A26" w:rsidRDefault="00136893" w:rsidP="008F77FB">
            <w:pPr>
              <w:pStyle w:val="af3"/>
              <w:ind w:left="-108"/>
              <w:jc w:val="right"/>
              <w:rPr>
                <w:rFonts w:ascii="Times New Roman" w:hAnsi="Times New Roman" w:cs="Times New Roman"/>
                <w:sz w:val="18"/>
                <w:szCs w:val="18"/>
              </w:rPr>
            </w:pPr>
            <w:r w:rsidRPr="00374A26">
              <w:rPr>
                <w:rFonts w:ascii="Times New Roman" w:hAnsi="Times New Roman" w:cs="Times New Roman"/>
                <w:sz w:val="18"/>
                <w:szCs w:val="18"/>
              </w:rPr>
              <w:t>0,</w:t>
            </w:r>
            <w:r w:rsidR="008F77FB">
              <w:rPr>
                <w:rFonts w:ascii="Times New Roman" w:hAnsi="Times New Roman" w:cs="Times New Roman"/>
                <w:sz w:val="18"/>
                <w:szCs w:val="18"/>
              </w:rPr>
              <w:t>03</w:t>
            </w:r>
          </w:p>
        </w:tc>
        <w:tc>
          <w:tcPr>
            <w:tcW w:w="992" w:type="dxa"/>
          </w:tcPr>
          <w:p w:rsidR="00695A27" w:rsidRPr="00374A26" w:rsidRDefault="0019402D" w:rsidP="00262357">
            <w:pPr>
              <w:pStyle w:val="af3"/>
              <w:ind w:left="28"/>
              <w:jc w:val="right"/>
              <w:rPr>
                <w:rFonts w:ascii="Times New Roman" w:hAnsi="Times New Roman" w:cs="Times New Roman"/>
                <w:sz w:val="18"/>
                <w:szCs w:val="18"/>
              </w:rPr>
            </w:pPr>
            <w:r>
              <w:rPr>
                <w:rFonts w:ascii="Times New Roman" w:hAnsi="Times New Roman" w:cs="Times New Roman"/>
                <w:sz w:val="18"/>
                <w:szCs w:val="18"/>
              </w:rPr>
              <w:t>211,300</w:t>
            </w:r>
          </w:p>
        </w:tc>
        <w:tc>
          <w:tcPr>
            <w:tcW w:w="709" w:type="dxa"/>
          </w:tcPr>
          <w:p w:rsidR="00695A27" w:rsidRPr="00374A26" w:rsidRDefault="00FD36FE" w:rsidP="00E765CD">
            <w:pPr>
              <w:pStyle w:val="af3"/>
              <w:ind w:left="-108"/>
              <w:jc w:val="right"/>
              <w:rPr>
                <w:rFonts w:ascii="Times New Roman" w:hAnsi="Times New Roman" w:cs="Times New Roman"/>
                <w:sz w:val="18"/>
                <w:szCs w:val="18"/>
              </w:rPr>
            </w:pPr>
            <w:r w:rsidRPr="00374A26">
              <w:rPr>
                <w:rFonts w:ascii="Times New Roman" w:hAnsi="Times New Roman" w:cs="Times New Roman"/>
                <w:sz w:val="18"/>
                <w:szCs w:val="18"/>
              </w:rPr>
              <w:t>0,0</w:t>
            </w:r>
            <w:r w:rsidR="00E765CD">
              <w:rPr>
                <w:rFonts w:ascii="Times New Roman" w:hAnsi="Times New Roman" w:cs="Times New Roman"/>
                <w:sz w:val="18"/>
                <w:szCs w:val="18"/>
              </w:rPr>
              <w:t>3</w:t>
            </w:r>
          </w:p>
        </w:tc>
      </w:tr>
      <w:tr w:rsidR="00695A27" w:rsidRPr="00267782" w:rsidTr="00E43DF8">
        <w:trPr>
          <w:trHeight w:val="325"/>
        </w:trPr>
        <w:tc>
          <w:tcPr>
            <w:tcW w:w="3516" w:type="dxa"/>
          </w:tcPr>
          <w:p w:rsidR="00695A27" w:rsidRPr="00374A26" w:rsidRDefault="00695A27" w:rsidP="00695A27">
            <w:pPr>
              <w:pStyle w:val="af3"/>
              <w:ind w:left="29"/>
              <w:rPr>
                <w:rFonts w:ascii="Times New Roman" w:hAnsi="Times New Roman" w:cs="Times New Roman"/>
                <w:sz w:val="18"/>
                <w:szCs w:val="18"/>
              </w:rPr>
            </w:pPr>
            <w:r w:rsidRPr="00374A26">
              <w:rPr>
                <w:rFonts w:ascii="Times New Roman" w:hAnsi="Times New Roman" w:cs="Times New Roman"/>
                <w:sz w:val="18"/>
                <w:szCs w:val="18"/>
              </w:rPr>
              <w:t>0400 Национальная экономика</w:t>
            </w:r>
          </w:p>
        </w:tc>
        <w:tc>
          <w:tcPr>
            <w:tcW w:w="992" w:type="dxa"/>
          </w:tcPr>
          <w:p w:rsidR="00695A27" w:rsidRPr="00374A26" w:rsidRDefault="00DC5EE0" w:rsidP="00947D43">
            <w:pPr>
              <w:pStyle w:val="af3"/>
              <w:ind w:left="-108"/>
              <w:jc w:val="right"/>
              <w:rPr>
                <w:rFonts w:ascii="Times New Roman" w:hAnsi="Times New Roman" w:cs="Times New Roman"/>
                <w:sz w:val="18"/>
                <w:szCs w:val="18"/>
              </w:rPr>
            </w:pPr>
            <w:r>
              <w:rPr>
                <w:rFonts w:ascii="Times New Roman" w:hAnsi="Times New Roman" w:cs="Times New Roman"/>
                <w:sz w:val="18"/>
                <w:szCs w:val="18"/>
              </w:rPr>
              <w:t>31703,213</w:t>
            </w:r>
          </w:p>
        </w:tc>
        <w:tc>
          <w:tcPr>
            <w:tcW w:w="709" w:type="dxa"/>
          </w:tcPr>
          <w:p w:rsidR="00695A27" w:rsidRPr="00374A26" w:rsidRDefault="0019402D" w:rsidP="00947D43">
            <w:pPr>
              <w:pStyle w:val="af3"/>
              <w:ind w:left="-108"/>
              <w:jc w:val="right"/>
              <w:rPr>
                <w:rFonts w:ascii="Times New Roman" w:hAnsi="Times New Roman" w:cs="Times New Roman"/>
                <w:sz w:val="18"/>
                <w:szCs w:val="18"/>
              </w:rPr>
            </w:pPr>
            <w:r>
              <w:rPr>
                <w:rFonts w:ascii="Times New Roman" w:hAnsi="Times New Roman" w:cs="Times New Roman"/>
                <w:sz w:val="18"/>
                <w:szCs w:val="18"/>
              </w:rPr>
              <w:t>4,3</w:t>
            </w:r>
          </w:p>
        </w:tc>
        <w:tc>
          <w:tcPr>
            <w:tcW w:w="992" w:type="dxa"/>
          </w:tcPr>
          <w:p w:rsidR="00695A27" w:rsidRPr="00374A26" w:rsidRDefault="0019402D" w:rsidP="00AF0B27">
            <w:pPr>
              <w:pStyle w:val="af3"/>
              <w:ind w:left="-108"/>
              <w:jc w:val="right"/>
              <w:rPr>
                <w:rFonts w:ascii="Times New Roman" w:hAnsi="Times New Roman" w:cs="Times New Roman"/>
                <w:sz w:val="18"/>
                <w:szCs w:val="18"/>
              </w:rPr>
            </w:pPr>
            <w:r>
              <w:rPr>
                <w:rFonts w:ascii="Times New Roman" w:hAnsi="Times New Roman" w:cs="Times New Roman"/>
                <w:sz w:val="18"/>
                <w:szCs w:val="18"/>
              </w:rPr>
              <w:t>18</w:t>
            </w:r>
            <w:r w:rsidR="00AF0B27">
              <w:rPr>
                <w:rFonts w:ascii="Times New Roman" w:hAnsi="Times New Roman" w:cs="Times New Roman"/>
                <w:sz w:val="18"/>
                <w:szCs w:val="18"/>
              </w:rPr>
              <w:t>077,520</w:t>
            </w:r>
          </w:p>
        </w:tc>
        <w:tc>
          <w:tcPr>
            <w:tcW w:w="709" w:type="dxa"/>
          </w:tcPr>
          <w:p w:rsidR="00695A27" w:rsidRPr="00374A26" w:rsidRDefault="007F14D4" w:rsidP="009E59DF">
            <w:pPr>
              <w:pStyle w:val="af3"/>
              <w:ind w:left="-108"/>
              <w:jc w:val="right"/>
              <w:rPr>
                <w:rFonts w:ascii="Times New Roman" w:hAnsi="Times New Roman" w:cs="Times New Roman"/>
                <w:sz w:val="18"/>
                <w:szCs w:val="18"/>
              </w:rPr>
            </w:pPr>
            <w:r>
              <w:rPr>
                <w:rFonts w:ascii="Times New Roman" w:hAnsi="Times New Roman" w:cs="Times New Roman"/>
                <w:sz w:val="18"/>
                <w:szCs w:val="18"/>
              </w:rPr>
              <w:t>2,</w:t>
            </w:r>
            <w:r w:rsidR="009E59DF">
              <w:rPr>
                <w:rFonts w:ascii="Times New Roman" w:hAnsi="Times New Roman" w:cs="Times New Roman"/>
                <w:sz w:val="18"/>
                <w:szCs w:val="18"/>
              </w:rPr>
              <w:t>3</w:t>
            </w:r>
          </w:p>
        </w:tc>
        <w:tc>
          <w:tcPr>
            <w:tcW w:w="992" w:type="dxa"/>
          </w:tcPr>
          <w:p w:rsidR="00695A27" w:rsidRPr="00374A26" w:rsidRDefault="0019402D" w:rsidP="00947D43">
            <w:pPr>
              <w:pStyle w:val="af3"/>
              <w:ind w:left="-108"/>
              <w:jc w:val="right"/>
              <w:rPr>
                <w:rFonts w:ascii="Times New Roman" w:hAnsi="Times New Roman" w:cs="Times New Roman"/>
                <w:sz w:val="18"/>
                <w:szCs w:val="18"/>
              </w:rPr>
            </w:pPr>
            <w:r>
              <w:rPr>
                <w:rFonts w:ascii="Times New Roman" w:hAnsi="Times New Roman" w:cs="Times New Roman"/>
                <w:sz w:val="18"/>
                <w:szCs w:val="18"/>
              </w:rPr>
              <w:t>22422,520</w:t>
            </w:r>
          </w:p>
        </w:tc>
        <w:tc>
          <w:tcPr>
            <w:tcW w:w="709" w:type="dxa"/>
          </w:tcPr>
          <w:p w:rsidR="00695A27" w:rsidRPr="00374A26" w:rsidRDefault="00136893" w:rsidP="008F5910">
            <w:pPr>
              <w:pStyle w:val="af3"/>
              <w:ind w:left="-108"/>
              <w:jc w:val="right"/>
              <w:rPr>
                <w:rFonts w:ascii="Times New Roman" w:hAnsi="Times New Roman" w:cs="Times New Roman"/>
                <w:sz w:val="18"/>
                <w:szCs w:val="18"/>
              </w:rPr>
            </w:pPr>
            <w:r w:rsidRPr="00374A26">
              <w:rPr>
                <w:rFonts w:ascii="Times New Roman" w:hAnsi="Times New Roman" w:cs="Times New Roman"/>
                <w:sz w:val="18"/>
                <w:szCs w:val="18"/>
              </w:rPr>
              <w:t>3,</w:t>
            </w:r>
            <w:r w:rsidR="008F5910">
              <w:rPr>
                <w:rFonts w:ascii="Times New Roman" w:hAnsi="Times New Roman" w:cs="Times New Roman"/>
                <w:sz w:val="18"/>
                <w:szCs w:val="18"/>
              </w:rPr>
              <w:t>1</w:t>
            </w:r>
          </w:p>
        </w:tc>
        <w:tc>
          <w:tcPr>
            <w:tcW w:w="992" w:type="dxa"/>
          </w:tcPr>
          <w:p w:rsidR="00695A27" w:rsidRPr="00374A26" w:rsidRDefault="0019402D" w:rsidP="00AF0B27">
            <w:pPr>
              <w:pStyle w:val="af3"/>
              <w:ind w:left="-79"/>
              <w:jc w:val="right"/>
              <w:rPr>
                <w:rFonts w:ascii="Times New Roman" w:hAnsi="Times New Roman" w:cs="Times New Roman"/>
                <w:sz w:val="18"/>
                <w:szCs w:val="18"/>
              </w:rPr>
            </w:pPr>
            <w:r>
              <w:rPr>
                <w:rFonts w:ascii="Times New Roman" w:hAnsi="Times New Roman" w:cs="Times New Roman"/>
                <w:sz w:val="18"/>
                <w:szCs w:val="18"/>
              </w:rPr>
              <w:t>16</w:t>
            </w:r>
            <w:r w:rsidR="00AF0B27">
              <w:rPr>
                <w:rFonts w:ascii="Times New Roman" w:hAnsi="Times New Roman" w:cs="Times New Roman"/>
                <w:sz w:val="18"/>
                <w:szCs w:val="18"/>
              </w:rPr>
              <w:t>0332,460</w:t>
            </w:r>
          </w:p>
        </w:tc>
        <w:tc>
          <w:tcPr>
            <w:tcW w:w="709" w:type="dxa"/>
          </w:tcPr>
          <w:p w:rsidR="00695A27" w:rsidRPr="00374A26" w:rsidRDefault="008237FA" w:rsidP="00947D43">
            <w:pPr>
              <w:pStyle w:val="af3"/>
              <w:ind w:left="-108"/>
              <w:jc w:val="right"/>
              <w:rPr>
                <w:rFonts w:ascii="Times New Roman" w:hAnsi="Times New Roman" w:cs="Times New Roman"/>
                <w:sz w:val="18"/>
                <w:szCs w:val="18"/>
              </w:rPr>
            </w:pPr>
            <w:r>
              <w:rPr>
                <w:rFonts w:ascii="Times New Roman" w:hAnsi="Times New Roman" w:cs="Times New Roman"/>
                <w:sz w:val="18"/>
                <w:szCs w:val="18"/>
              </w:rPr>
              <w:t>19,7</w:t>
            </w:r>
          </w:p>
        </w:tc>
      </w:tr>
      <w:tr w:rsidR="00695A27" w:rsidRPr="00267782" w:rsidTr="00A479FC">
        <w:trPr>
          <w:trHeight w:val="72"/>
        </w:trPr>
        <w:tc>
          <w:tcPr>
            <w:tcW w:w="3516" w:type="dxa"/>
          </w:tcPr>
          <w:p w:rsidR="00695A27" w:rsidRPr="00374A26" w:rsidRDefault="00695A27" w:rsidP="00695A27">
            <w:pPr>
              <w:pStyle w:val="af3"/>
              <w:ind w:left="29"/>
              <w:rPr>
                <w:rFonts w:ascii="Times New Roman" w:hAnsi="Times New Roman" w:cs="Times New Roman"/>
                <w:sz w:val="18"/>
                <w:szCs w:val="18"/>
              </w:rPr>
            </w:pPr>
            <w:r w:rsidRPr="00374A26">
              <w:rPr>
                <w:rFonts w:ascii="Times New Roman" w:hAnsi="Times New Roman" w:cs="Times New Roman"/>
                <w:sz w:val="18"/>
                <w:szCs w:val="18"/>
              </w:rPr>
              <w:t xml:space="preserve">0500 </w:t>
            </w:r>
            <w:proofErr w:type="spellStart"/>
            <w:r w:rsidRPr="00374A26">
              <w:rPr>
                <w:rFonts w:ascii="Times New Roman" w:hAnsi="Times New Roman" w:cs="Times New Roman"/>
                <w:sz w:val="18"/>
                <w:szCs w:val="18"/>
              </w:rPr>
              <w:t>Жилищно</w:t>
            </w:r>
            <w:proofErr w:type="spellEnd"/>
            <w:r w:rsidRPr="00374A26">
              <w:rPr>
                <w:rFonts w:ascii="Times New Roman" w:hAnsi="Times New Roman" w:cs="Times New Roman"/>
                <w:sz w:val="18"/>
                <w:szCs w:val="18"/>
              </w:rPr>
              <w:t>–коммунальное хозяйство</w:t>
            </w:r>
          </w:p>
        </w:tc>
        <w:tc>
          <w:tcPr>
            <w:tcW w:w="992" w:type="dxa"/>
          </w:tcPr>
          <w:p w:rsidR="00695A27" w:rsidRPr="00374A26" w:rsidRDefault="00DC5EE0" w:rsidP="00947D43">
            <w:pPr>
              <w:pStyle w:val="af3"/>
              <w:ind w:left="-108"/>
              <w:jc w:val="right"/>
              <w:rPr>
                <w:rFonts w:ascii="Times New Roman" w:hAnsi="Times New Roman" w:cs="Times New Roman"/>
                <w:sz w:val="18"/>
                <w:szCs w:val="18"/>
              </w:rPr>
            </w:pPr>
            <w:r>
              <w:rPr>
                <w:rFonts w:ascii="Times New Roman" w:hAnsi="Times New Roman" w:cs="Times New Roman"/>
                <w:sz w:val="18"/>
                <w:szCs w:val="18"/>
              </w:rPr>
              <w:t>35561,818</w:t>
            </w:r>
          </w:p>
        </w:tc>
        <w:tc>
          <w:tcPr>
            <w:tcW w:w="709" w:type="dxa"/>
          </w:tcPr>
          <w:p w:rsidR="00695A27" w:rsidRPr="00374A26" w:rsidRDefault="0019402D" w:rsidP="00947D43">
            <w:pPr>
              <w:pStyle w:val="af3"/>
              <w:ind w:left="-108"/>
              <w:jc w:val="right"/>
              <w:rPr>
                <w:rFonts w:ascii="Times New Roman" w:hAnsi="Times New Roman" w:cs="Times New Roman"/>
                <w:sz w:val="18"/>
                <w:szCs w:val="18"/>
              </w:rPr>
            </w:pPr>
            <w:r>
              <w:rPr>
                <w:rFonts w:ascii="Times New Roman" w:hAnsi="Times New Roman" w:cs="Times New Roman"/>
                <w:sz w:val="18"/>
                <w:szCs w:val="18"/>
              </w:rPr>
              <w:t>4,9</w:t>
            </w:r>
          </w:p>
        </w:tc>
        <w:tc>
          <w:tcPr>
            <w:tcW w:w="992" w:type="dxa"/>
          </w:tcPr>
          <w:p w:rsidR="00695A27" w:rsidRPr="00374A26" w:rsidRDefault="00AF0B27" w:rsidP="00947D43">
            <w:pPr>
              <w:pStyle w:val="af3"/>
              <w:ind w:left="-108"/>
              <w:jc w:val="right"/>
              <w:rPr>
                <w:rFonts w:ascii="Times New Roman" w:hAnsi="Times New Roman" w:cs="Times New Roman"/>
                <w:sz w:val="18"/>
                <w:szCs w:val="18"/>
              </w:rPr>
            </w:pPr>
            <w:r>
              <w:rPr>
                <w:rFonts w:ascii="Times New Roman" w:hAnsi="Times New Roman" w:cs="Times New Roman"/>
                <w:sz w:val="18"/>
                <w:szCs w:val="18"/>
              </w:rPr>
              <w:t>36948,610</w:t>
            </w:r>
          </w:p>
        </w:tc>
        <w:tc>
          <w:tcPr>
            <w:tcW w:w="709" w:type="dxa"/>
          </w:tcPr>
          <w:p w:rsidR="00695A27" w:rsidRPr="00374A26" w:rsidRDefault="009E59DF" w:rsidP="00947D43">
            <w:pPr>
              <w:pStyle w:val="af3"/>
              <w:ind w:left="-108"/>
              <w:jc w:val="right"/>
              <w:rPr>
                <w:rFonts w:ascii="Times New Roman" w:hAnsi="Times New Roman" w:cs="Times New Roman"/>
                <w:sz w:val="18"/>
                <w:szCs w:val="18"/>
              </w:rPr>
            </w:pPr>
            <w:r>
              <w:rPr>
                <w:rFonts w:ascii="Times New Roman" w:hAnsi="Times New Roman" w:cs="Times New Roman"/>
                <w:sz w:val="18"/>
                <w:szCs w:val="18"/>
              </w:rPr>
              <w:t>4,8</w:t>
            </w:r>
          </w:p>
        </w:tc>
        <w:tc>
          <w:tcPr>
            <w:tcW w:w="992" w:type="dxa"/>
          </w:tcPr>
          <w:p w:rsidR="00695A27" w:rsidRPr="00374A26" w:rsidRDefault="00AF0B27" w:rsidP="00947D43">
            <w:pPr>
              <w:pStyle w:val="af3"/>
              <w:ind w:left="-108"/>
              <w:jc w:val="right"/>
              <w:rPr>
                <w:rFonts w:ascii="Times New Roman" w:hAnsi="Times New Roman" w:cs="Times New Roman"/>
                <w:sz w:val="18"/>
                <w:szCs w:val="18"/>
              </w:rPr>
            </w:pPr>
            <w:r>
              <w:rPr>
                <w:rFonts w:ascii="Times New Roman" w:hAnsi="Times New Roman" w:cs="Times New Roman"/>
                <w:sz w:val="18"/>
                <w:szCs w:val="18"/>
              </w:rPr>
              <w:t>35469,470</w:t>
            </w:r>
          </w:p>
        </w:tc>
        <w:tc>
          <w:tcPr>
            <w:tcW w:w="709" w:type="dxa"/>
          </w:tcPr>
          <w:p w:rsidR="00695A27" w:rsidRPr="00374A26" w:rsidRDefault="008F5910" w:rsidP="00947D43">
            <w:pPr>
              <w:pStyle w:val="af3"/>
              <w:ind w:left="-108"/>
              <w:jc w:val="right"/>
              <w:rPr>
                <w:rFonts w:ascii="Times New Roman" w:hAnsi="Times New Roman" w:cs="Times New Roman"/>
                <w:sz w:val="18"/>
                <w:szCs w:val="18"/>
              </w:rPr>
            </w:pPr>
            <w:r>
              <w:rPr>
                <w:rFonts w:ascii="Times New Roman" w:hAnsi="Times New Roman" w:cs="Times New Roman"/>
                <w:sz w:val="18"/>
                <w:szCs w:val="18"/>
              </w:rPr>
              <w:t>5,0</w:t>
            </w:r>
          </w:p>
        </w:tc>
        <w:tc>
          <w:tcPr>
            <w:tcW w:w="992" w:type="dxa"/>
          </w:tcPr>
          <w:p w:rsidR="00695A27" w:rsidRPr="00374A26" w:rsidRDefault="0019402D" w:rsidP="00262357">
            <w:pPr>
              <w:pStyle w:val="af3"/>
              <w:ind w:left="28"/>
              <w:jc w:val="right"/>
              <w:rPr>
                <w:rFonts w:ascii="Times New Roman" w:hAnsi="Times New Roman" w:cs="Times New Roman"/>
                <w:sz w:val="18"/>
                <w:szCs w:val="18"/>
              </w:rPr>
            </w:pPr>
            <w:r>
              <w:rPr>
                <w:rFonts w:ascii="Times New Roman" w:hAnsi="Times New Roman" w:cs="Times New Roman"/>
                <w:sz w:val="18"/>
                <w:szCs w:val="18"/>
              </w:rPr>
              <w:t>6472,000</w:t>
            </w:r>
          </w:p>
        </w:tc>
        <w:tc>
          <w:tcPr>
            <w:tcW w:w="709" w:type="dxa"/>
          </w:tcPr>
          <w:p w:rsidR="00695A27" w:rsidRPr="00374A26" w:rsidRDefault="008237FA" w:rsidP="00947D43">
            <w:pPr>
              <w:pStyle w:val="af3"/>
              <w:ind w:left="-108"/>
              <w:jc w:val="right"/>
              <w:rPr>
                <w:rFonts w:ascii="Times New Roman" w:hAnsi="Times New Roman" w:cs="Times New Roman"/>
                <w:sz w:val="18"/>
                <w:szCs w:val="18"/>
              </w:rPr>
            </w:pPr>
            <w:r>
              <w:rPr>
                <w:rFonts w:ascii="Times New Roman" w:hAnsi="Times New Roman" w:cs="Times New Roman"/>
                <w:sz w:val="18"/>
                <w:szCs w:val="18"/>
              </w:rPr>
              <w:t>0,8</w:t>
            </w:r>
          </w:p>
        </w:tc>
      </w:tr>
      <w:tr w:rsidR="00695A27" w:rsidRPr="00267782" w:rsidTr="00E43DF8">
        <w:trPr>
          <w:trHeight w:val="325"/>
        </w:trPr>
        <w:tc>
          <w:tcPr>
            <w:tcW w:w="3516" w:type="dxa"/>
          </w:tcPr>
          <w:p w:rsidR="00695A27" w:rsidRPr="00374A26" w:rsidRDefault="00695A27" w:rsidP="00695A27">
            <w:pPr>
              <w:pStyle w:val="af3"/>
              <w:ind w:left="29"/>
              <w:rPr>
                <w:rFonts w:ascii="Times New Roman" w:hAnsi="Times New Roman" w:cs="Times New Roman"/>
                <w:sz w:val="18"/>
                <w:szCs w:val="18"/>
              </w:rPr>
            </w:pPr>
            <w:r w:rsidRPr="00374A26">
              <w:rPr>
                <w:rFonts w:ascii="Times New Roman" w:hAnsi="Times New Roman" w:cs="Times New Roman"/>
                <w:sz w:val="18"/>
                <w:szCs w:val="18"/>
              </w:rPr>
              <w:t>0700 Образование</w:t>
            </w:r>
          </w:p>
        </w:tc>
        <w:tc>
          <w:tcPr>
            <w:tcW w:w="992" w:type="dxa"/>
          </w:tcPr>
          <w:p w:rsidR="00695A27" w:rsidRPr="00374A26" w:rsidRDefault="00DC5EE0" w:rsidP="00947D43">
            <w:pPr>
              <w:pStyle w:val="af3"/>
              <w:ind w:left="-108"/>
              <w:jc w:val="right"/>
              <w:rPr>
                <w:rFonts w:ascii="Times New Roman" w:hAnsi="Times New Roman" w:cs="Times New Roman"/>
                <w:sz w:val="18"/>
                <w:szCs w:val="18"/>
              </w:rPr>
            </w:pPr>
            <w:r>
              <w:rPr>
                <w:rFonts w:ascii="Times New Roman" w:hAnsi="Times New Roman" w:cs="Times New Roman"/>
                <w:sz w:val="18"/>
                <w:szCs w:val="18"/>
              </w:rPr>
              <w:t>504289,819</w:t>
            </w:r>
          </w:p>
        </w:tc>
        <w:tc>
          <w:tcPr>
            <w:tcW w:w="709" w:type="dxa"/>
          </w:tcPr>
          <w:p w:rsidR="00695A27" w:rsidRPr="00374A26" w:rsidRDefault="0019402D" w:rsidP="00947D43">
            <w:pPr>
              <w:pStyle w:val="af3"/>
              <w:ind w:left="-108"/>
              <w:jc w:val="right"/>
              <w:rPr>
                <w:rFonts w:ascii="Times New Roman" w:hAnsi="Times New Roman" w:cs="Times New Roman"/>
                <w:sz w:val="18"/>
                <w:szCs w:val="18"/>
              </w:rPr>
            </w:pPr>
            <w:r>
              <w:rPr>
                <w:rFonts w:ascii="Times New Roman" w:hAnsi="Times New Roman" w:cs="Times New Roman"/>
                <w:sz w:val="18"/>
                <w:szCs w:val="18"/>
              </w:rPr>
              <w:t>69,2</w:t>
            </w:r>
          </w:p>
        </w:tc>
        <w:tc>
          <w:tcPr>
            <w:tcW w:w="992" w:type="dxa"/>
          </w:tcPr>
          <w:p w:rsidR="00695A27" w:rsidRPr="00374A26" w:rsidRDefault="00AF0B27" w:rsidP="00947D43">
            <w:pPr>
              <w:pStyle w:val="af3"/>
              <w:ind w:left="-108"/>
              <w:jc w:val="right"/>
              <w:rPr>
                <w:rFonts w:ascii="Times New Roman" w:hAnsi="Times New Roman" w:cs="Times New Roman"/>
                <w:sz w:val="18"/>
                <w:szCs w:val="18"/>
              </w:rPr>
            </w:pPr>
            <w:r>
              <w:rPr>
                <w:rFonts w:ascii="Times New Roman" w:hAnsi="Times New Roman" w:cs="Times New Roman"/>
                <w:sz w:val="18"/>
                <w:szCs w:val="18"/>
              </w:rPr>
              <w:t>541192,490</w:t>
            </w:r>
          </w:p>
        </w:tc>
        <w:tc>
          <w:tcPr>
            <w:tcW w:w="709" w:type="dxa"/>
          </w:tcPr>
          <w:p w:rsidR="00695A27" w:rsidRPr="00374A26" w:rsidRDefault="007F14D4" w:rsidP="009E59DF">
            <w:pPr>
              <w:pStyle w:val="af3"/>
              <w:ind w:left="-108"/>
              <w:jc w:val="right"/>
              <w:rPr>
                <w:rFonts w:ascii="Times New Roman" w:hAnsi="Times New Roman" w:cs="Times New Roman"/>
                <w:sz w:val="18"/>
                <w:szCs w:val="18"/>
              </w:rPr>
            </w:pPr>
            <w:r>
              <w:rPr>
                <w:rFonts w:ascii="Times New Roman" w:hAnsi="Times New Roman" w:cs="Times New Roman"/>
                <w:sz w:val="18"/>
                <w:szCs w:val="18"/>
              </w:rPr>
              <w:t>7</w:t>
            </w:r>
            <w:r w:rsidR="009E59DF">
              <w:rPr>
                <w:rFonts w:ascii="Times New Roman" w:hAnsi="Times New Roman" w:cs="Times New Roman"/>
                <w:sz w:val="18"/>
                <w:szCs w:val="18"/>
              </w:rPr>
              <w:t>0,2</w:t>
            </w:r>
          </w:p>
        </w:tc>
        <w:tc>
          <w:tcPr>
            <w:tcW w:w="992" w:type="dxa"/>
          </w:tcPr>
          <w:p w:rsidR="00695A27" w:rsidRPr="00374A26" w:rsidRDefault="00AF0B27" w:rsidP="00947D43">
            <w:pPr>
              <w:pStyle w:val="af3"/>
              <w:ind w:left="-108"/>
              <w:jc w:val="right"/>
              <w:rPr>
                <w:rFonts w:ascii="Times New Roman" w:hAnsi="Times New Roman" w:cs="Times New Roman"/>
                <w:sz w:val="18"/>
                <w:szCs w:val="18"/>
              </w:rPr>
            </w:pPr>
            <w:r>
              <w:rPr>
                <w:rFonts w:ascii="Times New Roman" w:hAnsi="Times New Roman" w:cs="Times New Roman"/>
                <w:sz w:val="18"/>
                <w:szCs w:val="18"/>
              </w:rPr>
              <w:t>510579,950</w:t>
            </w:r>
          </w:p>
        </w:tc>
        <w:tc>
          <w:tcPr>
            <w:tcW w:w="709" w:type="dxa"/>
          </w:tcPr>
          <w:p w:rsidR="00695A27" w:rsidRPr="00374A26" w:rsidRDefault="008F77FB" w:rsidP="00AA7189">
            <w:pPr>
              <w:pStyle w:val="af3"/>
              <w:ind w:left="-108"/>
              <w:jc w:val="right"/>
              <w:rPr>
                <w:rFonts w:ascii="Times New Roman" w:hAnsi="Times New Roman" w:cs="Times New Roman"/>
                <w:sz w:val="18"/>
                <w:szCs w:val="18"/>
              </w:rPr>
            </w:pPr>
            <w:r>
              <w:rPr>
                <w:rFonts w:ascii="Times New Roman" w:hAnsi="Times New Roman" w:cs="Times New Roman"/>
                <w:sz w:val="18"/>
                <w:szCs w:val="18"/>
              </w:rPr>
              <w:t>7</w:t>
            </w:r>
            <w:r w:rsidR="009F60DB">
              <w:rPr>
                <w:rFonts w:ascii="Times New Roman" w:hAnsi="Times New Roman" w:cs="Times New Roman"/>
                <w:sz w:val="18"/>
                <w:szCs w:val="18"/>
              </w:rPr>
              <w:t>1,</w:t>
            </w:r>
            <w:r w:rsidR="00AA7189">
              <w:rPr>
                <w:rFonts w:ascii="Times New Roman" w:hAnsi="Times New Roman" w:cs="Times New Roman"/>
                <w:sz w:val="18"/>
                <w:szCs w:val="18"/>
              </w:rPr>
              <w:t>9</w:t>
            </w:r>
          </w:p>
        </w:tc>
        <w:tc>
          <w:tcPr>
            <w:tcW w:w="992" w:type="dxa"/>
          </w:tcPr>
          <w:p w:rsidR="00695A27" w:rsidRPr="00374A26" w:rsidRDefault="00AF0B27" w:rsidP="007022A9">
            <w:pPr>
              <w:pStyle w:val="af3"/>
              <w:ind w:left="-79"/>
              <w:jc w:val="right"/>
              <w:rPr>
                <w:rFonts w:ascii="Times New Roman" w:hAnsi="Times New Roman" w:cs="Times New Roman"/>
                <w:sz w:val="18"/>
                <w:szCs w:val="18"/>
              </w:rPr>
            </w:pPr>
            <w:r>
              <w:rPr>
                <w:rFonts w:ascii="Times New Roman" w:hAnsi="Times New Roman" w:cs="Times New Roman"/>
                <w:sz w:val="18"/>
                <w:szCs w:val="18"/>
              </w:rPr>
              <w:t>487514,920</w:t>
            </w:r>
          </w:p>
        </w:tc>
        <w:tc>
          <w:tcPr>
            <w:tcW w:w="709" w:type="dxa"/>
          </w:tcPr>
          <w:p w:rsidR="00695A27" w:rsidRPr="00374A26" w:rsidRDefault="008237FA" w:rsidP="00AA7189">
            <w:pPr>
              <w:pStyle w:val="af3"/>
              <w:ind w:left="-108"/>
              <w:jc w:val="right"/>
              <w:rPr>
                <w:rFonts w:ascii="Times New Roman" w:hAnsi="Times New Roman" w:cs="Times New Roman"/>
                <w:sz w:val="18"/>
                <w:szCs w:val="18"/>
              </w:rPr>
            </w:pPr>
            <w:r>
              <w:rPr>
                <w:rFonts w:ascii="Times New Roman" w:hAnsi="Times New Roman" w:cs="Times New Roman"/>
                <w:sz w:val="18"/>
                <w:szCs w:val="18"/>
              </w:rPr>
              <w:t>6</w:t>
            </w:r>
            <w:r w:rsidR="009F60DB">
              <w:rPr>
                <w:rFonts w:ascii="Times New Roman" w:hAnsi="Times New Roman" w:cs="Times New Roman"/>
                <w:sz w:val="18"/>
                <w:szCs w:val="18"/>
              </w:rPr>
              <w:t>1</w:t>
            </w:r>
            <w:r w:rsidR="00AA7189">
              <w:rPr>
                <w:rFonts w:ascii="Times New Roman" w:hAnsi="Times New Roman" w:cs="Times New Roman"/>
                <w:sz w:val="18"/>
                <w:szCs w:val="18"/>
              </w:rPr>
              <w:t>,0</w:t>
            </w:r>
          </w:p>
        </w:tc>
      </w:tr>
      <w:tr w:rsidR="00695A27" w:rsidRPr="00267782" w:rsidTr="00E43DF8">
        <w:trPr>
          <w:trHeight w:val="325"/>
        </w:trPr>
        <w:tc>
          <w:tcPr>
            <w:tcW w:w="3516" w:type="dxa"/>
          </w:tcPr>
          <w:p w:rsidR="00695A27" w:rsidRPr="00374A26" w:rsidRDefault="00695A27" w:rsidP="009F29B2">
            <w:pPr>
              <w:pStyle w:val="af3"/>
              <w:ind w:left="29"/>
              <w:rPr>
                <w:rFonts w:ascii="Times New Roman" w:hAnsi="Times New Roman" w:cs="Times New Roman"/>
                <w:sz w:val="18"/>
                <w:szCs w:val="18"/>
              </w:rPr>
            </w:pPr>
            <w:r w:rsidRPr="00374A26">
              <w:rPr>
                <w:rFonts w:ascii="Times New Roman" w:hAnsi="Times New Roman" w:cs="Times New Roman"/>
                <w:sz w:val="18"/>
                <w:szCs w:val="18"/>
              </w:rPr>
              <w:t>0800 Культура</w:t>
            </w:r>
            <w:r w:rsidR="009F29B2" w:rsidRPr="00374A26">
              <w:rPr>
                <w:rFonts w:ascii="Times New Roman" w:hAnsi="Times New Roman" w:cs="Times New Roman"/>
                <w:sz w:val="18"/>
                <w:szCs w:val="18"/>
              </w:rPr>
              <w:t>,</w:t>
            </w:r>
            <w:r w:rsidRPr="00374A26">
              <w:rPr>
                <w:rFonts w:ascii="Times New Roman" w:hAnsi="Times New Roman" w:cs="Times New Roman"/>
                <w:sz w:val="18"/>
                <w:szCs w:val="18"/>
              </w:rPr>
              <w:t xml:space="preserve"> кинематография</w:t>
            </w:r>
          </w:p>
        </w:tc>
        <w:tc>
          <w:tcPr>
            <w:tcW w:w="992" w:type="dxa"/>
          </w:tcPr>
          <w:p w:rsidR="00695A27" w:rsidRPr="00374A26" w:rsidRDefault="00DC5EE0" w:rsidP="00947D43">
            <w:pPr>
              <w:pStyle w:val="af3"/>
              <w:ind w:left="-108"/>
              <w:jc w:val="right"/>
              <w:rPr>
                <w:rFonts w:ascii="Times New Roman" w:hAnsi="Times New Roman" w:cs="Times New Roman"/>
                <w:sz w:val="18"/>
                <w:szCs w:val="18"/>
              </w:rPr>
            </w:pPr>
            <w:r>
              <w:rPr>
                <w:rFonts w:ascii="Times New Roman" w:hAnsi="Times New Roman" w:cs="Times New Roman"/>
                <w:sz w:val="18"/>
                <w:szCs w:val="18"/>
              </w:rPr>
              <w:t>51636,106</w:t>
            </w:r>
          </w:p>
        </w:tc>
        <w:tc>
          <w:tcPr>
            <w:tcW w:w="709" w:type="dxa"/>
          </w:tcPr>
          <w:p w:rsidR="00695A27" w:rsidRPr="00374A26" w:rsidRDefault="0019402D" w:rsidP="00947D43">
            <w:pPr>
              <w:pStyle w:val="af3"/>
              <w:ind w:left="-108"/>
              <w:jc w:val="right"/>
              <w:rPr>
                <w:rFonts w:ascii="Times New Roman" w:hAnsi="Times New Roman" w:cs="Times New Roman"/>
                <w:sz w:val="18"/>
                <w:szCs w:val="18"/>
              </w:rPr>
            </w:pPr>
            <w:r>
              <w:rPr>
                <w:rFonts w:ascii="Times New Roman" w:hAnsi="Times New Roman" w:cs="Times New Roman"/>
                <w:sz w:val="18"/>
                <w:szCs w:val="18"/>
              </w:rPr>
              <w:t>7,1</w:t>
            </w:r>
          </w:p>
        </w:tc>
        <w:tc>
          <w:tcPr>
            <w:tcW w:w="992" w:type="dxa"/>
          </w:tcPr>
          <w:p w:rsidR="00695A27" w:rsidRPr="00374A26" w:rsidRDefault="00AF0B27" w:rsidP="00947D43">
            <w:pPr>
              <w:pStyle w:val="af3"/>
              <w:ind w:left="-108"/>
              <w:jc w:val="right"/>
              <w:rPr>
                <w:rFonts w:ascii="Times New Roman" w:hAnsi="Times New Roman" w:cs="Times New Roman"/>
                <w:sz w:val="18"/>
                <w:szCs w:val="18"/>
              </w:rPr>
            </w:pPr>
            <w:r>
              <w:rPr>
                <w:rFonts w:ascii="Times New Roman" w:hAnsi="Times New Roman" w:cs="Times New Roman"/>
                <w:sz w:val="18"/>
                <w:szCs w:val="18"/>
              </w:rPr>
              <w:t>77666,900</w:t>
            </w:r>
          </w:p>
        </w:tc>
        <w:tc>
          <w:tcPr>
            <w:tcW w:w="709" w:type="dxa"/>
          </w:tcPr>
          <w:p w:rsidR="00695A27" w:rsidRPr="00374A26" w:rsidRDefault="009E59DF" w:rsidP="00947D43">
            <w:pPr>
              <w:pStyle w:val="af3"/>
              <w:ind w:left="-108"/>
              <w:jc w:val="right"/>
              <w:rPr>
                <w:rFonts w:ascii="Times New Roman" w:hAnsi="Times New Roman" w:cs="Times New Roman"/>
                <w:sz w:val="18"/>
                <w:szCs w:val="18"/>
              </w:rPr>
            </w:pPr>
            <w:r>
              <w:rPr>
                <w:rFonts w:ascii="Times New Roman" w:hAnsi="Times New Roman" w:cs="Times New Roman"/>
                <w:sz w:val="18"/>
                <w:szCs w:val="18"/>
              </w:rPr>
              <w:t>10,1</w:t>
            </w:r>
          </w:p>
        </w:tc>
        <w:tc>
          <w:tcPr>
            <w:tcW w:w="992" w:type="dxa"/>
          </w:tcPr>
          <w:p w:rsidR="00695A27" w:rsidRPr="00374A26" w:rsidRDefault="0019402D" w:rsidP="00AF0B27">
            <w:pPr>
              <w:pStyle w:val="af3"/>
              <w:ind w:left="-108"/>
              <w:jc w:val="right"/>
              <w:rPr>
                <w:rFonts w:ascii="Times New Roman" w:hAnsi="Times New Roman" w:cs="Times New Roman"/>
                <w:sz w:val="18"/>
                <w:szCs w:val="18"/>
              </w:rPr>
            </w:pPr>
            <w:r>
              <w:rPr>
                <w:rFonts w:ascii="Times New Roman" w:hAnsi="Times New Roman" w:cs="Times New Roman"/>
                <w:sz w:val="18"/>
                <w:szCs w:val="18"/>
              </w:rPr>
              <w:t>36</w:t>
            </w:r>
            <w:r w:rsidR="00AF0B27">
              <w:rPr>
                <w:rFonts w:ascii="Times New Roman" w:hAnsi="Times New Roman" w:cs="Times New Roman"/>
                <w:sz w:val="18"/>
                <w:szCs w:val="18"/>
              </w:rPr>
              <w:t>654,200</w:t>
            </w:r>
          </w:p>
        </w:tc>
        <w:tc>
          <w:tcPr>
            <w:tcW w:w="709" w:type="dxa"/>
          </w:tcPr>
          <w:p w:rsidR="00695A27" w:rsidRPr="00374A26" w:rsidRDefault="008F77FB" w:rsidP="008F5910">
            <w:pPr>
              <w:pStyle w:val="af3"/>
              <w:ind w:left="-108"/>
              <w:jc w:val="right"/>
              <w:rPr>
                <w:rFonts w:ascii="Times New Roman" w:hAnsi="Times New Roman" w:cs="Times New Roman"/>
                <w:sz w:val="18"/>
                <w:szCs w:val="18"/>
              </w:rPr>
            </w:pPr>
            <w:r>
              <w:rPr>
                <w:rFonts w:ascii="Times New Roman" w:hAnsi="Times New Roman" w:cs="Times New Roman"/>
                <w:sz w:val="18"/>
                <w:szCs w:val="18"/>
              </w:rPr>
              <w:t>5,</w:t>
            </w:r>
            <w:r w:rsidR="008F5910">
              <w:rPr>
                <w:rFonts w:ascii="Times New Roman" w:hAnsi="Times New Roman" w:cs="Times New Roman"/>
                <w:sz w:val="18"/>
                <w:szCs w:val="18"/>
              </w:rPr>
              <w:t>2</w:t>
            </w:r>
          </w:p>
        </w:tc>
        <w:tc>
          <w:tcPr>
            <w:tcW w:w="992" w:type="dxa"/>
          </w:tcPr>
          <w:p w:rsidR="00695A27" w:rsidRPr="00374A26" w:rsidRDefault="0019402D" w:rsidP="00AF0B27">
            <w:pPr>
              <w:pStyle w:val="af3"/>
              <w:ind w:left="-79"/>
              <w:jc w:val="right"/>
              <w:rPr>
                <w:rFonts w:ascii="Times New Roman" w:hAnsi="Times New Roman" w:cs="Times New Roman"/>
                <w:sz w:val="18"/>
                <w:szCs w:val="18"/>
              </w:rPr>
            </w:pPr>
            <w:r>
              <w:rPr>
                <w:rFonts w:ascii="Times New Roman" w:hAnsi="Times New Roman" w:cs="Times New Roman"/>
                <w:sz w:val="18"/>
                <w:szCs w:val="18"/>
              </w:rPr>
              <w:t>36</w:t>
            </w:r>
            <w:r w:rsidR="00AF0B27">
              <w:rPr>
                <w:rFonts w:ascii="Times New Roman" w:hAnsi="Times New Roman" w:cs="Times New Roman"/>
                <w:sz w:val="18"/>
                <w:szCs w:val="18"/>
              </w:rPr>
              <w:t>604,200</w:t>
            </w:r>
          </w:p>
        </w:tc>
        <w:tc>
          <w:tcPr>
            <w:tcW w:w="709" w:type="dxa"/>
          </w:tcPr>
          <w:p w:rsidR="00695A27" w:rsidRPr="00374A26" w:rsidRDefault="009F60DB" w:rsidP="00947D43">
            <w:pPr>
              <w:pStyle w:val="af3"/>
              <w:ind w:left="-108"/>
              <w:jc w:val="right"/>
              <w:rPr>
                <w:rFonts w:ascii="Times New Roman" w:hAnsi="Times New Roman" w:cs="Times New Roman"/>
                <w:sz w:val="18"/>
                <w:szCs w:val="18"/>
              </w:rPr>
            </w:pPr>
            <w:r>
              <w:rPr>
                <w:rFonts w:ascii="Times New Roman" w:hAnsi="Times New Roman" w:cs="Times New Roman"/>
                <w:sz w:val="18"/>
                <w:szCs w:val="18"/>
              </w:rPr>
              <w:t>4,5</w:t>
            </w:r>
          </w:p>
        </w:tc>
      </w:tr>
      <w:tr w:rsidR="00695A27" w:rsidRPr="00267782" w:rsidTr="00E43DF8">
        <w:trPr>
          <w:trHeight w:val="325"/>
        </w:trPr>
        <w:tc>
          <w:tcPr>
            <w:tcW w:w="3516" w:type="dxa"/>
          </w:tcPr>
          <w:p w:rsidR="00695A27" w:rsidRPr="00374A26" w:rsidRDefault="00321D0E" w:rsidP="00695A27">
            <w:pPr>
              <w:pStyle w:val="af3"/>
              <w:ind w:left="29"/>
              <w:rPr>
                <w:rFonts w:ascii="Times New Roman" w:hAnsi="Times New Roman" w:cs="Times New Roman"/>
                <w:sz w:val="18"/>
                <w:szCs w:val="18"/>
              </w:rPr>
            </w:pPr>
            <w:r>
              <w:rPr>
                <w:rFonts w:ascii="Times New Roman" w:hAnsi="Times New Roman" w:cs="Times New Roman"/>
                <w:sz w:val="18"/>
                <w:szCs w:val="18"/>
              </w:rPr>
              <w:t>10</w:t>
            </w:r>
            <w:r w:rsidR="00695A27" w:rsidRPr="00374A26">
              <w:rPr>
                <w:rFonts w:ascii="Times New Roman" w:hAnsi="Times New Roman" w:cs="Times New Roman"/>
                <w:sz w:val="18"/>
                <w:szCs w:val="18"/>
              </w:rPr>
              <w:t>00 Социальная политика</w:t>
            </w:r>
          </w:p>
        </w:tc>
        <w:tc>
          <w:tcPr>
            <w:tcW w:w="992" w:type="dxa"/>
          </w:tcPr>
          <w:p w:rsidR="00695A27" w:rsidRPr="00374A26" w:rsidRDefault="00DC5EE0" w:rsidP="00947D43">
            <w:pPr>
              <w:pStyle w:val="af3"/>
              <w:ind w:left="-108"/>
              <w:jc w:val="right"/>
              <w:rPr>
                <w:rFonts w:ascii="Times New Roman" w:hAnsi="Times New Roman" w:cs="Times New Roman"/>
                <w:sz w:val="18"/>
                <w:szCs w:val="18"/>
              </w:rPr>
            </w:pPr>
            <w:r>
              <w:rPr>
                <w:rFonts w:ascii="Times New Roman" w:hAnsi="Times New Roman" w:cs="Times New Roman"/>
                <w:sz w:val="18"/>
                <w:szCs w:val="18"/>
              </w:rPr>
              <w:t>12164,548</w:t>
            </w:r>
          </w:p>
        </w:tc>
        <w:tc>
          <w:tcPr>
            <w:tcW w:w="709" w:type="dxa"/>
          </w:tcPr>
          <w:p w:rsidR="00695A27" w:rsidRPr="00374A26" w:rsidRDefault="0019402D" w:rsidP="00947D43">
            <w:pPr>
              <w:pStyle w:val="af3"/>
              <w:ind w:left="-108"/>
              <w:jc w:val="right"/>
              <w:rPr>
                <w:rFonts w:ascii="Times New Roman" w:hAnsi="Times New Roman" w:cs="Times New Roman"/>
                <w:sz w:val="18"/>
                <w:szCs w:val="18"/>
              </w:rPr>
            </w:pPr>
            <w:r>
              <w:rPr>
                <w:rFonts w:ascii="Times New Roman" w:hAnsi="Times New Roman" w:cs="Times New Roman"/>
                <w:sz w:val="18"/>
                <w:szCs w:val="18"/>
              </w:rPr>
              <w:t>1,7</w:t>
            </w:r>
          </w:p>
        </w:tc>
        <w:tc>
          <w:tcPr>
            <w:tcW w:w="992" w:type="dxa"/>
          </w:tcPr>
          <w:p w:rsidR="00695A27" w:rsidRPr="00374A26" w:rsidRDefault="0019402D" w:rsidP="00AB4169">
            <w:pPr>
              <w:pStyle w:val="af3"/>
              <w:ind w:left="-108"/>
              <w:jc w:val="right"/>
              <w:rPr>
                <w:rFonts w:ascii="Times New Roman" w:hAnsi="Times New Roman" w:cs="Times New Roman"/>
                <w:sz w:val="18"/>
                <w:szCs w:val="18"/>
              </w:rPr>
            </w:pPr>
            <w:r>
              <w:rPr>
                <w:rFonts w:ascii="Times New Roman" w:hAnsi="Times New Roman" w:cs="Times New Roman"/>
                <w:sz w:val="18"/>
                <w:szCs w:val="18"/>
              </w:rPr>
              <w:t>117</w:t>
            </w:r>
            <w:r w:rsidR="00AB4169">
              <w:rPr>
                <w:rFonts w:ascii="Times New Roman" w:hAnsi="Times New Roman" w:cs="Times New Roman"/>
                <w:sz w:val="18"/>
                <w:szCs w:val="18"/>
              </w:rPr>
              <w:t>3</w:t>
            </w:r>
            <w:r>
              <w:rPr>
                <w:rFonts w:ascii="Times New Roman" w:hAnsi="Times New Roman" w:cs="Times New Roman"/>
                <w:sz w:val="18"/>
                <w:szCs w:val="18"/>
              </w:rPr>
              <w:t>9,400</w:t>
            </w:r>
          </w:p>
        </w:tc>
        <w:tc>
          <w:tcPr>
            <w:tcW w:w="709" w:type="dxa"/>
          </w:tcPr>
          <w:p w:rsidR="00695A27" w:rsidRPr="00374A26" w:rsidRDefault="007F14D4" w:rsidP="009E59DF">
            <w:pPr>
              <w:pStyle w:val="af3"/>
              <w:ind w:left="-108"/>
              <w:jc w:val="right"/>
              <w:rPr>
                <w:rFonts w:ascii="Times New Roman" w:hAnsi="Times New Roman" w:cs="Times New Roman"/>
                <w:sz w:val="18"/>
                <w:szCs w:val="18"/>
              </w:rPr>
            </w:pPr>
            <w:r>
              <w:rPr>
                <w:rFonts w:ascii="Times New Roman" w:hAnsi="Times New Roman" w:cs="Times New Roman"/>
                <w:sz w:val="18"/>
                <w:szCs w:val="18"/>
              </w:rPr>
              <w:t>1,</w:t>
            </w:r>
            <w:r w:rsidR="009E59DF">
              <w:rPr>
                <w:rFonts w:ascii="Times New Roman" w:hAnsi="Times New Roman" w:cs="Times New Roman"/>
                <w:sz w:val="18"/>
                <w:szCs w:val="18"/>
              </w:rPr>
              <w:t>5</w:t>
            </w:r>
          </w:p>
        </w:tc>
        <w:tc>
          <w:tcPr>
            <w:tcW w:w="992" w:type="dxa"/>
          </w:tcPr>
          <w:p w:rsidR="00695A27" w:rsidRPr="00374A26" w:rsidRDefault="0019402D" w:rsidP="00947D43">
            <w:pPr>
              <w:pStyle w:val="af3"/>
              <w:ind w:left="-108"/>
              <w:jc w:val="right"/>
              <w:rPr>
                <w:rFonts w:ascii="Times New Roman" w:hAnsi="Times New Roman" w:cs="Times New Roman"/>
                <w:sz w:val="18"/>
                <w:szCs w:val="18"/>
              </w:rPr>
            </w:pPr>
            <w:r>
              <w:rPr>
                <w:rFonts w:ascii="Times New Roman" w:hAnsi="Times New Roman" w:cs="Times New Roman"/>
                <w:sz w:val="18"/>
                <w:szCs w:val="18"/>
              </w:rPr>
              <w:t>11098,300</w:t>
            </w:r>
          </w:p>
        </w:tc>
        <w:tc>
          <w:tcPr>
            <w:tcW w:w="709" w:type="dxa"/>
          </w:tcPr>
          <w:p w:rsidR="00695A27" w:rsidRPr="00374A26" w:rsidRDefault="008F77FB" w:rsidP="00AA7189">
            <w:pPr>
              <w:pStyle w:val="af3"/>
              <w:ind w:left="-108"/>
              <w:jc w:val="right"/>
              <w:rPr>
                <w:rFonts w:ascii="Times New Roman" w:hAnsi="Times New Roman" w:cs="Times New Roman"/>
                <w:sz w:val="18"/>
                <w:szCs w:val="18"/>
              </w:rPr>
            </w:pPr>
            <w:r>
              <w:rPr>
                <w:rFonts w:ascii="Times New Roman" w:hAnsi="Times New Roman" w:cs="Times New Roman"/>
                <w:sz w:val="18"/>
                <w:szCs w:val="18"/>
              </w:rPr>
              <w:t>1,</w:t>
            </w:r>
            <w:r w:rsidR="00AA7189">
              <w:rPr>
                <w:rFonts w:ascii="Times New Roman" w:hAnsi="Times New Roman" w:cs="Times New Roman"/>
                <w:sz w:val="18"/>
                <w:szCs w:val="18"/>
              </w:rPr>
              <w:t>7</w:t>
            </w:r>
          </w:p>
        </w:tc>
        <w:tc>
          <w:tcPr>
            <w:tcW w:w="992" w:type="dxa"/>
          </w:tcPr>
          <w:p w:rsidR="00695A27" w:rsidRPr="00374A26" w:rsidRDefault="0019402D" w:rsidP="007022A9">
            <w:pPr>
              <w:pStyle w:val="af3"/>
              <w:ind w:left="-79"/>
              <w:jc w:val="right"/>
              <w:rPr>
                <w:rFonts w:ascii="Times New Roman" w:hAnsi="Times New Roman" w:cs="Times New Roman"/>
                <w:sz w:val="18"/>
                <w:szCs w:val="18"/>
              </w:rPr>
            </w:pPr>
            <w:r>
              <w:rPr>
                <w:rFonts w:ascii="Times New Roman" w:hAnsi="Times New Roman" w:cs="Times New Roman"/>
                <w:sz w:val="18"/>
                <w:szCs w:val="18"/>
              </w:rPr>
              <w:t>10898,300</w:t>
            </w:r>
          </w:p>
        </w:tc>
        <w:tc>
          <w:tcPr>
            <w:tcW w:w="709" w:type="dxa"/>
          </w:tcPr>
          <w:p w:rsidR="00695A27" w:rsidRPr="00374A26" w:rsidRDefault="00E765CD" w:rsidP="009F60DB">
            <w:pPr>
              <w:pStyle w:val="af3"/>
              <w:ind w:left="-108"/>
              <w:jc w:val="right"/>
              <w:rPr>
                <w:rFonts w:ascii="Times New Roman" w:hAnsi="Times New Roman" w:cs="Times New Roman"/>
                <w:sz w:val="18"/>
                <w:szCs w:val="18"/>
              </w:rPr>
            </w:pPr>
            <w:r>
              <w:rPr>
                <w:rFonts w:ascii="Times New Roman" w:hAnsi="Times New Roman" w:cs="Times New Roman"/>
                <w:sz w:val="18"/>
                <w:szCs w:val="18"/>
              </w:rPr>
              <w:t>1,</w:t>
            </w:r>
            <w:r w:rsidR="009F60DB">
              <w:rPr>
                <w:rFonts w:ascii="Times New Roman" w:hAnsi="Times New Roman" w:cs="Times New Roman"/>
                <w:sz w:val="18"/>
                <w:szCs w:val="18"/>
              </w:rPr>
              <w:t>3</w:t>
            </w:r>
          </w:p>
        </w:tc>
      </w:tr>
      <w:tr w:rsidR="00695A27" w:rsidRPr="00267782" w:rsidTr="00114D0A">
        <w:trPr>
          <w:trHeight w:val="89"/>
        </w:trPr>
        <w:tc>
          <w:tcPr>
            <w:tcW w:w="3516" w:type="dxa"/>
          </w:tcPr>
          <w:p w:rsidR="00695A27" w:rsidRPr="00374A26" w:rsidRDefault="00695A27" w:rsidP="00321D0E">
            <w:pPr>
              <w:pStyle w:val="af3"/>
              <w:ind w:left="29"/>
              <w:rPr>
                <w:rFonts w:ascii="Times New Roman" w:hAnsi="Times New Roman" w:cs="Times New Roman"/>
                <w:sz w:val="18"/>
                <w:szCs w:val="18"/>
              </w:rPr>
            </w:pPr>
            <w:r w:rsidRPr="00374A26">
              <w:rPr>
                <w:rFonts w:ascii="Times New Roman" w:hAnsi="Times New Roman" w:cs="Times New Roman"/>
                <w:sz w:val="18"/>
                <w:szCs w:val="18"/>
              </w:rPr>
              <w:t>1100 Физическая культура и спорт</w:t>
            </w:r>
          </w:p>
        </w:tc>
        <w:tc>
          <w:tcPr>
            <w:tcW w:w="992" w:type="dxa"/>
          </w:tcPr>
          <w:p w:rsidR="00695A27" w:rsidRPr="00374A26" w:rsidRDefault="00DC5EE0" w:rsidP="00947D43">
            <w:pPr>
              <w:pStyle w:val="af3"/>
              <w:ind w:left="-108"/>
              <w:jc w:val="right"/>
              <w:rPr>
                <w:rFonts w:ascii="Times New Roman" w:hAnsi="Times New Roman" w:cs="Times New Roman"/>
                <w:sz w:val="18"/>
                <w:szCs w:val="18"/>
              </w:rPr>
            </w:pPr>
            <w:r>
              <w:rPr>
                <w:rFonts w:ascii="Times New Roman" w:hAnsi="Times New Roman" w:cs="Times New Roman"/>
                <w:sz w:val="18"/>
                <w:szCs w:val="18"/>
              </w:rPr>
              <w:t>1675,400</w:t>
            </w:r>
          </w:p>
        </w:tc>
        <w:tc>
          <w:tcPr>
            <w:tcW w:w="709" w:type="dxa"/>
          </w:tcPr>
          <w:p w:rsidR="00695A27" w:rsidRPr="00374A26" w:rsidRDefault="00CE122F" w:rsidP="00947D43">
            <w:pPr>
              <w:pStyle w:val="af3"/>
              <w:ind w:left="-108"/>
              <w:jc w:val="right"/>
              <w:rPr>
                <w:rFonts w:ascii="Times New Roman" w:hAnsi="Times New Roman" w:cs="Times New Roman"/>
                <w:sz w:val="18"/>
                <w:szCs w:val="18"/>
              </w:rPr>
            </w:pPr>
            <w:r w:rsidRPr="00374A26">
              <w:rPr>
                <w:rFonts w:ascii="Times New Roman" w:hAnsi="Times New Roman" w:cs="Times New Roman"/>
                <w:sz w:val="18"/>
                <w:szCs w:val="18"/>
              </w:rPr>
              <w:t>0,2</w:t>
            </w:r>
          </w:p>
        </w:tc>
        <w:tc>
          <w:tcPr>
            <w:tcW w:w="992" w:type="dxa"/>
          </w:tcPr>
          <w:p w:rsidR="00695A27" w:rsidRPr="00374A26" w:rsidRDefault="0019402D" w:rsidP="00947D43">
            <w:pPr>
              <w:pStyle w:val="af3"/>
              <w:ind w:left="-108"/>
              <w:jc w:val="right"/>
              <w:rPr>
                <w:rFonts w:ascii="Times New Roman" w:hAnsi="Times New Roman" w:cs="Times New Roman"/>
                <w:sz w:val="18"/>
                <w:szCs w:val="18"/>
              </w:rPr>
            </w:pPr>
            <w:r>
              <w:rPr>
                <w:rFonts w:ascii="Times New Roman" w:hAnsi="Times New Roman" w:cs="Times New Roman"/>
                <w:sz w:val="18"/>
                <w:szCs w:val="18"/>
              </w:rPr>
              <w:t>1982,000</w:t>
            </w:r>
          </w:p>
        </w:tc>
        <w:tc>
          <w:tcPr>
            <w:tcW w:w="709" w:type="dxa"/>
          </w:tcPr>
          <w:p w:rsidR="00695A27" w:rsidRPr="00374A26" w:rsidRDefault="00D010E4" w:rsidP="00947D43">
            <w:pPr>
              <w:pStyle w:val="af3"/>
              <w:ind w:left="-108"/>
              <w:jc w:val="right"/>
              <w:rPr>
                <w:rFonts w:ascii="Times New Roman" w:hAnsi="Times New Roman" w:cs="Times New Roman"/>
                <w:sz w:val="18"/>
                <w:szCs w:val="18"/>
              </w:rPr>
            </w:pPr>
            <w:r w:rsidRPr="00374A26">
              <w:rPr>
                <w:rFonts w:ascii="Times New Roman" w:hAnsi="Times New Roman" w:cs="Times New Roman"/>
                <w:sz w:val="18"/>
                <w:szCs w:val="18"/>
              </w:rPr>
              <w:t>0,3</w:t>
            </w:r>
          </w:p>
        </w:tc>
        <w:tc>
          <w:tcPr>
            <w:tcW w:w="992" w:type="dxa"/>
          </w:tcPr>
          <w:p w:rsidR="00695A27" w:rsidRPr="00374A26" w:rsidRDefault="0019402D" w:rsidP="00947D43">
            <w:pPr>
              <w:pStyle w:val="af3"/>
              <w:ind w:left="-108"/>
              <w:jc w:val="right"/>
              <w:rPr>
                <w:rFonts w:ascii="Times New Roman" w:hAnsi="Times New Roman" w:cs="Times New Roman"/>
                <w:sz w:val="18"/>
                <w:szCs w:val="18"/>
              </w:rPr>
            </w:pPr>
            <w:r>
              <w:rPr>
                <w:rFonts w:ascii="Times New Roman" w:hAnsi="Times New Roman" w:cs="Times New Roman"/>
                <w:sz w:val="18"/>
                <w:szCs w:val="18"/>
              </w:rPr>
              <w:t>1482,000</w:t>
            </w:r>
          </w:p>
        </w:tc>
        <w:tc>
          <w:tcPr>
            <w:tcW w:w="709" w:type="dxa"/>
          </w:tcPr>
          <w:p w:rsidR="00695A27" w:rsidRPr="00374A26" w:rsidRDefault="008F77FB" w:rsidP="008F77FB">
            <w:pPr>
              <w:pStyle w:val="af3"/>
              <w:ind w:left="-108"/>
              <w:jc w:val="right"/>
              <w:rPr>
                <w:rFonts w:ascii="Times New Roman" w:hAnsi="Times New Roman" w:cs="Times New Roman"/>
                <w:sz w:val="18"/>
                <w:szCs w:val="18"/>
              </w:rPr>
            </w:pPr>
            <w:r>
              <w:rPr>
                <w:rFonts w:ascii="Times New Roman" w:hAnsi="Times New Roman" w:cs="Times New Roman"/>
                <w:sz w:val="18"/>
                <w:szCs w:val="18"/>
              </w:rPr>
              <w:t>0,2</w:t>
            </w:r>
          </w:p>
        </w:tc>
        <w:tc>
          <w:tcPr>
            <w:tcW w:w="992" w:type="dxa"/>
          </w:tcPr>
          <w:p w:rsidR="00695A27" w:rsidRPr="00374A26" w:rsidRDefault="0019402D" w:rsidP="00262357">
            <w:pPr>
              <w:pStyle w:val="af3"/>
              <w:ind w:left="28"/>
              <w:jc w:val="right"/>
              <w:rPr>
                <w:rFonts w:ascii="Times New Roman" w:hAnsi="Times New Roman" w:cs="Times New Roman"/>
                <w:sz w:val="18"/>
                <w:szCs w:val="18"/>
              </w:rPr>
            </w:pPr>
            <w:r>
              <w:rPr>
                <w:rFonts w:ascii="Times New Roman" w:hAnsi="Times New Roman" w:cs="Times New Roman"/>
                <w:sz w:val="18"/>
                <w:szCs w:val="18"/>
              </w:rPr>
              <w:t>1182,000</w:t>
            </w:r>
          </w:p>
        </w:tc>
        <w:tc>
          <w:tcPr>
            <w:tcW w:w="709" w:type="dxa"/>
          </w:tcPr>
          <w:p w:rsidR="00695A27" w:rsidRPr="00374A26" w:rsidRDefault="00E765CD" w:rsidP="00947D43">
            <w:pPr>
              <w:pStyle w:val="af3"/>
              <w:ind w:left="-108"/>
              <w:jc w:val="right"/>
              <w:rPr>
                <w:rFonts w:ascii="Times New Roman" w:hAnsi="Times New Roman" w:cs="Times New Roman"/>
                <w:sz w:val="18"/>
                <w:szCs w:val="18"/>
              </w:rPr>
            </w:pPr>
            <w:r>
              <w:rPr>
                <w:rFonts w:ascii="Times New Roman" w:hAnsi="Times New Roman" w:cs="Times New Roman"/>
                <w:sz w:val="18"/>
                <w:szCs w:val="18"/>
              </w:rPr>
              <w:t>0,2</w:t>
            </w:r>
          </w:p>
        </w:tc>
      </w:tr>
      <w:tr w:rsidR="00695A27" w:rsidRPr="00267782" w:rsidTr="00E43DF8">
        <w:trPr>
          <w:trHeight w:val="325"/>
        </w:trPr>
        <w:tc>
          <w:tcPr>
            <w:tcW w:w="3516" w:type="dxa"/>
          </w:tcPr>
          <w:p w:rsidR="00695A27" w:rsidRPr="00374A26" w:rsidRDefault="00695A27" w:rsidP="00695A27">
            <w:pPr>
              <w:pStyle w:val="af3"/>
              <w:ind w:left="29"/>
              <w:rPr>
                <w:rFonts w:ascii="Times New Roman" w:hAnsi="Times New Roman" w:cs="Times New Roman"/>
                <w:sz w:val="18"/>
                <w:szCs w:val="18"/>
              </w:rPr>
            </w:pPr>
            <w:r w:rsidRPr="00374A26">
              <w:rPr>
                <w:rFonts w:ascii="Times New Roman" w:hAnsi="Times New Roman" w:cs="Times New Roman"/>
                <w:sz w:val="18"/>
                <w:szCs w:val="18"/>
              </w:rPr>
              <w:t>1200 Средства массовой информации</w:t>
            </w:r>
          </w:p>
        </w:tc>
        <w:tc>
          <w:tcPr>
            <w:tcW w:w="992" w:type="dxa"/>
          </w:tcPr>
          <w:p w:rsidR="00695A27" w:rsidRPr="00374A26" w:rsidRDefault="00DC5EE0" w:rsidP="00947D43">
            <w:pPr>
              <w:pStyle w:val="af3"/>
              <w:ind w:left="-108"/>
              <w:jc w:val="right"/>
              <w:rPr>
                <w:rFonts w:ascii="Times New Roman" w:hAnsi="Times New Roman" w:cs="Times New Roman"/>
                <w:sz w:val="18"/>
                <w:szCs w:val="18"/>
              </w:rPr>
            </w:pPr>
            <w:r>
              <w:rPr>
                <w:rFonts w:ascii="Times New Roman" w:hAnsi="Times New Roman" w:cs="Times New Roman"/>
                <w:sz w:val="18"/>
                <w:szCs w:val="18"/>
              </w:rPr>
              <w:t>1100,000</w:t>
            </w:r>
          </w:p>
        </w:tc>
        <w:tc>
          <w:tcPr>
            <w:tcW w:w="709" w:type="dxa"/>
          </w:tcPr>
          <w:p w:rsidR="00695A27" w:rsidRPr="00374A26" w:rsidRDefault="00CE122F" w:rsidP="00947D43">
            <w:pPr>
              <w:pStyle w:val="af3"/>
              <w:ind w:left="-108"/>
              <w:jc w:val="right"/>
              <w:rPr>
                <w:rFonts w:ascii="Times New Roman" w:hAnsi="Times New Roman" w:cs="Times New Roman"/>
                <w:sz w:val="18"/>
                <w:szCs w:val="18"/>
              </w:rPr>
            </w:pPr>
            <w:r w:rsidRPr="00374A26">
              <w:rPr>
                <w:rFonts w:ascii="Times New Roman" w:hAnsi="Times New Roman" w:cs="Times New Roman"/>
                <w:sz w:val="18"/>
                <w:szCs w:val="18"/>
              </w:rPr>
              <w:t>0,1</w:t>
            </w:r>
          </w:p>
        </w:tc>
        <w:tc>
          <w:tcPr>
            <w:tcW w:w="992" w:type="dxa"/>
          </w:tcPr>
          <w:p w:rsidR="00695A27" w:rsidRPr="00374A26" w:rsidRDefault="0019402D" w:rsidP="0019402D">
            <w:pPr>
              <w:pStyle w:val="af3"/>
              <w:ind w:left="-108"/>
              <w:jc w:val="right"/>
              <w:rPr>
                <w:rFonts w:ascii="Times New Roman" w:hAnsi="Times New Roman" w:cs="Times New Roman"/>
                <w:sz w:val="18"/>
                <w:szCs w:val="18"/>
              </w:rPr>
            </w:pPr>
            <w:r>
              <w:rPr>
                <w:rFonts w:ascii="Times New Roman" w:hAnsi="Times New Roman" w:cs="Times New Roman"/>
                <w:sz w:val="18"/>
                <w:szCs w:val="18"/>
              </w:rPr>
              <w:t>1100,000</w:t>
            </w:r>
          </w:p>
        </w:tc>
        <w:tc>
          <w:tcPr>
            <w:tcW w:w="709" w:type="dxa"/>
          </w:tcPr>
          <w:p w:rsidR="00695A27" w:rsidRPr="00374A26" w:rsidRDefault="00D010E4" w:rsidP="00947D43">
            <w:pPr>
              <w:pStyle w:val="af3"/>
              <w:ind w:left="-108"/>
              <w:jc w:val="right"/>
              <w:rPr>
                <w:rFonts w:ascii="Times New Roman" w:hAnsi="Times New Roman" w:cs="Times New Roman"/>
                <w:sz w:val="18"/>
                <w:szCs w:val="18"/>
              </w:rPr>
            </w:pPr>
            <w:r w:rsidRPr="00374A26">
              <w:rPr>
                <w:rFonts w:ascii="Times New Roman" w:hAnsi="Times New Roman" w:cs="Times New Roman"/>
                <w:sz w:val="18"/>
                <w:szCs w:val="18"/>
              </w:rPr>
              <w:t>0,2</w:t>
            </w:r>
          </w:p>
        </w:tc>
        <w:tc>
          <w:tcPr>
            <w:tcW w:w="992" w:type="dxa"/>
          </w:tcPr>
          <w:p w:rsidR="00695A27" w:rsidRPr="00374A26" w:rsidRDefault="0019402D" w:rsidP="00947D43">
            <w:pPr>
              <w:pStyle w:val="af3"/>
              <w:ind w:left="-108"/>
              <w:jc w:val="right"/>
              <w:rPr>
                <w:rFonts w:ascii="Times New Roman" w:hAnsi="Times New Roman" w:cs="Times New Roman"/>
                <w:sz w:val="18"/>
                <w:szCs w:val="18"/>
              </w:rPr>
            </w:pPr>
            <w:r>
              <w:rPr>
                <w:rFonts w:ascii="Times New Roman" w:hAnsi="Times New Roman" w:cs="Times New Roman"/>
                <w:sz w:val="18"/>
                <w:szCs w:val="18"/>
              </w:rPr>
              <w:t>860,000</w:t>
            </w:r>
          </w:p>
        </w:tc>
        <w:tc>
          <w:tcPr>
            <w:tcW w:w="709" w:type="dxa"/>
          </w:tcPr>
          <w:p w:rsidR="00695A27" w:rsidRPr="00374A26" w:rsidRDefault="00136893" w:rsidP="008F77FB">
            <w:pPr>
              <w:pStyle w:val="af3"/>
              <w:ind w:left="-108"/>
              <w:jc w:val="right"/>
              <w:rPr>
                <w:rFonts w:ascii="Times New Roman" w:hAnsi="Times New Roman" w:cs="Times New Roman"/>
                <w:sz w:val="18"/>
                <w:szCs w:val="18"/>
              </w:rPr>
            </w:pPr>
            <w:r w:rsidRPr="00374A26">
              <w:rPr>
                <w:rFonts w:ascii="Times New Roman" w:hAnsi="Times New Roman" w:cs="Times New Roman"/>
                <w:sz w:val="18"/>
                <w:szCs w:val="18"/>
              </w:rPr>
              <w:t>0,</w:t>
            </w:r>
            <w:r w:rsidR="008F77FB">
              <w:rPr>
                <w:rFonts w:ascii="Times New Roman" w:hAnsi="Times New Roman" w:cs="Times New Roman"/>
                <w:sz w:val="18"/>
                <w:szCs w:val="18"/>
              </w:rPr>
              <w:t>1</w:t>
            </w:r>
          </w:p>
        </w:tc>
        <w:tc>
          <w:tcPr>
            <w:tcW w:w="992" w:type="dxa"/>
          </w:tcPr>
          <w:p w:rsidR="00695A27" w:rsidRPr="00374A26" w:rsidRDefault="0019402D" w:rsidP="00262357">
            <w:pPr>
              <w:pStyle w:val="af3"/>
              <w:ind w:left="28"/>
              <w:jc w:val="right"/>
              <w:rPr>
                <w:rFonts w:ascii="Times New Roman" w:hAnsi="Times New Roman" w:cs="Times New Roman"/>
                <w:sz w:val="18"/>
                <w:szCs w:val="18"/>
              </w:rPr>
            </w:pPr>
            <w:r>
              <w:rPr>
                <w:rFonts w:ascii="Times New Roman" w:hAnsi="Times New Roman" w:cs="Times New Roman"/>
                <w:sz w:val="18"/>
                <w:szCs w:val="18"/>
              </w:rPr>
              <w:t>860,000</w:t>
            </w:r>
          </w:p>
        </w:tc>
        <w:tc>
          <w:tcPr>
            <w:tcW w:w="709" w:type="dxa"/>
          </w:tcPr>
          <w:p w:rsidR="00695A27" w:rsidRPr="00374A26" w:rsidRDefault="00FD36FE" w:rsidP="00E765CD">
            <w:pPr>
              <w:pStyle w:val="af3"/>
              <w:ind w:left="-108"/>
              <w:jc w:val="right"/>
              <w:rPr>
                <w:rFonts w:ascii="Times New Roman" w:hAnsi="Times New Roman" w:cs="Times New Roman"/>
                <w:sz w:val="18"/>
                <w:szCs w:val="18"/>
              </w:rPr>
            </w:pPr>
            <w:r w:rsidRPr="00374A26">
              <w:rPr>
                <w:rFonts w:ascii="Times New Roman" w:hAnsi="Times New Roman" w:cs="Times New Roman"/>
                <w:sz w:val="18"/>
                <w:szCs w:val="18"/>
              </w:rPr>
              <w:t>0,</w:t>
            </w:r>
            <w:r w:rsidR="00E765CD">
              <w:rPr>
                <w:rFonts w:ascii="Times New Roman" w:hAnsi="Times New Roman" w:cs="Times New Roman"/>
                <w:sz w:val="18"/>
                <w:szCs w:val="18"/>
              </w:rPr>
              <w:t>1</w:t>
            </w:r>
          </w:p>
        </w:tc>
      </w:tr>
      <w:tr w:rsidR="00695A27" w:rsidRPr="00267782" w:rsidTr="00E43DF8">
        <w:trPr>
          <w:trHeight w:val="325"/>
        </w:trPr>
        <w:tc>
          <w:tcPr>
            <w:tcW w:w="3516" w:type="dxa"/>
          </w:tcPr>
          <w:p w:rsidR="00695A27" w:rsidRPr="00374A26" w:rsidRDefault="00695A27" w:rsidP="00085F9C">
            <w:pPr>
              <w:ind w:right="33"/>
              <w:rPr>
                <w:rFonts w:ascii="Times New Roman" w:hAnsi="Times New Roman" w:cs="Times New Roman"/>
                <w:sz w:val="18"/>
                <w:szCs w:val="18"/>
              </w:rPr>
            </w:pPr>
            <w:r w:rsidRPr="00374A26">
              <w:rPr>
                <w:rFonts w:ascii="Times New Roman" w:hAnsi="Times New Roman" w:cs="Times New Roman"/>
                <w:sz w:val="18"/>
                <w:szCs w:val="18"/>
              </w:rPr>
              <w:t xml:space="preserve"> 1400 Межбюджетные трансферты</w:t>
            </w:r>
          </w:p>
        </w:tc>
        <w:tc>
          <w:tcPr>
            <w:tcW w:w="992" w:type="dxa"/>
          </w:tcPr>
          <w:p w:rsidR="00695A27" w:rsidRPr="00374A26" w:rsidRDefault="00DC5EE0" w:rsidP="00947D43">
            <w:pPr>
              <w:pStyle w:val="af3"/>
              <w:ind w:left="-108"/>
              <w:jc w:val="right"/>
              <w:rPr>
                <w:rFonts w:ascii="Times New Roman" w:hAnsi="Times New Roman" w:cs="Times New Roman"/>
                <w:sz w:val="18"/>
                <w:szCs w:val="18"/>
              </w:rPr>
            </w:pPr>
            <w:r>
              <w:rPr>
                <w:rFonts w:ascii="Times New Roman" w:hAnsi="Times New Roman" w:cs="Times New Roman"/>
                <w:sz w:val="18"/>
                <w:szCs w:val="18"/>
              </w:rPr>
              <w:t>33809,440</w:t>
            </w:r>
          </w:p>
        </w:tc>
        <w:tc>
          <w:tcPr>
            <w:tcW w:w="709" w:type="dxa"/>
          </w:tcPr>
          <w:p w:rsidR="00695A27" w:rsidRPr="00374A26" w:rsidRDefault="0019402D" w:rsidP="00947D43">
            <w:pPr>
              <w:pStyle w:val="af3"/>
              <w:ind w:left="-108"/>
              <w:jc w:val="right"/>
              <w:rPr>
                <w:rFonts w:ascii="Times New Roman" w:hAnsi="Times New Roman" w:cs="Times New Roman"/>
                <w:sz w:val="18"/>
                <w:szCs w:val="18"/>
              </w:rPr>
            </w:pPr>
            <w:r>
              <w:rPr>
                <w:rFonts w:ascii="Times New Roman" w:hAnsi="Times New Roman" w:cs="Times New Roman"/>
                <w:sz w:val="18"/>
                <w:szCs w:val="18"/>
              </w:rPr>
              <w:t>4,6</w:t>
            </w:r>
          </w:p>
        </w:tc>
        <w:tc>
          <w:tcPr>
            <w:tcW w:w="992" w:type="dxa"/>
          </w:tcPr>
          <w:p w:rsidR="00695A27" w:rsidRPr="00374A26" w:rsidRDefault="0019402D" w:rsidP="00AF0B27">
            <w:pPr>
              <w:pStyle w:val="af3"/>
              <w:ind w:left="-108"/>
              <w:jc w:val="right"/>
              <w:rPr>
                <w:rFonts w:ascii="Times New Roman" w:hAnsi="Times New Roman" w:cs="Times New Roman"/>
                <w:sz w:val="18"/>
                <w:szCs w:val="18"/>
              </w:rPr>
            </w:pPr>
            <w:r>
              <w:rPr>
                <w:rFonts w:ascii="Times New Roman" w:hAnsi="Times New Roman" w:cs="Times New Roman"/>
                <w:sz w:val="18"/>
                <w:szCs w:val="18"/>
              </w:rPr>
              <w:t>3</w:t>
            </w:r>
            <w:r w:rsidR="00AF0B27">
              <w:rPr>
                <w:rFonts w:ascii="Times New Roman" w:hAnsi="Times New Roman" w:cs="Times New Roman"/>
                <w:sz w:val="18"/>
                <w:szCs w:val="18"/>
              </w:rPr>
              <w:t>4003,600</w:t>
            </w:r>
          </w:p>
        </w:tc>
        <w:tc>
          <w:tcPr>
            <w:tcW w:w="709" w:type="dxa"/>
          </w:tcPr>
          <w:p w:rsidR="00695A27" w:rsidRPr="00374A26" w:rsidRDefault="009E59DF" w:rsidP="00947D43">
            <w:pPr>
              <w:pStyle w:val="af3"/>
              <w:ind w:left="-108"/>
              <w:jc w:val="right"/>
              <w:rPr>
                <w:rFonts w:ascii="Times New Roman" w:hAnsi="Times New Roman" w:cs="Times New Roman"/>
                <w:sz w:val="18"/>
                <w:szCs w:val="18"/>
              </w:rPr>
            </w:pPr>
            <w:r>
              <w:rPr>
                <w:rFonts w:ascii="Times New Roman" w:hAnsi="Times New Roman" w:cs="Times New Roman"/>
                <w:sz w:val="18"/>
                <w:szCs w:val="18"/>
              </w:rPr>
              <w:t>4,4</w:t>
            </w:r>
          </w:p>
        </w:tc>
        <w:tc>
          <w:tcPr>
            <w:tcW w:w="992" w:type="dxa"/>
          </w:tcPr>
          <w:p w:rsidR="00695A27" w:rsidRPr="00374A26" w:rsidRDefault="0019402D" w:rsidP="00AF0B27">
            <w:pPr>
              <w:pStyle w:val="af3"/>
              <w:ind w:left="-108"/>
              <w:jc w:val="right"/>
              <w:rPr>
                <w:rFonts w:ascii="Times New Roman" w:hAnsi="Times New Roman" w:cs="Times New Roman"/>
                <w:sz w:val="18"/>
                <w:szCs w:val="18"/>
              </w:rPr>
            </w:pPr>
            <w:r>
              <w:rPr>
                <w:rFonts w:ascii="Times New Roman" w:hAnsi="Times New Roman" w:cs="Times New Roman"/>
                <w:sz w:val="18"/>
                <w:szCs w:val="18"/>
              </w:rPr>
              <w:t>3</w:t>
            </w:r>
            <w:r w:rsidR="00AF0B27">
              <w:rPr>
                <w:rFonts w:ascii="Times New Roman" w:hAnsi="Times New Roman" w:cs="Times New Roman"/>
                <w:sz w:val="18"/>
                <w:szCs w:val="18"/>
              </w:rPr>
              <w:t>3994,800</w:t>
            </w:r>
          </w:p>
        </w:tc>
        <w:tc>
          <w:tcPr>
            <w:tcW w:w="709" w:type="dxa"/>
          </w:tcPr>
          <w:p w:rsidR="00695A27" w:rsidRPr="00374A26" w:rsidRDefault="008F5910" w:rsidP="008F77FB">
            <w:pPr>
              <w:pStyle w:val="af3"/>
              <w:ind w:left="-108"/>
              <w:jc w:val="right"/>
              <w:rPr>
                <w:rFonts w:ascii="Times New Roman" w:hAnsi="Times New Roman" w:cs="Times New Roman"/>
                <w:sz w:val="18"/>
                <w:szCs w:val="18"/>
              </w:rPr>
            </w:pPr>
            <w:r>
              <w:rPr>
                <w:rFonts w:ascii="Times New Roman" w:hAnsi="Times New Roman" w:cs="Times New Roman"/>
                <w:sz w:val="18"/>
                <w:szCs w:val="18"/>
              </w:rPr>
              <w:t>4,8</w:t>
            </w:r>
          </w:p>
        </w:tc>
        <w:tc>
          <w:tcPr>
            <w:tcW w:w="992" w:type="dxa"/>
          </w:tcPr>
          <w:p w:rsidR="00695A27" w:rsidRPr="00374A26" w:rsidRDefault="0019402D" w:rsidP="00AF0B27">
            <w:pPr>
              <w:pStyle w:val="af3"/>
              <w:ind w:left="-79"/>
              <w:jc w:val="right"/>
              <w:rPr>
                <w:rFonts w:ascii="Times New Roman" w:hAnsi="Times New Roman" w:cs="Times New Roman"/>
                <w:sz w:val="18"/>
                <w:szCs w:val="18"/>
              </w:rPr>
            </w:pPr>
            <w:r>
              <w:rPr>
                <w:rFonts w:ascii="Times New Roman" w:hAnsi="Times New Roman" w:cs="Times New Roman"/>
                <w:sz w:val="18"/>
                <w:szCs w:val="18"/>
              </w:rPr>
              <w:t>3</w:t>
            </w:r>
            <w:r w:rsidR="00AF0B27">
              <w:rPr>
                <w:rFonts w:ascii="Times New Roman" w:hAnsi="Times New Roman" w:cs="Times New Roman"/>
                <w:sz w:val="18"/>
                <w:szCs w:val="18"/>
              </w:rPr>
              <w:t>3986,100</w:t>
            </w:r>
          </w:p>
        </w:tc>
        <w:tc>
          <w:tcPr>
            <w:tcW w:w="709" w:type="dxa"/>
          </w:tcPr>
          <w:p w:rsidR="00695A27" w:rsidRPr="00374A26" w:rsidRDefault="009F60DB" w:rsidP="00AA7189">
            <w:pPr>
              <w:pStyle w:val="af3"/>
              <w:ind w:left="-108"/>
              <w:jc w:val="right"/>
              <w:rPr>
                <w:rFonts w:ascii="Times New Roman" w:hAnsi="Times New Roman" w:cs="Times New Roman"/>
                <w:sz w:val="18"/>
                <w:szCs w:val="18"/>
              </w:rPr>
            </w:pPr>
            <w:r>
              <w:rPr>
                <w:rFonts w:ascii="Times New Roman" w:hAnsi="Times New Roman" w:cs="Times New Roman"/>
                <w:sz w:val="18"/>
                <w:szCs w:val="18"/>
              </w:rPr>
              <w:t>4,</w:t>
            </w:r>
            <w:r w:rsidR="00AA7189">
              <w:rPr>
                <w:rFonts w:ascii="Times New Roman" w:hAnsi="Times New Roman" w:cs="Times New Roman"/>
                <w:sz w:val="18"/>
                <w:szCs w:val="18"/>
              </w:rPr>
              <w:t>5</w:t>
            </w:r>
          </w:p>
        </w:tc>
      </w:tr>
      <w:tr w:rsidR="00695A27" w:rsidRPr="00267782" w:rsidTr="00E43DF8">
        <w:trPr>
          <w:trHeight w:val="325"/>
        </w:trPr>
        <w:tc>
          <w:tcPr>
            <w:tcW w:w="3516" w:type="dxa"/>
          </w:tcPr>
          <w:p w:rsidR="00695A27" w:rsidRPr="00374A26" w:rsidRDefault="00695A27" w:rsidP="00085F9C">
            <w:pPr>
              <w:ind w:right="33"/>
              <w:rPr>
                <w:rFonts w:ascii="Times New Roman" w:hAnsi="Times New Roman" w:cs="Times New Roman"/>
                <w:sz w:val="18"/>
                <w:szCs w:val="18"/>
              </w:rPr>
            </w:pPr>
            <w:r w:rsidRPr="00374A26">
              <w:rPr>
                <w:rFonts w:ascii="Times New Roman" w:hAnsi="Times New Roman" w:cs="Times New Roman"/>
                <w:sz w:val="18"/>
                <w:szCs w:val="18"/>
              </w:rPr>
              <w:t xml:space="preserve"> Условно утверждаемые расходы</w:t>
            </w:r>
          </w:p>
        </w:tc>
        <w:tc>
          <w:tcPr>
            <w:tcW w:w="992" w:type="dxa"/>
          </w:tcPr>
          <w:p w:rsidR="00695A27" w:rsidRPr="00374A26" w:rsidRDefault="00CE122F" w:rsidP="00947D43">
            <w:pPr>
              <w:pStyle w:val="af3"/>
              <w:ind w:left="-108"/>
              <w:jc w:val="right"/>
              <w:rPr>
                <w:rFonts w:ascii="Times New Roman" w:hAnsi="Times New Roman" w:cs="Times New Roman"/>
                <w:sz w:val="18"/>
                <w:szCs w:val="18"/>
              </w:rPr>
            </w:pPr>
            <w:r w:rsidRPr="00374A26">
              <w:rPr>
                <w:rFonts w:ascii="Times New Roman" w:hAnsi="Times New Roman" w:cs="Times New Roman"/>
                <w:sz w:val="18"/>
                <w:szCs w:val="18"/>
              </w:rPr>
              <w:t>-</w:t>
            </w:r>
          </w:p>
        </w:tc>
        <w:tc>
          <w:tcPr>
            <w:tcW w:w="709" w:type="dxa"/>
          </w:tcPr>
          <w:p w:rsidR="00695A27" w:rsidRPr="00374A26" w:rsidRDefault="00CE122F" w:rsidP="00947D43">
            <w:pPr>
              <w:pStyle w:val="af3"/>
              <w:ind w:left="-108"/>
              <w:jc w:val="right"/>
              <w:rPr>
                <w:rFonts w:ascii="Times New Roman" w:hAnsi="Times New Roman" w:cs="Times New Roman"/>
                <w:sz w:val="18"/>
                <w:szCs w:val="18"/>
              </w:rPr>
            </w:pPr>
            <w:r w:rsidRPr="00374A26">
              <w:rPr>
                <w:rFonts w:ascii="Times New Roman" w:hAnsi="Times New Roman" w:cs="Times New Roman"/>
                <w:sz w:val="18"/>
                <w:szCs w:val="18"/>
              </w:rPr>
              <w:t>-</w:t>
            </w:r>
          </w:p>
        </w:tc>
        <w:tc>
          <w:tcPr>
            <w:tcW w:w="992" w:type="dxa"/>
          </w:tcPr>
          <w:p w:rsidR="00695A27" w:rsidRPr="00374A26" w:rsidRDefault="00CE122F" w:rsidP="00947D43">
            <w:pPr>
              <w:pStyle w:val="af3"/>
              <w:ind w:left="-108"/>
              <w:jc w:val="right"/>
              <w:rPr>
                <w:rFonts w:ascii="Times New Roman" w:hAnsi="Times New Roman" w:cs="Times New Roman"/>
                <w:sz w:val="18"/>
                <w:szCs w:val="18"/>
              </w:rPr>
            </w:pPr>
            <w:r w:rsidRPr="00374A26">
              <w:rPr>
                <w:rFonts w:ascii="Times New Roman" w:hAnsi="Times New Roman" w:cs="Times New Roman"/>
                <w:sz w:val="18"/>
                <w:szCs w:val="18"/>
              </w:rPr>
              <w:t>-</w:t>
            </w:r>
          </w:p>
        </w:tc>
        <w:tc>
          <w:tcPr>
            <w:tcW w:w="709" w:type="dxa"/>
          </w:tcPr>
          <w:p w:rsidR="00695A27" w:rsidRPr="00374A26" w:rsidRDefault="00CE122F" w:rsidP="00947D43">
            <w:pPr>
              <w:pStyle w:val="af3"/>
              <w:ind w:left="-108"/>
              <w:jc w:val="right"/>
              <w:rPr>
                <w:rFonts w:ascii="Times New Roman" w:hAnsi="Times New Roman" w:cs="Times New Roman"/>
                <w:sz w:val="18"/>
                <w:szCs w:val="18"/>
              </w:rPr>
            </w:pPr>
            <w:r w:rsidRPr="00374A26">
              <w:rPr>
                <w:rFonts w:ascii="Times New Roman" w:hAnsi="Times New Roman" w:cs="Times New Roman"/>
                <w:sz w:val="18"/>
                <w:szCs w:val="18"/>
              </w:rPr>
              <w:t>-</w:t>
            </w:r>
          </w:p>
        </w:tc>
        <w:tc>
          <w:tcPr>
            <w:tcW w:w="992" w:type="dxa"/>
          </w:tcPr>
          <w:p w:rsidR="00695A27" w:rsidRPr="00374A26" w:rsidRDefault="0019402D" w:rsidP="00947D43">
            <w:pPr>
              <w:pStyle w:val="af3"/>
              <w:ind w:left="-108"/>
              <w:jc w:val="right"/>
              <w:rPr>
                <w:rFonts w:ascii="Times New Roman" w:hAnsi="Times New Roman" w:cs="Times New Roman"/>
                <w:sz w:val="18"/>
                <w:szCs w:val="18"/>
              </w:rPr>
            </w:pPr>
            <w:r>
              <w:rPr>
                <w:rFonts w:ascii="Times New Roman" w:hAnsi="Times New Roman" w:cs="Times New Roman"/>
                <w:sz w:val="18"/>
                <w:szCs w:val="18"/>
              </w:rPr>
              <w:t>16194,480</w:t>
            </w:r>
          </w:p>
        </w:tc>
        <w:tc>
          <w:tcPr>
            <w:tcW w:w="709" w:type="dxa"/>
          </w:tcPr>
          <w:p w:rsidR="00695A27" w:rsidRPr="00374A26" w:rsidRDefault="00136893" w:rsidP="00AA7189">
            <w:pPr>
              <w:pStyle w:val="af3"/>
              <w:ind w:left="-108"/>
              <w:jc w:val="right"/>
              <w:rPr>
                <w:rFonts w:ascii="Times New Roman" w:hAnsi="Times New Roman" w:cs="Times New Roman"/>
                <w:sz w:val="18"/>
                <w:szCs w:val="18"/>
              </w:rPr>
            </w:pPr>
            <w:r w:rsidRPr="00374A26">
              <w:rPr>
                <w:rFonts w:ascii="Times New Roman" w:hAnsi="Times New Roman" w:cs="Times New Roman"/>
                <w:sz w:val="18"/>
                <w:szCs w:val="18"/>
              </w:rPr>
              <w:t>2,</w:t>
            </w:r>
            <w:r w:rsidR="00AA7189">
              <w:rPr>
                <w:rFonts w:ascii="Times New Roman" w:hAnsi="Times New Roman" w:cs="Times New Roman"/>
                <w:sz w:val="18"/>
                <w:szCs w:val="18"/>
              </w:rPr>
              <w:t>5</w:t>
            </w:r>
          </w:p>
        </w:tc>
        <w:tc>
          <w:tcPr>
            <w:tcW w:w="992" w:type="dxa"/>
          </w:tcPr>
          <w:p w:rsidR="00695A27" w:rsidRPr="00374A26" w:rsidRDefault="0019402D" w:rsidP="00D5299C">
            <w:pPr>
              <w:pStyle w:val="af3"/>
              <w:ind w:left="-79"/>
              <w:jc w:val="right"/>
              <w:rPr>
                <w:rFonts w:ascii="Times New Roman" w:hAnsi="Times New Roman" w:cs="Times New Roman"/>
                <w:sz w:val="18"/>
                <w:szCs w:val="18"/>
              </w:rPr>
            </w:pPr>
            <w:r>
              <w:rPr>
                <w:rFonts w:ascii="Times New Roman" w:hAnsi="Times New Roman" w:cs="Times New Roman"/>
                <w:sz w:val="18"/>
                <w:szCs w:val="18"/>
              </w:rPr>
              <w:t>31832,180</w:t>
            </w:r>
          </w:p>
        </w:tc>
        <w:tc>
          <w:tcPr>
            <w:tcW w:w="709" w:type="dxa"/>
          </w:tcPr>
          <w:p w:rsidR="00695A27" w:rsidRPr="00374A26" w:rsidRDefault="00136F13" w:rsidP="00947D43">
            <w:pPr>
              <w:pStyle w:val="af3"/>
              <w:ind w:left="-108"/>
              <w:jc w:val="right"/>
              <w:rPr>
                <w:rFonts w:ascii="Times New Roman" w:hAnsi="Times New Roman" w:cs="Times New Roman"/>
                <w:sz w:val="18"/>
                <w:szCs w:val="18"/>
              </w:rPr>
            </w:pPr>
            <w:r>
              <w:rPr>
                <w:rFonts w:ascii="Times New Roman" w:hAnsi="Times New Roman" w:cs="Times New Roman"/>
                <w:sz w:val="18"/>
                <w:szCs w:val="18"/>
              </w:rPr>
              <w:t>5,0</w:t>
            </w:r>
          </w:p>
        </w:tc>
      </w:tr>
    </w:tbl>
    <w:p w:rsidR="00695A27" w:rsidRDefault="00695A27" w:rsidP="007F3E47">
      <w:pPr>
        <w:pStyle w:val="61"/>
        <w:spacing w:before="0"/>
        <w:ind w:firstLine="567"/>
        <w:rPr>
          <w:sz w:val="24"/>
          <w:szCs w:val="24"/>
        </w:rPr>
      </w:pPr>
    </w:p>
    <w:p w:rsidR="005F1E1A" w:rsidRPr="009571CE" w:rsidRDefault="005F1E1A" w:rsidP="00E142BC">
      <w:pPr>
        <w:ind w:right="-2" w:firstLine="567"/>
        <w:rPr>
          <w:rStyle w:val="af8"/>
          <w:rFonts w:ascii="Times New Roman" w:hAnsi="Times New Roman" w:cs="Times New Roman"/>
        </w:rPr>
      </w:pPr>
      <w:r w:rsidRPr="009571CE">
        <w:rPr>
          <w:rStyle w:val="af8"/>
          <w:rFonts w:ascii="Times New Roman" w:hAnsi="Times New Roman" w:cs="Times New Roman"/>
        </w:rPr>
        <w:lastRenderedPageBreak/>
        <w:t>5.2. Расходы по разделу 0100 «Общегосударственные вопросы».</w:t>
      </w:r>
    </w:p>
    <w:p w:rsidR="00A11345" w:rsidRPr="00C5309A" w:rsidRDefault="00625735" w:rsidP="00F22710">
      <w:pPr>
        <w:tabs>
          <w:tab w:val="left" w:pos="567"/>
        </w:tabs>
        <w:ind w:firstLine="567"/>
        <w:jc w:val="both"/>
        <w:rPr>
          <w:rFonts w:ascii="Times New Roman" w:hAnsi="Times New Roman" w:cs="Times New Roman"/>
        </w:rPr>
      </w:pPr>
      <w:r w:rsidRPr="0021725E">
        <w:rPr>
          <w:rFonts w:ascii="Times New Roman" w:hAnsi="Times New Roman" w:cs="Times New Roman"/>
        </w:rPr>
        <w:t xml:space="preserve">Расходы </w:t>
      </w:r>
      <w:r w:rsidRPr="0021725E">
        <w:rPr>
          <w:rFonts w:ascii="Times New Roman" w:eastAsia="Calibri" w:hAnsi="Times New Roman" w:cs="Times New Roman"/>
        </w:rPr>
        <w:t xml:space="preserve">по разделу </w:t>
      </w:r>
      <w:r w:rsidRPr="0021725E">
        <w:rPr>
          <w:rFonts w:ascii="Times New Roman" w:hAnsi="Times New Roman" w:cs="Times New Roman"/>
        </w:rPr>
        <w:t>0100</w:t>
      </w:r>
      <w:r w:rsidRPr="0021725E">
        <w:rPr>
          <w:rFonts w:ascii="Times New Roman" w:hAnsi="Times New Roman" w:cs="Times New Roman"/>
          <w:b/>
        </w:rPr>
        <w:t xml:space="preserve"> </w:t>
      </w:r>
      <w:r w:rsidRPr="00A5455F">
        <w:rPr>
          <w:rFonts w:ascii="Times New Roman" w:hAnsi="Times New Roman" w:cs="Times New Roman"/>
        </w:rPr>
        <w:t>«Общегосударственные вопросы»</w:t>
      </w:r>
      <w:r w:rsidRPr="00A5455F">
        <w:rPr>
          <w:rFonts w:ascii="Times New Roman" w:eastAsia="Calibri" w:hAnsi="Times New Roman" w:cs="Times New Roman"/>
        </w:rPr>
        <w:t xml:space="preserve"> </w:t>
      </w:r>
      <w:r w:rsidRPr="0021725E">
        <w:rPr>
          <w:rFonts w:ascii="Times New Roman" w:eastAsia="Calibri" w:hAnsi="Times New Roman" w:cs="Times New Roman"/>
        </w:rPr>
        <w:t xml:space="preserve">планируются </w:t>
      </w:r>
      <w:r w:rsidR="007C1B96">
        <w:rPr>
          <w:rFonts w:ascii="Times New Roman" w:eastAsia="Calibri" w:hAnsi="Times New Roman" w:cs="Times New Roman"/>
        </w:rPr>
        <w:t>в</w:t>
      </w:r>
      <w:r w:rsidRPr="0021725E">
        <w:rPr>
          <w:rFonts w:ascii="Times New Roman" w:eastAsia="Calibri" w:hAnsi="Times New Roman" w:cs="Times New Roman"/>
        </w:rPr>
        <w:t xml:space="preserve"> 20</w:t>
      </w:r>
      <w:r>
        <w:rPr>
          <w:rFonts w:ascii="Times New Roman" w:eastAsia="Calibri" w:hAnsi="Times New Roman" w:cs="Times New Roman"/>
        </w:rPr>
        <w:t>2</w:t>
      </w:r>
      <w:r w:rsidR="00A46852">
        <w:rPr>
          <w:rFonts w:ascii="Times New Roman" w:eastAsia="Calibri" w:hAnsi="Times New Roman" w:cs="Times New Roman"/>
        </w:rPr>
        <w:t>3</w:t>
      </w:r>
      <w:r w:rsidRPr="0021725E">
        <w:rPr>
          <w:rFonts w:ascii="Times New Roman" w:eastAsia="Calibri" w:hAnsi="Times New Roman" w:cs="Times New Roman"/>
        </w:rPr>
        <w:t xml:space="preserve"> г</w:t>
      </w:r>
      <w:r>
        <w:rPr>
          <w:rFonts w:ascii="Times New Roman" w:eastAsia="Calibri" w:hAnsi="Times New Roman" w:cs="Times New Roman"/>
        </w:rPr>
        <w:t>оду</w:t>
      </w:r>
      <w:r w:rsidRPr="0021725E">
        <w:rPr>
          <w:rFonts w:ascii="Times New Roman" w:eastAsia="Calibri" w:hAnsi="Times New Roman" w:cs="Times New Roman"/>
        </w:rPr>
        <w:t xml:space="preserve"> в </w:t>
      </w:r>
      <w:r w:rsidR="00A46852">
        <w:rPr>
          <w:rFonts w:ascii="Times New Roman" w:eastAsia="Calibri" w:hAnsi="Times New Roman" w:cs="Times New Roman"/>
        </w:rPr>
        <w:t xml:space="preserve">сумме </w:t>
      </w:r>
      <w:r w:rsidR="0094352E">
        <w:rPr>
          <w:rFonts w:ascii="Times New Roman" w:eastAsia="Calibri" w:hAnsi="Times New Roman" w:cs="Times New Roman"/>
        </w:rPr>
        <w:t>47683,900</w:t>
      </w:r>
      <w:r w:rsidR="007C1B96">
        <w:rPr>
          <w:rFonts w:ascii="Times New Roman" w:eastAsia="Calibri" w:hAnsi="Times New Roman" w:cs="Times New Roman"/>
        </w:rPr>
        <w:t xml:space="preserve"> </w:t>
      </w:r>
      <w:r w:rsidRPr="0021725E">
        <w:rPr>
          <w:rFonts w:ascii="Times New Roman" w:eastAsia="Calibri" w:hAnsi="Times New Roman" w:cs="Times New Roman"/>
        </w:rPr>
        <w:t>тыс.</w:t>
      </w:r>
      <w:r w:rsidR="007C1B96">
        <w:rPr>
          <w:rFonts w:ascii="Times New Roman" w:eastAsia="Calibri" w:hAnsi="Times New Roman" w:cs="Times New Roman"/>
        </w:rPr>
        <w:t xml:space="preserve"> </w:t>
      </w:r>
      <w:r w:rsidRPr="0021725E">
        <w:rPr>
          <w:rFonts w:ascii="Times New Roman" w:eastAsia="Calibri" w:hAnsi="Times New Roman" w:cs="Times New Roman"/>
        </w:rPr>
        <w:t>руб</w:t>
      </w:r>
      <w:r w:rsidR="00E142BC">
        <w:rPr>
          <w:rFonts w:ascii="Times New Roman" w:eastAsia="Calibri" w:hAnsi="Times New Roman" w:cs="Times New Roman"/>
        </w:rPr>
        <w:t>лей</w:t>
      </w:r>
      <w:r w:rsidRPr="0021725E">
        <w:rPr>
          <w:rFonts w:ascii="Times New Roman" w:eastAsia="Calibri" w:hAnsi="Times New Roman" w:cs="Times New Roman"/>
        </w:rPr>
        <w:t xml:space="preserve">, </w:t>
      </w:r>
      <w:r w:rsidR="00E142BC">
        <w:rPr>
          <w:rFonts w:ascii="Times New Roman" w:eastAsia="Calibri" w:hAnsi="Times New Roman" w:cs="Times New Roman"/>
        </w:rPr>
        <w:t>с уменьшением к исполнению 20</w:t>
      </w:r>
      <w:r w:rsidR="007C1B96">
        <w:rPr>
          <w:rFonts w:ascii="Times New Roman" w:eastAsia="Calibri" w:hAnsi="Times New Roman" w:cs="Times New Roman"/>
        </w:rPr>
        <w:t>2</w:t>
      </w:r>
      <w:r w:rsidR="00A46852">
        <w:rPr>
          <w:rFonts w:ascii="Times New Roman" w:eastAsia="Calibri" w:hAnsi="Times New Roman" w:cs="Times New Roman"/>
        </w:rPr>
        <w:t>2</w:t>
      </w:r>
      <w:r w:rsidR="00E142BC">
        <w:rPr>
          <w:rFonts w:ascii="Times New Roman" w:eastAsia="Calibri" w:hAnsi="Times New Roman" w:cs="Times New Roman"/>
        </w:rPr>
        <w:t xml:space="preserve"> года </w:t>
      </w:r>
      <w:r w:rsidR="00182657">
        <w:rPr>
          <w:rFonts w:ascii="Times New Roman" w:eastAsia="Calibri" w:hAnsi="Times New Roman" w:cs="Times New Roman"/>
        </w:rPr>
        <w:t xml:space="preserve">(56954,365 тыс. рублей) </w:t>
      </w:r>
      <w:r w:rsidR="00E142BC">
        <w:rPr>
          <w:rFonts w:ascii="Times New Roman" w:eastAsia="Calibri" w:hAnsi="Times New Roman" w:cs="Times New Roman"/>
        </w:rPr>
        <w:t xml:space="preserve">на </w:t>
      </w:r>
      <w:r w:rsidR="00182657">
        <w:rPr>
          <w:rFonts w:ascii="Times New Roman" w:eastAsia="Calibri" w:hAnsi="Times New Roman" w:cs="Times New Roman"/>
        </w:rPr>
        <w:t>9270,465</w:t>
      </w:r>
      <w:r w:rsidR="007C1B96">
        <w:rPr>
          <w:rFonts w:ascii="Times New Roman" w:eastAsia="Calibri" w:hAnsi="Times New Roman" w:cs="Times New Roman"/>
        </w:rPr>
        <w:t xml:space="preserve"> </w:t>
      </w:r>
      <w:r w:rsidR="00E142BC">
        <w:rPr>
          <w:rFonts w:ascii="Times New Roman" w:eastAsia="Calibri" w:hAnsi="Times New Roman" w:cs="Times New Roman"/>
        </w:rPr>
        <w:t>тыс.</w:t>
      </w:r>
      <w:r w:rsidR="007C1B96">
        <w:rPr>
          <w:rFonts w:ascii="Times New Roman" w:eastAsia="Calibri" w:hAnsi="Times New Roman" w:cs="Times New Roman"/>
        </w:rPr>
        <w:t xml:space="preserve"> </w:t>
      </w:r>
      <w:r w:rsidR="00E142BC">
        <w:rPr>
          <w:rFonts w:ascii="Times New Roman" w:eastAsia="Calibri" w:hAnsi="Times New Roman" w:cs="Times New Roman"/>
        </w:rPr>
        <w:t xml:space="preserve">рублей или </w:t>
      </w:r>
      <w:r w:rsidRPr="0021725E">
        <w:rPr>
          <w:rFonts w:ascii="Times New Roman" w:eastAsia="Calibri" w:hAnsi="Times New Roman" w:cs="Times New Roman"/>
        </w:rPr>
        <w:t xml:space="preserve">на </w:t>
      </w:r>
      <w:r w:rsidR="00182657">
        <w:rPr>
          <w:rFonts w:ascii="Times New Roman" w:eastAsia="Calibri" w:hAnsi="Times New Roman" w:cs="Times New Roman"/>
        </w:rPr>
        <w:t>16,3</w:t>
      </w:r>
      <w:r w:rsidR="00E142BC">
        <w:rPr>
          <w:rFonts w:ascii="Times New Roman" w:eastAsia="Calibri" w:hAnsi="Times New Roman" w:cs="Times New Roman"/>
        </w:rPr>
        <w:t xml:space="preserve">%, в </w:t>
      </w:r>
      <w:r w:rsidRPr="0021725E">
        <w:rPr>
          <w:rFonts w:ascii="Times New Roman" w:eastAsia="Calibri" w:hAnsi="Times New Roman" w:cs="Times New Roman"/>
        </w:rPr>
        <w:t>плановый период 20</w:t>
      </w:r>
      <w:r>
        <w:rPr>
          <w:rFonts w:ascii="Times New Roman" w:eastAsia="Calibri" w:hAnsi="Times New Roman" w:cs="Times New Roman"/>
        </w:rPr>
        <w:t>2</w:t>
      </w:r>
      <w:r w:rsidR="00A46852">
        <w:rPr>
          <w:rFonts w:ascii="Times New Roman" w:eastAsia="Calibri" w:hAnsi="Times New Roman" w:cs="Times New Roman"/>
        </w:rPr>
        <w:t>4</w:t>
      </w:r>
      <w:r>
        <w:rPr>
          <w:rFonts w:ascii="Times New Roman" w:eastAsia="Calibri" w:hAnsi="Times New Roman" w:cs="Times New Roman"/>
        </w:rPr>
        <w:t xml:space="preserve"> года в сумме</w:t>
      </w:r>
      <w:r w:rsidRPr="0021725E">
        <w:rPr>
          <w:rFonts w:ascii="Times New Roman" w:eastAsia="Calibri" w:hAnsi="Times New Roman" w:cs="Times New Roman"/>
        </w:rPr>
        <w:t xml:space="preserve"> </w:t>
      </w:r>
      <w:r w:rsidR="00182657">
        <w:rPr>
          <w:rFonts w:ascii="Times New Roman" w:eastAsia="Calibri" w:hAnsi="Times New Roman" w:cs="Times New Roman"/>
        </w:rPr>
        <w:t>41909,900</w:t>
      </w:r>
      <w:r w:rsidR="007C1B96">
        <w:rPr>
          <w:rFonts w:ascii="Times New Roman" w:eastAsia="Calibri" w:hAnsi="Times New Roman" w:cs="Times New Roman"/>
        </w:rPr>
        <w:t xml:space="preserve"> </w:t>
      </w:r>
      <w:r w:rsidRPr="0021725E">
        <w:rPr>
          <w:rFonts w:ascii="Times New Roman" w:eastAsia="Calibri" w:hAnsi="Times New Roman" w:cs="Times New Roman"/>
        </w:rPr>
        <w:t>тыс.</w:t>
      </w:r>
      <w:r w:rsidR="007C1B96">
        <w:rPr>
          <w:rFonts w:ascii="Times New Roman" w:eastAsia="Calibri" w:hAnsi="Times New Roman" w:cs="Times New Roman"/>
        </w:rPr>
        <w:t xml:space="preserve"> </w:t>
      </w:r>
      <w:r w:rsidRPr="0021725E">
        <w:rPr>
          <w:rFonts w:ascii="Times New Roman" w:eastAsia="Calibri" w:hAnsi="Times New Roman" w:cs="Times New Roman"/>
        </w:rPr>
        <w:t>руб</w:t>
      </w:r>
      <w:r w:rsidR="00E142BC">
        <w:rPr>
          <w:rFonts w:ascii="Times New Roman" w:eastAsia="Calibri" w:hAnsi="Times New Roman" w:cs="Times New Roman"/>
        </w:rPr>
        <w:t>лей с темпом роста к 202</w:t>
      </w:r>
      <w:r w:rsidR="00A46852">
        <w:rPr>
          <w:rFonts w:ascii="Times New Roman" w:eastAsia="Calibri" w:hAnsi="Times New Roman" w:cs="Times New Roman"/>
        </w:rPr>
        <w:t>3</w:t>
      </w:r>
      <w:r w:rsidR="00E142BC">
        <w:rPr>
          <w:rFonts w:ascii="Times New Roman" w:eastAsia="Calibri" w:hAnsi="Times New Roman" w:cs="Times New Roman"/>
        </w:rPr>
        <w:t xml:space="preserve"> году </w:t>
      </w:r>
      <w:r w:rsidR="00182657">
        <w:rPr>
          <w:rFonts w:ascii="Times New Roman" w:eastAsia="Calibri" w:hAnsi="Times New Roman" w:cs="Times New Roman"/>
        </w:rPr>
        <w:t>87,9</w:t>
      </w:r>
      <w:r w:rsidR="00E142BC">
        <w:rPr>
          <w:rFonts w:ascii="Times New Roman" w:eastAsia="Calibri" w:hAnsi="Times New Roman" w:cs="Times New Roman"/>
        </w:rPr>
        <w:t>%</w:t>
      </w:r>
      <w:r>
        <w:rPr>
          <w:rFonts w:ascii="Times New Roman" w:eastAsia="Calibri" w:hAnsi="Times New Roman" w:cs="Times New Roman"/>
        </w:rPr>
        <w:t>, на плановый период 202</w:t>
      </w:r>
      <w:r w:rsidR="00A46852">
        <w:rPr>
          <w:rFonts w:ascii="Times New Roman" w:eastAsia="Calibri" w:hAnsi="Times New Roman" w:cs="Times New Roman"/>
        </w:rPr>
        <w:t>5</w:t>
      </w:r>
      <w:r>
        <w:rPr>
          <w:rFonts w:ascii="Times New Roman" w:eastAsia="Calibri" w:hAnsi="Times New Roman" w:cs="Times New Roman"/>
        </w:rPr>
        <w:t xml:space="preserve"> года –</w:t>
      </w:r>
      <w:r w:rsidR="00182657">
        <w:rPr>
          <w:rFonts w:ascii="Times New Roman" w:eastAsia="Calibri" w:hAnsi="Times New Roman" w:cs="Times New Roman"/>
        </w:rPr>
        <w:t>42429,600</w:t>
      </w:r>
      <w:r w:rsidR="007C1B96">
        <w:rPr>
          <w:rFonts w:ascii="Times New Roman" w:eastAsia="Calibri" w:hAnsi="Times New Roman" w:cs="Times New Roman"/>
        </w:rPr>
        <w:t xml:space="preserve"> </w:t>
      </w:r>
      <w:r>
        <w:rPr>
          <w:rFonts w:ascii="Times New Roman" w:eastAsia="Calibri" w:hAnsi="Times New Roman" w:cs="Times New Roman"/>
        </w:rPr>
        <w:t>тыс.</w:t>
      </w:r>
      <w:r w:rsidR="007C1B96">
        <w:rPr>
          <w:rFonts w:ascii="Times New Roman" w:eastAsia="Calibri" w:hAnsi="Times New Roman" w:cs="Times New Roman"/>
        </w:rPr>
        <w:t xml:space="preserve"> </w:t>
      </w:r>
      <w:r>
        <w:rPr>
          <w:rFonts w:ascii="Times New Roman" w:eastAsia="Calibri" w:hAnsi="Times New Roman" w:cs="Times New Roman"/>
        </w:rPr>
        <w:t>руб</w:t>
      </w:r>
      <w:r w:rsidR="00E142BC">
        <w:rPr>
          <w:rFonts w:ascii="Times New Roman" w:eastAsia="Calibri" w:hAnsi="Times New Roman" w:cs="Times New Roman"/>
        </w:rPr>
        <w:t>лей с темпом роста к 202</w:t>
      </w:r>
      <w:r w:rsidR="00A46852">
        <w:rPr>
          <w:rFonts w:ascii="Times New Roman" w:eastAsia="Calibri" w:hAnsi="Times New Roman" w:cs="Times New Roman"/>
        </w:rPr>
        <w:t>4</w:t>
      </w:r>
      <w:r w:rsidR="00E142BC">
        <w:rPr>
          <w:rFonts w:ascii="Times New Roman" w:eastAsia="Calibri" w:hAnsi="Times New Roman" w:cs="Times New Roman"/>
        </w:rPr>
        <w:t xml:space="preserve"> году </w:t>
      </w:r>
      <w:r w:rsidR="007C1B96">
        <w:rPr>
          <w:rFonts w:ascii="Times New Roman" w:eastAsia="Calibri" w:hAnsi="Times New Roman" w:cs="Times New Roman"/>
        </w:rPr>
        <w:t>10</w:t>
      </w:r>
      <w:r w:rsidR="00A46852">
        <w:rPr>
          <w:rFonts w:ascii="Times New Roman" w:eastAsia="Calibri" w:hAnsi="Times New Roman" w:cs="Times New Roman"/>
        </w:rPr>
        <w:t>1,</w:t>
      </w:r>
      <w:r w:rsidR="00182657">
        <w:rPr>
          <w:rFonts w:ascii="Times New Roman" w:eastAsia="Calibri" w:hAnsi="Times New Roman" w:cs="Times New Roman"/>
        </w:rPr>
        <w:t>2</w:t>
      </w:r>
      <w:r w:rsidR="00E142BC">
        <w:rPr>
          <w:rFonts w:ascii="Times New Roman" w:eastAsia="Calibri" w:hAnsi="Times New Roman" w:cs="Times New Roman"/>
        </w:rPr>
        <w:t>%.</w:t>
      </w:r>
      <w:r w:rsidRPr="0021725E">
        <w:rPr>
          <w:rFonts w:ascii="Times New Roman" w:eastAsia="Calibri" w:hAnsi="Times New Roman" w:cs="Times New Roman"/>
        </w:rPr>
        <w:t xml:space="preserve"> </w:t>
      </w:r>
      <w:r w:rsidR="00A11345" w:rsidRPr="00C5309A">
        <w:rPr>
          <w:rFonts w:ascii="Times New Roman" w:hAnsi="Times New Roman" w:cs="Times New Roman"/>
        </w:rPr>
        <w:t>Структура данного раздела представлена следующими подразделами:</w:t>
      </w:r>
    </w:p>
    <w:p w:rsidR="00A11345" w:rsidRPr="00C5309A" w:rsidRDefault="00A11345" w:rsidP="00A11345">
      <w:pPr>
        <w:widowControl/>
        <w:numPr>
          <w:ilvl w:val="0"/>
          <w:numId w:val="20"/>
        </w:numPr>
        <w:tabs>
          <w:tab w:val="num" w:pos="0"/>
          <w:tab w:val="num" w:pos="709"/>
        </w:tabs>
        <w:ind w:left="0" w:firstLine="560"/>
        <w:jc w:val="both"/>
        <w:rPr>
          <w:rFonts w:ascii="Times New Roman" w:hAnsi="Times New Roman" w:cs="Times New Roman"/>
        </w:rPr>
      </w:pPr>
      <w:r w:rsidRPr="00C5309A">
        <w:rPr>
          <w:rFonts w:ascii="Times New Roman" w:hAnsi="Times New Roman" w:cs="Times New Roman"/>
        </w:rPr>
        <w:t>0102 «Функционирование высшего должностного лица муниципального образования» в 20</w:t>
      </w:r>
      <w:r>
        <w:rPr>
          <w:rFonts w:ascii="Times New Roman" w:hAnsi="Times New Roman" w:cs="Times New Roman"/>
        </w:rPr>
        <w:t>2</w:t>
      </w:r>
      <w:r w:rsidR="00425EF2">
        <w:rPr>
          <w:rFonts w:ascii="Times New Roman" w:hAnsi="Times New Roman" w:cs="Times New Roman"/>
        </w:rPr>
        <w:t>3</w:t>
      </w:r>
      <w:r w:rsidRPr="00C5309A">
        <w:rPr>
          <w:rFonts w:ascii="Times New Roman" w:hAnsi="Times New Roman" w:cs="Times New Roman"/>
        </w:rPr>
        <w:t xml:space="preserve"> году</w:t>
      </w:r>
      <w:r>
        <w:rPr>
          <w:rFonts w:ascii="Times New Roman" w:hAnsi="Times New Roman" w:cs="Times New Roman"/>
        </w:rPr>
        <w:t xml:space="preserve"> </w:t>
      </w:r>
      <w:r w:rsidR="00425EF2">
        <w:rPr>
          <w:rFonts w:ascii="Times New Roman" w:hAnsi="Times New Roman" w:cs="Times New Roman"/>
        </w:rPr>
        <w:t xml:space="preserve">и </w:t>
      </w:r>
      <w:r>
        <w:rPr>
          <w:rFonts w:ascii="Times New Roman" w:hAnsi="Times New Roman" w:cs="Times New Roman"/>
        </w:rPr>
        <w:t>в плановый период 202</w:t>
      </w:r>
      <w:r w:rsidR="00425EF2">
        <w:rPr>
          <w:rFonts w:ascii="Times New Roman" w:hAnsi="Times New Roman" w:cs="Times New Roman"/>
        </w:rPr>
        <w:t>4</w:t>
      </w:r>
      <w:r>
        <w:rPr>
          <w:rFonts w:ascii="Times New Roman" w:hAnsi="Times New Roman" w:cs="Times New Roman"/>
        </w:rPr>
        <w:t>-202</w:t>
      </w:r>
      <w:r w:rsidR="00425EF2">
        <w:rPr>
          <w:rFonts w:ascii="Times New Roman" w:hAnsi="Times New Roman" w:cs="Times New Roman"/>
        </w:rPr>
        <w:t>5</w:t>
      </w:r>
      <w:r>
        <w:rPr>
          <w:rFonts w:ascii="Times New Roman" w:hAnsi="Times New Roman" w:cs="Times New Roman"/>
        </w:rPr>
        <w:t xml:space="preserve"> годов </w:t>
      </w:r>
      <w:r w:rsidRPr="00C5309A">
        <w:rPr>
          <w:rFonts w:ascii="Times New Roman" w:hAnsi="Times New Roman" w:cs="Times New Roman"/>
        </w:rPr>
        <w:t xml:space="preserve">расходы в объеме </w:t>
      </w:r>
      <w:r w:rsidR="0094352E">
        <w:rPr>
          <w:rFonts w:ascii="Times New Roman" w:hAnsi="Times New Roman" w:cs="Times New Roman"/>
        </w:rPr>
        <w:t>2144,400</w:t>
      </w:r>
      <w:r w:rsidR="007C1B96">
        <w:rPr>
          <w:rFonts w:ascii="Times New Roman" w:hAnsi="Times New Roman" w:cs="Times New Roman"/>
        </w:rPr>
        <w:t xml:space="preserve"> </w:t>
      </w:r>
      <w:r w:rsidRPr="00C5309A">
        <w:rPr>
          <w:rFonts w:ascii="Times New Roman" w:hAnsi="Times New Roman" w:cs="Times New Roman"/>
        </w:rPr>
        <w:t>тыс.</w:t>
      </w:r>
      <w:r w:rsidR="007C1B96">
        <w:rPr>
          <w:rFonts w:ascii="Times New Roman" w:hAnsi="Times New Roman" w:cs="Times New Roman"/>
        </w:rPr>
        <w:t xml:space="preserve"> </w:t>
      </w:r>
      <w:r w:rsidRPr="00C5309A">
        <w:rPr>
          <w:rFonts w:ascii="Times New Roman" w:hAnsi="Times New Roman" w:cs="Times New Roman"/>
        </w:rPr>
        <w:t xml:space="preserve">рублей, </w:t>
      </w:r>
      <w:r>
        <w:rPr>
          <w:rFonts w:ascii="Times New Roman" w:hAnsi="Times New Roman" w:cs="Times New Roman"/>
        </w:rPr>
        <w:t xml:space="preserve">снижение </w:t>
      </w:r>
      <w:r w:rsidRPr="00C5309A">
        <w:rPr>
          <w:rFonts w:ascii="Times New Roman" w:hAnsi="Times New Roman" w:cs="Times New Roman"/>
        </w:rPr>
        <w:t xml:space="preserve">на </w:t>
      </w:r>
      <w:r w:rsidR="0094352E">
        <w:rPr>
          <w:rFonts w:ascii="Times New Roman" w:hAnsi="Times New Roman" w:cs="Times New Roman"/>
        </w:rPr>
        <w:t>28,4</w:t>
      </w:r>
      <w:r w:rsidRPr="00C5309A">
        <w:rPr>
          <w:rFonts w:ascii="Times New Roman" w:hAnsi="Times New Roman" w:cs="Times New Roman"/>
        </w:rPr>
        <w:t>% от исполнения за 20</w:t>
      </w:r>
      <w:r w:rsidR="007C1B96">
        <w:rPr>
          <w:rFonts w:ascii="Times New Roman" w:hAnsi="Times New Roman" w:cs="Times New Roman"/>
        </w:rPr>
        <w:t>2</w:t>
      </w:r>
      <w:r w:rsidR="00425EF2">
        <w:rPr>
          <w:rFonts w:ascii="Times New Roman" w:hAnsi="Times New Roman" w:cs="Times New Roman"/>
        </w:rPr>
        <w:t>2</w:t>
      </w:r>
      <w:r w:rsidRPr="00C5309A">
        <w:rPr>
          <w:rFonts w:ascii="Times New Roman" w:hAnsi="Times New Roman" w:cs="Times New Roman"/>
        </w:rPr>
        <w:t xml:space="preserve"> год</w:t>
      </w:r>
      <w:r w:rsidR="00425EF2">
        <w:rPr>
          <w:rFonts w:ascii="Times New Roman" w:hAnsi="Times New Roman" w:cs="Times New Roman"/>
        </w:rPr>
        <w:t xml:space="preserve"> (</w:t>
      </w:r>
      <w:r w:rsidR="0094352E">
        <w:rPr>
          <w:rFonts w:ascii="Times New Roman" w:hAnsi="Times New Roman" w:cs="Times New Roman"/>
        </w:rPr>
        <w:t>2993,793</w:t>
      </w:r>
      <w:r w:rsidR="00425EF2">
        <w:rPr>
          <w:rFonts w:ascii="Times New Roman" w:hAnsi="Times New Roman" w:cs="Times New Roman"/>
        </w:rPr>
        <w:t xml:space="preserve"> тыс. рублей)</w:t>
      </w:r>
      <w:r w:rsidR="00B47D87">
        <w:rPr>
          <w:rFonts w:ascii="Times New Roman" w:hAnsi="Times New Roman" w:cs="Times New Roman"/>
        </w:rPr>
        <w:t xml:space="preserve">, удельный вес в структуре раздела в 2023 году </w:t>
      </w:r>
      <w:r w:rsidR="0094352E">
        <w:rPr>
          <w:rFonts w:ascii="Times New Roman" w:hAnsi="Times New Roman" w:cs="Times New Roman"/>
        </w:rPr>
        <w:t>4,5</w:t>
      </w:r>
      <w:r w:rsidR="00B47D87">
        <w:rPr>
          <w:rFonts w:ascii="Times New Roman" w:hAnsi="Times New Roman" w:cs="Times New Roman"/>
        </w:rPr>
        <w:t>%, в 2024 году – 5,</w:t>
      </w:r>
      <w:r w:rsidR="0094352E">
        <w:rPr>
          <w:rFonts w:ascii="Times New Roman" w:hAnsi="Times New Roman" w:cs="Times New Roman"/>
        </w:rPr>
        <w:t>1</w:t>
      </w:r>
      <w:r w:rsidR="00B47D87">
        <w:rPr>
          <w:rFonts w:ascii="Times New Roman" w:hAnsi="Times New Roman" w:cs="Times New Roman"/>
        </w:rPr>
        <w:t>%, в 2025 году –</w:t>
      </w:r>
      <w:r w:rsidR="0094352E">
        <w:rPr>
          <w:rFonts w:ascii="Times New Roman" w:hAnsi="Times New Roman" w:cs="Times New Roman"/>
        </w:rPr>
        <w:t xml:space="preserve"> 5,0</w:t>
      </w:r>
      <w:r w:rsidR="00B47D87">
        <w:rPr>
          <w:rFonts w:ascii="Times New Roman" w:hAnsi="Times New Roman" w:cs="Times New Roman"/>
        </w:rPr>
        <w:t>%</w:t>
      </w:r>
      <w:r w:rsidRPr="00C5309A">
        <w:rPr>
          <w:rFonts w:ascii="Times New Roman" w:hAnsi="Times New Roman" w:cs="Times New Roman"/>
        </w:rPr>
        <w:t xml:space="preserve">;  </w:t>
      </w:r>
    </w:p>
    <w:p w:rsidR="00450695" w:rsidRPr="00C5309A" w:rsidRDefault="00A11345" w:rsidP="00450695">
      <w:pPr>
        <w:widowControl/>
        <w:numPr>
          <w:ilvl w:val="0"/>
          <w:numId w:val="20"/>
        </w:numPr>
        <w:tabs>
          <w:tab w:val="num" w:pos="0"/>
          <w:tab w:val="num" w:pos="709"/>
        </w:tabs>
        <w:ind w:left="0" w:firstLine="560"/>
        <w:jc w:val="both"/>
        <w:rPr>
          <w:rFonts w:ascii="Times New Roman" w:hAnsi="Times New Roman" w:cs="Times New Roman"/>
        </w:rPr>
      </w:pPr>
      <w:r w:rsidRPr="00305DEC">
        <w:rPr>
          <w:rFonts w:ascii="Times New Roman" w:hAnsi="Times New Roman" w:cs="Times New Roman"/>
        </w:rPr>
        <w:t>0103 «Функционирование представительного органа муниципального образования» –</w:t>
      </w:r>
      <w:r w:rsidR="007C1B96" w:rsidRPr="007C1B96">
        <w:rPr>
          <w:rFonts w:ascii="Times New Roman" w:hAnsi="Times New Roman" w:cs="Times New Roman"/>
        </w:rPr>
        <w:t xml:space="preserve"> </w:t>
      </w:r>
      <w:r w:rsidR="007C1B96" w:rsidRPr="00C5309A">
        <w:rPr>
          <w:rFonts w:ascii="Times New Roman" w:hAnsi="Times New Roman" w:cs="Times New Roman"/>
        </w:rPr>
        <w:t>в 20</w:t>
      </w:r>
      <w:r w:rsidR="007C1B96">
        <w:rPr>
          <w:rFonts w:ascii="Times New Roman" w:hAnsi="Times New Roman" w:cs="Times New Roman"/>
        </w:rPr>
        <w:t>2</w:t>
      </w:r>
      <w:r w:rsidR="00425EF2">
        <w:rPr>
          <w:rFonts w:ascii="Times New Roman" w:hAnsi="Times New Roman" w:cs="Times New Roman"/>
        </w:rPr>
        <w:t>3</w:t>
      </w:r>
      <w:r w:rsidR="007C1B96" w:rsidRPr="00C5309A">
        <w:rPr>
          <w:rFonts w:ascii="Times New Roman" w:hAnsi="Times New Roman" w:cs="Times New Roman"/>
        </w:rPr>
        <w:t xml:space="preserve"> году</w:t>
      </w:r>
      <w:r w:rsidRPr="00305DEC">
        <w:rPr>
          <w:rFonts w:ascii="Times New Roman" w:hAnsi="Times New Roman" w:cs="Times New Roman"/>
        </w:rPr>
        <w:t xml:space="preserve"> </w:t>
      </w:r>
      <w:r w:rsidR="007C1B96">
        <w:rPr>
          <w:rFonts w:ascii="Times New Roman" w:hAnsi="Times New Roman" w:cs="Times New Roman"/>
        </w:rPr>
        <w:t xml:space="preserve">прогнозируются </w:t>
      </w:r>
      <w:r w:rsidR="00305DEC" w:rsidRPr="00305DEC">
        <w:rPr>
          <w:rFonts w:ascii="Times New Roman" w:hAnsi="Times New Roman" w:cs="Times New Roman"/>
        </w:rPr>
        <w:t xml:space="preserve">в </w:t>
      </w:r>
      <w:r w:rsidR="007C1B96">
        <w:rPr>
          <w:rFonts w:ascii="Times New Roman" w:hAnsi="Times New Roman" w:cs="Times New Roman"/>
        </w:rPr>
        <w:t xml:space="preserve">объеме </w:t>
      </w:r>
      <w:r w:rsidR="0094352E">
        <w:rPr>
          <w:rFonts w:ascii="Times New Roman" w:hAnsi="Times New Roman" w:cs="Times New Roman"/>
        </w:rPr>
        <w:t>3481,500</w:t>
      </w:r>
      <w:r w:rsidR="007C1B96">
        <w:rPr>
          <w:rFonts w:ascii="Times New Roman" w:hAnsi="Times New Roman" w:cs="Times New Roman"/>
        </w:rPr>
        <w:t xml:space="preserve"> тыс. рублей или на уровне </w:t>
      </w:r>
      <w:r w:rsidR="0094352E">
        <w:rPr>
          <w:rFonts w:ascii="Times New Roman" w:hAnsi="Times New Roman" w:cs="Times New Roman"/>
        </w:rPr>
        <w:t>85,0</w:t>
      </w:r>
      <w:r w:rsidR="007C1B96">
        <w:rPr>
          <w:rFonts w:ascii="Times New Roman" w:hAnsi="Times New Roman" w:cs="Times New Roman"/>
        </w:rPr>
        <w:t>% к исполнению 202</w:t>
      </w:r>
      <w:r w:rsidR="00425EF2">
        <w:rPr>
          <w:rFonts w:ascii="Times New Roman" w:hAnsi="Times New Roman" w:cs="Times New Roman"/>
        </w:rPr>
        <w:t>2</w:t>
      </w:r>
      <w:r w:rsidR="007C1B96">
        <w:rPr>
          <w:rFonts w:ascii="Times New Roman" w:hAnsi="Times New Roman" w:cs="Times New Roman"/>
        </w:rPr>
        <w:t xml:space="preserve"> год</w:t>
      </w:r>
      <w:r w:rsidR="004E7DDE">
        <w:rPr>
          <w:rFonts w:ascii="Times New Roman" w:hAnsi="Times New Roman" w:cs="Times New Roman"/>
        </w:rPr>
        <w:t>а</w:t>
      </w:r>
      <w:r w:rsidR="00425EF2">
        <w:rPr>
          <w:rFonts w:ascii="Times New Roman" w:hAnsi="Times New Roman" w:cs="Times New Roman"/>
        </w:rPr>
        <w:t xml:space="preserve"> (4094,261 тыс. рублей)</w:t>
      </w:r>
      <w:r w:rsidR="007C1B96">
        <w:rPr>
          <w:rFonts w:ascii="Times New Roman" w:hAnsi="Times New Roman" w:cs="Times New Roman"/>
        </w:rPr>
        <w:t xml:space="preserve">, в </w:t>
      </w:r>
      <w:r w:rsidR="00305DEC" w:rsidRPr="00305DEC">
        <w:rPr>
          <w:rFonts w:ascii="Times New Roman" w:hAnsi="Times New Roman" w:cs="Times New Roman"/>
        </w:rPr>
        <w:t>плановый период 202</w:t>
      </w:r>
      <w:r w:rsidR="00425EF2">
        <w:rPr>
          <w:rFonts w:ascii="Times New Roman" w:hAnsi="Times New Roman" w:cs="Times New Roman"/>
        </w:rPr>
        <w:t>4</w:t>
      </w:r>
      <w:r w:rsidR="00305DEC" w:rsidRPr="00305DEC">
        <w:rPr>
          <w:rFonts w:ascii="Times New Roman" w:hAnsi="Times New Roman" w:cs="Times New Roman"/>
        </w:rPr>
        <w:t>-202</w:t>
      </w:r>
      <w:r w:rsidR="00425EF2">
        <w:rPr>
          <w:rFonts w:ascii="Times New Roman" w:hAnsi="Times New Roman" w:cs="Times New Roman"/>
        </w:rPr>
        <w:t>5</w:t>
      </w:r>
      <w:r w:rsidR="00305DEC" w:rsidRPr="00305DEC">
        <w:rPr>
          <w:rFonts w:ascii="Times New Roman" w:hAnsi="Times New Roman" w:cs="Times New Roman"/>
        </w:rPr>
        <w:t xml:space="preserve"> годов запланированы в объеме </w:t>
      </w:r>
      <w:r w:rsidR="0094352E">
        <w:rPr>
          <w:rFonts w:ascii="Times New Roman" w:hAnsi="Times New Roman" w:cs="Times New Roman"/>
        </w:rPr>
        <w:t>2674,000</w:t>
      </w:r>
      <w:r w:rsidR="007C1B96">
        <w:rPr>
          <w:rFonts w:ascii="Times New Roman" w:hAnsi="Times New Roman" w:cs="Times New Roman"/>
        </w:rPr>
        <w:t xml:space="preserve"> </w:t>
      </w:r>
      <w:r w:rsidRPr="00305DEC">
        <w:rPr>
          <w:rFonts w:ascii="Times New Roman" w:hAnsi="Times New Roman" w:cs="Times New Roman"/>
        </w:rPr>
        <w:t>тыс.</w:t>
      </w:r>
      <w:r w:rsidR="007C1B96">
        <w:rPr>
          <w:rFonts w:ascii="Times New Roman" w:hAnsi="Times New Roman" w:cs="Times New Roman"/>
        </w:rPr>
        <w:t xml:space="preserve"> </w:t>
      </w:r>
      <w:r w:rsidRPr="00305DEC">
        <w:rPr>
          <w:rFonts w:ascii="Times New Roman" w:hAnsi="Times New Roman" w:cs="Times New Roman"/>
        </w:rPr>
        <w:t>рублей</w:t>
      </w:r>
      <w:r w:rsidR="00425EF2">
        <w:rPr>
          <w:rFonts w:ascii="Times New Roman" w:hAnsi="Times New Roman" w:cs="Times New Roman"/>
        </w:rPr>
        <w:t xml:space="preserve"> ежегодно</w:t>
      </w:r>
      <w:r w:rsidRPr="00305DEC">
        <w:rPr>
          <w:rFonts w:ascii="Times New Roman" w:hAnsi="Times New Roman" w:cs="Times New Roman"/>
        </w:rPr>
        <w:t xml:space="preserve">, снижение на </w:t>
      </w:r>
      <w:r w:rsidR="00425EF2">
        <w:rPr>
          <w:rFonts w:ascii="Times New Roman" w:hAnsi="Times New Roman" w:cs="Times New Roman"/>
        </w:rPr>
        <w:t>2</w:t>
      </w:r>
      <w:r w:rsidR="0094352E">
        <w:rPr>
          <w:rFonts w:ascii="Times New Roman" w:hAnsi="Times New Roman" w:cs="Times New Roman"/>
        </w:rPr>
        <w:t>3,2</w:t>
      </w:r>
      <w:r w:rsidRPr="00305DEC">
        <w:rPr>
          <w:rFonts w:ascii="Times New Roman" w:hAnsi="Times New Roman" w:cs="Times New Roman"/>
        </w:rPr>
        <w:t xml:space="preserve">% к </w:t>
      </w:r>
      <w:r w:rsidR="007C1B96">
        <w:rPr>
          <w:rFonts w:ascii="Times New Roman" w:hAnsi="Times New Roman" w:cs="Times New Roman"/>
        </w:rPr>
        <w:t xml:space="preserve">прогнозу </w:t>
      </w:r>
      <w:r w:rsidRPr="00305DEC">
        <w:rPr>
          <w:rFonts w:ascii="Times New Roman" w:hAnsi="Times New Roman" w:cs="Times New Roman"/>
        </w:rPr>
        <w:t>20</w:t>
      </w:r>
      <w:r w:rsidR="007C1B96">
        <w:rPr>
          <w:rFonts w:ascii="Times New Roman" w:hAnsi="Times New Roman" w:cs="Times New Roman"/>
        </w:rPr>
        <w:t>2</w:t>
      </w:r>
      <w:r w:rsidR="00425EF2">
        <w:rPr>
          <w:rFonts w:ascii="Times New Roman" w:hAnsi="Times New Roman" w:cs="Times New Roman"/>
        </w:rPr>
        <w:t>3</w:t>
      </w:r>
      <w:r w:rsidRPr="00305DEC">
        <w:rPr>
          <w:rFonts w:ascii="Times New Roman" w:hAnsi="Times New Roman" w:cs="Times New Roman"/>
        </w:rPr>
        <w:t xml:space="preserve"> год</w:t>
      </w:r>
      <w:r w:rsidR="00425EF2">
        <w:rPr>
          <w:rFonts w:ascii="Times New Roman" w:hAnsi="Times New Roman" w:cs="Times New Roman"/>
        </w:rPr>
        <w:t>а</w:t>
      </w:r>
      <w:r w:rsidR="00450695">
        <w:rPr>
          <w:rFonts w:ascii="Times New Roman" w:hAnsi="Times New Roman" w:cs="Times New Roman"/>
        </w:rPr>
        <w:t xml:space="preserve">, удельный вес в структуре раздела в 2023 году </w:t>
      </w:r>
      <w:r w:rsidR="0094352E">
        <w:rPr>
          <w:rFonts w:ascii="Times New Roman" w:hAnsi="Times New Roman" w:cs="Times New Roman"/>
        </w:rPr>
        <w:t>7,3</w:t>
      </w:r>
      <w:r w:rsidR="00450695">
        <w:rPr>
          <w:rFonts w:ascii="Times New Roman" w:hAnsi="Times New Roman" w:cs="Times New Roman"/>
        </w:rPr>
        <w:t xml:space="preserve">%, в 2024 году – </w:t>
      </w:r>
      <w:r w:rsidR="0094352E">
        <w:rPr>
          <w:rFonts w:ascii="Times New Roman" w:hAnsi="Times New Roman" w:cs="Times New Roman"/>
        </w:rPr>
        <w:t>6</w:t>
      </w:r>
      <w:r w:rsidR="00450695">
        <w:rPr>
          <w:rFonts w:ascii="Times New Roman" w:hAnsi="Times New Roman" w:cs="Times New Roman"/>
        </w:rPr>
        <w:t xml:space="preserve">,4%, в 2025 году – </w:t>
      </w:r>
      <w:r w:rsidR="0094352E">
        <w:rPr>
          <w:rFonts w:ascii="Times New Roman" w:hAnsi="Times New Roman" w:cs="Times New Roman"/>
        </w:rPr>
        <w:t>6</w:t>
      </w:r>
      <w:r w:rsidR="00450695">
        <w:rPr>
          <w:rFonts w:ascii="Times New Roman" w:hAnsi="Times New Roman" w:cs="Times New Roman"/>
        </w:rPr>
        <w:t>,3%</w:t>
      </w:r>
      <w:r w:rsidR="00450695" w:rsidRPr="00C5309A">
        <w:rPr>
          <w:rFonts w:ascii="Times New Roman" w:hAnsi="Times New Roman" w:cs="Times New Roman"/>
        </w:rPr>
        <w:t xml:space="preserve">;  </w:t>
      </w:r>
    </w:p>
    <w:p w:rsidR="00450695" w:rsidRPr="00C5309A" w:rsidRDefault="00A11345" w:rsidP="00450695">
      <w:pPr>
        <w:widowControl/>
        <w:numPr>
          <w:ilvl w:val="0"/>
          <w:numId w:val="20"/>
        </w:numPr>
        <w:tabs>
          <w:tab w:val="num" w:pos="0"/>
          <w:tab w:val="num" w:pos="709"/>
        </w:tabs>
        <w:ind w:left="0" w:firstLine="560"/>
        <w:jc w:val="both"/>
        <w:rPr>
          <w:rFonts w:ascii="Times New Roman" w:hAnsi="Times New Roman" w:cs="Times New Roman"/>
        </w:rPr>
      </w:pPr>
      <w:r w:rsidRPr="00305DEC">
        <w:rPr>
          <w:rFonts w:ascii="Times New Roman" w:hAnsi="Times New Roman" w:cs="Times New Roman"/>
        </w:rPr>
        <w:t xml:space="preserve">0104 «Функционирование местных администраций» – объем расходов </w:t>
      </w:r>
      <w:r w:rsidR="00305DEC">
        <w:rPr>
          <w:rFonts w:ascii="Times New Roman" w:hAnsi="Times New Roman" w:cs="Times New Roman"/>
        </w:rPr>
        <w:t>в 202</w:t>
      </w:r>
      <w:r w:rsidR="00425EF2">
        <w:rPr>
          <w:rFonts w:ascii="Times New Roman" w:hAnsi="Times New Roman" w:cs="Times New Roman"/>
        </w:rPr>
        <w:t>3</w:t>
      </w:r>
      <w:r w:rsidR="00305DEC">
        <w:rPr>
          <w:rFonts w:ascii="Times New Roman" w:hAnsi="Times New Roman" w:cs="Times New Roman"/>
        </w:rPr>
        <w:t xml:space="preserve"> году </w:t>
      </w:r>
      <w:r w:rsidRPr="00305DEC">
        <w:rPr>
          <w:rFonts w:ascii="Times New Roman" w:hAnsi="Times New Roman" w:cs="Times New Roman"/>
        </w:rPr>
        <w:t xml:space="preserve">составит </w:t>
      </w:r>
      <w:r w:rsidR="0094352E">
        <w:rPr>
          <w:rFonts w:ascii="Times New Roman" w:hAnsi="Times New Roman" w:cs="Times New Roman"/>
        </w:rPr>
        <w:t>6067,000</w:t>
      </w:r>
      <w:r w:rsidR="00A23488">
        <w:rPr>
          <w:rFonts w:ascii="Times New Roman" w:hAnsi="Times New Roman" w:cs="Times New Roman"/>
        </w:rPr>
        <w:t xml:space="preserve"> </w:t>
      </w:r>
      <w:r w:rsidRPr="00305DEC">
        <w:rPr>
          <w:rFonts w:ascii="Times New Roman" w:hAnsi="Times New Roman" w:cs="Times New Roman"/>
        </w:rPr>
        <w:t>тыс.</w:t>
      </w:r>
      <w:r w:rsidR="00A23488">
        <w:rPr>
          <w:rFonts w:ascii="Times New Roman" w:hAnsi="Times New Roman" w:cs="Times New Roman"/>
        </w:rPr>
        <w:t xml:space="preserve"> </w:t>
      </w:r>
      <w:r w:rsidRPr="00305DEC">
        <w:rPr>
          <w:rFonts w:ascii="Times New Roman" w:hAnsi="Times New Roman" w:cs="Times New Roman"/>
        </w:rPr>
        <w:t>рублей, со снижением на</w:t>
      </w:r>
      <w:r w:rsidR="00A23488">
        <w:rPr>
          <w:rFonts w:ascii="Times New Roman" w:hAnsi="Times New Roman" w:cs="Times New Roman"/>
        </w:rPr>
        <w:t xml:space="preserve"> </w:t>
      </w:r>
      <w:r w:rsidR="0094352E">
        <w:rPr>
          <w:rFonts w:ascii="Times New Roman" w:hAnsi="Times New Roman" w:cs="Times New Roman"/>
        </w:rPr>
        <w:t>15,0</w:t>
      </w:r>
      <w:r w:rsidRPr="00305DEC">
        <w:rPr>
          <w:rFonts w:ascii="Times New Roman" w:hAnsi="Times New Roman" w:cs="Times New Roman"/>
        </w:rPr>
        <w:t>% к ожидаемому исполнению 20</w:t>
      </w:r>
      <w:r w:rsidR="00A23488">
        <w:rPr>
          <w:rFonts w:ascii="Times New Roman" w:hAnsi="Times New Roman" w:cs="Times New Roman"/>
        </w:rPr>
        <w:t>2</w:t>
      </w:r>
      <w:r w:rsidR="00425EF2">
        <w:rPr>
          <w:rFonts w:ascii="Times New Roman" w:hAnsi="Times New Roman" w:cs="Times New Roman"/>
        </w:rPr>
        <w:t>2</w:t>
      </w:r>
      <w:r w:rsidRPr="00305DEC">
        <w:rPr>
          <w:rFonts w:ascii="Times New Roman" w:hAnsi="Times New Roman" w:cs="Times New Roman"/>
        </w:rPr>
        <w:t xml:space="preserve"> года</w:t>
      </w:r>
      <w:r w:rsidR="00425EF2">
        <w:rPr>
          <w:rFonts w:ascii="Times New Roman" w:hAnsi="Times New Roman" w:cs="Times New Roman"/>
        </w:rPr>
        <w:t xml:space="preserve"> (8346,221 тыс. рублей)</w:t>
      </w:r>
      <w:r w:rsidRPr="00305DEC">
        <w:rPr>
          <w:rFonts w:ascii="Times New Roman" w:hAnsi="Times New Roman" w:cs="Times New Roman"/>
        </w:rPr>
        <w:t>, в плановый период 202</w:t>
      </w:r>
      <w:r w:rsidR="00425EF2">
        <w:rPr>
          <w:rFonts w:ascii="Times New Roman" w:hAnsi="Times New Roman" w:cs="Times New Roman"/>
        </w:rPr>
        <w:t>4</w:t>
      </w:r>
      <w:r w:rsidRPr="00305DEC">
        <w:rPr>
          <w:rFonts w:ascii="Times New Roman" w:hAnsi="Times New Roman" w:cs="Times New Roman"/>
        </w:rPr>
        <w:t>-202</w:t>
      </w:r>
      <w:r w:rsidR="00425EF2">
        <w:rPr>
          <w:rFonts w:ascii="Times New Roman" w:hAnsi="Times New Roman" w:cs="Times New Roman"/>
        </w:rPr>
        <w:t>5</w:t>
      </w:r>
      <w:r w:rsidRPr="00305DEC">
        <w:rPr>
          <w:rFonts w:ascii="Times New Roman" w:hAnsi="Times New Roman" w:cs="Times New Roman"/>
        </w:rPr>
        <w:t xml:space="preserve"> годов расходы запланированы в объеме </w:t>
      </w:r>
      <w:r w:rsidR="00425EF2">
        <w:rPr>
          <w:rFonts w:ascii="Times New Roman" w:hAnsi="Times New Roman" w:cs="Times New Roman"/>
        </w:rPr>
        <w:t>5</w:t>
      </w:r>
      <w:r w:rsidR="0094352E">
        <w:rPr>
          <w:rFonts w:ascii="Times New Roman" w:hAnsi="Times New Roman" w:cs="Times New Roman"/>
        </w:rPr>
        <w:t>922,000</w:t>
      </w:r>
      <w:r w:rsidR="00A23488">
        <w:rPr>
          <w:rFonts w:ascii="Times New Roman" w:hAnsi="Times New Roman" w:cs="Times New Roman"/>
        </w:rPr>
        <w:t xml:space="preserve"> </w:t>
      </w:r>
      <w:r w:rsidRPr="00305DEC">
        <w:rPr>
          <w:rFonts w:ascii="Times New Roman" w:hAnsi="Times New Roman" w:cs="Times New Roman"/>
        </w:rPr>
        <w:t>тыс.</w:t>
      </w:r>
      <w:r w:rsidR="00A23488">
        <w:rPr>
          <w:rFonts w:ascii="Times New Roman" w:hAnsi="Times New Roman" w:cs="Times New Roman"/>
        </w:rPr>
        <w:t xml:space="preserve"> </w:t>
      </w:r>
      <w:r w:rsidRPr="00305DEC">
        <w:rPr>
          <w:rFonts w:ascii="Times New Roman" w:hAnsi="Times New Roman" w:cs="Times New Roman"/>
        </w:rPr>
        <w:t xml:space="preserve">рублей </w:t>
      </w:r>
      <w:r w:rsidR="00305DEC">
        <w:rPr>
          <w:rFonts w:ascii="Times New Roman" w:hAnsi="Times New Roman" w:cs="Times New Roman"/>
        </w:rPr>
        <w:t>ежегодно</w:t>
      </w:r>
      <w:r w:rsidR="00A23488">
        <w:rPr>
          <w:rFonts w:ascii="Times New Roman" w:hAnsi="Times New Roman" w:cs="Times New Roman"/>
        </w:rPr>
        <w:t xml:space="preserve"> с темпом роста к прогнозу 202</w:t>
      </w:r>
      <w:r w:rsidR="00425EF2">
        <w:rPr>
          <w:rFonts w:ascii="Times New Roman" w:hAnsi="Times New Roman" w:cs="Times New Roman"/>
        </w:rPr>
        <w:t>3</w:t>
      </w:r>
      <w:r w:rsidR="00A23488">
        <w:rPr>
          <w:rFonts w:ascii="Times New Roman" w:hAnsi="Times New Roman" w:cs="Times New Roman"/>
        </w:rPr>
        <w:t xml:space="preserve"> года 9</w:t>
      </w:r>
      <w:r w:rsidR="00425EF2">
        <w:rPr>
          <w:rFonts w:ascii="Times New Roman" w:hAnsi="Times New Roman" w:cs="Times New Roman"/>
        </w:rPr>
        <w:t>7,</w:t>
      </w:r>
      <w:r w:rsidR="0094352E">
        <w:rPr>
          <w:rFonts w:ascii="Times New Roman" w:hAnsi="Times New Roman" w:cs="Times New Roman"/>
        </w:rPr>
        <w:t>6</w:t>
      </w:r>
      <w:r w:rsidR="00A23488">
        <w:rPr>
          <w:rFonts w:ascii="Times New Roman" w:hAnsi="Times New Roman" w:cs="Times New Roman"/>
        </w:rPr>
        <w:t>%</w:t>
      </w:r>
      <w:r w:rsidR="00450695">
        <w:rPr>
          <w:rFonts w:ascii="Times New Roman" w:hAnsi="Times New Roman" w:cs="Times New Roman"/>
        </w:rPr>
        <w:t>, удельный вес в структуре раздела в 2023 году 12,</w:t>
      </w:r>
      <w:r w:rsidR="0094352E">
        <w:rPr>
          <w:rFonts w:ascii="Times New Roman" w:hAnsi="Times New Roman" w:cs="Times New Roman"/>
        </w:rPr>
        <w:t>7</w:t>
      </w:r>
      <w:r w:rsidR="00450695">
        <w:rPr>
          <w:rFonts w:ascii="Times New Roman" w:hAnsi="Times New Roman" w:cs="Times New Roman"/>
        </w:rPr>
        <w:t>%, в 2024 году – 1</w:t>
      </w:r>
      <w:r w:rsidR="0094352E">
        <w:rPr>
          <w:rFonts w:ascii="Times New Roman" w:hAnsi="Times New Roman" w:cs="Times New Roman"/>
        </w:rPr>
        <w:t>4,0</w:t>
      </w:r>
      <w:r w:rsidR="00450695">
        <w:rPr>
          <w:rFonts w:ascii="Times New Roman" w:hAnsi="Times New Roman" w:cs="Times New Roman"/>
        </w:rPr>
        <w:t>%, в 2025 году – 1</w:t>
      </w:r>
      <w:r w:rsidR="0094352E">
        <w:rPr>
          <w:rFonts w:ascii="Times New Roman" w:hAnsi="Times New Roman" w:cs="Times New Roman"/>
        </w:rPr>
        <w:t>4,0</w:t>
      </w:r>
      <w:r w:rsidR="00450695">
        <w:rPr>
          <w:rFonts w:ascii="Times New Roman" w:hAnsi="Times New Roman" w:cs="Times New Roman"/>
        </w:rPr>
        <w:t>%</w:t>
      </w:r>
      <w:r w:rsidR="00450695" w:rsidRPr="00C5309A">
        <w:rPr>
          <w:rFonts w:ascii="Times New Roman" w:hAnsi="Times New Roman" w:cs="Times New Roman"/>
        </w:rPr>
        <w:t xml:space="preserve">;  </w:t>
      </w:r>
    </w:p>
    <w:p w:rsidR="00D52DD3" w:rsidRPr="00C5309A" w:rsidRDefault="00450695" w:rsidP="00D52DD3">
      <w:pPr>
        <w:widowControl/>
        <w:numPr>
          <w:ilvl w:val="0"/>
          <w:numId w:val="20"/>
        </w:numPr>
        <w:tabs>
          <w:tab w:val="num" w:pos="0"/>
          <w:tab w:val="num" w:pos="709"/>
        </w:tabs>
        <w:ind w:left="0" w:firstLine="560"/>
        <w:jc w:val="both"/>
        <w:rPr>
          <w:rFonts w:ascii="Times New Roman" w:hAnsi="Times New Roman" w:cs="Times New Roman"/>
        </w:rPr>
      </w:pPr>
      <w:r>
        <w:rPr>
          <w:rFonts w:ascii="Times New Roman" w:hAnsi="Times New Roman" w:cs="Times New Roman"/>
        </w:rPr>
        <w:t>0</w:t>
      </w:r>
      <w:r w:rsidR="00A11345" w:rsidRPr="008553B3">
        <w:rPr>
          <w:rFonts w:ascii="Times New Roman" w:hAnsi="Times New Roman" w:cs="Times New Roman"/>
        </w:rPr>
        <w:t>106 «Обеспечение деятельности финансовых</w:t>
      </w:r>
      <w:r w:rsidR="00305DEC" w:rsidRPr="008553B3">
        <w:rPr>
          <w:rFonts w:ascii="Times New Roman" w:hAnsi="Times New Roman" w:cs="Times New Roman"/>
        </w:rPr>
        <w:t xml:space="preserve"> </w:t>
      </w:r>
      <w:r w:rsidR="00A11345" w:rsidRPr="008553B3">
        <w:rPr>
          <w:rFonts w:ascii="Times New Roman" w:hAnsi="Times New Roman" w:cs="Times New Roman"/>
        </w:rPr>
        <w:t xml:space="preserve">органов и органов финансового надзора» запланированный объем расходов </w:t>
      </w:r>
      <w:r w:rsidR="00F139FB" w:rsidRPr="008553B3">
        <w:rPr>
          <w:rFonts w:ascii="Times New Roman" w:hAnsi="Times New Roman" w:cs="Times New Roman"/>
        </w:rPr>
        <w:t>на 202</w:t>
      </w:r>
      <w:r w:rsidR="00425EF2">
        <w:rPr>
          <w:rFonts w:ascii="Times New Roman" w:hAnsi="Times New Roman" w:cs="Times New Roman"/>
        </w:rPr>
        <w:t>3</w:t>
      </w:r>
      <w:r w:rsidR="00F139FB" w:rsidRPr="008553B3">
        <w:rPr>
          <w:rFonts w:ascii="Times New Roman" w:hAnsi="Times New Roman" w:cs="Times New Roman"/>
        </w:rPr>
        <w:t xml:space="preserve"> год</w:t>
      </w:r>
      <w:r w:rsidR="00425EF2">
        <w:rPr>
          <w:rFonts w:ascii="Times New Roman" w:hAnsi="Times New Roman" w:cs="Times New Roman"/>
        </w:rPr>
        <w:t xml:space="preserve"> –</w:t>
      </w:r>
      <w:r w:rsidR="00F139FB" w:rsidRPr="008553B3">
        <w:rPr>
          <w:rFonts w:ascii="Times New Roman" w:hAnsi="Times New Roman" w:cs="Times New Roman"/>
        </w:rPr>
        <w:t xml:space="preserve"> </w:t>
      </w:r>
      <w:r w:rsidR="0094352E">
        <w:rPr>
          <w:rFonts w:ascii="Times New Roman" w:hAnsi="Times New Roman" w:cs="Times New Roman"/>
        </w:rPr>
        <w:t>8307,700</w:t>
      </w:r>
      <w:r w:rsidR="007A0BBF">
        <w:rPr>
          <w:rFonts w:ascii="Times New Roman" w:hAnsi="Times New Roman" w:cs="Times New Roman"/>
        </w:rPr>
        <w:t xml:space="preserve"> </w:t>
      </w:r>
      <w:r w:rsidR="00A11345" w:rsidRPr="008553B3">
        <w:rPr>
          <w:rFonts w:ascii="Times New Roman" w:hAnsi="Times New Roman" w:cs="Times New Roman"/>
        </w:rPr>
        <w:t>тыс.</w:t>
      </w:r>
      <w:r w:rsidR="007A0BBF">
        <w:rPr>
          <w:rFonts w:ascii="Times New Roman" w:hAnsi="Times New Roman" w:cs="Times New Roman"/>
        </w:rPr>
        <w:t xml:space="preserve"> </w:t>
      </w:r>
      <w:r w:rsidR="00A11345" w:rsidRPr="008553B3">
        <w:rPr>
          <w:rFonts w:ascii="Times New Roman" w:hAnsi="Times New Roman" w:cs="Times New Roman"/>
        </w:rPr>
        <w:t xml:space="preserve">рублей, снижение на </w:t>
      </w:r>
      <w:r w:rsidR="0094352E">
        <w:rPr>
          <w:rFonts w:ascii="Times New Roman" w:hAnsi="Times New Roman" w:cs="Times New Roman"/>
        </w:rPr>
        <w:t>33,4</w:t>
      </w:r>
      <w:r w:rsidR="00A11345" w:rsidRPr="008553B3">
        <w:rPr>
          <w:rFonts w:ascii="Times New Roman" w:hAnsi="Times New Roman" w:cs="Times New Roman"/>
        </w:rPr>
        <w:t>%, к ожидаемому исполнению 20</w:t>
      </w:r>
      <w:r w:rsidR="007A0BBF">
        <w:rPr>
          <w:rFonts w:ascii="Times New Roman" w:hAnsi="Times New Roman" w:cs="Times New Roman"/>
        </w:rPr>
        <w:t>2</w:t>
      </w:r>
      <w:r w:rsidR="00425EF2">
        <w:rPr>
          <w:rFonts w:ascii="Times New Roman" w:hAnsi="Times New Roman" w:cs="Times New Roman"/>
        </w:rPr>
        <w:t>2</w:t>
      </w:r>
      <w:r w:rsidR="00A11345" w:rsidRPr="008553B3">
        <w:rPr>
          <w:rFonts w:ascii="Times New Roman" w:hAnsi="Times New Roman" w:cs="Times New Roman"/>
        </w:rPr>
        <w:t xml:space="preserve"> года</w:t>
      </w:r>
      <w:r w:rsidR="00425EF2">
        <w:rPr>
          <w:rFonts w:ascii="Times New Roman" w:hAnsi="Times New Roman" w:cs="Times New Roman"/>
        </w:rPr>
        <w:t xml:space="preserve"> (12465,904 тыс. рублей), в плановый период 2024-2025 годов в сумме </w:t>
      </w:r>
      <w:r w:rsidR="0094352E">
        <w:rPr>
          <w:rFonts w:ascii="Times New Roman" w:hAnsi="Times New Roman" w:cs="Times New Roman"/>
        </w:rPr>
        <w:t>7707,700</w:t>
      </w:r>
      <w:r w:rsidR="00425EF2">
        <w:rPr>
          <w:rFonts w:ascii="Times New Roman" w:hAnsi="Times New Roman" w:cs="Times New Roman"/>
        </w:rPr>
        <w:t xml:space="preserve"> ежегодно со снижением к 2023 году на </w:t>
      </w:r>
      <w:r w:rsidR="0094352E">
        <w:rPr>
          <w:rFonts w:ascii="Times New Roman" w:hAnsi="Times New Roman" w:cs="Times New Roman"/>
        </w:rPr>
        <w:t>7</w:t>
      </w:r>
      <w:r w:rsidR="00425EF2">
        <w:rPr>
          <w:rFonts w:ascii="Times New Roman" w:hAnsi="Times New Roman" w:cs="Times New Roman"/>
        </w:rPr>
        <w:t>,2%</w:t>
      </w:r>
      <w:r w:rsidR="00D52DD3">
        <w:rPr>
          <w:rFonts w:ascii="Times New Roman" w:hAnsi="Times New Roman" w:cs="Times New Roman"/>
        </w:rPr>
        <w:t>. Удельный вес в структуре раздела в 2023 году 17,</w:t>
      </w:r>
      <w:r w:rsidR="0094352E">
        <w:rPr>
          <w:rFonts w:ascii="Times New Roman" w:hAnsi="Times New Roman" w:cs="Times New Roman"/>
        </w:rPr>
        <w:t>4</w:t>
      </w:r>
      <w:r w:rsidR="00D52DD3">
        <w:rPr>
          <w:rFonts w:ascii="Times New Roman" w:hAnsi="Times New Roman" w:cs="Times New Roman"/>
        </w:rPr>
        <w:t>%, в 2024 году – 18,4%, в 2025 году – 18,</w:t>
      </w:r>
      <w:r w:rsidR="0094352E">
        <w:rPr>
          <w:rFonts w:ascii="Times New Roman" w:hAnsi="Times New Roman" w:cs="Times New Roman"/>
        </w:rPr>
        <w:t>2</w:t>
      </w:r>
      <w:r w:rsidR="00D52DD3">
        <w:rPr>
          <w:rFonts w:ascii="Times New Roman" w:hAnsi="Times New Roman" w:cs="Times New Roman"/>
        </w:rPr>
        <w:t>%</w:t>
      </w:r>
      <w:r w:rsidR="00D52DD3" w:rsidRPr="00C5309A">
        <w:rPr>
          <w:rFonts w:ascii="Times New Roman" w:hAnsi="Times New Roman" w:cs="Times New Roman"/>
        </w:rPr>
        <w:t xml:space="preserve">;  </w:t>
      </w:r>
    </w:p>
    <w:p w:rsidR="00A11345" w:rsidRPr="004E7DDE" w:rsidRDefault="00A11345" w:rsidP="004E7DDE">
      <w:pPr>
        <w:pStyle w:val="af0"/>
        <w:widowControl/>
        <w:numPr>
          <w:ilvl w:val="0"/>
          <w:numId w:val="36"/>
        </w:numPr>
        <w:ind w:left="0" w:firstLine="567"/>
        <w:jc w:val="both"/>
        <w:rPr>
          <w:rFonts w:ascii="Times New Roman" w:hAnsi="Times New Roman" w:cs="Times New Roman"/>
        </w:rPr>
      </w:pPr>
      <w:r w:rsidRPr="004E7DDE">
        <w:rPr>
          <w:rFonts w:ascii="Times New Roman" w:hAnsi="Times New Roman" w:cs="Times New Roman"/>
        </w:rPr>
        <w:t>0111 «Резервные фонды» - в 20</w:t>
      </w:r>
      <w:r w:rsidR="00F139FB" w:rsidRPr="004E7DDE">
        <w:rPr>
          <w:rFonts w:ascii="Times New Roman" w:hAnsi="Times New Roman" w:cs="Times New Roman"/>
        </w:rPr>
        <w:t>2</w:t>
      </w:r>
      <w:r w:rsidR="00425EF2" w:rsidRPr="004E7DDE">
        <w:rPr>
          <w:rFonts w:ascii="Times New Roman" w:hAnsi="Times New Roman" w:cs="Times New Roman"/>
        </w:rPr>
        <w:t>3</w:t>
      </w:r>
      <w:r w:rsidRPr="004E7DDE">
        <w:rPr>
          <w:rFonts w:ascii="Times New Roman" w:hAnsi="Times New Roman" w:cs="Times New Roman"/>
        </w:rPr>
        <w:t xml:space="preserve"> году составит </w:t>
      </w:r>
      <w:r w:rsidR="00F139FB" w:rsidRPr="004E7DDE">
        <w:rPr>
          <w:rFonts w:ascii="Times New Roman" w:hAnsi="Times New Roman" w:cs="Times New Roman"/>
        </w:rPr>
        <w:t>1000,0</w:t>
      </w:r>
      <w:r w:rsidR="007A0BBF" w:rsidRPr="004E7DDE">
        <w:rPr>
          <w:rFonts w:ascii="Times New Roman" w:hAnsi="Times New Roman" w:cs="Times New Roman"/>
        </w:rPr>
        <w:t xml:space="preserve"> </w:t>
      </w:r>
      <w:r w:rsidRPr="004E7DDE">
        <w:rPr>
          <w:rFonts w:ascii="Times New Roman" w:hAnsi="Times New Roman" w:cs="Times New Roman"/>
        </w:rPr>
        <w:t>тыс.</w:t>
      </w:r>
      <w:r w:rsidR="007A0BBF" w:rsidRPr="004E7DDE">
        <w:rPr>
          <w:rFonts w:ascii="Times New Roman" w:hAnsi="Times New Roman" w:cs="Times New Roman"/>
        </w:rPr>
        <w:t xml:space="preserve"> </w:t>
      </w:r>
      <w:r w:rsidRPr="004E7DDE">
        <w:rPr>
          <w:rFonts w:ascii="Times New Roman" w:hAnsi="Times New Roman" w:cs="Times New Roman"/>
        </w:rPr>
        <w:t>рублей</w:t>
      </w:r>
      <w:r w:rsidR="00F139FB" w:rsidRPr="004E7DDE">
        <w:rPr>
          <w:rFonts w:ascii="Times New Roman" w:hAnsi="Times New Roman" w:cs="Times New Roman"/>
        </w:rPr>
        <w:t xml:space="preserve"> или</w:t>
      </w:r>
      <w:r w:rsidRPr="004E7DDE">
        <w:rPr>
          <w:rFonts w:ascii="Times New Roman" w:hAnsi="Times New Roman" w:cs="Times New Roman"/>
        </w:rPr>
        <w:t xml:space="preserve"> </w:t>
      </w:r>
      <w:r w:rsidR="00F139FB" w:rsidRPr="004E7DDE">
        <w:rPr>
          <w:rFonts w:ascii="Times New Roman" w:hAnsi="Times New Roman" w:cs="Times New Roman"/>
        </w:rPr>
        <w:t>2,</w:t>
      </w:r>
      <w:r w:rsidR="00CF2B83">
        <w:rPr>
          <w:rFonts w:ascii="Times New Roman" w:hAnsi="Times New Roman" w:cs="Times New Roman"/>
        </w:rPr>
        <w:t>1</w:t>
      </w:r>
      <w:r w:rsidR="00F139FB" w:rsidRPr="004E7DDE">
        <w:rPr>
          <w:rFonts w:ascii="Times New Roman" w:hAnsi="Times New Roman" w:cs="Times New Roman"/>
        </w:rPr>
        <w:t>% от утверждаемых расходов бюджета</w:t>
      </w:r>
      <w:r w:rsidR="007A0BBF" w:rsidRPr="004E7DDE">
        <w:rPr>
          <w:rFonts w:ascii="Times New Roman" w:hAnsi="Times New Roman" w:cs="Times New Roman"/>
        </w:rPr>
        <w:t>, у</w:t>
      </w:r>
      <w:r w:rsidRPr="004E7DDE">
        <w:rPr>
          <w:rFonts w:ascii="Times New Roman" w:hAnsi="Times New Roman" w:cs="Times New Roman"/>
        </w:rPr>
        <w:t>становленный объем расходов резервного фонд МО «Хоринский район» не превышает предельный размер, установленный статьей 81 БК РФ</w:t>
      </w:r>
      <w:r w:rsidR="00F139FB" w:rsidRPr="004E7DDE">
        <w:rPr>
          <w:rFonts w:ascii="Times New Roman" w:hAnsi="Times New Roman" w:cs="Times New Roman"/>
        </w:rPr>
        <w:t xml:space="preserve"> – 3,0</w:t>
      </w:r>
      <w:r w:rsidRPr="004E7DDE">
        <w:rPr>
          <w:rFonts w:ascii="Times New Roman" w:hAnsi="Times New Roman" w:cs="Times New Roman"/>
        </w:rPr>
        <w:t>% от утверждаемых расходов бюджета</w:t>
      </w:r>
      <w:r w:rsidR="007A0BBF" w:rsidRPr="004E7DDE">
        <w:rPr>
          <w:rFonts w:ascii="Times New Roman" w:hAnsi="Times New Roman" w:cs="Times New Roman"/>
        </w:rPr>
        <w:t>, в плановый период 202</w:t>
      </w:r>
      <w:r w:rsidR="00425EF2" w:rsidRPr="004E7DDE">
        <w:rPr>
          <w:rFonts w:ascii="Times New Roman" w:hAnsi="Times New Roman" w:cs="Times New Roman"/>
        </w:rPr>
        <w:t>4</w:t>
      </w:r>
      <w:r w:rsidR="007A0BBF" w:rsidRPr="004E7DDE">
        <w:rPr>
          <w:rFonts w:ascii="Times New Roman" w:hAnsi="Times New Roman" w:cs="Times New Roman"/>
        </w:rPr>
        <w:t>-202</w:t>
      </w:r>
      <w:r w:rsidR="00425EF2" w:rsidRPr="004E7DDE">
        <w:rPr>
          <w:rFonts w:ascii="Times New Roman" w:hAnsi="Times New Roman" w:cs="Times New Roman"/>
        </w:rPr>
        <w:t>5</w:t>
      </w:r>
      <w:r w:rsidR="007A0BBF" w:rsidRPr="004E7DDE">
        <w:rPr>
          <w:rFonts w:ascii="Times New Roman" w:hAnsi="Times New Roman" w:cs="Times New Roman"/>
        </w:rPr>
        <w:t xml:space="preserve"> годов </w:t>
      </w:r>
      <w:r w:rsidR="00D94C60" w:rsidRPr="004E7DDE">
        <w:rPr>
          <w:rFonts w:ascii="Times New Roman" w:hAnsi="Times New Roman" w:cs="Times New Roman"/>
        </w:rPr>
        <w:t>расходы не запланированы</w:t>
      </w:r>
      <w:r w:rsidR="00425EF2" w:rsidRPr="004E7DDE">
        <w:rPr>
          <w:rFonts w:ascii="Times New Roman" w:hAnsi="Times New Roman" w:cs="Times New Roman"/>
        </w:rPr>
        <w:t>;</w:t>
      </w:r>
      <w:r w:rsidR="007A0BBF" w:rsidRPr="004E7DDE">
        <w:rPr>
          <w:rFonts w:ascii="Times New Roman" w:hAnsi="Times New Roman" w:cs="Times New Roman"/>
        </w:rPr>
        <w:t xml:space="preserve"> </w:t>
      </w:r>
    </w:p>
    <w:p w:rsidR="00391583" w:rsidRPr="00C5309A" w:rsidRDefault="00A11345" w:rsidP="00391583">
      <w:pPr>
        <w:widowControl/>
        <w:numPr>
          <w:ilvl w:val="0"/>
          <w:numId w:val="20"/>
        </w:numPr>
        <w:tabs>
          <w:tab w:val="num" w:pos="0"/>
          <w:tab w:val="num" w:pos="709"/>
        </w:tabs>
        <w:ind w:left="0" w:firstLine="560"/>
        <w:jc w:val="both"/>
        <w:rPr>
          <w:rFonts w:ascii="Times New Roman" w:hAnsi="Times New Roman" w:cs="Times New Roman"/>
        </w:rPr>
      </w:pPr>
      <w:r w:rsidRPr="00EF5887">
        <w:rPr>
          <w:rFonts w:ascii="Times New Roman" w:hAnsi="Times New Roman" w:cs="Times New Roman"/>
        </w:rPr>
        <w:t>0113 «Другие общегосударственные вопросы»</w:t>
      </w:r>
      <w:r w:rsidR="00F139FB" w:rsidRPr="00EF5887">
        <w:rPr>
          <w:rFonts w:ascii="Times New Roman" w:hAnsi="Times New Roman" w:cs="Times New Roman"/>
        </w:rPr>
        <w:t xml:space="preserve">. </w:t>
      </w:r>
      <w:r w:rsidRPr="00EF5887">
        <w:rPr>
          <w:rFonts w:ascii="Times New Roman" w:hAnsi="Times New Roman" w:cs="Times New Roman"/>
        </w:rPr>
        <w:t xml:space="preserve"> </w:t>
      </w:r>
      <w:r w:rsidR="00F139FB" w:rsidRPr="00EF5887">
        <w:rPr>
          <w:rFonts w:ascii="Times New Roman" w:eastAsia="Calibri" w:hAnsi="Times New Roman" w:cs="Times New Roman"/>
        </w:rPr>
        <w:t>По сравнению с другими подразделами основную долю расходов раздела планируется направить на затраты по данному подразделу</w:t>
      </w:r>
      <w:r w:rsidR="00707D5F">
        <w:rPr>
          <w:rFonts w:ascii="Times New Roman" w:eastAsia="Calibri" w:hAnsi="Times New Roman" w:cs="Times New Roman"/>
        </w:rPr>
        <w:t xml:space="preserve"> – </w:t>
      </w:r>
      <w:r w:rsidR="00CF2B83">
        <w:rPr>
          <w:rFonts w:ascii="Times New Roman" w:eastAsia="Calibri" w:hAnsi="Times New Roman" w:cs="Times New Roman"/>
        </w:rPr>
        <w:t>56,0</w:t>
      </w:r>
      <w:r w:rsidR="00707D5F" w:rsidRPr="00EF5887">
        <w:rPr>
          <w:rFonts w:ascii="Times New Roman" w:eastAsia="Calibri" w:hAnsi="Times New Roman" w:cs="Times New Roman"/>
        </w:rPr>
        <w:t>% от всех расходов раздела «Общегосударственные вопросы</w:t>
      </w:r>
      <w:r w:rsidR="00707D5F">
        <w:rPr>
          <w:rFonts w:ascii="Times New Roman" w:eastAsia="Calibri" w:hAnsi="Times New Roman" w:cs="Times New Roman"/>
        </w:rPr>
        <w:t>.</w:t>
      </w:r>
      <w:r w:rsidR="00F139FB" w:rsidRPr="00EF5887">
        <w:rPr>
          <w:rFonts w:ascii="Times New Roman" w:eastAsia="Calibri" w:hAnsi="Times New Roman" w:cs="Times New Roman"/>
        </w:rPr>
        <w:t xml:space="preserve"> </w:t>
      </w:r>
      <w:r w:rsidR="00707D5F">
        <w:rPr>
          <w:rFonts w:ascii="Times New Roman" w:eastAsia="Calibri" w:hAnsi="Times New Roman" w:cs="Times New Roman"/>
        </w:rPr>
        <w:t>В</w:t>
      </w:r>
      <w:r w:rsidR="00707D5F" w:rsidRPr="00EF5887">
        <w:rPr>
          <w:rFonts w:ascii="Times New Roman" w:eastAsia="Calibri" w:hAnsi="Times New Roman" w:cs="Times New Roman"/>
        </w:rPr>
        <w:t xml:space="preserve"> 202</w:t>
      </w:r>
      <w:r w:rsidR="00D5663B">
        <w:rPr>
          <w:rFonts w:ascii="Times New Roman" w:eastAsia="Calibri" w:hAnsi="Times New Roman" w:cs="Times New Roman"/>
        </w:rPr>
        <w:t>3</w:t>
      </w:r>
      <w:r w:rsidR="00707D5F" w:rsidRPr="00EF5887">
        <w:rPr>
          <w:rFonts w:ascii="Times New Roman" w:eastAsia="Calibri" w:hAnsi="Times New Roman" w:cs="Times New Roman"/>
        </w:rPr>
        <w:t xml:space="preserve"> году</w:t>
      </w:r>
      <w:r w:rsidR="00707D5F">
        <w:rPr>
          <w:rFonts w:ascii="Times New Roman" w:eastAsia="Calibri" w:hAnsi="Times New Roman" w:cs="Times New Roman"/>
        </w:rPr>
        <w:t xml:space="preserve"> расходы запланированы в объеме </w:t>
      </w:r>
      <w:r w:rsidR="00CF2B83">
        <w:rPr>
          <w:rFonts w:ascii="Times New Roman" w:eastAsia="Calibri" w:hAnsi="Times New Roman" w:cs="Times New Roman"/>
        </w:rPr>
        <w:t>26679,000</w:t>
      </w:r>
      <w:r w:rsidR="00707D5F">
        <w:rPr>
          <w:rFonts w:ascii="Times New Roman" w:eastAsia="Calibri" w:hAnsi="Times New Roman" w:cs="Times New Roman"/>
        </w:rPr>
        <w:t xml:space="preserve"> тыс. рублей с </w:t>
      </w:r>
      <w:r w:rsidR="00D5663B">
        <w:rPr>
          <w:rFonts w:ascii="Times New Roman" w:eastAsia="Calibri" w:hAnsi="Times New Roman" w:cs="Times New Roman"/>
        </w:rPr>
        <w:t xml:space="preserve">уменьшением </w:t>
      </w:r>
      <w:r w:rsidR="00707D5F">
        <w:rPr>
          <w:rFonts w:ascii="Times New Roman" w:eastAsia="Calibri" w:hAnsi="Times New Roman" w:cs="Times New Roman"/>
        </w:rPr>
        <w:t xml:space="preserve">на </w:t>
      </w:r>
      <w:r w:rsidR="00CF2B83">
        <w:rPr>
          <w:rFonts w:ascii="Times New Roman" w:eastAsia="Calibri" w:hAnsi="Times New Roman" w:cs="Times New Roman"/>
        </w:rPr>
        <w:t>1846,600</w:t>
      </w:r>
      <w:r w:rsidR="00707D5F">
        <w:rPr>
          <w:rFonts w:ascii="Times New Roman" w:eastAsia="Calibri" w:hAnsi="Times New Roman" w:cs="Times New Roman"/>
        </w:rPr>
        <w:t xml:space="preserve"> тыс. рублей или </w:t>
      </w:r>
      <w:r w:rsidR="00CF2B83">
        <w:rPr>
          <w:rFonts w:ascii="Times New Roman" w:eastAsia="Calibri" w:hAnsi="Times New Roman" w:cs="Times New Roman"/>
        </w:rPr>
        <w:t>6,5</w:t>
      </w:r>
      <w:r w:rsidR="00707D5F">
        <w:rPr>
          <w:rFonts w:ascii="Times New Roman" w:eastAsia="Calibri" w:hAnsi="Times New Roman" w:cs="Times New Roman"/>
        </w:rPr>
        <w:t>% к исполнению 202</w:t>
      </w:r>
      <w:r w:rsidR="00D5663B">
        <w:rPr>
          <w:rFonts w:ascii="Times New Roman" w:eastAsia="Calibri" w:hAnsi="Times New Roman" w:cs="Times New Roman"/>
        </w:rPr>
        <w:t>2</w:t>
      </w:r>
      <w:r w:rsidR="00707D5F">
        <w:rPr>
          <w:rFonts w:ascii="Times New Roman" w:eastAsia="Calibri" w:hAnsi="Times New Roman" w:cs="Times New Roman"/>
        </w:rPr>
        <w:t xml:space="preserve"> года</w:t>
      </w:r>
      <w:r w:rsidR="00D5663B">
        <w:rPr>
          <w:rFonts w:ascii="Times New Roman" w:eastAsia="Calibri" w:hAnsi="Times New Roman" w:cs="Times New Roman"/>
        </w:rPr>
        <w:t xml:space="preserve"> (28525,139 тыс. рублей)</w:t>
      </w:r>
      <w:r w:rsidR="00707D5F" w:rsidRPr="00EF5887">
        <w:rPr>
          <w:rFonts w:ascii="Times New Roman" w:eastAsia="Calibri" w:hAnsi="Times New Roman" w:cs="Times New Roman"/>
        </w:rPr>
        <w:t>, в плановом периоде 202</w:t>
      </w:r>
      <w:r w:rsidR="00D5663B">
        <w:rPr>
          <w:rFonts w:ascii="Times New Roman" w:eastAsia="Calibri" w:hAnsi="Times New Roman" w:cs="Times New Roman"/>
        </w:rPr>
        <w:t>4</w:t>
      </w:r>
      <w:r w:rsidR="00707D5F" w:rsidRPr="00EF5887">
        <w:rPr>
          <w:rFonts w:ascii="Times New Roman" w:eastAsia="Calibri" w:hAnsi="Times New Roman" w:cs="Times New Roman"/>
        </w:rPr>
        <w:t>-202</w:t>
      </w:r>
      <w:r w:rsidR="00D5663B">
        <w:rPr>
          <w:rFonts w:ascii="Times New Roman" w:eastAsia="Calibri" w:hAnsi="Times New Roman" w:cs="Times New Roman"/>
        </w:rPr>
        <w:t>5</w:t>
      </w:r>
      <w:r w:rsidR="00707D5F" w:rsidRPr="00EF5887">
        <w:rPr>
          <w:rFonts w:ascii="Times New Roman" w:eastAsia="Calibri" w:hAnsi="Times New Roman" w:cs="Times New Roman"/>
        </w:rPr>
        <w:t xml:space="preserve"> годов </w:t>
      </w:r>
      <w:r w:rsidR="00F139FB" w:rsidRPr="00EF5887">
        <w:rPr>
          <w:rFonts w:ascii="Times New Roman" w:eastAsia="Calibri" w:hAnsi="Times New Roman" w:cs="Times New Roman"/>
        </w:rPr>
        <w:t>–</w:t>
      </w:r>
      <w:r w:rsidR="00CB67DB">
        <w:rPr>
          <w:rFonts w:ascii="Times New Roman" w:eastAsia="Calibri" w:hAnsi="Times New Roman" w:cs="Times New Roman"/>
        </w:rPr>
        <w:t>23459,400</w:t>
      </w:r>
      <w:r w:rsidR="00707D5F">
        <w:rPr>
          <w:rFonts w:ascii="Times New Roman" w:eastAsia="Calibri" w:hAnsi="Times New Roman" w:cs="Times New Roman"/>
        </w:rPr>
        <w:t xml:space="preserve"> </w:t>
      </w:r>
      <w:r w:rsidR="00F139FB" w:rsidRPr="00EF5887">
        <w:rPr>
          <w:rFonts w:ascii="Times New Roman" w:eastAsia="Calibri" w:hAnsi="Times New Roman" w:cs="Times New Roman"/>
        </w:rPr>
        <w:t>тыс.</w:t>
      </w:r>
      <w:r w:rsidR="00707D5F">
        <w:rPr>
          <w:rFonts w:ascii="Times New Roman" w:eastAsia="Calibri" w:hAnsi="Times New Roman" w:cs="Times New Roman"/>
        </w:rPr>
        <w:t xml:space="preserve"> </w:t>
      </w:r>
      <w:r w:rsidR="00F139FB" w:rsidRPr="00EF5887">
        <w:rPr>
          <w:rFonts w:ascii="Times New Roman" w:eastAsia="Calibri" w:hAnsi="Times New Roman" w:cs="Times New Roman"/>
        </w:rPr>
        <w:t xml:space="preserve">рублей </w:t>
      </w:r>
      <w:r w:rsidR="00707D5F">
        <w:rPr>
          <w:rFonts w:ascii="Times New Roman" w:eastAsia="Calibri" w:hAnsi="Times New Roman" w:cs="Times New Roman"/>
        </w:rPr>
        <w:t xml:space="preserve">и </w:t>
      </w:r>
      <w:r w:rsidR="00CB67DB">
        <w:rPr>
          <w:rFonts w:ascii="Times New Roman" w:eastAsia="Calibri" w:hAnsi="Times New Roman" w:cs="Times New Roman"/>
        </w:rPr>
        <w:t>23979,400</w:t>
      </w:r>
      <w:r w:rsidR="00707D5F">
        <w:rPr>
          <w:rFonts w:ascii="Times New Roman" w:eastAsia="Calibri" w:hAnsi="Times New Roman" w:cs="Times New Roman"/>
        </w:rPr>
        <w:t xml:space="preserve"> тыс. рублей </w:t>
      </w:r>
      <w:r w:rsidR="00F139FB" w:rsidRPr="00EF5887">
        <w:rPr>
          <w:rFonts w:ascii="Times New Roman" w:eastAsia="Calibri" w:hAnsi="Times New Roman" w:cs="Times New Roman"/>
        </w:rPr>
        <w:t>соответственно (</w:t>
      </w:r>
      <w:r w:rsidR="00707D5F">
        <w:rPr>
          <w:rFonts w:ascii="Times New Roman" w:eastAsia="Calibri" w:hAnsi="Times New Roman" w:cs="Times New Roman"/>
        </w:rPr>
        <w:t xml:space="preserve">с темпом роста к предыдущему году соответственно </w:t>
      </w:r>
      <w:r w:rsidR="00F139FB" w:rsidRPr="00EF5887">
        <w:rPr>
          <w:rFonts w:ascii="Times New Roman" w:eastAsia="Calibri" w:hAnsi="Times New Roman" w:cs="Times New Roman"/>
        </w:rPr>
        <w:t xml:space="preserve">или </w:t>
      </w:r>
      <w:r w:rsidR="00D5663B">
        <w:rPr>
          <w:rFonts w:ascii="Times New Roman" w:eastAsia="Calibri" w:hAnsi="Times New Roman" w:cs="Times New Roman"/>
        </w:rPr>
        <w:t>8</w:t>
      </w:r>
      <w:r w:rsidR="00CB67DB">
        <w:rPr>
          <w:rFonts w:ascii="Times New Roman" w:eastAsia="Calibri" w:hAnsi="Times New Roman" w:cs="Times New Roman"/>
        </w:rPr>
        <w:t>7</w:t>
      </w:r>
      <w:r w:rsidR="00D5663B">
        <w:rPr>
          <w:rFonts w:ascii="Times New Roman" w:eastAsia="Calibri" w:hAnsi="Times New Roman" w:cs="Times New Roman"/>
        </w:rPr>
        <w:t>,9</w:t>
      </w:r>
      <w:r w:rsidR="00707D5F">
        <w:rPr>
          <w:rFonts w:ascii="Times New Roman" w:eastAsia="Calibri" w:hAnsi="Times New Roman" w:cs="Times New Roman"/>
        </w:rPr>
        <w:t>%</w:t>
      </w:r>
      <w:r w:rsidR="00F139FB" w:rsidRPr="00EF5887">
        <w:rPr>
          <w:rFonts w:ascii="Times New Roman" w:eastAsia="Calibri" w:hAnsi="Times New Roman" w:cs="Times New Roman"/>
        </w:rPr>
        <w:t xml:space="preserve"> и </w:t>
      </w:r>
      <w:r w:rsidR="00707D5F">
        <w:rPr>
          <w:rFonts w:ascii="Times New Roman" w:eastAsia="Calibri" w:hAnsi="Times New Roman" w:cs="Times New Roman"/>
        </w:rPr>
        <w:t>10</w:t>
      </w:r>
      <w:r w:rsidR="00D5663B">
        <w:rPr>
          <w:rFonts w:ascii="Times New Roman" w:eastAsia="Calibri" w:hAnsi="Times New Roman" w:cs="Times New Roman"/>
        </w:rPr>
        <w:t>2,</w:t>
      </w:r>
      <w:r w:rsidR="00CB67DB">
        <w:rPr>
          <w:rFonts w:ascii="Times New Roman" w:eastAsia="Calibri" w:hAnsi="Times New Roman" w:cs="Times New Roman"/>
        </w:rPr>
        <w:t>2</w:t>
      </w:r>
      <w:r w:rsidR="00F139FB" w:rsidRPr="00EF5887">
        <w:rPr>
          <w:rFonts w:ascii="Times New Roman" w:eastAsia="Calibri" w:hAnsi="Times New Roman" w:cs="Times New Roman"/>
        </w:rPr>
        <w:t>%).</w:t>
      </w:r>
      <w:r w:rsidR="006B2AB1" w:rsidRPr="00EF5887">
        <w:rPr>
          <w:rFonts w:ascii="Times New Roman" w:eastAsia="Calibri" w:hAnsi="Times New Roman" w:cs="Times New Roman"/>
        </w:rPr>
        <w:t xml:space="preserve"> </w:t>
      </w:r>
      <w:r w:rsidR="00391583">
        <w:rPr>
          <w:rFonts w:ascii="Times New Roman" w:eastAsia="Calibri" w:hAnsi="Times New Roman" w:cs="Times New Roman"/>
        </w:rPr>
        <w:t>У</w:t>
      </w:r>
      <w:r w:rsidR="00391583">
        <w:rPr>
          <w:rFonts w:ascii="Times New Roman" w:hAnsi="Times New Roman" w:cs="Times New Roman"/>
        </w:rPr>
        <w:t xml:space="preserve">дельный вес в структуре раздела в 2023 году </w:t>
      </w:r>
      <w:r w:rsidR="00140FB6">
        <w:rPr>
          <w:rFonts w:ascii="Times New Roman" w:hAnsi="Times New Roman" w:cs="Times New Roman"/>
        </w:rPr>
        <w:t>56</w:t>
      </w:r>
      <w:r w:rsidR="00CB67DB">
        <w:rPr>
          <w:rFonts w:ascii="Times New Roman" w:hAnsi="Times New Roman" w:cs="Times New Roman"/>
        </w:rPr>
        <w:t>,0</w:t>
      </w:r>
      <w:r w:rsidR="00391583">
        <w:rPr>
          <w:rFonts w:ascii="Times New Roman" w:hAnsi="Times New Roman" w:cs="Times New Roman"/>
        </w:rPr>
        <w:t>%, в 2024 году – 5</w:t>
      </w:r>
      <w:r w:rsidR="00CB67DB">
        <w:rPr>
          <w:rFonts w:ascii="Times New Roman" w:hAnsi="Times New Roman" w:cs="Times New Roman"/>
        </w:rPr>
        <w:t>6,0</w:t>
      </w:r>
      <w:r w:rsidR="00391583">
        <w:rPr>
          <w:rFonts w:ascii="Times New Roman" w:hAnsi="Times New Roman" w:cs="Times New Roman"/>
        </w:rPr>
        <w:t>%, в 2025 году –</w:t>
      </w:r>
      <w:r w:rsidR="00D52DD3">
        <w:rPr>
          <w:rFonts w:ascii="Times New Roman" w:hAnsi="Times New Roman" w:cs="Times New Roman"/>
        </w:rPr>
        <w:t xml:space="preserve"> </w:t>
      </w:r>
      <w:r w:rsidR="00140FB6">
        <w:rPr>
          <w:rFonts w:ascii="Times New Roman" w:hAnsi="Times New Roman" w:cs="Times New Roman"/>
        </w:rPr>
        <w:t>5</w:t>
      </w:r>
      <w:r w:rsidR="00CB67DB">
        <w:rPr>
          <w:rFonts w:ascii="Times New Roman" w:hAnsi="Times New Roman" w:cs="Times New Roman"/>
        </w:rPr>
        <w:t>6,5</w:t>
      </w:r>
      <w:r w:rsidR="00391583">
        <w:rPr>
          <w:rFonts w:ascii="Times New Roman" w:hAnsi="Times New Roman" w:cs="Times New Roman"/>
        </w:rPr>
        <w:t>%</w:t>
      </w:r>
      <w:r w:rsidR="00192801">
        <w:rPr>
          <w:rFonts w:ascii="Times New Roman" w:hAnsi="Times New Roman" w:cs="Times New Roman"/>
        </w:rPr>
        <w:t>.</w:t>
      </w:r>
      <w:r w:rsidR="00391583" w:rsidRPr="00C5309A">
        <w:rPr>
          <w:rFonts w:ascii="Times New Roman" w:hAnsi="Times New Roman" w:cs="Times New Roman"/>
        </w:rPr>
        <w:t xml:space="preserve">  </w:t>
      </w:r>
    </w:p>
    <w:p w:rsidR="005F1E1A" w:rsidRPr="006808CD" w:rsidRDefault="005F1E1A" w:rsidP="005F1E1A">
      <w:pPr>
        <w:ind w:firstLine="709"/>
        <w:jc w:val="right"/>
        <w:rPr>
          <w:rFonts w:ascii="Times New Roman" w:hAnsi="Times New Roman" w:cs="Times New Roman"/>
          <w:sz w:val="22"/>
          <w:szCs w:val="22"/>
        </w:rPr>
      </w:pPr>
      <w:r w:rsidRPr="006808CD">
        <w:rPr>
          <w:rFonts w:ascii="Times New Roman" w:hAnsi="Times New Roman" w:cs="Times New Roman"/>
          <w:sz w:val="22"/>
          <w:szCs w:val="22"/>
        </w:rPr>
        <w:t>таблица №</w:t>
      </w:r>
      <w:r w:rsidR="00A46852">
        <w:rPr>
          <w:rFonts w:ascii="Times New Roman" w:hAnsi="Times New Roman" w:cs="Times New Roman"/>
          <w:sz w:val="22"/>
          <w:szCs w:val="22"/>
        </w:rPr>
        <w:t>24</w:t>
      </w:r>
    </w:p>
    <w:tbl>
      <w:tblPr>
        <w:tblW w:w="10774" w:type="dxa"/>
        <w:tblInd w:w="-885" w:type="dxa"/>
        <w:tblLayout w:type="fixed"/>
        <w:tblCellMar>
          <w:left w:w="0" w:type="dxa"/>
          <w:right w:w="0" w:type="dxa"/>
        </w:tblCellMar>
        <w:tblLook w:val="04A0" w:firstRow="1" w:lastRow="0" w:firstColumn="1" w:lastColumn="0" w:noHBand="0" w:noVBand="1"/>
      </w:tblPr>
      <w:tblGrid>
        <w:gridCol w:w="2553"/>
        <w:gridCol w:w="590"/>
        <w:gridCol w:w="827"/>
        <w:gridCol w:w="851"/>
        <w:gridCol w:w="850"/>
        <w:gridCol w:w="851"/>
        <w:gridCol w:w="850"/>
        <w:gridCol w:w="851"/>
        <w:gridCol w:w="850"/>
        <w:gridCol w:w="567"/>
        <w:gridCol w:w="567"/>
        <w:gridCol w:w="567"/>
      </w:tblGrid>
      <w:tr w:rsidR="005F1E1A" w:rsidTr="00B14A23">
        <w:trPr>
          <w:trHeight w:val="679"/>
        </w:trPr>
        <w:tc>
          <w:tcPr>
            <w:tcW w:w="2553"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B0FBB" w:rsidRDefault="000B0FBB" w:rsidP="00A11345">
            <w:pPr>
              <w:ind w:right="-108"/>
              <w:jc w:val="center"/>
              <w:rPr>
                <w:rFonts w:ascii="Times New Roman" w:hAnsi="Times New Roman" w:cs="Times New Roman"/>
                <w:b/>
                <w:bCs/>
                <w:sz w:val="18"/>
                <w:szCs w:val="18"/>
              </w:rPr>
            </w:pPr>
          </w:p>
          <w:p w:rsidR="000B0FBB" w:rsidRDefault="000B0FBB" w:rsidP="00A11345">
            <w:pPr>
              <w:ind w:right="-108"/>
              <w:jc w:val="center"/>
              <w:rPr>
                <w:rFonts w:ascii="Times New Roman" w:hAnsi="Times New Roman" w:cs="Times New Roman"/>
                <w:b/>
                <w:bCs/>
                <w:sz w:val="18"/>
                <w:szCs w:val="18"/>
              </w:rPr>
            </w:pPr>
          </w:p>
          <w:p w:rsidR="005F1E1A" w:rsidRPr="006808CD" w:rsidRDefault="005F1E1A" w:rsidP="00A11345">
            <w:pPr>
              <w:ind w:right="-108"/>
              <w:jc w:val="center"/>
              <w:rPr>
                <w:rFonts w:ascii="Times New Roman" w:hAnsi="Times New Roman" w:cs="Times New Roman"/>
              </w:rPr>
            </w:pPr>
            <w:r w:rsidRPr="006808CD">
              <w:rPr>
                <w:rFonts w:ascii="Times New Roman" w:hAnsi="Times New Roman" w:cs="Times New Roman"/>
                <w:b/>
                <w:bCs/>
                <w:sz w:val="18"/>
                <w:szCs w:val="18"/>
              </w:rPr>
              <w:t>Наименование разделов</w:t>
            </w:r>
          </w:p>
        </w:tc>
        <w:tc>
          <w:tcPr>
            <w:tcW w:w="59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F1E1A" w:rsidRPr="006808CD" w:rsidRDefault="005F1E1A" w:rsidP="00A11345">
            <w:pPr>
              <w:ind w:left="-65" w:right="-108"/>
              <w:jc w:val="center"/>
              <w:rPr>
                <w:rFonts w:ascii="Times New Roman" w:hAnsi="Times New Roman" w:cs="Times New Roman"/>
              </w:rPr>
            </w:pPr>
            <w:proofErr w:type="gramStart"/>
            <w:r w:rsidRPr="006808CD">
              <w:rPr>
                <w:rFonts w:ascii="Times New Roman" w:hAnsi="Times New Roman" w:cs="Times New Roman"/>
                <w:b/>
                <w:bCs/>
                <w:sz w:val="18"/>
                <w:szCs w:val="18"/>
              </w:rPr>
              <w:t>Раз-дел</w:t>
            </w:r>
            <w:proofErr w:type="gramEnd"/>
          </w:p>
        </w:tc>
        <w:tc>
          <w:tcPr>
            <w:tcW w:w="827" w:type="dxa"/>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hideMark/>
          </w:tcPr>
          <w:p w:rsidR="005F1E1A" w:rsidRPr="006808CD" w:rsidRDefault="005F1E1A" w:rsidP="004C0748">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Оценка</w:t>
            </w:r>
          </w:p>
          <w:p w:rsidR="005F1E1A" w:rsidRPr="006808CD" w:rsidRDefault="005F1E1A" w:rsidP="004C0748">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бюджета 20</w:t>
            </w:r>
            <w:r w:rsidR="000B6096">
              <w:rPr>
                <w:rFonts w:ascii="Times New Roman" w:hAnsi="Times New Roman" w:cs="Times New Roman"/>
                <w:b/>
                <w:bCs/>
                <w:sz w:val="18"/>
                <w:szCs w:val="18"/>
              </w:rPr>
              <w:t>2</w:t>
            </w:r>
            <w:r w:rsidR="00D16671">
              <w:rPr>
                <w:rFonts w:ascii="Times New Roman" w:hAnsi="Times New Roman" w:cs="Times New Roman"/>
                <w:b/>
                <w:bCs/>
                <w:sz w:val="18"/>
                <w:szCs w:val="18"/>
              </w:rPr>
              <w:t>2</w:t>
            </w:r>
            <w:r w:rsidRPr="006808CD">
              <w:rPr>
                <w:rFonts w:ascii="Times New Roman" w:hAnsi="Times New Roman" w:cs="Times New Roman"/>
                <w:b/>
                <w:bCs/>
                <w:sz w:val="18"/>
                <w:szCs w:val="18"/>
              </w:rPr>
              <w:t xml:space="preserve"> года</w:t>
            </w:r>
          </w:p>
          <w:p w:rsidR="005F1E1A" w:rsidRPr="001C7567" w:rsidRDefault="005F1E1A" w:rsidP="004C0748">
            <w:pPr>
              <w:ind w:left="-108"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85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F1E1A" w:rsidRPr="006808CD" w:rsidRDefault="005F1E1A" w:rsidP="00A11345">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5F1E1A" w:rsidRPr="006808CD" w:rsidRDefault="005F1E1A" w:rsidP="00A11345">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 20</w:t>
            </w:r>
            <w:r w:rsidR="000B6096">
              <w:rPr>
                <w:rFonts w:ascii="Times New Roman" w:hAnsi="Times New Roman" w:cs="Times New Roman"/>
                <w:b/>
                <w:bCs/>
                <w:sz w:val="18"/>
                <w:szCs w:val="18"/>
              </w:rPr>
              <w:t>2</w:t>
            </w:r>
            <w:r w:rsidR="00D16671">
              <w:rPr>
                <w:rFonts w:ascii="Times New Roman" w:hAnsi="Times New Roman" w:cs="Times New Roman"/>
                <w:b/>
                <w:bCs/>
                <w:sz w:val="18"/>
                <w:szCs w:val="18"/>
              </w:rPr>
              <w:t>3</w:t>
            </w:r>
            <w:r w:rsidRPr="006808CD">
              <w:rPr>
                <w:rFonts w:ascii="Times New Roman" w:hAnsi="Times New Roman" w:cs="Times New Roman"/>
                <w:b/>
                <w:bCs/>
                <w:sz w:val="18"/>
                <w:szCs w:val="18"/>
              </w:rPr>
              <w:t xml:space="preserve"> года</w:t>
            </w:r>
          </w:p>
          <w:p w:rsidR="005F1E1A" w:rsidRPr="006808CD" w:rsidRDefault="005F1E1A" w:rsidP="00A11345">
            <w:pPr>
              <w:ind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F1E1A" w:rsidRPr="006808CD" w:rsidRDefault="005F1E1A" w:rsidP="00A11345">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5F1E1A" w:rsidRPr="006808CD" w:rsidRDefault="005F1E1A" w:rsidP="00A11345">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w:t>
            </w:r>
            <w:r>
              <w:rPr>
                <w:rFonts w:ascii="Times New Roman" w:hAnsi="Times New Roman" w:cs="Times New Roman"/>
                <w:b/>
                <w:bCs/>
                <w:sz w:val="18"/>
                <w:szCs w:val="18"/>
              </w:rPr>
              <w:t>2</w:t>
            </w:r>
            <w:r w:rsidR="00D16671">
              <w:rPr>
                <w:rFonts w:ascii="Times New Roman" w:hAnsi="Times New Roman" w:cs="Times New Roman"/>
                <w:b/>
                <w:bCs/>
                <w:sz w:val="18"/>
                <w:szCs w:val="18"/>
              </w:rPr>
              <w:t>4</w:t>
            </w:r>
            <w:r w:rsidRPr="006808CD">
              <w:rPr>
                <w:rFonts w:ascii="Times New Roman" w:hAnsi="Times New Roman" w:cs="Times New Roman"/>
                <w:b/>
                <w:bCs/>
                <w:sz w:val="18"/>
                <w:szCs w:val="18"/>
              </w:rPr>
              <w:t xml:space="preserve"> года</w:t>
            </w:r>
          </w:p>
          <w:p w:rsidR="005F1E1A" w:rsidRPr="006808CD" w:rsidRDefault="005F1E1A" w:rsidP="00A11345">
            <w:pPr>
              <w:ind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F1E1A" w:rsidRPr="006808CD" w:rsidRDefault="005F1E1A" w:rsidP="00A11345">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5F1E1A" w:rsidRPr="006808CD" w:rsidRDefault="005F1E1A" w:rsidP="00A11345">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202</w:t>
            </w:r>
            <w:r w:rsidR="00D16671">
              <w:rPr>
                <w:rFonts w:ascii="Times New Roman" w:hAnsi="Times New Roman" w:cs="Times New Roman"/>
                <w:b/>
                <w:bCs/>
                <w:sz w:val="18"/>
                <w:szCs w:val="18"/>
              </w:rPr>
              <w:t>5</w:t>
            </w:r>
            <w:r w:rsidRPr="006808CD">
              <w:rPr>
                <w:rFonts w:ascii="Times New Roman" w:hAnsi="Times New Roman" w:cs="Times New Roman"/>
                <w:b/>
                <w:bCs/>
                <w:sz w:val="18"/>
                <w:szCs w:val="18"/>
              </w:rPr>
              <w:t xml:space="preserve"> года</w:t>
            </w:r>
          </w:p>
          <w:p w:rsidR="005F1E1A" w:rsidRPr="001C7567" w:rsidRDefault="005F1E1A" w:rsidP="00A11345">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2551"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5F1E1A" w:rsidRPr="006808CD" w:rsidRDefault="005F1E1A" w:rsidP="00A11345">
            <w:pPr>
              <w:ind w:right="-108"/>
              <w:jc w:val="center"/>
              <w:rPr>
                <w:rFonts w:ascii="Times New Roman" w:hAnsi="Times New Roman" w:cs="Times New Roman"/>
              </w:rPr>
            </w:pPr>
            <w:r w:rsidRPr="006808CD">
              <w:rPr>
                <w:rFonts w:ascii="Times New Roman" w:hAnsi="Times New Roman" w:cs="Times New Roman"/>
                <w:b/>
                <w:bCs/>
                <w:sz w:val="18"/>
                <w:szCs w:val="18"/>
              </w:rPr>
              <w:t xml:space="preserve">Прирост (снижение) </w:t>
            </w:r>
          </w:p>
          <w:p w:rsidR="00EF14F9" w:rsidRDefault="005F1E1A" w:rsidP="001C7567">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к предыдущему году</w:t>
            </w:r>
            <w:r w:rsidR="001C7567">
              <w:rPr>
                <w:rFonts w:ascii="Times New Roman" w:hAnsi="Times New Roman" w:cs="Times New Roman"/>
                <w:b/>
                <w:bCs/>
                <w:sz w:val="18"/>
                <w:szCs w:val="18"/>
              </w:rPr>
              <w:t xml:space="preserve"> </w:t>
            </w:r>
          </w:p>
          <w:p w:rsidR="005F1E1A" w:rsidRPr="006808CD" w:rsidRDefault="001C7567" w:rsidP="00EF14F9">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1701"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B14A23" w:rsidRDefault="005F1E1A" w:rsidP="00B14A23">
            <w:pPr>
              <w:ind w:left="-84" w:right="-108"/>
              <w:jc w:val="center"/>
              <w:rPr>
                <w:rFonts w:ascii="Times New Roman" w:hAnsi="Times New Roman" w:cs="Times New Roman"/>
                <w:b/>
                <w:bCs/>
                <w:sz w:val="18"/>
                <w:szCs w:val="18"/>
              </w:rPr>
            </w:pPr>
            <w:r w:rsidRPr="006808CD">
              <w:rPr>
                <w:rFonts w:ascii="Times New Roman" w:hAnsi="Times New Roman" w:cs="Times New Roman"/>
                <w:b/>
                <w:bCs/>
                <w:sz w:val="18"/>
                <w:szCs w:val="18"/>
              </w:rPr>
              <w:t>Темп роста к предыдущему год</w:t>
            </w:r>
            <w:r w:rsidR="00EF14F9">
              <w:rPr>
                <w:rFonts w:ascii="Times New Roman" w:hAnsi="Times New Roman" w:cs="Times New Roman"/>
                <w:b/>
                <w:bCs/>
                <w:sz w:val="18"/>
                <w:szCs w:val="18"/>
              </w:rPr>
              <w:t>у</w:t>
            </w:r>
          </w:p>
          <w:p w:rsidR="005F1E1A" w:rsidRPr="00EF14F9" w:rsidRDefault="00B14A23" w:rsidP="00B14A23">
            <w:pPr>
              <w:ind w:right="-108"/>
              <w:jc w:val="center"/>
              <w:rPr>
                <w:rFonts w:ascii="Times New Roman" w:hAnsi="Times New Roman" w:cs="Times New Roman"/>
              </w:rPr>
            </w:pPr>
            <w:r w:rsidRPr="00EF14F9">
              <w:rPr>
                <w:rFonts w:ascii="Times New Roman" w:hAnsi="Times New Roman" w:cs="Times New Roman"/>
                <w:bCs/>
                <w:sz w:val="18"/>
                <w:szCs w:val="18"/>
              </w:rPr>
              <w:t xml:space="preserve">% </w:t>
            </w:r>
          </w:p>
        </w:tc>
      </w:tr>
      <w:tr w:rsidR="005F1E1A" w:rsidTr="004C0748">
        <w:trPr>
          <w:trHeight w:val="369"/>
        </w:trPr>
        <w:tc>
          <w:tcPr>
            <w:tcW w:w="2553" w:type="dxa"/>
            <w:vMerge/>
            <w:tcBorders>
              <w:top w:val="single" w:sz="8" w:space="0" w:color="auto"/>
              <w:left w:val="single" w:sz="8" w:space="0" w:color="auto"/>
              <w:bottom w:val="single" w:sz="8" w:space="0" w:color="auto"/>
              <w:right w:val="single" w:sz="8" w:space="0" w:color="auto"/>
            </w:tcBorders>
            <w:vAlign w:val="center"/>
            <w:hideMark/>
          </w:tcPr>
          <w:p w:rsidR="005F1E1A" w:rsidRPr="006808CD" w:rsidRDefault="005F1E1A" w:rsidP="00A11345">
            <w:pPr>
              <w:rPr>
                <w:rFonts w:ascii="Times New Roman" w:hAnsi="Times New Roman" w:cs="Times New Roman"/>
              </w:rPr>
            </w:pPr>
          </w:p>
        </w:tc>
        <w:tc>
          <w:tcPr>
            <w:tcW w:w="590" w:type="dxa"/>
            <w:vMerge/>
            <w:tcBorders>
              <w:top w:val="single" w:sz="8" w:space="0" w:color="auto"/>
              <w:left w:val="nil"/>
              <w:bottom w:val="single" w:sz="8" w:space="0" w:color="auto"/>
              <w:right w:val="single" w:sz="8" w:space="0" w:color="auto"/>
            </w:tcBorders>
            <w:vAlign w:val="center"/>
            <w:hideMark/>
          </w:tcPr>
          <w:p w:rsidR="005F1E1A" w:rsidRPr="006808CD" w:rsidRDefault="005F1E1A" w:rsidP="00A11345">
            <w:pPr>
              <w:rPr>
                <w:rFonts w:ascii="Times New Roman" w:hAnsi="Times New Roman" w:cs="Times New Roman"/>
              </w:rPr>
            </w:pPr>
          </w:p>
        </w:tc>
        <w:tc>
          <w:tcPr>
            <w:tcW w:w="827" w:type="dxa"/>
            <w:vMerge/>
            <w:tcBorders>
              <w:top w:val="single" w:sz="8" w:space="0" w:color="auto"/>
              <w:left w:val="nil"/>
              <w:bottom w:val="single" w:sz="8" w:space="0" w:color="000000"/>
              <w:right w:val="single" w:sz="8" w:space="0" w:color="auto"/>
            </w:tcBorders>
            <w:vAlign w:val="center"/>
            <w:hideMark/>
          </w:tcPr>
          <w:p w:rsidR="005F1E1A" w:rsidRPr="006808CD" w:rsidRDefault="005F1E1A" w:rsidP="00A11345">
            <w:pPr>
              <w:rPr>
                <w:rFonts w:ascii="Times New Roman" w:hAnsi="Times New Roman" w:cs="Times New Roman"/>
              </w:rPr>
            </w:pPr>
          </w:p>
        </w:tc>
        <w:tc>
          <w:tcPr>
            <w:tcW w:w="851" w:type="dxa"/>
            <w:vMerge/>
            <w:tcBorders>
              <w:top w:val="single" w:sz="8" w:space="0" w:color="auto"/>
              <w:left w:val="nil"/>
              <w:bottom w:val="single" w:sz="8" w:space="0" w:color="auto"/>
              <w:right w:val="single" w:sz="8" w:space="0" w:color="auto"/>
            </w:tcBorders>
            <w:vAlign w:val="center"/>
            <w:hideMark/>
          </w:tcPr>
          <w:p w:rsidR="005F1E1A" w:rsidRPr="006808CD" w:rsidRDefault="005F1E1A" w:rsidP="00A11345">
            <w:pPr>
              <w:rPr>
                <w:rFonts w:ascii="Times New Roman" w:hAnsi="Times New Roman" w:cs="Times New Roman"/>
              </w:rPr>
            </w:pPr>
          </w:p>
        </w:tc>
        <w:tc>
          <w:tcPr>
            <w:tcW w:w="850" w:type="dxa"/>
            <w:vMerge/>
            <w:tcBorders>
              <w:top w:val="single" w:sz="8" w:space="0" w:color="auto"/>
              <w:left w:val="nil"/>
              <w:bottom w:val="single" w:sz="8" w:space="0" w:color="auto"/>
              <w:right w:val="single" w:sz="8" w:space="0" w:color="auto"/>
            </w:tcBorders>
            <w:vAlign w:val="center"/>
            <w:hideMark/>
          </w:tcPr>
          <w:p w:rsidR="005F1E1A" w:rsidRPr="006808CD" w:rsidRDefault="005F1E1A" w:rsidP="00A11345">
            <w:pPr>
              <w:rPr>
                <w:rFonts w:ascii="Times New Roman" w:hAnsi="Times New Roman" w:cs="Times New Roman"/>
              </w:rPr>
            </w:pPr>
          </w:p>
        </w:tc>
        <w:tc>
          <w:tcPr>
            <w:tcW w:w="851" w:type="dxa"/>
            <w:vMerge/>
            <w:tcBorders>
              <w:top w:val="single" w:sz="8" w:space="0" w:color="auto"/>
              <w:left w:val="nil"/>
              <w:bottom w:val="single" w:sz="8" w:space="0" w:color="auto"/>
              <w:right w:val="single" w:sz="8" w:space="0" w:color="auto"/>
            </w:tcBorders>
            <w:vAlign w:val="center"/>
            <w:hideMark/>
          </w:tcPr>
          <w:p w:rsidR="005F1E1A" w:rsidRPr="006808CD" w:rsidRDefault="005F1E1A" w:rsidP="00A11345">
            <w:pPr>
              <w:rPr>
                <w:rFonts w:ascii="Times New Roman" w:hAnsi="Times New Roman" w:cs="Times New Roman"/>
              </w:rPr>
            </w:pPr>
          </w:p>
        </w:tc>
        <w:tc>
          <w:tcPr>
            <w:tcW w:w="850"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5F1E1A" w:rsidRPr="001C7567" w:rsidRDefault="005F1E1A" w:rsidP="00A11345">
            <w:pPr>
              <w:ind w:right="-108"/>
              <w:jc w:val="center"/>
              <w:rPr>
                <w:rFonts w:ascii="Times New Roman" w:hAnsi="Times New Roman" w:cs="Times New Roman"/>
              </w:rPr>
            </w:pPr>
            <w:r w:rsidRPr="001C7567">
              <w:rPr>
                <w:rFonts w:ascii="Times New Roman" w:hAnsi="Times New Roman" w:cs="Times New Roman"/>
                <w:bCs/>
                <w:sz w:val="18"/>
                <w:szCs w:val="18"/>
              </w:rPr>
              <w:t>202</w:t>
            </w:r>
            <w:r w:rsidR="00D16671">
              <w:rPr>
                <w:rFonts w:ascii="Times New Roman" w:hAnsi="Times New Roman" w:cs="Times New Roman"/>
                <w:bCs/>
                <w:sz w:val="18"/>
                <w:szCs w:val="18"/>
              </w:rPr>
              <w:t>3</w:t>
            </w:r>
          </w:p>
          <w:p w:rsidR="005F1E1A" w:rsidRPr="001C7567" w:rsidRDefault="005F1E1A" w:rsidP="00A11345">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851"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5F1E1A" w:rsidRPr="001C7567" w:rsidRDefault="005F1E1A" w:rsidP="00A11345">
            <w:pPr>
              <w:ind w:right="-108"/>
              <w:jc w:val="center"/>
              <w:rPr>
                <w:rFonts w:ascii="Times New Roman" w:hAnsi="Times New Roman" w:cs="Times New Roman"/>
              </w:rPr>
            </w:pPr>
            <w:r w:rsidRPr="001C7567">
              <w:rPr>
                <w:rFonts w:ascii="Times New Roman" w:hAnsi="Times New Roman" w:cs="Times New Roman"/>
                <w:bCs/>
                <w:sz w:val="18"/>
                <w:szCs w:val="18"/>
              </w:rPr>
              <w:t>202</w:t>
            </w:r>
            <w:r w:rsidR="00D16671">
              <w:rPr>
                <w:rFonts w:ascii="Times New Roman" w:hAnsi="Times New Roman" w:cs="Times New Roman"/>
                <w:bCs/>
                <w:sz w:val="18"/>
                <w:szCs w:val="18"/>
              </w:rPr>
              <w:t>4</w:t>
            </w:r>
          </w:p>
          <w:p w:rsidR="005F1E1A" w:rsidRPr="001C7567" w:rsidRDefault="005F1E1A" w:rsidP="00A11345">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850"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5F1E1A" w:rsidRPr="001C7567" w:rsidRDefault="005F1E1A" w:rsidP="00A11345">
            <w:pPr>
              <w:ind w:right="-108"/>
              <w:jc w:val="center"/>
              <w:rPr>
                <w:rFonts w:ascii="Times New Roman" w:hAnsi="Times New Roman" w:cs="Times New Roman"/>
              </w:rPr>
            </w:pPr>
            <w:r w:rsidRPr="001C7567">
              <w:rPr>
                <w:rFonts w:ascii="Times New Roman" w:hAnsi="Times New Roman" w:cs="Times New Roman"/>
                <w:bCs/>
                <w:sz w:val="18"/>
                <w:szCs w:val="18"/>
              </w:rPr>
              <w:t>202</w:t>
            </w:r>
            <w:r w:rsidR="00D16671">
              <w:rPr>
                <w:rFonts w:ascii="Times New Roman" w:hAnsi="Times New Roman" w:cs="Times New Roman"/>
                <w:bCs/>
                <w:sz w:val="18"/>
                <w:szCs w:val="18"/>
              </w:rPr>
              <w:t>5</w:t>
            </w:r>
          </w:p>
          <w:p w:rsidR="005F1E1A" w:rsidRPr="001C7567" w:rsidRDefault="005F1E1A" w:rsidP="00A11345">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5F1E1A" w:rsidRPr="001C7567" w:rsidRDefault="005F1E1A" w:rsidP="00D16671">
            <w:pPr>
              <w:ind w:right="-108"/>
              <w:jc w:val="center"/>
              <w:rPr>
                <w:rFonts w:ascii="Times New Roman" w:hAnsi="Times New Roman" w:cs="Times New Roman"/>
              </w:rPr>
            </w:pPr>
            <w:r w:rsidRPr="001C7567">
              <w:rPr>
                <w:rFonts w:ascii="Times New Roman" w:hAnsi="Times New Roman" w:cs="Times New Roman"/>
                <w:bCs/>
                <w:sz w:val="18"/>
                <w:szCs w:val="18"/>
              </w:rPr>
              <w:t>202</w:t>
            </w:r>
            <w:r w:rsidR="00D16671">
              <w:rPr>
                <w:rFonts w:ascii="Times New Roman" w:hAnsi="Times New Roman" w:cs="Times New Roman"/>
                <w:bCs/>
                <w:sz w:val="18"/>
                <w:szCs w:val="18"/>
              </w:rPr>
              <w:t>3</w:t>
            </w:r>
            <w:r w:rsidRPr="001C7567">
              <w:rPr>
                <w:rFonts w:ascii="Times New Roman" w:hAnsi="Times New Roman" w:cs="Times New Roman"/>
                <w:bCs/>
                <w:sz w:val="18"/>
                <w:szCs w:val="18"/>
              </w:rPr>
              <w:t xml:space="preserve">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5F1E1A" w:rsidRPr="001C7567" w:rsidRDefault="005F1E1A" w:rsidP="00D16671">
            <w:pPr>
              <w:ind w:right="-108"/>
              <w:jc w:val="center"/>
              <w:rPr>
                <w:rFonts w:ascii="Times New Roman" w:hAnsi="Times New Roman" w:cs="Times New Roman"/>
              </w:rPr>
            </w:pPr>
            <w:r w:rsidRPr="001C7567">
              <w:rPr>
                <w:rFonts w:ascii="Times New Roman" w:hAnsi="Times New Roman" w:cs="Times New Roman"/>
                <w:bCs/>
                <w:sz w:val="18"/>
                <w:szCs w:val="18"/>
              </w:rPr>
              <w:t>202</w:t>
            </w:r>
            <w:r w:rsidR="00D16671">
              <w:rPr>
                <w:rFonts w:ascii="Times New Roman" w:hAnsi="Times New Roman" w:cs="Times New Roman"/>
                <w:bCs/>
                <w:sz w:val="18"/>
                <w:szCs w:val="18"/>
              </w:rPr>
              <w:t>4</w:t>
            </w:r>
            <w:r w:rsidRPr="001C7567">
              <w:rPr>
                <w:rFonts w:ascii="Times New Roman" w:hAnsi="Times New Roman" w:cs="Times New Roman"/>
                <w:bCs/>
                <w:sz w:val="18"/>
                <w:szCs w:val="18"/>
              </w:rPr>
              <w:t xml:space="preserve">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5F1E1A" w:rsidRPr="001C7567" w:rsidRDefault="005F1E1A" w:rsidP="00D16671">
            <w:pPr>
              <w:ind w:right="-108"/>
              <w:jc w:val="center"/>
              <w:rPr>
                <w:rFonts w:ascii="Times New Roman" w:hAnsi="Times New Roman" w:cs="Times New Roman"/>
              </w:rPr>
            </w:pPr>
            <w:r w:rsidRPr="001C7567">
              <w:rPr>
                <w:rFonts w:ascii="Times New Roman" w:hAnsi="Times New Roman" w:cs="Times New Roman"/>
                <w:bCs/>
                <w:sz w:val="18"/>
                <w:szCs w:val="18"/>
              </w:rPr>
              <w:t>202</w:t>
            </w:r>
            <w:r w:rsidR="00D16671">
              <w:rPr>
                <w:rFonts w:ascii="Times New Roman" w:hAnsi="Times New Roman" w:cs="Times New Roman"/>
                <w:bCs/>
                <w:sz w:val="18"/>
                <w:szCs w:val="18"/>
              </w:rPr>
              <w:t>5</w:t>
            </w:r>
            <w:r w:rsidRPr="001C7567">
              <w:rPr>
                <w:rFonts w:ascii="Times New Roman" w:hAnsi="Times New Roman" w:cs="Times New Roman"/>
                <w:bCs/>
                <w:sz w:val="18"/>
                <w:szCs w:val="18"/>
              </w:rPr>
              <w:t xml:space="preserve"> год</w:t>
            </w:r>
          </w:p>
        </w:tc>
      </w:tr>
      <w:tr w:rsidR="005F1E1A" w:rsidTr="004C0748">
        <w:trPr>
          <w:trHeight w:val="202"/>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1E1A" w:rsidRPr="00D16671" w:rsidRDefault="005F1E1A" w:rsidP="005F1E1A">
            <w:pPr>
              <w:spacing w:line="202" w:lineRule="atLeast"/>
              <w:ind w:right="33"/>
              <w:jc w:val="both"/>
              <w:rPr>
                <w:rFonts w:ascii="Times New Roman" w:hAnsi="Times New Roman" w:cs="Times New Roman"/>
                <w:b/>
                <w:sz w:val="18"/>
                <w:szCs w:val="18"/>
              </w:rPr>
            </w:pPr>
            <w:r w:rsidRPr="00D16671">
              <w:rPr>
                <w:rFonts w:ascii="Times New Roman" w:hAnsi="Times New Roman" w:cs="Times New Roman"/>
                <w:b/>
                <w:sz w:val="18"/>
                <w:szCs w:val="18"/>
              </w:rPr>
              <w:t>Общегосударственные вопросы</w:t>
            </w:r>
          </w:p>
        </w:tc>
        <w:tc>
          <w:tcPr>
            <w:tcW w:w="590" w:type="dxa"/>
            <w:tcBorders>
              <w:top w:val="nil"/>
              <w:left w:val="nil"/>
              <w:bottom w:val="single" w:sz="8" w:space="0" w:color="auto"/>
              <w:right w:val="single" w:sz="8" w:space="0" w:color="auto"/>
            </w:tcBorders>
            <w:tcMar>
              <w:top w:w="0" w:type="dxa"/>
              <w:left w:w="108" w:type="dxa"/>
              <w:bottom w:w="0" w:type="dxa"/>
              <w:right w:w="108" w:type="dxa"/>
            </w:tcMar>
            <w:hideMark/>
          </w:tcPr>
          <w:p w:rsidR="005F1E1A" w:rsidRPr="00D16671" w:rsidRDefault="005F1E1A" w:rsidP="00A11345">
            <w:pPr>
              <w:spacing w:line="202" w:lineRule="atLeast"/>
              <w:ind w:right="-108"/>
              <w:rPr>
                <w:rFonts w:ascii="Times New Roman" w:hAnsi="Times New Roman" w:cs="Times New Roman"/>
                <w:b/>
                <w:sz w:val="18"/>
                <w:szCs w:val="18"/>
              </w:rPr>
            </w:pPr>
            <w:r w:rsidRPr="00D16671">
              <w:rPr>
                <w:rFonts w:ascii="Times New Roman" w:hAnsi="Times New Roman" w:cs="Times New Roman"/>
                <w:b/>
                <w:sz w:val="18"/>
                <w:szCs w:val="18"/>
              </w:rPr>
              <w:t>01</w:t>
            </w:r>
            <w:r w:rsidR="004C0748" w:rsidRPr="00D16671">
              <w:rPr>
                <w:rFonts w:ascii="Times New Roman" w:hAnsi="Times New Roman" w:cs="Times New Roman"/>
                <w:b/>
                <w:sz w:val="18"/>
                <w:szCs w:val="18"/>
              </w:rPr>
              <w:t>00</w:t>
            </w:r>
          </w:p>
        </w:tc>
        <w:tc>
          <w:tcPr>
            <w:tcW w:w="827"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5F1E1A" w:rsidRPr="00D16671" w:rsidRDefault="00D16671" w:rsidP="00123EA7">
            <w:pPr>
              <w:spacing w:line="202" w:lineRule="atLeast"/>
              <w:ind w:left="-67" w:right="-132"/>
              <w:rPr>
                <w:rFonts w:ascii="Times New Roman" w:hAnsi="Times New Roman" w:cs="Times New Roman"/>
                <w:b/>
                <w:sz w:val="18"/>
                <w:szCs w:val="18"/>
              </w:rPr>
            </w:pPr>
            <w:r w:rsidRPr="00D16671">
              <w:rPr>
                <w:rFonts w:ascii="Times New Roman" w:hAnsi="Times New Roman" w:cs="Times New Roman"/>
                <w:b/>
                <w:sz w:val="18"/>
                <w:szCs w:val="18"/>
              </w:rPr>
              <w:t>56954,365</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D16671" w:rsidRDefault="00643367" w:rsidP="00FE1DCF">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47683,900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D16671" w:rsidRDefault="00643367" w:rsidP="00A11345">
            <w:pPr>
              <w:spacing w:line="202" w:lineRule="atLeast"/>
              <w:ind w:left="-74" w:right="-108"/>
              <w:jc w:val="center"/>
              <w:rPr>
                <w:rFonts w:ascii="Times New Roman" w:hAnsi="Times New Roman" w:cs="Times New Roman"/>
                <w:b/>
                <w:sz w:val="18"/>
                <w:szCs w:val="18"/>
              </w:rPr>
            </w:pPr>
            <w:r>
              <w:rPr>
                <w:rFonts w:ascii="Times New Roman" w:hAnsi="Times New Roman" w:cs="Times New Roman"/>
                <w:b/>
                <w:sz w:val="18"/>
                <w:szCs w:val="18"/>
              </w:rPr>
              <w:t>41909,900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D16671" w:rsidRDefault="00643367" w:rsidP="00A11345">
            <w:pPr>
              <w:spacing w:line="202" w:lineRule="atLeast"/>
              <w:ind w:left="-81" w:right="-108"/>
              <w:jc w:val="center"/>
              <w:rPr>
                <w:rFonts w:ascii="Times New Roman" w:hAnsi="Times New Roman" w:cs="Times New Roman"/>
                <w:b/>
                <w:sz w:val="18"/>
                <w:szCs w:val="18"/>
              </w:rPr>
            </w:pPr>
            <w:r>
              <w:rPr>
                <w:rFonts w:ascii="Times New Roman" w:hAnsi="Times New Roman" w:cs="Times New Roman"/>
                <w:b/>
                <w:sz w:val="18"/>
                <w:szCs w:val="18"/>
              </w:rPr>
              <w:t>42429,600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D16671" w:rsidRDefault="00FB0692" w:rsidP="00201FED">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-9270,465</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D16671" w:rsidRDefault="00FB0692" w:rsidP="00201FED">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-5774,000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D16671" w:rsidRDefault="00862F01" w:rsidP="00FB0692">
            <w:pPr>
              <w:spacing w:line="202" w:lineRule="atLeast"/>
              <w:ind w:right="-108"/>
              <w:jc w:val="center"/>
              <w:rPr>
                <w:rFonts w:ascii="Times New Roman" w:hAnsi="Times New Roman" w:cs="Times New Roman"/>
                <w:b/>
                <w:sz w:val="18"/>
                <w:szCs w:val="18"/>
              </w:rPr>
            </w:pPr>
            <w:r w:rsidRPr="00D16671">
              <w:rPr>
                <w:rFonts w:ascii="Times New Roman" w:hAnsi="Times New Roman" w:cs="Times New Roman"/>
                <w:b/>
                <w:sz w:val="18"/>
                <w:szCs w:val="18"/>
              </w:rPr>
              <w:t>+</w:t>
            </w:r>
            <w:r w:rsidR="00201FED">
              <w:rPr>
                <w:rFonts w:ascii="Times New Roman" w:hAnsi="Times New Roman" w:cs="Times New Roman"/>
                <w:b/>
                <w:sz w:val="18"/>
                <w:szCs w:val="18"/>
              </w:rPr>
              <w:t>5</w:t>
            </w:r>
            <w:r w:rsidR="00FB0692">
              <w:rPr>
                <w:rFonts w:ascii="Times New Roman" w:hAnsi="Times New Roman" w:cs="Times New Roman"/>
                <w:b/>
                <w:sz w:val="18"/>
                <w:szCs w:val="18"/>
              </w:rPr>
              <w:t>19,700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D16671" w:rsidRDefault="00FB0692" w:rsidP="00A11345">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83,7</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D16671" w:rsidRDefault="00F36506" w:rsidP="00FB0692">
            <w:pPr>
              <w:spacing w:line="202" w:lineRule="atLeast"/>
              <w:ind w:left="-108" w:right="-108"/>
              <w:jc w:val="center"/>
              <w:rPr>
                <w:rFonts w:ascii="Times New Roman" w:hAnsi="Times New Roman" w:cs="Times New Roman"/>
                <w:b/>
                <w:sz w:val="18"/>
                <w:szCs w:val="18"/>
              </w:rPr>
            </w:pPr>
            <w:r w:rsidRPr="00D16671">
              <w:rPr>
                <w:rFonts w:ascii="Times New Roman" w:hAnsi="Times New Roman" w:cs="Times New Roman"/>
                <w:b/>
                <w:sz w:val="18"/>
                <w:szCs w:val="18"/>
              </w:rPr>
              <w:t>8</w:t>
            </w:r>
            <w:r w:rsidR="00FB0692">
              <w:rPr>
                <w:rFonts w:ascii="Times New Roman" w:hAnsi="Times New Roman" w:cs="Times New Roman"/>
                <w:b/>
                <w:sz w:val="18"/>
                <w:szCs w:val="18"/>
              </w:rPr>
              <w:t>7,9</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D16671" w:rsidRDefault="00F36506" w:rsidP="00FB0692">
            <w:pPr>
              <w:spacing w:line="202" w:lineRule="atLeast"/>
              <w:ind w:left="-108" w:right="-108"/>
              <w:jc w:val="center"/>
              <w:rPr>
                <w:rFonts w:ascii="Times New Roman" w:hAnsi="Times New Roman" w:cs="Times New Roman"/>
                <w:b/>
                <w:sz w:val="18"/>
                <w:szCs w:val="18"/>
              </w:rPr>
            </w:pPr>
            <w:r w:rsidRPr="00D16671">
              <w:rPr>
                <w:rFonts w:ascii="Times New Roman" w:hAnsi="Times New Roman" w:cs="Times New Roman"/>
                <w:b/>
                <w:sz w:val="18"/>
                <w:szCs w:val="18"/>
              </w:rPr>
              <w:t>10</w:t>
            </w:r>
            <w:r w:rsidR="00201FED">
              <w:rPr>
                <w:rFonts w:ascii="Times New Roman" w:hAnsi="Times New Roman" w:cs="Times New Roman"/>
                <w:b/>
                <w:sz w:val="18"/>
                <w:szCs w:val="18"/>
              </w:rPr>
              <w:t>1,</w:t>
            </w:r>
            <w:r w:rsidR="00FB0692">
              <w:rPr>
                <w:rFonts w:ascii="Times New Roman" w:hAnsi="Times New Roman" w:cs="Times New Roman"/>
                <w:b/>
                <w:sz w:val="18"/>
                <w:szCs w:val="18"/>
              </w:rPr>
              <w:t>2</w:t>
            </w:r>
          </w:p>
        </w:tc>
      </w:tr>
      <w:tr w:rsidR="00643367" w:rsidTr="004C0748">
        <w:trPr>
          <w:trHeight w:val="315"/>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43367" w:rsidRPr="00D16671" w:rsidRDefault="00643367" w:rsidP="00643367">
            <w:pPr>
              <w:ind w:right="33"/>
              <w:jc w:val="both"/>
              <w:rPr>
                <w:rFonts w:ascii="Times New Roman" w:hAnsi="Times New Roman" w:cs="Times New Roman"/>
                <w:sz w:val="18"/>
                <w:szCs w:val="18"/>
              </w:rPr>
            </w:pPr>
            <w:r w:rsidRPr="00D16671">
              <w:rPr>
                <w:rFonts w:ascii="Times New Roman" w:hAnsi="Times New Roman" w:cs="Times New Roman"/>
                <w:sz w:val="18"/>
                <w:szCs w:val="18"/>
              </w:rPr>
              <w:t>Функционирование высшего должностного лица муниципального образования</w:t>
            </w:r>
          </w:p>
        </w:tc>
        <w:tc>
          <w:tcPr>
            <w:tcW w:w="590" w:type="dxa"/>
            <w:tcBorders>
              <w:top w:val="nil"/>
              <w:left w:val="nil"/>
              <w:bottom w:val="single" w:sz="8" w:space="0" w:color="auto"/>
              <w:right w:val="single" w:sz="8" w:space="0" w:color="auto"/>
            </w:tcBorders>
            <w:tcMar>
              <w:top w:w="0" w:type="dxa"/>
              <w:left w:w="108" w:type="dxa"/>
              <w:bottom w:w="0" w:type="dxa"/>
              <w:right w:w="108" w:type="dxa"/>
            </w:tcMar>
            <w:hideMark/>
          </w:tcPr>
          <w:p w:rsidR="00643367" w:rsidRPr="00D16671" w:rsidRDefault="00643367" w:rsidP="00643367">
            <w:pPr>
              <w:ind w:right="-108"/>
              <w:rPr>
                <w:rFonts w:ascii="Times New Roman" w:hAnsi="Times New Roman" w:cs="Times New Roman"/>
                <w:sz w:val="18"/>
                <w:szCs w:val="18"/>
              </w:rPr>
            </w:pPr>
            <w:r w:rsidRPr="00D16671">
              <w:rPr>
                <w:rFonts w:ascii="Times New Roman" w:hAnsi="Times New Roman" w:cs="Times New Roman"/>
                <w:sz w:val="18"/>
                <w:szCs w:val="18"/>
              </w:rPr>
              <w:t>0102</w:t>
            </w:r>
          </w:p>
        </w:tc>
        <w:tc>
          <w:tcPr>
            <w:tcW w:w="82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643367" w:rsidRPr="00D16671" w:rsidRDefault="00643367" w:rsidP="00643367">
            <w:pPr>
              <w:ind w:left="-67" w:right="-132"/>
              <w:jc w:val="center"/>
              <w:rPr>
                <w:rFonts w:ascii="Times New Roman" w:hAnsi="Times New Roman" w:cs="Times New Roman"/>
                <w:sz w:val="18"/>
                <w:szCs w:val="18"/>
              </w:rPr>
            </w:pPr>
            <w:r>
              <w:rPr>
                <w:rFonts w:ascii="Times New Roman" w:hAnsi="Times New Roman" w:cs="Times New Roman"/>
                <w:sz w:val="18"/>
                <w:szCs w:val="18"/>
              </w:rPr>
              <w:t>2993,793</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643367" w:rsidRPr="00D16671" w:rsidRDefault="00643367" w:rsidP="00643367">
            <w:pPr>
              <w:ind w:left="-108" w:right="-108"/>
              <w:jc w:val="center"/>
              <w:rPr>
                <w:rFonts w:ascii="Times New Roman" w:hAnsi="Times New Roman" w:cs="Times New Roman"/>
                <w:sz w:val="18"/>
                <w:szCs w:val="18"/>
              </w:rPr>
            </w:pPr>
            <w:r>
              <w:rPr>
                <w:rFonts w:ascii="Times New Roman" w:hAnsi="Times New Roman" w:cs="Times New Roman"/>
                <w:sz w:val="18"/>
                <w:szCs w:val="18"/>
              </w:rPr>
              <w:t>2144,400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643367" w:rsidRDefault="00643367" w:rsidP="00643367">
            <w:pPr>
              <w:ind w:left="-85"/>
              <w:jc w:val="center"/>
            </w:pPr>
            <w:r w:rsidRPr="00A420EB">
              <w:rPr>
                <w:rFonts w:ascii="Times New Roman" w:hAnsi="Times New Roman" w:cs="Times New Roman"/>
                <w:sz w:val="18"/>
                <w:szCs w:val="18"/>
              </w:rPr>
              <w:t>2144,400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643367" w:rsidRDefault="00643367" w:rsidP="00643367">
            <w:pPr>
              <w:ind w:right="-131"/>
            </w:pPr>
            <w:r w:rsidRPr="00A420EB">
              <w:rPr>
                <w:rFonts w:ascii="Times New Roman" w:hAnsi="Times New Roman" w:cs="Times New Roman"/>
                <w:sz w:val="18"/>
                <w:szCs w:val="18"/>
              </w:rPr>
              <w:t>2144,400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643367" w:rsidRPr="00D16671" w:rsidRDefault="00186172" w:rsidP="00643367">
            <w:pPr>
              <w:ind w:left="-108" w:right="-108"/>
              <w:jc w:val="center"/>
              <w:rPr>
                <w:rFonts w:ascii="Times New Roman" w:hAnsi="Times New Roman" w:cs="Times New Roman"/>
                <w:sz w:val="18"/>
                <w:szCs w:val="18"/>
              </w:rPr>
            </w:pPr>
            <w:r>
              <w:rPr>
                <w:rFonts w:ascii="Times New Roman" w:hAnsi="Times New Roman" w:cs="Times New Roman"/>
                <w:sz w:val="18"/>
                <w:szCs w:val="18"/>
              </w:rPr>
              <w:t>-849,393</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643367" w:rsidRPr="00D16671" w:rsidRDefault="00186172" w:rsidP="00643367">
            <w:pPr>
              <w:ind w:right="-108"/>
              <w:jc w:val="center"/>
              <w:rPr>
                <w:rFonts w:ascii="Times New Roman" w:hAnsi="Times New Roman" w:cs="Times New Roman"/>
                <w:sz w:val="18"/>
                <w:szCs w:val="18"/>
              </w:rPr>
            </w:pPr>
            <w:r>
              <w:rPr>
                <w:rFonts w:ascii="Times New Roman" w:hAnsi="Times New Roman" w:cs="Times New Roman"/>
                <w:sz w:val="18"/>
                <w:szCs w:val="18"/>
              </w:rPr>
              <w:t>0,000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643367" w:rsidRPr="00D16671" w:rsidRDefault="00643367" w:rsidP="00186172">
            <w:pPr>
              <w:ind w:right="-108"/>
              <w:jc w:val="center"/>
              <w:rPr>
                <w:rFonts w:ascii="Times New Roman" w:hAnsi="Times New Roman" w:cs="Times New Roman"/>
                <w:sz w:val="18"/>
                <w:szCs w:val="18"/>
              </w:rPr>
            </w:pPr>
            <w:r w:rsidRPr="00D16671">
              <w:rPr>
                <w:rFonts w:ascii="Times New Roman" w:hAnsi="Times New Roman" w:cs="Times New Roman"/>
                <w:sz w:val="18"/>
                <w:szCs w:val="18"/>
              </w:rPr>
              <w:t>0,00</w:t>
            </w:r>
            <w:r>
              <w:rPr>
                <w:rFonts w:ascii="Times New Roman" w:hAnsi="Times New Roman" w:cs="Times New Roman"/>
                <w:sz w:val="18"/>
                <w:szCs w:val="18"/>
              </w:rPr>
              <w:t>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643367" w:rsidRPr="00D16671" w:rsidRDefault="00186172" w:rsidP="00643367">
            <w:pPr>
              <w:ind w:left="-108" w:right="-108"/>
              <w:jc w:val="center"/>
              <w:rPr>
                <w:rFonts w:ascii="Times New Roman" w:hAnsi="Times New Roman" w:cs="Times New Roman"/>
                <w:sz w:val="18"/>
                <w:szCs w:val="18"/>
              </w:rPr>
            </w:pPr>
            <w:r>
              <w:rPr>
                <w:rFonts w:ascii="Times New Roman" w:hAnsi="Times New Roman" w:cs="Times New Roman"/>
                <w:sz w:val="18"/>
                <w:szCs w:val="18"/>
              </w:rPr>
              <w:t>71,6</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643367" w:rsidRPr="00D16671" w:rsidRDefault="00643367" w:rsidP="00643367">
            <w:pPr>
              <w:ind w:left="-108" w:right="-108"/>
              <w:jc w:val="center"/>
              <w:rPr>
                <w:rFonts w:ascii="Times New Roman" w:hAnsi="Times New Roman" w:cs="Times New Roman"/>
                <w:sz w:val="18"/>
                <w:szCs w:val="18"/>
              </w:rPr>
            </w:pPr>
            <w:r w:rsidRPr="00D16671">
              <w:rPr>
                <w:rFonts w:ascii="Times New Roman" w:hAnsi="Times New Roman" w:cs="Times New Roman"/>
                <w:sz w:val="18"/>
                <w:szCs w:val="18"/>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643367" w:rsidRPr="00D16671" w:rsidRDefault="00643367" w:rsidP="00643367">
            <w:pPr>
              <w:ind w:left="-108" w:right="-108"/>
              <w:jc w:val="center"/>
              <w:rPr>
                <w:rFonts w:ascii="Times New Roman" w:hAnsi="Times New Roman" w:cs="Times New Roman"/>
                <w:sz w:val="18"/>
                <w:szCs w:val="18"/>
              </w:rPr>
            </w:pPr>
            <w:r w:rsidRPr="00D16671">
              <w:rPr>
                <w:rFonts w:ascii="Times New Roman" w:hAnsi="Times New Roman" w:cs="Times New Roman"/>
                <w:sz w:val="18"/>
                <w:szCs w:val="18"/>
              </w:rPr>
              <w:t>100,0</w:t>
            </w:r>
          </w:p>
        </w:tc>
      </w:tr>
      <w:tr w:rsidR="005F1E1A" w:rsidTr="004C0748">
        <w:trPr>
          <w:trHeight w:val="157"/>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1E1A" w:rsidRPr="00D16671" w:rsidRDefault="00625735" w:rsidP="00625735">
            <w:pPr>
              <w:ind w:right="33"/>
              <w:rPr>
                <w:rFonts w:ascii="Times New Roman" w:hAnsi="Times New Roman" w:cs="Times New Roman"/>
                <w:sz w:val="18"/>
                <w:szCs w:val="18"/>
              </w:rPr>
            </w:pPr>
            <w:r w:rsidRPr="00D16671">
              <w:rPr>
                <w:rFonts w:ascii="Times New Roman" w:hAnsi="Times New Roman" w:cs="Times New Roman"/>
                <w:sz w:val="18"/>
                <w:szCs w:val="18"/>
              </w:rPr>
              <w:t>Функционирование представительных органов муниципального образования</w:t>
            </w:r>
          </w:p>
        </w:tc>
        <w:tc>
          <w:tcPr>
            <w:tcW w:w="590" w:type="dxa"/>
            <w:tcBorders>
              <w:top w:val="nil"/>
              <w:left w:val="nil"/>
              <w:bottom w:val="single" w:sz="8" w:space="0" w:color="auto"/>
              <w:right w:val="single" w:sz="8" w:space="0" w:color="auto"/>
            </w:tcBorders>
            <w:tcMar>
              <w:top w:w="0" w:type="dxa"/>
              <w:left w:w="108" w:type="dxa"/>
              <w:bottom w:w="0" w:type="dxa"/>
              <w:right w:w="108" w:type="dxa"/>
            </w:tcMar>
            <w:hideMark/>
          </w:tcPr>
          <w:p w:rsidR="005F1E1A" w:rsidRPr="00D16671" w:rsidRDefault="00625735" w:rsidP="00A11345">
            <w:pPr>
              <w:ind w:right="-108"/>
              <w:rPr>
                <w:rFonts w:ascii="Times New Roman" w:hAnsi="Times New Roman" w:cs="Times New Roman"/>
                <w:sz w:val="18"/>
                <w:szCs w:val="18"/>
              </w:rPr>
            </w:pPr>
            <w:r w:rsidRPr="00D16671">
              <w:rPr>
                <w:rFonts w:ascii="Times New Roman" w:hAnsi="Times New Roman" w:cs="Times New Roman"/>
                <w:sz w:val="18"/>
                <w:szCs w:val="18"/>
              </w:rPr>
              <w:t>0103</w:t>
            </w:r>
          </w:p>
        </w:tc>
        <w:tc>
          <w:tcPr>
            <w:tcW w:w="82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5F1E1A" w:rsidRPr="00D16671" w:rsidRDefault="00D16671" w:rsidP="00D16671">
            <w:pPr>
              <w:ind w:left="-67" w:right="-132"/>
              <w:jc w:val="center"/>
              <w:rPr>
                <w:rFonts w:ascii="Times New Roman" w:hAnsi="Times New Roman" w:cs="Times New Roman"/>
                <w:sz w:val="18"/>
                <w:szCs w:val="18"/>
              </w:rPr>
            </w:pPr>
            <w:r>
              <w:rPr>
                <w:rFonts w:ascii="Times New Roman" w:hAnsi="Times New Roman" w:cs="Times New Roman"/>
                <w:sz w:val="18"/>
                <w:szCs w:val="18"/>
              </w:rPr>
              <w:t>4094,261</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D16671" w:rsidRDefault="00643367" w:rsidP="00FE1DCF">
            <w:pPr>
              <w:ind w:left="-108" w:right="-108"/>
              <w:jc w:val="center"/>
              <w:rPr>
                <w:rFonts w:ascii="Times New Roman" w:hAnsi="Times New Roman" w:cs="Times New Roman"/>
                <w:sz w:val="18"/>
                <w:szCs w:val="18"/>
              </w:rPr>
            </w:pPr>
            <w:r>
              <w:rPr>
                <w:rFonts w:ascii="Times New Roman" w:hAnsi="Times New Roman" w:cs="Times New Roman"/>
                <w:sz w:val="18"/>
                <w:szCs w:val="18"/>
              </w:rPr>
              <w:t>3481,500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D16671" w:rsidRDefault="00643367" w:rsidP="00A11345">
            <w:pPr>
              <w:ind w:left="-74" w:right="-108"/>
              <w:jc w:val="center"/>
              <w:rPr>
                <w:rFonts w:ascii="Times New Roman" w:hAnsi="Times New Roman" w:cs="Times New Roman"/>
                <w:sz w:val="18"/>
                <w:szCs w:val="18"/>
              </w:rPr>
            </w:pPr>
            <w:r>
              <w:rPr>
                <w:rFonts w:ascii="Times New Roman" w:hAnsi="Times New Roman" w:cs="Times New Roman"/>
                <w:sz w:val="18"/>
                <w:szCs w:val="18"/>
              </w:rPr>
              <w:t>2674,000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D16671" w:rsidRDefault="00643367" w:rsidP="00A11345">
            <w:pPr>
              <w:ind w:left="-81" w:right="-108"/>
              <w:jc w:val="center"/>
              <w:rPr>
                <w:rFonts w:ascii="Times New Roman" w:hAnsi="Times New Roman" w:cs="Times New Roman"/>
                <w:sz w:val="18"/>
                <w:szCs w:val="18"/>
              </w:rPr>
            </w:pPr>
            <w:r>
              <w:rPr>
                <w:rFonts w:ascii="Times New Roman" w:hAnsi="Times New Roman" w:cs="Times New Roman"/>
                <w:sz w:val="18"/>
                <w:szCs w:val="18"/>
              </w:rPr>
              <w:t>2674,000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D16671" w:rsidRDefault="00186172" w:rsidP="00275DBC">
            <w:pPr>
              <w:ind w:left="-108" w:right="-108"/>
              <w:jc w:val="center"/>
              <w:rPr>
                <w:rFonts w:ascii="Times New Roman" w:hAnsi="Times New Roman" w:cs="Times New Roman"/>
                <w:sz w:val="18"/>
                <w:szCs w:val="18"/>
              </w:rPr>
            </w:pPr>
            <w:r>
              <w:rPr>
                <w:rFonts w:ascii="Times New Roman" w:hAnsi="Times New Roman" w:cs="Times New Roman"/>
                <w:sz w:val="18"/>
                <w:szCs w:val="18"/>
              </w:rPr>
              <w:t>-612,761</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D16671" w:rsidRDefault="00186172" w:rsidP="00656FF0">
            <w:pPr>
              <w:ind w:left="-84" w:right="-110"/>
              <w:jc w:val="center"/>
              <w:rPr>
                <w:rFonts w:ascii="Times New Roman" w:hAnsi="Times New Roman" w:cs="Times New Roman"/>
                <w:sz w:val="18"/>
                <w:szCs w:val="18"/>
              </w:rPr>
            </w:pPr>
            <w:r>
              <w:rPr>
                <w:rFonts w:ascii="Times New Roman" w:hAnsi="Times New Roman" w:cs="Times New Roman"/>
                <w:sz w:val="18"/>
                <w:szCs w:val="18"/>
              </w:rPr>
              <w:t>-807,500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D16671" w:rsidRDefault="00862F01" w:rsidP="00A11345">
            <w:pPr>
              <w:ind w:right="-108"/>
              <w:jc w:val="center"/>
              <w:rPr>
                <w:rFonts w:ascii="Times New Roman" w:hAnsi="Times New Roman" w:cs="Times New Roman"/>
                <w:sz w:val="18"/>
                <w:szCs w:val="18"/>
              </w:rPr>
            </w:pPr>
            <w:r w:rsidRPr="00D16671">
              <w:rPr>
                <w:rFonts w:ascii="Times New Roman" w:hAnsi="Times New Roman" w:cs="Times New Roman"/>
                <w:sz w:val="18"/>
                <w:szCs w:val="18"/>
              </w:rPr>
              <w:t xml:space="preserve">  </w:t>
            </w:r>
            <w:r w:rsidR="00414D3D">
              <w:rPr>
                <w:rFonts w:ascii="Times New Roman" w:hAnsi="Times New Roman" w:cs="Times New Roman"/>
                <w:sz w:val="18"/>
                <w:szCs w:val="18"/>
              </w:rPr>
              <w:t xml:space="preserve"> </w:t>
            </w:r>
            <w:r w:rsidRPr="00D16671">
              <w:rPr>
                <w:rFonts w:ascii="Times New Roman" w:hAnsi="Times New Roman" w:cs="Times New Roman"/>
                <w:sz w:val="18"/>
                <w:szCs w:val="18"/>
              </w:rPr>
              <w:t xml:space="preserve"> 0,00</w:t>
            </w:r>
            <w:r w:rsidR="00275DBC">
              <w:rPr>
                <w:rFonts w:ascii="Times New Roman" w:hAnsi="Times New Roman" w:cs="Times New Roman"/>
                <w:sz w:val="18"/>
                <w:szCs w:val="18"/>
              </w:rPr>
              <w:t>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D16671" w:rsidRDefault="00186172" w:rsidP="00A11345">
            <w:pPr>
              <w:ind w:left="-108" w:right="-108"/>
              <w:jc w:val="center"/>
              <w:rPr>
                <w:rFonts w:ascii="Times New Roman" w:hAnsi="Times New Roman" w:cs="Times New Roman"/>
                <w:sz w:val="18"/>
                <w:szCs w:val="18"/>
              </w:rPr>
            </w:pPr>
            <w:r>
              <w:rPr>
                <w:rFonts w:ascii="Times New Roman" w:hAnsi="Times New Roman" w:cs="Times New Roman"/>
                <w:sz w:val="18"/>
                <w:szCs w:val="18"/>
              </w:rPr>
              <w:t>85,0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D16671" w:rsidRDefault="00275DBC" w:rsidP="00186172">
            <w:pPr>
              <w:ind w:left="-108" w:right="-108"/>
              <w:jc w:val="center"/>
              <w:rPr>
                <w:rFonts w:ascii="Times New Roman" w:hAnsi="Times New Roman" w:cs="Times New Roman"/>
                <w:sz w:val="18"/>
                <w:szCs w:val="18"/>
              </w:rPr>
            </w:pPr>
            <w:r>
              <w:rPr>
                <w:rFonts w:ascii="Times New Roman" w:hAnsi="Times New Roman" w:cs="Times New Roman"/>
                <w:sz w:val="18"/>
                <w:szCs w:val="18"/>
              </w:rPr>
              <w:t>7</w:t>
            </w:r>
            <w:r w:rsidR="00186172">
              <w:rPr>
                <w:rFonts w:ascii="Times New Roman" w:hAnsi="Times New Roman" w:cs="Times New Roman"/>
                <w:sz w:val="18"/>
                <w:szCs w:val="18"/>
              </w:rPr>
              <w:t>6,8</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D16671" w:rsidRDefault="00F36506" w:rsidP="00A11345">
            <w:pPr>
              <w:ind w:left="-108" w:right="-108"/>
              <w:jc w:val="center"/>
              <w:rPr>
                <w:rFonts w:ascii="Times New Roman" w:hAnsi="Times New Roman" w:cs="Times New Roman"/>
                <w:sz w:val="18"/>
                <w:szCs w:val="18"/>
              </w:rPr>
            </w:pPr>
            <w:r w:rsidRPr="00D16671">
              <w:rPr>
                <w:rFonts w:ascii="Times New Roman" w:hAnsi="Times New Roman" w:cs="Times New Roman"/>
                <w:sz w:val="18"/>
                <w:szCs w:val="18"/>
              </w:rPr>
              <w:t>100,0</w:t>
            </w:r>
          </w:p>
        </w:tc>
      </w:tr>
      <w:tr w:rsidR="005F1E1A" w:rsidTr="004C0748">
        <w:trPr>
          <w:trHeight w:val="315"/>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1E1A" w:rsidRPr="00D16671" w:rsidRDefault="00625735" w:rsidP="00625735">
            <w:pPr>
              <w:ind w:right="33"/>
              <w:jc w:val="both"/>
              <w:rPr>
                <w:rFonts w:ascii="Times New Roman" w:hAnsi="Times New Roman" w:cs="Times New Roman"/>
                <w:sz w:val="18"/>
                <w:szCs w:val="18"/>
              </w:rPr>
            </w:pPr>
            <w:r w:rsidRPr="00D16671">
              <w:rPr>
                <w:rFonts w:ascii="Times New Roman" w:hAnsi="Times New Roman" w:cs="Times New Roman"/>
                <w:sz w:val="18"/>
                <w:szCs w:val="18"/>
              </w:rPr>
              <w:t>Функционирование местных администраций</w:t>
            </w:r>
          </w:p>
        </w:tc>
        <w:tc>
          <w:tcPr>
            <w:tcW w:w="590" w:type="dxa"/>
            <w:tcBorders>
              <w:top w:val="nil"/>
              <w:left w:val="nil"/>
              <w:bottom w:val="single" w:sz="8" w:space="0" w:color="auto"/>
              <w:right w:val="single" w:sz="8" w:space="0" w:color="auto"/>
            </w:tcBorders>
            <w:tcMar>
              <w:top w:w="0" w:type="dxa"/>
              <w:left w:w="108" w:type="dxa"/>
              <w:bottom w:w="0" w:type="dxa"/>
              <w:right w:w="108" w:type="dxa"/>
            </w:tcMar>
            <w:hideMark/>
          </w:tcPr>
          <w:p w:rsidR="005F1E1A" w:rsidRPr="00D16671" w:rsidRDefault="00625735" w:rsidP="00A11345">
            <w:pPr>
              <w:ind w:right="-108"/>
              <w:rPr>
                <w:rFonts w:ascii="Times New Roman" w:hAnsi="Times New Roman" w:cs="Times New Roman"/>
                <w:sz w:val="18"/>
                <w:szCs w:val="18"/>
              </w:rPr>
            </w:pPr>
            <w:r w:rsidRPr="00D16671">
              <w:rPr>
                <w:rFonts w:ascii="Times New Roman" w:hAnsi="Times New Roman" w:cs="Times New Roman"/>
                <w:sz w:val="18"/>
                <w:szCs w:val="18"/>
              </w:rPr>
              <w:t>0104</w:t>
            </w:r>
          </w:p>
        </w:tc>
        <w:tc>
          <w:tcPr>
            <w:tcW w:w="82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69468A" w:rsidRPr="00D16671" w:rsidRDefault="0069468A" w:rsidP="0069468A">
            <w:pPr>
              <w:ind w:left="-67" w:right="-132"/>
              <w:jc w:val="center"/>
              <w:rPr>
                <w:rFonts w:ascii="Times New Roman" w:hAnsi="Times New Roman" w:cs="Times New Roman"/>
                <w:sz w:val="18"/>
                <w:szCs w:val="18"/>
              </w:rPr>
            </w:pPr>
            <w:r>
              <w:rPr>
                <w:rFonts w:ascii="Times New Roman" w:hAnsi="Times New Roman" w:cs="Times New Roman"/>
                <w:sz w:val="18"/>
                <w:szCs w:val="18"/>
              </w:rPr>
              <w:t>8346,221</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D16671" w:rsidRDefault="00643367" w:rsidP="00FE1DCF">
            <w:pPr>
              <w:ind w:left="-108" w:right="-108"/>
              <w:jc w:val="center"/>
              <w:rPr>
                <w:rFonts w:ascii="Times New Roman" w:hAnsi="Times New Roman" w:cs="Times New Roman"/>
                <w:sz w:val="18"/>
                <w:szCs w:val="18"/>
              </w:rPr>
            </w:pPr>
            <w:r>
              <w:rPr>
                <w:rFonts w:ascii="Times New Roman" w:hAnsi="Times New Roman" w:cs="Times New Roman"/>
                <w:sz w:val="18"/>
                <w:szCs w:val="18"/>
              </w:rPr>
              <w:t>6067,000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D16671" w:rsidRDefault="00755ADD" w:rsidP="00643367">
            <w:pPr>
              <w:ind w:left="-74" w:right="-108"/>
              <w:jc w:val="center"/>
              <w:rPr>
                <w:rFonts w:ascii="Times New Roman" w:hAnsi="Times New Roman" w:cs="Times New Roman"/>
                <w:sz w:val="18"/>
                <w:szCs w:val="18"/>
              </w:rPr>
            </w:pPr>
            <w:r w:rsidRPr="00D16671">
              <w:rPr>
                <w:rFonts w:ascii="Times New Roman" w:hAnsi="Times New Roman" w:cs="Times New Roman"/>
                <w:sz w:val="18"/>
                <w:szCs w:val="18"/>
              </w:rPr>
              <w:t>5</w:t>
            </w:r>
            <w:r w:rsidR="00643367">
              <w:rPr>
                <w:rFonts w:ascii="Times New Roman" w:hAnsi="Times New Roman" w:cs="Times New Roman"/>
                <w:sz w:val="18"/>
                <w:szCs w:val="18"/>
              </w:rPr>
              <w:t>922,000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D16671" w:rsidRDefault="00B80BAA" w:rsidP="00643367">
            <w:pPr>
              <w:ind w:left="-81" w:right="-108"/>
              <w:jc w:val="center"/>
              <w:rPr>
                <w:rFonts w:ascii="Times New Roman" w:hAnsi="Times New Roman" w:cs="Times New Roman"/>
                <w:sz w:val="18"/>
                <w:szCs w:val="18"/>
              </w:rPr>
            </w:pPr>
            <w:r w:rsidRPr="00D16671">
              <w:rPr>
                <w:rFonts w:ascii="Times New Roman" w:hAnsi="Times New Roman" w:cs="Times New Roman"/>
                <w:sz w:val="18"/>
                <w:szCs w:val="18"/>
              </w:rPr>
              <w:t>5</w:t>
            </w:r>
            <w:r w:rsidR="00643367">
              <w:rPr>
                <w:rFonts w:ascii="Times New Roman" w:hAnsi="Times New Roman" w:cs="Times New Roman"/>
                <w:sz w:val="18"/>
                <w:szCs w:val="18"/>
              </w:rPr>
              <w:t>922,000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D16671" w:rsidRDefault="00671615" w:rsidP="00671615">
            <w:pPr>
              <w:ind w:left="-108" w:right="-108"/>
              <w:jc w:val="center"/>
              <w:rPr>
                <w:rFonts w:ascii="Times New Roman" w:hAnsi="Times New Roman" w:cs="Times New Roman"/>
                <w:sz w:val="18"/>
                <w:szCs w:val="18"/>
              </w:rPr>
            </w:pPr>
            <w:r>
              <w:rPr>
                <w:rFonts w:ascii="Times New Roman" w:hAnsi="Times New Roman" w:cs="Times New Roman"/>
                <w:sz w:val="18"/>
                <w:szCs w:val="18"/>
              </w:rPr>
              <w:t>-2279,221</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D16671" w:rsidRDefault="00671615" w:rsidP="00275DBC">
            <w:pPr>
              <w:ind w:left="-84" w:right="-108"/>
              <w:rPr>
                <w:rFonts w:ascii="Times New Roman" w:hAnsi="Times New Roman" w:cs="Times New Roman"/>
                <w:sz w:val="18"/>
                <w:szCs w:val="18"/>
              </w:rPr>
            </w:pPr>
            <w:r>
              <w:rPr>
                <w:rFonts w:ascii="Times New Roman" w:hAnsi="Times New Roman" w:cs="Times New Roman"/>
                <w:sz w:val="18"/>
                <w:szCs w:val="18"/>
              </w:rPr>
              <w:t>-145,000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D16671" w:rsidRDefault="00862F01" w:rsidP="00671615">
            <w:pPr>
              <w:ind w:right="-108"/>
              <w:jc w:val="center"/>
              <w:rPr>
                <w:rFonts w:ascii="Times New Roman" w:hAnsi="Times New Roman" w:cs="Times New Roman"/>
                <w:sz w:val="18"/>
                <w:szCs w:val="18"/>
              </w:rPr>
            </w:pPr>
            <w:r w:rsidRPr="00D16671">
              <w:rPr>
                <w:rFonts w:ascii="Times New Roman" w:hAnsi="Times New Roman" w:cs="Times New Roman"/>
                <w:sz w:val="18"/>
                <w:szCs w:val="18"/>
              </w:rPr>
              <w:t xml:space="preserve">   </w:t>
            </w:r>
            <w:r w:rsidR="00671615">
              <w:rPr>
                <w:rFonts w:ascii="Times New Roman" w:hAnsi="Times New Roman" w:cs="Times New Roman"/>
                <w:sz w:val="18"/>
                <w:szCs w:val="18"/>
              </w:rPr>
              <w:t>0,000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D16671" w:rsidRDefault="00671615" w:rsidP="00A11345">
            <w:pPr>
              <w:ind w:left="-108" w:right="-108"/>
              <w:jc w:val="center"/>
              <w:rPr>
                <w:rFonts w:ascii="Times New Roman" w:hAnsi="Times New Roman" w:cs="Times New Roman"/>
                <w:sz w:val="18"/>
                <w:szCs w:val="18"/>
              </w:rPr>
            </w:pPr>
            <w:r>
              <w:rPr>
                <w:rFonts w:ascii="Times New Roman" w:hAnsi="Times New Roman" w:cs="Times New Roman"/>
                <w:sz w:val="18"/>
                <w:szCs w:val="18"/>
              </w:rPr>
              <w:t>72,3</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D16671" w:rsidRDefault="00F36506" w:rsidP="00671615">
            <w:pPr>
              <w:ind w:left="-108" w:right="-108"/>
              <w:jc w:val="center"/>
              <w:rPr>
                <w:rFonts w:ascii="Times New Roman" w:hAnsi="Times New Roman" w:cs="Times New Roman"/>
                <w:sz w:val="18"/>
                <w:szCs w:val="18"/>
              </w:rPr>
            </w:pPr>
            <w:r w:rsidRPr="00D16671">
              <w:rPr>
                <w:rFonts w:ascii="Times New Roman" w:hAnsi="Times New Roman" w:cs="Times New Roman"/>
                <w:sz w:val="18"/>
                <w:szCs w:val="18"/>
              </w:rPr>
              <w:t>9</w:t>
            </w:r>
            <w:r w:rsidR="00275DBC">
              <w:rPr>
                <w:rFonts w:ascii="Times New Roman" w:hAnsi="Times New Roman" w:cs="Times New Roman"/>
                <w:sz w:val="18"/>
                <w:szCs w:val="18"/>
              </w:rPr>
              <w:t>7,</w:t>
            </w:r>
            <w:r w:rsidR="00671615">
              <w:rPr>
                <w:rFonts w:ascii="Times New Roman" w:hAnsi="Times New Roman" w:cs="Times New Roman"/>
                <w:sz w:val="18"/>
                <w:szCs w:val="18"/>
              </w:rPr>
              <w:t>6</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D16671" w:rsidRDefault="00F36506" w:rsidP="00A11345">
            <w:pPr>
              <w:ind w:left="-108" w:right="-108"/>
              <w:jc w:val="center"/>
              <w:rPr>
                <w:rFonts w:ascii="Times New Roman" w:hAnsi="Times New Roman" w:cs="Times New Roman"/>
                <w:sz w:val="18"/>
                <w:szCs w:val="18"/>
              </w:rPr>
            </w:pPr>
            <w:r w:rsidRPr="00D16671">
              <w:rPr>
                <w:rFonts w:ascii="Times New Roman" w:hAnsi="Times New Roman" w:cs="Times New Roman"/>
                <w:sz w:val="18"/>
                <w:szCs w:val="18"/>
              </w:rPr>
              <w:t>100,0</w:t>
            </w:r>
          </w:p>
        </w:tc>
      </w:tr>
      <w:tr w:rsidR="005F1E1A" w:rsidTr="004C0748">
        <w:trPr>
          <w:trHeight w:val="153"/>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1E1A" w:rsidRPr="00D16671" w:rsidRDefault="00625735" w:rsidP="00D153DC">
            <w:pPr>
              <w:ind w:right="33"/>
              <w:rPr>
                <w:rFonts w:ascii="Times New Roman" w:hAnsi="Times New Roman" w:cs="Times New Roman"/>
                <w:sz w:val="18"/>
                <w:szCs w:val="18"/>
              </w:rPr>
            </w:pPr>
            <w:r w:rsidRPr="00D16671">
              <w:rPr>
                <w:rFonts w:ascii="Times New Roman" w:hAnsi="Times New Roman" w:cs="Times New Roman"/>
                <w:sz w:val="18"/>
                <w:szCs w:val="18"/>
              </w:rPr>
              <w:t xml:space="preserve">Обеспечение деятельности </w:t>
            </w:r>
            <w:r w:rsidRPr="00D16671">
              <w:rPr>
                <w:rFonts w:ascii="Times New Roman" w:hAnsi="Times New Roman" w:cs="Times New Roman"/>
                <w:sz w:val="18"/>
                <w:szCs w:val="18"/>
              </w:rPr>
              <w:lastRenderedPageBreak/>
              <w:t xml:space="preserve">финансовых органов </w:t>
            </w:r>
          </w:p>
        </w:tc>
        <w:tc>
          <w:tcPr>
            <w:tcW w:w="590" w:type="dxa"/>
            <w:tcBorders>
              <w:top w:val="nil"/>
              <w:left w:val="nil"/>
              <w:bottom w:val="single" w:sz="8" w:space="0" w:color="auto"/>
              <w:right w:val="single" w:sz="8" w:space="0" w:color="auto"/>
            </w:tcBorders>
            <w:tcMar>
              <w:top w:w="0" w:type="dxa"/>
              <w:left w:w="108" w:type="dxa"/>
              <w:bottom w:w="0" w:type="dxa"/>
              <w:right w:w="108" w:type="dxa"/>
            </w:tcMar>
            <w:hideMark/>
          </w:tcPr>
          <w:p w:rsidR="005F1E1A" w:rsidRPr="00D16671" w:rsidRDefault="00625735" w:rsidP="00A11345">
            <w:pPr>
              <w:ind w:right="-108"/>
              <w:rPr>
                <w:rFonts w:ascii="Times New Roman" w:hAnsi="Times New Roman" w:cs="Times New Roman"/>
                <w:sz w:val="18"/>
                <w:szCs w:val="18"/>
              </w:rPr>
            </w:pPr>
            <w:r w:rsidRPr="00D16671">
              <w:rPr>
                <w:rFonts w:ascii="Times New Roman" w:hAnsi="Times New Roman" w:cs="Times New Roman"/>
                <w:sz w:val="18"/>
                <w:szCs w:val="18"/>
              </w:rPr>
              <w:lastRenderedPageBreak/>
              <w:t>0106</w:t>
            </w:r>
          </w:p>
        </w:tc>
        <w:tc>
          <w:tcPr>
            <w:tcW w:w="827" w:type="dxa"/>
            <w:tcBorders>
              <w:top w:val="single" w:sz="4" w:space="0" w:color="auto"/>
              <w:left w:val="nil"/>
              <w:bottom w:val="single" w:sz="4" w:space="0" w:color="auto"/>
              <w:right w:val="single" w:sz="8" w:space="0" w:color="auto"/>
            </w:tcBorders>
            <w:shd w:val="clear" w:color="auto" w:fill="auto"/>
            <w:noWrap/>
            <w:tcMar>
              <w:top w:w="0" w:type="dxa"/>
              <w:left w:w="108" w:type="dxa"/>
              <w:bottom w:w="0" w:type="dxa"/>
              <w:right w:w="108" w:type="dxa"/>
            </w:tcMar>
          </w:tcPr>
          <w:p w:rsidR="005F1E1A" w:rsidRPr="00D16671" w:rsidRDefault="0005639D" w:rsidP="00D16671">
            <w:pPr>
              <w:ind w:left="-119" w:right="-132"/>
              <w:jc w:val="center"/>
              <w:rPr>
                <w:rFonts w:ascii="Times New Roman" w:hAnsi="Times New Roman" w:cs="Times New Roman"/>
                <w:sz w:val="18"/>
                <w:szCs w:val="18"/>
              </w:rPr>
            </w:pPr>
            <w:r>
              <w:rPr>
                <w:rFonts w:ascii="Times New Roman" w:hAnsi="Times New Roman" w:cs="Times New Roman"/>
                <w:sz w:val="18"/>
                <w:szCs w:val="18"/>
              </w:rPr>
              <w:t>12465,904</w:t>
            </w:r>
          </w:p>
        </w:tc>
        <w:tc>
          <w:tcPr>
            <w:tcW w:w="85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D16671" w:rsidRDefault="00643367" w:rsidP="00C30CE4">
            <w:pPr>
              <w:ind w:left="-108" w:right="-108"/>
              <w:jc w:val="center"/>
              <w:rPr>
                <w:rFonts w:ascii="Times New Roman" w:hAnsi="Times New Roman" w:cs="Times New Roman"/>
                <w:sz w:val="18"/>
                <w:szCs w:val="18"/>
              </w:rPr>
            </w:pPr>
            <w:r>
              <w:rPr>
                <w:rFonts w:ascii="Times New Roman" w:hAnsi="Times New Roman" w:cs="Times New Roman"/>
                <w:sz w:val="18"/>
                <w:szCs w:val="18"/>
              </w:rPr>
              <w:t>8307,700</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D16671" w:rsidRDefault="00643367" w:rsidP="00247DDF">
            <w:pPr>
              <w:ind w:left="-74" w:right="-108"/>
              <w:jc w:val="center"/>
              <w:rPr>
                <w:rFonts w:ascii="Times New Roman" w:hAnsi="Times New Roman" w:cs="Times New Roman"/>
                <w:sz w:val="18"/>
                <w:szCs w:val="18"/>
              </w:rPr>
            </w:pPr>
            <w:r>
              <w:rPr>
                <w:rFonts w:ascii="Times New Roman" w:hAnsi="Times New Roman" w:cs="Times New Roman"/>
                <w:sz w:val="18"/>
                <w:szCs w:val="18"/>
              </w:rPr>
              <w:t>7707,700</w:t>
            </w:r>
          </w:p>
        </w:tc>
        <w:tc>
          <w:tcPr>
            <w:tcW w:w="85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D16671" w:rsidRDefault="00643367" w:rsidP="00247DDF">
            <w:pPr>
              <w:ind w:left="-81" w:right="-108"/>
              <w:jc w:val="center"/>
              <w:rPr>
                <w:rFonts w:ascii="Times New Roman" w:hAnsi="Times New Roman" w:cs="Times New Roman"/>
                <w:sz w:val="18"/>
                <w:szCs w:val="18"/>
              </w:rPr>
            </w:pPr>
            <w:r>
              <w:rPr>
                <w:rFonts w:ascii="Times New Roman" w:hAnsi="Times New Roman" w:cs="Times New Roman"/>
                <w:sz w:val="18"/>
                <w:szCs w:val="18"/>
              </w:rPr>
              <w:t>7707,700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D16671" w:rsidRDefault="00671615" w:rsidP="00B04D8B">
            <w:pPr>
              <w:ind w:left="-108" w:right="-108"/>
              <w:jc w:val="center"/>
              <w:rPr>
                <w:rFonts w:ascii="Times New Roman" w:hAnsi="Times New Roman" w:cs="Times New Roman"/>
                <w:sz w:val="18"/>
                <w:szCs w:val="18"/>
              </w:rPr>
            </w:pPr>
            <w:r>
              <w:rPr>
                <w:rFonts w:ascii="Times New Roman" w:hAnsi="Times New Roman" w:cs="Times New Roman"/>
                <w:sz w:val="18"/>
                <w:szCs w:val="18"/>
              </w:rPr>
              <w:t>-4158,204</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D16671" w:rsidRDefault="00671615" w:rsidP="00671615">
            <w:pPr>
              <w:ind w:left="-84" w:right="-108"/>
              <w:jc w:val="center"/>
              <w:rPr>
                <w:rFonts w:ascii="Times New Roman" w:hAnsi="Times New Roman" w:cs="Times New Roman"/>
                <w:sz w:val="18"/>
                <w:szCs w:val="18"/>
              </w:rPr>
            </w:pPr>
            <w:r>
              <w:rPr>
                <w:rFonts w:ascii="Times New Roman" w:hAnsi="Times New Roman" w:cs="Times New Roman"/>
                <w:sz w:val="18"/>
                <w:szCs w:val="18"/>
              </w:rPr>
              <w:t>-600,0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D16671" w:rsidRDefault="00862F01" w:rsidP="00A11345">
            <w:pPr>
              <w:ind w:right="-108"/>
              <w:jc w:val="center"/>
              <w:rPr>
                <w:rFonts w:ascii="Times New Roman" w:hAnsi="Times New Roman" w:cs="Times New Roman"/>
                <w:sz w:val="18"/>
                <w:szCs w:val="18"/>
              </w:rPr>
            </w:pPr>
            <w:r w:rsidRPr="00D16671">
              <w:rPr>
                <w:rFonts w:ascii="Times New Roman" w:hAnsi="Times New Roman" w:cs="Times New Roman"/>
                <w:sz w:val="18"/>
                <w:szCs w:val="18"/>
              </w:rPr>
              <w:t xml:space="preserve">  </w:t>
            </w:r>
            <w:r w:rsidR="00B278BF">
              <w:rPr>
                <w:rFonts w:ascii="Times New Roman" w:hAnsi="Times New Roman" w:cs="Times New Roman"/>
                <w:sz w:val="18"/>
                <w:szCs w:val="18"/>
              </w:rPr>
              <w:t xml:space="preserve"> </w:t>
            </w:r>
            <w:r w:rsidRPr="00D16671">
              <w:rPr>
                <w:rFonts w:ascii="Times New Roman" w:hAnsi="Times New Roman" w:cs="Times New Roman"/>
                <w:sz w:val="18"/>
                <w:szCs w:val="18"/>
              </w:rPr>
              <w:t xml:space="preserve">  0,00</w:t>
            </w:r>
            <w:r w:rsidR="00B04D8B">
              <w:rPr>
                <w:rFonts w:ascii="Times New Roman" w:hAnsi="Times New Roman" w:cs="Times New Roman"/>
                <w:sz w:val="18"/>
                <w:szCs w:val="18"/>
              </w:rPr>
              <w:t>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D16671" w:rsidRDefault="00671615" w:rsidP="00A11345">
            <w:pPr>
              <w:ind w:left="-108" w:right="-108"/>
              <w:jc w:val="center"/>
              <w:rPr>
                <w:rFonts w:ascii="Times New Roman" w:hAnsi="Times New Roman" w:cs="Times New Roman"/>
                <w:sz w:val="18"/>
                <w:szCs w:val="18"/>
              </w:rPr>
            </w:pPr>
            <w:r>
              <w:rPr>
                <w:rFonts w:ascii="Times New Roman" w:hAnsi="Times New Roman" w:cs="Times New Roman"/>
                <w:sz w:val="18"/>
                <w:szCs w:val="18"/>
              </w:rPr>
              <w:t>66,6</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D16671" w:rsidRDefault="00B04D8B" w:rsidP="00671615">
            <w:pPr>
              <w:ind w:left="-108" w:right="-108"/>
              <w:jc w:val="center"/>
              <w:rPr>
                <w:rFonts w:ascii="Times New Roman" w:hAnsi="Times New Roman" w:cs="Times New Roman"/>
                <w:sz w:val="18"/>
                <w:szCs w:val="18"/>
              </w:rPr>
            </w:pPr>
            <w:r>
              <w:rPr>
                <w:rFonts w:ascii="Times New Roman" w:hAnsi="Times New Roman" w:cs="Times New Roman"/>
                <w:sz w:val="18"/>
                <w:szCs w:val="18"/>
              </w:rPr>
              <w:t>9</w:t>
            </w:r>
            <w:r w:rsidR="00671615">
              <w:rPr>
                <w:rFonts w:ascii="Times New Roman" w:hAnsi="Times New Roman" w:cs="Times New Roman"/>
                <w:sz w:val="18"/>
                <w:szCs w:val="18"/>
              </w:rPr>
              <w:t>2</w:t>
            </w:r>
            <w:r>
              <w:rPr>
                <w:rFonts w:ascii="Times New Roman" w:hAnsi="Times New Roman" w:cs="Times New Roman"/>
                <w:sz w:val="18"/>
                <w:szCs w:val="18"/>
              </w:rPr>
              <w:t>,8</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D16671" w:rsidRDefault="00F36506" w:rsidP="00A11345">
            <w:pPr>
              <w:ind w:left="-108" w:right="-108"/>
              <w:jc w:val="center"/>
              <w:rPr>
                <w:rFonts w:ascii="Times New Roman" w:hAnsi="Times New Roman" w:cs="Times New Roman"/>
                <w:sz w:val="18"/>
                <w:szCs w:val="18"/>
              </w:rPr>
            </w:pPr>
            <w:r w:rsidRPr="00D16671">
              <w:rPr>
                <w:rFonts w:ascii="Times New Roman" w:hAnsi="Times New Roman" w:cs="Times New Roman"/>
                <w:sz w:val="18"/>
                <w:szCs w:val="18"/>
              </w:rPr>
              <w:t>100,0</w:t>
            </w:r>
          </w:p>
        </w:tc>
      </w:tr>
      <w:tr w:rsidR="005F1E1A" w:rsidTr="004C0748">
        <w:trPr>
          <w:trHeight w:val="185"/>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1E1A" w:rsidRPr="00D16671" w:rsidRDefault="00625735" w:rsidP="00625735">
            <w:pPr>
              <w:ind w:right="33"/>
              <w:rPr>
                <w:rFonts w:ascii="Times New Roman" w:hAnsi="Times New Roman" w:cs="Times New Roman"/>
                <w:sz w:val="18"/>
                <w:szCs w:val="18"/>
              </w:rPr>
            </w:pPr>
            <w:r w:rsidRPr="00D16671">
              <w:rPr>
                <w:rFonts w:ascii="Times New Roman" w:hAnsi="Times New Roman" w:cs="Times New Roman"/>
                <w:sz w:val="18"/>
                <w:szCs w:val="18"/>
              </w:rPr>
              <w:lastRenderedPageBreak/>
              <w:t>Резервные фонды</w:t>
            </w:r>
          </w:p>
        </w:tc>
        <w:tc>
          <w:tcPr>
            <w:tcW w:w="590" w:type="dxa"/>
            <w:tcBorders>
              <w:top w:val="nil"/>
              <w:left w:val="nil"/>
              <w:bottom w:val="single" w:sz="8" w:space="0" w:color="auto"/>
              <w:right w:val="single" w:sz="8" w:space="0" w:color="auto"/>
            </w:tcBorders>
            <w:tcMar>
              <w:top w:w="0" w:type="dxa"/>
              <w:left w:w="108" w:type="dxa"/>
              <w:bottom w:w="0" w:type="dxa"/>
              <w:right w:w="108" w:type="dxa"/>
            </w:tcMar>
            <w:hideMark/>
          </w:tcPr>
          <w:p w:rsidR="005F1E1A" w:rsidRPr="00D16671" w:rsidRDefault="00625735" w:rsidP="00A11345">
            <w:pPr>
              <w:ind w:right="-108"/>
              <w:rPr>
                <w:rFonts w:ascii="Times New Roman" w:hAnsi="Times New Roman" w:cs="Times New Roman"/>
                <w:sz w:val="18"/>
                <w:szCs w:val="18"/>
              </w:rPr>
            </w:pPr>
            <w:r w:rsidRPr="00D16671">
              <w:rPr>
                <w:rFonts w:ascii="Times New Roman" w:hAnsi="Times New Roman" w:cs="Times New Roman"/>
                <w:sz w:val="18"/>
                <w:szCs w:val="18"/>
              </w:rPr>
              <w:t>0111</w:t>
            </w:r>
          </w:p>
        </w:tc>
        <w:tc>
          <w:tcPr>
            <w:tcW w:w="82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5F1E1A" w:rsidRPr="00D16671" w:rsidRDefault="0005639D" w:rsidP="00D16671">
            <w:pPr>
              <w:ind w:left="-67" w:right="-132"/>
              <w:jc w:val="center"/>
              <w:rPr>
                <w:rFonts w:ascii="Times New Roman" w:hAnsi="Times New Roman" w:cs="Times New Roman"/>
                <w:sz w:val="18"/>
                <w:szCs w:val="18"/>
              </w:rPr>
            </w:pPr>
            <w:r>
              <w:rPr>
                <w:rFonts w:ascii="Times New Roman" w:hAnsi="Times New Roman" w:cs="Times New Roman"/>
                <w:sz w:val="18"/>
                <w:szCs w:val="18"/>
              </w:rPr>
              <w:t>445,250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D16671" w:rsidRDefault="00AE68FD" w:rsidP="00A11345">
            <w:pPr>
              <w:ind w:left="-108" w:right="-108"/>
              <w:jc w:val="center"/>
              <w:rPr>
                <w:rFonts w:ascii="Times New Roman" w:hAnsi="Times New Roman" w:cs="Times New Roman"/>
                <w:sz w:val="18"/>
                <w:szCs w:val="18"/>
              </w:rPr>
            </w:pPr>
            <w:r w:rsidRPr="00D16671">
              <w:rPr>
                <w:rFonts w:ascii="Times New Roman" w:hAnsi="Times New Roman" w:cs="Times New Roman"/>
                <w:sz w:val="18"/>
                <w:szCs w:val="18"/>
              </w:rPr>
              <w:t xml:space="preserve">  </w:t>
            </w:r>
            <w:r w:rsidR="001617DE" w:rsidRPr="00D16671">
              <w:rPr>
                <w:rFonts w:ascii="Times New Roman" w:hAnsi="Times New Roman" w:cs="Times New Roman"/>
                <w:sz w:val="18"/>
                <w:szCs w:val="18"/>
              </w:rPr>
              <w:t>1000,</w:t>
            </w:r>
            <w:r w:rsidRPr="00D16671">
              <w:rPr>
                <w:rFonts w:ascii="Times New Roman" w:hAnsi="Times New Roman" w:cs="Times New Roman"/>
                <w:sz w:val="18"/>
                <w:szCs w:val="18"/>
              </w:rPr>
              <w:t>0</w:t>
            </w:r>
            <w:r w:rsidR="001617DE" w:rsidRPr="00D16671">
              <w:rPr>
                <w:rFonts w:ascii="Times New Roman" w:hAnsi="Times New Roman" w:cs="Times New Roman"/>
                <w:sz w:val="18"/>
                <w:szCs w:val="18"/>
              </w:rPr>
              <w:t>0</w:t>
            </w:r>
            <w:r w:rsidR="00FE1DCF">
              <w:rPr>
                <w:rFonts w:ascii="Times New Roman" w:hAnsi="Times New Roman" w:cs="Times New Roman"/>
                <w:sz w:val="18"/>
                <w:szCs w:val="18"/>
              </w:rPr>
              <w:t>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D16671" w:rsidRDefault="00AE68FD" w:rsidP="00A11345">
            <w:pPr>
              <w:ind w:left="-74" w:right="-108"/>
              <w:jc w:val="center"/>
              <w:rPr>
                <w:rFonts w:ascii="Times New Roman" w:hAnsi="Times New Roman" w:cs="Times New Roman"/>
                <w:sz w:val="18"/>
                <w:szCs w:val="18"/>
              </w:rPr>
            </w:pPr>
            <w:r w:rsidRPr="00D16671">
              <w:rPr>
                <w:rFonts w:ascii="Times New Roman" w:hAnsi="Times New Roman" w:cs="Times New Roman"/>
                <w:sz w:val="18"/>
                <w:szCs w:val="18"/>
              </w:rPr>
              <w:t xml:space="preserve">       </w:t>
            </w:r>
            <w:r w:rsidR="001617DE" w:rsidRPr="00D16671">
              <w:rPr>
                <w:rFonts w:ascii="Times New Roman" w:hAnsi="Times New Roman" w:cs="Times New Roman"/>
                <w:sz w:val="18"/>
                <w:szCs w:val="18"/>
              </w:rPr>
              <w:t>0,00</w:t>
            </w:r>
            <w:r w:rsidR="00B04D8B">
              <w:rPr>
                <w:rFonts w:ascii="Times New Roman" w:hAnsi="Times New Roman" w:cs="Times New Roman"/>
                <w:sz w:val="18"/>
                <w:szCs w:val="18"/>
              </w:rPr>
              <w:t>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D16671" w:rsidRDefault="00AE68FD" w:rsidP="00AE68FD">
            <w:pPr>
              <w:ind w:left="-81" w:right="-108"/>
              <w:jc w:val="center"/>
              <w:rPr>
                <w:rFonts w:ascii="Times New Roman" w:hAnsi="Times New Roman" w:cs="Times New Roman"/>
                <w:sz w:val="18"/>
                <w:szCs w:val="18"/>
              </w:rPr>
            </w:pPr>
            <w:r w:rsidRPr="00D16671">
              <w:rPr>
                <w:rFonts w:ascii="Times New Roman" w:hAnsi="Times New Roman" w:cs="Times New Roman"/>
                <w:sz w:val="18"/>
                <w:szCs w:val="18"/>
              </w:rPr>
              <w:t xml:space="preserve">       </w:t>
            </w:r>
            <w:r w:rsidR="001617DE" w:rsidRPr="00D16671">
              <w:rPr>
                <w:rFonts w:ascii="Times New Roman" w:hAnsi="Times New Roman" w:cs="Times New Roman"/>
                <w:sz w:val="18"/>
                <w:szCs w:val="18"/>
              </w:rPr>
              <w:t>0,00</w:t>
            </w:r>
            <w:r w:rsidR="00B04D8B">
              <w:rPr>
                <w:rFonts w:ascii="Times New Roman" w:hAnsi="Times New Roman" w:cs="Times New Roman"/>
                <w:sz w:val="18"/>
                <w:szCs w:val="18"/>
              </w:rPr>
              <w:t>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D16671" w:rsidRDefault="00480606" w:rsidP="00B04D8B">
            <w:pPr>
              <w:ind w:left="-108" w:right="-108"/>
              <w:jc w:val="center"/>
              <w:rPr>
                <w:rFonts w:ascii="Times New Roman" w:hAnsi="Times New Roman" w:cs="Times New Roman"/>
                <w:sz w:val="18"/>
                <w:szCs w:val="18"/>
              </w:rPr>
            </w:pPr>
            <w:r>
              <w:rPr>
                <w:rFonts w:ascii="Times New Roman" w:hAnsi="Times New Roman" w:cs="Times New Roman"/>
                <w:sz w:val="18"/>
                <w:szCs w:val="18"/>
              </w:rPr>
              <w:t xml:space="preserve"> </w:t>
            </w:r>
            <w:r w:rsidR="003E3DD0" w:rsidRPr="00D16671">
              <w:rPr>
                <w:rFonts w:ascii="Times New Roman" w:hAnsi="Times New Roman" w:cs="Times New Roman"/>
                <w:sz w:val="18"/>
                <w:szCs w:val="18"/>
              </w:rPr>
              <w:t>+</w:t>
            </w:r>
            <w:r w:rsidR="00B04D8B">
              <w:rPr>
                <w:rFonts w:ascii="Times New Roman" w:hAnsi="Times New Roman" w:cs="Times New Roman"/>
                <w:sz w:val="18"/>
                <w:szCs w:val="18"/>
              </w:rPr>
              <w:t>554,750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D16671" w:rsidRDefault="00656FF0" w:rsidP="00755ADD">
            <w:pPr>
              <w:ind w:right="-108"/>
              <w:rPr>
                <w:rFonts w:ascii="Times New Roman" w:hAnsi="Times New Roman" w:cs="Times New Roman"/>
                <w:sz w:val="18"/>
                <w:szCs w:val="18"/>
              </w:rPr>
            </w:pPr>
            <w:r>
              <w:rPr>
                <w:rFonts w:ascii="Times New Roman" w:hAnsi="Times New Roman" w:cs="Times New Roman"/>
                <w:sz w:val="18"/>
                <w:szCs w:val="18"/>
              </w:rPr>
              <w:t xml:space="preserve"> </w:t>
            </w:r>
            <w:r w:rsidR="004715C0" w:rsidRPr="00D16671">
              <w:rPr>
                <w:rFonts w:ascii="Times New Roman" w:hAnsi="Times New Roman" w:cs="Times New Roman"/>
                <w:sz w:val="18"/>
                <w:szCs w:val="18"/>
              </w:rPr>
              <w:t>-1000,</w:t>
            </w:r>
            <w:r w:rsidR="00755ADD" w:rsidRPr="00D16671">
              <w:rPr>
                <w:rFonts w:ascii="Times New Roman" w:hAnsi="Times New Roman" w:cs="Times New Roman"/>
                <w:sz w:val="18"/>
                <w:szCs w:val="18"/>
              </w:rPr>
              <w:t>0</w:t>
            </w:r>
            <w:r w:rsidR="004715C0" w:rsidRPr="00D16671">
              <w:rPr>
                <w:rFonts w:ascii="Times New Roman" w:hAnsi="Times New Roman" w:cs="Times New Roman"/>
                <w:sz w:val="18"/>
                <w:szCs w:val="18"/>
              </w:rPr>
              <w:t>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D16671" w:rsidRDefault="00862F01" w:rsidP="00A11345">
            <w:pPr>
              <w:ind w:right="-108"/>
              <w:jc w:val="center"/>
              <w:rPr>
                <w:rFonts w:ascii="Times New Roman" w:hAnsi="Times New Roman" w:cs="Times New Roman"/>
                <w:sz w:val="18"/>
                <w:szCs w:val="18"/>
              </w:rPr>
            </w:pPr>
            <w:r w:rsidRPr="00D16671">
              <w:rPr>
                <w:rFonts w:ascii="Times New Roman" w:hAnsi="Times New Roman" w:cs="Times New Roman"/>
                <w:sz w:val="18"/>
                <w:szCs w:val="18"/>
              </w:rPr>
              <w:t xml:space="preserve">    0,00</w:t>
            </w:r>
            <w:r w:rsidR="00B04D8B">
              <w:rPr>
                <w:rFonts w:ascii="Times New Roman" w:hAnsi="Times New Roman" w:cs="Times New Roman"/>
                <w:sz w:val="18"/>
                <w:szCs w:val="18"/>
              </w:rPr>
              <w:t>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D16671" w:rsidRDefault="00B04D8B" w:rsidP="00A11345">
            <w:pPr>
              <w:ind w:left="-108" w:right="-108"/>
              <w:jc w:val="center"/>
              <w:rPr>
                <w:rFonts w:ascii="Times New Roman" w:hAnsi="Times New Roman" w:cs="Times New Roman"/>
                <w:sz w:val="18"/>
                <w:szCs w:val="18"/>
              </w:rPr>
            </w:pPr>
            <w:r>
              <w:rPr>
                <w:rFonts w:ascii="Times New Roman" w:hAnsi="Times New Roman" w:cs="Times New Roman"/>
                <w:sz w:val="18"/>
                <w:szCs w:val="18"/>
              </w:rPr>
              <w:t>124,6</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D16671" w:rsidRDefault="00F36506" w:rsidP="00A11345">
            <w:pPr>
              <w:ind w:left="-108" w:right="-108"/>
              <w:jc w:val="center"/>
              <w:rPr>
                <w:rFonts w:ascii="Times New Roman" w:hAnsi="Times New Roman" w:cs="Times New Roman"/>
                <w:sz w:val="18"/>
                <w:szCs w:val="18"/>
              </w:rPr>
            </w:pPr>
            <w:r w:rsidRPr="00D16671">
              <w:rPr>
                <w:rFonts w:ascii="Times New Roman" w:hAnsi="Times New Roman" w:cs="Times New Roman"/>
                <w:sz w:val="18"/>
                <w:szCs w:val="18"/>
              </w:rPr>
              <w:t>-</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D16671" w:rsidRDefault="00F36506" w:rsidP="00A11345">
            <w:pPr>
              <w:ind w:left="-108" w:right="-108"/>
              <w:jc w:val="center"/>
              <w:rPr>
                <w:rFonts w:ascii="Times New Roman" w:hAnsi="Times New Roman" w:cs="Times New Roman"/>
                <w:sz w:val="18"/>
                <w:szCs w:val="18"/>
              </w:rPr>
            </w:pPr>
            <w:r w:rsidRPr="00D16671">
              <w:rPr>
                <w:rFonts w:ascii="Times New Roman" w:hAnsi="Times New Roman" w:cs="Times New Roman"/>
                <w:sz w:val="18"/>
                <w:szCs w:val="18"/>
              </w:rPr>
              <w:t>-</w:t>
            </w:r>
          </w:p>
        </w:tc>
      </w:tr>
      <w:tr w:rsidR="005F1E1A" w:rsidTr="004C0748">
        <w:trPr>
          <w:trHeight w:val="217"/>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1E1A" w:rsidRPr="00D16671" w:rsidRDefault="00625735" w:rsidP="00142436">
            <w:pPr>
              <w:ind w:right="33"/>
              <w:rPr>
                <w:rFonts w:ascii="Times New Roman" w:hAnsi="Times New Roman" w:cs="Times New Roman"/>
                <w:sz w:val="18"/>
                <w:szCs w:val="18"/>
              </w:rPr>
            </w:pPr>
            <w:r w:rsidRPr="00D16671">
              <w:rPr>
                <w:rFonts w:ascii="Times New Roman" w:hAnsi="Times New Roman" w:cs="Times New Roman"/>
                <w:sz w:val="18"/>
                <w:szCs w:val="18"/>
              </w:rPr>
              <w:t xml:space="preserve">Другие </w:t>
            </w:r>
            <w:r w:rsidR="00142436" w:rsidRPr="00D16671">
              <w:rPr>
                <w:rFonts w:ascii="Times New Roman" w:hAnsi="Times New Roman" w:cs="Times New Roman"/>
                <w:sz w:val="18"/>
                <w:szCs w:val="18"/>
              </w:rPr>
              <w:t>о</w:t>
            </w:r>
            <w:r w:rsidRPr="00D16671">
              <w:rPr>
                <w:rFonts w:ascii="Times New Roman" w:hAnsi="Times New Roman" w:cs="Times New Roman"/>
                <w:sz w:val="18"/>
                <w:szCs w:val="18"/>
              </w:rPr>
              <w:t>бщегосударственные вопросы</w:t>
            </w:r>
          </w:p>
        </w:tc>
        <w:tc>
          <w:tcPr>
            <w:tcW w:w="590" w:type="dxa"/>
            <w:tcBorders>
              <w:top w:val="nil"/>
              <w:left w:val="nil"/>
              <w:bottom w:val="single" w:sz="8" w:space="0" w:color="auto"/>
              <w:right w:val="single" w:sz="8" w:space="0" w:color="auto"/>
            </w:tcBorders>
            <w:tcMar>
              <w:top w:w="0" w:type="dxa"/>
              <w:left w:w="108" w:type="dxa"/>
              <w:bottom w:w="0" w:type="dxa"/>
              <w:right w:w="108" w:type="dxa"/>
            </w:tcMar>
            <w:hideMark/>
          </w:tcPr>
          <w:p w:rsidR="005F1E1A" w:rsidRPr="00D16671" w:rsidRDefault="00625735" w:rsidP="00A11345">
            <w:pPr>
              <w:ind w:right="-108"/>
              <w:rPr>
                <w:rFonts w:ascii="Times New Roman" w:hAnsi="Times New Roman" w:cs="Times New Roman"/>
                <w:sz w:val="18"/>
                <w:szCs w:val="18"/>
              </w:rPr>
            </w:pPr>
            <w:r w:rsidRPr="00D16671">
              <w:rPr>
                <w:rFonts w:ascii="Times New Roman" w:hAnsi="Times New Roman" w:cs="Times New Roman"/>
                <w:sz w:val="18"/>
                <w:szCs w:val="18"/>
              </w:rPr>
              <w:t>0113</w:t>
            </w:r>
          </w:p>
        </w:tc>
        <w:tc>
          <w:tcPr>
            <w:tcW w:w="82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5F1E1A" w:rsidRPr="00D16671" w:rsidRDefault="0005639D" w:rsidP="0005639D">
            <w:pPr>
              <w:ind w:left="-67" w:right="-132"/>
              <w:rPr>
                <w:rFonts w:ascii="Times New Roman" w:hAnsi="Times New Roman" w:cs="Times New Roman"/>
                <w:sz w:val="18"/>
                <w:szCs w:val="18"/>
              </w:rPr>
            </w:pPr>
            <w:r>
              <w:rPr>
                <w:rFonts w:ascii="Times New Roman" w:hAnsi="Times New Roman" w:cs="Times New Roman"/>
                <w:sz w:val="18"/>
                <w:szCs w:val="18"/>
              </w:rPr>
              <w:t>28525,139</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D16671" w:rsidRDefault="001617DE" w:rsidP="00643367">
            <w:pPr>
              <w:ind w:left="-108" w:right="-108"/>
              <w:jc w:val="center"/>
              <w:rPr>
                <w:rFonts w:ascii="Times New Roman" w:hAnsi="Times New Roman" w:cs="Times New Roman"/>
                <w:sz w:val="18"/>
                <w:szCs w:val="18"/>
              </w:rPr>
            </w:pPr>
            <w:r w:rsidRPr="00D16671">
              <w:rPr>
                <w:rFonts w:ascii="Times New Roman" w:hAnsi="Times New Roman" w:cs="Times New Roman"/>
                <w:sz w:val="18"/>
                <w:szCs w:val="18"/>
              </w:rPr>
              <w:t>2</w:t>
            </w:r>
            <w:r w:rsidR="00643367">
              <w:rPr>
                <w:rFonts w:ascii="Times New Roman" w:hAnsi="Times New Roman" w:cs="Times New Roman"/>
                <w:sz w:val="18"/>
                <w:szCs w:val="18"/>
              </w:rPr>
              <w:t>6679,00</w:t>
            </w:r>
            <w:r w:rsidR="00FE1DCF">
              <w:rPr>
                <w:rFonts w:ascii="Times New Roman" w:hAnsi="Times New Roman" w:cs="Times New Roman"/>
                <w:sz w:val="18"/>
                <w:szCs w:val="18"/>
              </w:rPr>
              <w:t>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D16671" w:rsidRDefault="00247DDF" w:rsidP="00643367">
            <w:pPr>
              <w:ind w:left="-74" w:right="-108"/>
              <w:jc w:val="center"/>
              <w:rPr>
                <w:rFonts w:ascii="Times New Roman" w:hAnsi="Times New Roman" w:cs="Times New Roman"/>
                <w:sz w:val="18"/>
                <w:szCs w:val="18"/>
              </w:rPr>
            </w:pPr>
            <w:r>
              <w:rPr>
                <w:rFonts w:ascii="Times New Roman" w:hAnsi="Times New Roman" w:cs="Times New Roman"/>
                <w:sz w:val="18"/>
                <w:szCs w:val="18"/>
              </w:rPr>
              <w:t>2</w:t>
            </w:r>
            <w:r w:rsidR="00643367">
              <w:rPr>
                <w:rFonts w:ascii="Times New Roman" w:hAnsi="Times New Roman" w:cs="Times New Roman"/>
                <w:sz w:val="18"/>
                <w:szCs w:val="18"/>
              </w:rPr>
              <w:t>3459,400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D16671" w:rsidRDefault="00247DDF" w:rsidP="00643367">
            <w:pPr>
              <w:ind w:left="-81" w:right="-108"/>
              <w:jc w:val="center"/>
              <w:rPr>
                <w:rFonts w:ascii="Times New Roman" w:hAnsi="Times New Roman" w:cs="Times New Roman"/>
                <w:sz w:val="18"/>
                <w:szCs w:val="18"/>
              </w:rPr>
            </w:pPr>
            <w:r>
              <w:rPr>
                <w:rFonts w:ascii="Times New Roman" w:hAnsi="Times New Roman" w:cs="Times New Roman"/>
                <w:sz w:val="18"/>
                <w:szCs w:val="18"/>
              </w:rPr>
              <w:t>2</w:t>
            </w:r>
            <w:r w:rsidR="00643367">
              <w:rPr>
                <w:rFonts w:ascii="Times New Roman" w:hAnsi="Times New Roman" w:cs="Times New Roman"/>
                <w:sz w:val="18"/>
                <w:szCs w:val="18"/>
              </w:rPr>
              <w:t>3979,400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D16671" w:rsidRDefault="00B04D8B" w:rsidP="00671615">
            <w:pPr>
              <w:ind w:left="-108" w:right="-108"/>
              <w:jc w:val="center"/>
              <w:rPr>
                <w:rFonts w:ascii="Times New Roman" w:hAnsi="Times New Roman" w:cs="Times New Roman"/>
                <w:sz w:val="18"/>
                <w:szCs w:val="18"/>
              </w:rPr>
            </w:pPr>
            <w:r>
              <w:rPr>
                <w:rFonts w:ascii="Times New Roman" w:hAnsi="Times New Roman" w:cs="Times New Roman"/>
                <w:sz w:val="18"/>
                <w:szCs w:val="18"/>
              </w:rPr>
              <w:t>-</w:t>
            </w:r>
            <w:r w:rsidR="00671615">
              <w:rPr>
                <w:rFonts w:ascii="Times New Roman" w:hAnsi="Times New Roman" w:cs="Times New Roman"/>
                <w:sz w:val="18"/>
                <w:szCs w:val="18"/>
              </w:rPr>
              <w:t>1846,139</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D16671" w:rsidRDefault="00656FF0" w:rsidP="00671615">
            <w:pPr>
              <w:ind w:left="-84" w:right="-108"/>
              <w:rPr>
                <w:rFonts w:ascii="Times New Roman" w:hAnsi="Times New Roman" w:cs="Times New Roman"/>
                <w:sz w:val="18"/>
                <w:szCs w:val="18"/>
              </w:rPr>
            </w:pPr>
            <w:r>
              <w:rPr>
                <w:rFonts w:ascii="Times New Roman" w:hAnsi="Times New Roman" w:cs="Times New Roman"/>
                <w:sz w:val="18"/>
                <w:szCs w:val="18"/>
              </w:rPr>
              <w:t xml:space="preserve"> </w:t>
            </w:r>
            <w:r w:rsidR="004715C0" w:rsidRPr="00D16671">
              <w:rPr>
                <w:rFonts w:ascii="Times New Roman" w:hAnsi="Times New Roman" w:cs="Times New Roman"/>
                <w:sz w:val="18"/>
                <w:szCs w:val="18"/>
              </w:rPr>
              <w:t>-</w:t>
            </w:r>
            <w:r w:rsidR="00B04D8B">
              <w:rPr>
                <w:rFonts w:ascii="Times New Roman" w:hAnsi="Times New Roman" w:cs="Times New Roman"/>
                <w:sz w:val="18"/>
                <w:szCs w:val="18"/>
              </w:rPr>
              <w:t>3</w:t>
            </w:r>
            <w:r w:rsidR="00671615">
              <w:rPr>
                <w:rFonts w:ascii="Times New Roman" w:hAnsi="Times New Roman" w:cs="Times New Roman"/>
                <w:sz w:val="18"/>
                <w:szCs w:val="18"/>
              </w:rPr>
              <w:t>219,600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D16671" w:rsidRDefault="00862F01" w:rsidP="00671615">
            <w:pPr>
              <w:ind w:left="-85" w:right="-108"/>
              <w:rPr>
                <w:rFonts w:ascii="Times New Roman" w:hAnsi="Times New Roman" w:cs="Times New Roman"/>
                <w:sz w:val="18"/>
                <w:szCs w:val="18"/>
              </w:rPr>
            </w:pPr>
            <w:r w:rsidRPr="00D16671">
              <w:rPr>
                <w:rFonts w:ascii="Times New Roman" w:hAnsi="Times New Roman" w:cs="Times New Roman"/>
                <w:sz w:val="18"/>
                <w:szCs w:val="18"/>
              </w:rPr>
              <w:t xml:space="preserve">  +</w:t>
            </w:r>
            <w:r w:rsidR="00B04D8B">
              <w:rPr>
                <w:rFonts w:ascii="Times New Roman" w:hAnsi="Times New Roman" w:cs="Times New Roman"/>
                <w:sz w:val="18"/>
                <w:szCs w:val="18"/>
              </w:rPr>
              <w:t>5</w:t>
            </w:r>
            <w:r w:rsidR="00671615">
              <w:rPr>
                <w:rFonts w:ascii="Times New Roman" w:hAnsi="Times New Roman" w:cs="Times New Roman"/>
                <w:sz w:val="18"/>
                <w:szCs w:val="18"/>
              </w:rPr>
              <w:t>20</w:t>
            </w:r>
            <w:r w:rsidR="00B04D8B">
              <w:rPr>
                <w:rFonts w:ascii="Times New Roman" w:hAnsi="Times New Roman" w:cs="Times New Roman"/>
                <w:sz w:val="18"/>
                <w:szCs w:val="18"/>
              </w:rPr>
              <w:t>,000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D16671" w:rsidRDefault="00671615" w:rsidP="00A11345">
            <w:pPr>
              <w:ind w:left="-108" w:right="-108"/>
              <w:jc w:val="center"/>
              <w:rPr>
                <w:rFonts w:ascii="Times New Roman" w:hAnsi="Times New Roman" w:cs="Times New Roman"/>
                <w:sz w:val="18"/>
                <w:szCs w:val="18"/>
              </w:rPr>
            </w:pPr>
            <w:r>
              <w:rPr>
                <w:rFonts w:ascii="Times New Roman" w:hAnsi="Times New Roman" w:cs="Times New Roman"/>
                <w:sz w:val="18"/>
                <w:szCs w:val="18"/>
              </w:rPr>
              <w:t>93,5</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D16671" w:rsidRDefault="00B04D8B" w:rsidP="00671615">
            <w:pPr>
              <w:ind w:left="-108" w:right="-108"/>
              <w:jc w:val="center"/>
              <w:rPr>
                <w:rFonts w:ascii="Times New Roman" w:hAnsi="Times New Roman" w:cs="Times New Roman"/>
                <w:sz w:val="18"/>
                <w:szCs w:val="18"/>
              </w:rPr>
            </w:pPr>
            <w:r>
              <w:rPr>
                <w:rFonts w:ascii="Times New Roman" w:hAnsi="Times New Roman" w:cs="Times New Roman"/>
                <w:sz w:val="18"/>
                <w:szCs w:val="18"/>
              </w:rPr>
              <w:t>8</w:t>
            </w:r>
            <w:r w:rsidR="00671615">
              <w:rPr>
                <w:rFonts w:ascii="Times New Roman" w:hAnsi="Times New Roman" w:cs="Times New Roman"/>
                <w:sz w:val="18"/>
                <w:szCs w:val="18"/>
              </w:rPr>
              <w:t>7</w:t>
            </w:r>
            <w:r>
              <w:rPr>
                <w:rFonts w:ascii="Times New Roman" w:hAnsi="Times New Roman" w:cs="Times New Roman"/>
                <w:sz w:val="18"/>
                <w:szCs w:val="18"/>
              </w:rPr>
              <w:t>,9</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D16671" w:rsidRDefault="00F36506" w:rsidP="00671615">
            <w:pPr>
              <w:ind w:left="-108" w:right="-108"/>
              <w:jc w:val="center"/>
              <w:rPr>
                <w:rFonts w:ascii="Times New Roman" w:hAnsi="Times New Roman" w:cs="Times New Roman"/>
                <w:sz w:val="18"/>
                <w:szCs w:val="18"/>
              </w:rPr>
            </w:pPr>
            <w:r w:rsidRPr="00D16671">
              <w:rPr>
                <w:rFonts w:ascii="Times New Roman" w:hAnsi="Times New Roman" w:cs="Times New Roman"/>
                <w:sz w:val="18"/>
                <w:szCs w:val="18"/>
              </w:rPr>
              <w:t>10</w:t>
            </w:r>
            <w:r w:rsidR="00B04D8B">
              <w:rPr>
                <w:rFonts w:ascii="Times New Roman" w:hAnsi="Times New Roman" w:cs="Times New Roman"/>
                <w:sz w:val="18"/>
                <w:szCs w:val="18"/>
              </w:rPr>
              <w:t>2,</w:t>
            </w:r>
            <w:r w:rsidR="00671615">
              <w:rPr>
                <w:rFonts w:ascii="Times New Roman" w:hAnsi="Times New Roman" w:cs="Times New Roman"/>
                <w:sz w:val="18"/>
                <w:szCs w:val="18"/>
              </w:rPr>
              <w:t>2</w:t>
            </w:r>
          </w:p>
        </w:tc>
      </w:tr>
    </w:tbl>
    <w:p w:rsidR="00DF1DE8" w:rsidRDefault="00DF1DE8" w:rsidP="00532CCB">
      <w:pPr>
        <w:pStyle w:val="af7"/>
        <w:tabs>
          <w:tab w:val="num" w:pos="709"/>
        </w:tabs>
        <w:spacing w:before="0" w:beforeAutospacing="0" w:after="0" w:afterAutospacing="0"/>
        <w:ind w:firstLine="567"/>
        <w:jc w:val="both"/>
        <w:rPr>
          <w:b/>
        </w:rPr>
      </w:pPr>
    </w:p>
    <w:p w:rsidR="00532CCB" w:rsidRDefault="00532CCB" w:rsidP="00532CCB">
      <w:pPr>
        <w:pStyle w:val="af7"/>
        <w:tabs>
          <w:tab w:val="num" w:pos="709"/>
        </w:tabs>
        <w:spacing w:before="0" w:beforeAutospacing="0" w:after="0" w:afterAutospacing="0"/>
        <w:ind w:firstLine="567"/>
        <w:jc w:val="both"/>
      </w:pPr>
      <w:r w:rsidRPr="00A622F0">
        <w:rPr>
          <w:b/>
        </w:rPr>
        <w:t>Расходы по данному разделу направлены на реализацию муниципальных Программ</w:t>
      </w:r>
      <w:r w:rsidR="00F3245D">
        <w:t xml:space="preserve"> в 202</w:t>
      </w:r>
      <w:r w:rsidR="00A035E5">
        <w:t>3</w:t>
      </w:r>
      <w:r w:rsidR="00F3245D">
        <w:t xml:space="preserve"> году – </w:t>
      </w:r>
      <w:r w:rsidR="00577D41">
        <w:t xml:space="preserve">в объеме </w:t>
      </w:r>
      <w:r w:rsidR="007249E1">
        <w:t>3</w:t>
      </w:r>
      <w:r w:rsidR="006D6576">
        <w:t>9722,000</w:t>
      </w:r>
      <w:r w:rsidR="007249E1">
        <w:t xml:space="preserve"> </w:t>
      </w:r>
      <w:r w:rsidR="00F3245D">
        <w:t>тыс.</w:t>
      </w:r>
      <w:r w:rsidR="007249E1">
        <w:t xml:space="preserve"> </w:t>
      </w:r>
      <w:r w:rsidR="00F3245D">
        <w:t>рублей, в 202</w:t>
      </w:r>
      <w:r w:rsidR="00A035E5">
        <w:t>4</w:t>
      </w:r>
      <w:r w:rsidR="00F3245D">
        <w:t xml:space="preserve"> году – </w:t>
      </w:r>
      <w:r w:rsidR="00846CA7">
        <w:t>35757,400</w:t>
      </w:r>
      <w:r w:rsidR="007249E1">
        <w:t xml:space="preserve"> </w:t>
      </w:r>
      <w:r w:rsidR="00F3245D">
        <w:t>тыс.</w:t>
      </w:r>
      <w:r w:rsidR="007249E1">
        <w:t xml:space="preserve"> </w:t>
      </w:r>
      <w:r w:rsidR="00F3245D">
        <w:t>рублей</w:t>
      </w:r>
      <w:r w:rsidR="00A622F0">
        <w:t>, в 202</w:t>
      </w:r>
      <w:r w:rsidR="00A035E5">
        <w:t>5</w:t>
      </w:r>
      <w:r w:rsidR="00A622F0">
        <w:t xml:space="preserve"> году – </w:t>
      </w:r>
      <w:r w:rsidR="00A035E5">
        <w:t>3</w:t>
      </w:r>
      <w:r w:rsidR="00846CA7">
        <w:t>6277,400</w:t>
      </w:r>
      <w:r w:rsidR="007249E1">
        <w:t xml:space="preserve"> </w:t>
      </w:r>
      <w:r w:rsidR="00A622F0">
        <w:t>тыс.</w:t>
      </w:r>
      <w:r w:rsidR="007249E1">
        <w:t xml:space="preserve"> </w:t>
      </w:r>
      <w:r w:rsidR="00A622F0">
        <w:t>рублей, в том числе</w:t>
      </w:r>
      <w:r>
        <w:t xml:space="preserve">: </w:t>
      </w:r>
    </w:p>
    <w:p w:rsidR="00A539B8" w:rsidRDefault="00532CCB" w:rsidP="00532CCB">
      <w:pPr>
        <w:pStyle w:val="af7"/>
        <w:tabs>
          <w:tab w:val="num" w:pos="709"/>
        </w:tabs>
        <w:spacing w:before="0" w:beforeAutospacing="0" w:after="0" w:afterAutospacing="0"/>
        <w:ind w:firstLine="567"/>
        <w:jc w:val="both"/>
      </w:pPr>
      <w:r>
        <w:t>- «Совершенствование муниципального управления муниципального образования «Хоринский район»</w:t>
      </w:r>
      <w:r w:rsidR="00C32ED6">
        <w:t xml:space="preserve"> в 202</w:t>
      </w:r>
      <w:r w:rsidR="00A035E5">
        <w:t>3</w:t>
      </w:r>
      <w:r w:rsidR="00C32ED6">
        <w:t xml:space="preserve"> году</w:t>
      </w:r>
      <w:r w:rsidR="00AF6489">
        <w:t xml:space="preserve"> в объеме </w:t>
      </w:r>
      <w:r w:rsidR="006D6576">
        <w:t xml:space="preserve">26339,500 </w:t>
      </w:r>
      <w:r w:rsidR="00C32ED6">
        <w:t>тыс.</w:t>
      </w:r>
      <w:r w:rsidR="00245BE3">
        <w:t xml:space="preserve"> </w:t>
      </w:r>
      <w:r w:rsidR="00C32ED6">
        <w:t>рублей, в 202</w:t>
      </w:r>
      <w:r w:rsidR="00A035E5">
        <w:t>4</w:t>
      </w:r>
      <w:r w:rsidR="00245BE3">
        <w:t xml:space="preserve"> </w:t>
      </w:r>
      <w:r w:rsidR="006911C2">
        <w:t>–</w:t>
      </w:r>
      <w:r w:rsidR="00C32ED6">
        <w:t xml:space="preserve"> </w:t>
      </w:r>
      <w:r w:rsidR="00A035E5">
        <w:t>2</w:t>
      </w:r>
      <w:r w:rsidR="00DF43C3">
        <w:t>2991,700</w:t>
      </w:r>
      <w:r w:rsidR="00245BE3">
        <w:t xml:space="preserve"> </w:t>
      </w:r>
      <w:r w:rsidR="006911C2">
        <w:t>тыс.</w:t>
      </w:r>
      <w:r w:rsidR="00245BE3">
        <w:t xml:space="preserve"> </w:t>
      </w:r>
      <w:r w:rsidR="006911C2">
        <w:t>рублей, в 202</w:t>
      </w:r>
      <w:r w:rsidR="00A035E5">
        <w:t>5</w:t>
      </w:r>
      <w:r w:rsidR="006911C2">
        <w:t xml:space="preserve"> году – </w:t>
      </w:r>
      <w:r w:rsidR="00A035E5">
        <w:t>2</w:t>
      </w:r>
      <w:r w:rsidR="00DF43C3">
        <w:t>3511,700</w:t>
      </w:r>
      <w:r w:rsidR="00245BE3">
        <w:t xml:space="preserve"> </w:t>
      </w:r>
      <w:r w:rsidR="006911C2">
        <w:t>тыс.</w:t>
      </w:r>
      <w:r w:rsidR="00245BE3">
        <w:t xml:space="preserve"> </w:t>
      </w:r>
      <w:r w:rsidR="006911C2">
        <w:t>рублей</w:t>
      </w:r>
      <w:r>
        <w:t>;</w:t>
      </w:r>
      <w:r w:rsidRPr="00305DEC">
        <w:t xml:space="preserve">  </w:t>
      </w:r>
    </w:p>
    <w:p w:rsidR="00532CCB" w:rsidRDefault="00532CCB" w:rsidP="00532CCB">
      <w:pPr>
        <w:pStyle w:val="af7"/>
        <w:tabs>
          <w:tab w:val="num" w:pos="709"/>
        </w:tabs>
        <w:spacing w:before="0" w:beforeAutospacing="0" w:after="0" w:afterAutospacing="0"/>
        <w:ind w:firstLine="567"/>
        <w:jc w:val="both"/>
      </w:pPr>
      <w:r>
        <w:t xml:space="preserve">- </w:t>
      </w:r>
      <w:r w:rsidRPr="00960F7E">
        <w:t xml:space="preserve">«Развитие строительства и жилищно-коммунального комплекса, энергетики и транспортной инфраструктуры </w:t>
      </w:r>
      <w:r>
        <w:t>муниципального образования</w:t>
      </w:r>
      <w:r w:rsidRPr="00960F7E">
        <w:t xml:space="preserve"> «Хоринский район»</w:t>
      </w:r>
      <w:r w:rsidR="00C32ED6">
        <w:t xml:space="preserve"> </w:t>
      </w:r>
      <w:r w:rsidR="006911C2">
        <w:t>на 202</w:t>
      </w:r>
      <w:r w:rsidR="00A035E5">
        <w:t>3</w:t>
      </w:r>
      <w:r w:rsidR="006911C2">
        <w:t xml:space="preserve"> год </w:t>
      </w:r>
      <w:r w:rsidR="00C32ED6">
        <w:t xml:space="preserve">в объеме </w:t>
      </w:r>
      <w:r w:rsidR="006D6576">
        <w:t>4865,800</w:t>
      </w:r>
      <w:r w:rsidR="00245BE3">
        <w:t xml:space="preserve"> </w:t>
      </w:r>
      <w:r w:rsidR="00C32ED6">
        <w:t>тыс.</w:t>
      </w:r>
      <w:r w:rsidR="00245BE3">
        <w:t xml:space="preserve"> </w:t>
      </w:r>
      <w:r w:rsidR="00C32ED6">
        <w:t>рублей</w:t>
      </w:r>
      <w:r w:rsidR="006911C2">
        <w:t>, на 202</w:t>
      </w:r>
      <w:r w:rsidR="00A035E5">
        <w:t>4 -2025</w:t>
      </w:r>
      <w:r w:rsidR="00245BE3">
        <w:t xml:space="preserve"> год</w:t>
      </w:r>
      <w:r w:rsidR="00A035E5">
        <w:t>ы в объеме 4</w:t>
      </w:r>
      <w:r w:rsidR="00DF43C3">
        <w:t>849,000</w:t>
      </w:r>
      <w:r w:rsidR="00245BE3">
        <w:t xml:space="preserve"> тыс. рублей</w:t>
      </w:r>
      <w:r w:rsidR="00A035E5">
        <w:t xml:space="preserve"> ежегодно</w:t>
      </w:r>
      <w:r>
        <w:t>;</w:t>
      </w:r>
    </w:p>
    <w:p w:rsidR="00532CCB" w:rsidRDefault="00532CCB" w:rsidP="00532CCB">
      <w:pPr>
        <w:pStyle w:val="af7"/>
        <w:tabs>
          <w:tab w:val="num" w:pos="709"/>
        </w:tabs>
        <w:spacing w:before="0" w:beforeAutospacing="0" w:after="0" w:afterAutospacing="0"/>
        <w:ind w:firstLine="567"/>
        <w:jc w:val="both"/>
      </w:pPr>
      <w:r>
        <w:t>- «Развитие имущественных и земельных отношений муниципального образования «Хоринский район»</w:t>
      </w:r>
      <w:r w:rsidR="00C32ED6">
        <w:t xml:space="preserve"> </w:t>
      </w:r>
      <w:r w:rsidR="006911C2">
        <w:t>в 202</w:t>
      </w:r>
      <w:r w:rsidR="00A035E5">
        <w:t>3</w:t>
      </w:r>
      <w:r w:rsidR="006911C2">
        <w:t xml:space="preserve"> -202</w:t>
      </w:r>
      <w:r w:rsidR="00A035E5">
        <w:t>5</w:t>
      </w:r>
      <w:r w:rsidR="006911C2">
        <w:t xml:space="preserve"> годах ежегодно </w:t>
      </w:r>
      <w:r w:rsidR="00C32ED6">
        <w:t>в объеме 20</w:t>
      </w:r>
      <w:r w:rsidR="00A035E5">
        <w:t>9</w:t>
      </w:r>
      <w:r w:rsidR="00C32ED6">
        <w:t>,0</w:t>
      </w:r>
      <w:r w:rsidR="00A035E5">
        <w:t>00</w:t>
      </w:r>
      <w:r w:rsidR="00F62357">
        <w:t xml:space="preserve"> </w:t>
      </w:r>
      <w:r w:rsidR="00C32ED6">
        <w:t>тыс.</w:t>
      </w:r>
      <w:r w:rsidR="00F62357">
        <w:t xml:space="preserve"> </w:t>
      </w:r>
      <w:r w:rsidR="00C32ED6">
        <w:t>рублей</w:t>
      </w:r>
      <w:r>
        <w:t>;</w:t>
      </w:r>
      <w:r w:rsidRPr="00305DEC">
        <w:t xml:space="preserve">  </w:t>
      </w:r>
    </w:p>
    <w:p w:rsidR="00532CCB" w:rsidRDefault="00532CCB" w:rsidP="00532CCB">
      <w:pPr>
        <w:pStyle w:val="af7"/>
        <w:tabs>
          <w:tab w:val="num" w:pos="709"/>
        </w:tabs>
        <w:spacing w:before="0" w:beforeAutospacing="0" w:after="0" w:afterAutospacing="0"/>
        <w:ind w:firstLine="567"/>
        <w:jc w:val="both"/>
      </w:pPr>
      <w:r>
        <w:rPr>
          <w:rStyle w:val="af8"/>
        </w:rPr>
        <w:t xml:space="preserve">- </w:t>
      </w:r>
      <w:r w:rsidRPr="00532CCB">
        <w:rPr>
          <w:rStyle w:val="af8"/>
          <w:b w:val="0"/>
        </w:rPr>
        <w:t>«Упра</w:t>
      </w:r>
      <w:r>
        <w:rPr>
          <w:rStyle w:val="af8"/>
          <w:b w:val="0"/>
        </w:rPr>
        <w:t>в</w:t>
      </w:r>
      <w:r w:rsidRPr="00532CCB">
        <w:rPr>
          <w:rStyle w:val="af8"/>
          <w:b w:val="0"/>
        </w:rPr>
        <w:t xml:space="preserve">ление муниципальными финансами и муниципальным долгом </w:t>
      </w:r>
      <w:r w:rsidRPr="00532CCB">
        <w:t>муниципального образования «Хоринский район»</w:t>
      </w:r>
      <w:r w:rsidR="00C32ED6">
        <w:t xml:space="preserve"> </w:t>
      </w:r>
      <w:r w:rsidR="00A035E5">
        <w:t xml:space="preserve">на 2023 год в объеме </w:t>
      </w:r>
      <w:r w:rsidR="006D6576">
        <w:t>8307,700</w:t>
      </w:r>
      <w:r w:rsidR="00A035E5">
        <w:t xml:space="preserve"> тыс. рублей, в плановый период 2024</w:t>
      </w:r>
      <w:r w:rsidR="00731C77">
        <w:t xml:space="preserve"> </w:t>
      </w:r>
      <w:r w:rsidR="00DF43C3">
        <w:t xml:space="preserve">- </w:t>
      </w:r>
      <w:r w:rsidR="00A035E5">
        <w:t>2025 год</w:t>
      </w:r>
      <w:r w:rsidR="00DF43C3">
        <w:t>ов</w:t>
      </w:r>
      <w:r w:rsidR="00A035E5">
        <w:t xml:space="preserve"> </w:t>
      </w:r>
      <w:r w:rsidR="00C32ED6">
        <w:t xml:space="preserve">в объеме </w:t>
      </w:r>
      <w:r w:rsidR="00DF43C3">
        <w:t>7707,700</w:t>
      </w:r>
      <w:r w:rsidR="00F62357">
        <w:t xml:space="preserve"> </w:t>
      </w:r>
      <w:r w:rsidR="00C32ED6">
        <w:t>тыс.</w:t>
      </w:r>
      <w:r w:rsidR="00F62357">
        <w:t xml:space="preserve"> </w:t>
      </w:r>
      <w:r w:rsidR="00C32ED6">
        <w:t>рублей</w:t>
      </w:r>
      <w:r w:rsidR="006911C2">
        <w:t xml:space="preserve"> ежегодно</w:t>
      </w:r>
      <w:r w:rsidRPr="00532CCB">
        <w:t xml:space="preserve">;  </w:t>
      </w:r>
    </w:p>
    <w:p w:rsidR="00C32ED6" w:rsidRDefault="00C32ED6" w:rsidP="00532CCB">
      <w:pPr>
        <w:pStyle w:val="af7"/>
        <w:tabs>
          <w:tab w:val="num" w:pos="709"/>
        </w:tabs>
        <w:spacing w:before="0" w:beforeAutospacing="0" w:after="0" w:afterAutospacing="0"/>
        <w:ind w:firstLine="567"/>
        <w:jc w:val="both"/>
      </w:pPr>
      <w:r w:rsidRPr="00B4332E">
        <w:rPr>
          <w:b/>
        </w:rPr>
        <w:t>Расходы по данному разделу по непрограммным расходам</w:t>
      </w:r>
      <w:r w:rsidR="00F3245D">
        <w:t xml:space="preserve"> в 202</w:t>
      </w:r>
      <w:r w:rsidR="001264F8">
        <w:t>3</w:t>
      </w:r>
      <w:r w:rsidR="00F3245D">
        <w:t xml:space="preserve"> году </w:t>
      </w:r>
      <w:r w:rsidR="00B541A5">
        <w:t xml:space="preserve">составят </w:t>
      </w:r>
      <w:r w:rsidR="00731C77">
        <w:t>7961,900</w:t>
      </w:r>
      <w:r w:rsidR="00B541A5">
        <w:t xml:space="preserve"> тыс. рублей</w:t>
      </w:r>
      <w:r w:rsidR="007A4460">
        <w:t xml:space="preserve">, </w:t>
      </w:r>
      <w:r w:rsidR="00F3245D">
        <w:t>в плановый период 202</w:t>
      </w:r>
      <w:r w:rsidR="001264F8">
        <w:t>4</w:t>
      </w:r>
      <w:r w:rsidR="007A4460">
        <w:t xml:space="preserve"> го</w:t>
      </w:r>
      <w:r w:rsidR="00F3245D">
        <w:t>д</w:t>
      </w:r>
      <w:r w:rsidR="007A4460">
        <w:t>а</w:t>
      </w:r>
      <w:r w:rsidR="00F3245D">
        <w:t xml:space="preserve"> составят </w:t>
      </w:r>
      <w:r w:rsidR="00846CA7">
        <w:t>6152,5</w:t>
      </w:r>
      <w:r w:rsidR="00B541A5">
        <w:t xml:space="preserve"> </w:t>
      </w:r>
      <w:r w:rsidR="00F3245D">
        <w:t>тыс.</w:t>
      </w:r>
      <w:r w:rsidR="00B541A5">
        <w:t xml:space="preserve"> </w:t>
      </w:r>
      <w:r w:rsidR="00F3245D">
        <w:t>рублей</w:t>
      </w:r>
      <w:r w:rsidR="007A4460">
        <w:t>, в плановый период 202</w:t>
      </w:r>
      <w:r w:rsidR="001264F8">
        <w:t>5</w:t>
      </w:r>
      <w:r w:rsidR="007A4460">
        <w:t xml:space="preserve"> года составят </w:t>
      </w:r>
      <w:r w:rsidR="00731C77">
        <w:t>6152,200</w:t>
      </w:r>
      <w:r w:rsidR="001264F8">
        <w:t xml:space="preserve"> </w:t>
      </w:r>
      <w:r w:rsidR="007A4460">
        <w:t>тыс. рублей</w:t>
      </w:r>
      <w:r w:rsidR="00B4332E">
        <w:t xml:space="preserve"> </w:t>
      </w:r>
      <w:r w:rsidR="00F3245D">
        <w:t>в том числе</w:t>
      </w:r>
      <w:r>
        <w:t>:</w:t>
      </w:r>
    </w:p>
    <w:p w:rsidR="00C32ED6" w:rsidRPr="00C32ED6" w:rsidRDefault="00C32ED6" w:rsidP="00532CCB">
      <w:pPr>
        <w:pStyle w:val="af7"/>
        <w:tabs>
          <w:tab w:val="num" w:pos="709"/>
        </w:tabs>
        <w:spacing w:before="0" w:beforeAutospacing="0" w:after="0" w:afterAutospacing="0"/>
        <w:ind w:firstLine="567"/>
        <w:jc w:val="both"/>
      </w:pPr>
      <w:r>
        <w:t>- «</w:t>
      </w:r>
      <w:r w:rsidRPr="00C32ED6">
        <w:t>Функционирование высшего должностного лица муниципального образования</w:t>
      </w:r>
      <w:r>
        <w:t>» в 202</w:t>
      </w:r>
      <w:r w:rsidR="00CA3D2C">
        <w:t>3</w:t>
      </w:r>
      <w:r>
        <w:t xml:space="preserve"> году и плановый период 202-202</w:t>
      </w:r>
      <w:r w:rsidR="00CA3D2C">
        <w:t>5</w:t>
      </w:r>
      <w:r>
        <w:t xml:space="preserve"> годов в сумме </w:t>
      </w:r>
      <w:r w:rsidR="00731C77">
        <w:t>2144,400</w:t>
      </w:r>
      <w:r w:rsidR="007C3029">
        <w:t xml:space="preserve"> </w:t>
      </w:r>
      <w:r w:rsidR="00FC5769">
        <w:t>тыс.</w:t>
      </w:r>
      <w:r w:rsidR="007C3029">
        <w:t xml:space="preserve"> </w:t>
      </w:r>
      <w:r w:rsidR="00FC5769">
        <w:t>рублей</w:t>
      </w:r>
      <w:r w:rsidR="00B4332E">
        <w:t xml:space="preserve"> ежегодно</w:t>
      </w:r>
      <w:r w:rsidR="00FC5769">
        <w:t>;</w:t>
      </w:r>
    </w:p>
    <w:p w:rsidR="00C32ED6" w:rsidRDefault="00C32ED6" w:rsidP="00532CCB">
      <w:pPr>
        <w:pStyle w:val="af7"/>
        <w:tabs>
          <w:tab w:val="num" w:pos="709"/>
        </w:tabs>
        <w:spacing w:before="0" w:beforeAutospacing="0" w:after="0" w:afterAutospacing="0"/>
        <w:ind w:firstLine="567"/>
        <w:jc w:val="both"/>
      </w:pPr>
      <w:r>
        <w:t xml:space="preserve">- </w:t>
      </w:r>
      <w:r w:rsidR="00FC5769">
        <w:t>«</w:t>
      </w:r>
      <w:r w:rsidR="00FC5769" w:rsidRPr="00FC5769">
        <w:t>Функционирование представительных органов муниципального образования</w:t>
      </w:r>
      <w:r w:rsidR="00FC5769">
        <w:t xml:space="preserve">» - </w:t>
      </w:r>
      <w:r w:rsidR="006303DD">
        <w:t>в 202</w:t>
      </w:r>
      <w:r w:rsidR="00CA3D2C">
        <w:t>3</w:t>
      </w:r>
      <w:r w:rsidR="006303DD">
        <w:t xml:space="preserve"> году</w:t>
      </w:r>
      <w:r w:rsidR="007C3029">
        <w:t xml:space="preserve"> </w:t>
      </w:r>
      <w:r w:rsidR="00731C77">
        <w:t>– 3481,500</w:t>
      </w:r>
      <w:r w:rsidR="007C3029">
        <w:t xml:space="preserve"> тыс. рублей</w:t>
      </w:r>
      <w:r w:rsidR="00CA3D2C">
        <w:t>,</w:t>
      </w:r>
      <w:r w:rsidR="007C3029">
        <w:t xml:space="preserve"> в</w:t>
      </w:r>
      <w:r w:rsidR="006303DD">
        <w:t xml:space="preserve"> плановый период 202</w:t>
      </w:r>
      <w:r w:rsidR="00CA3D2C">
        <w:t>4</w:t>
      </w:r>
      <w:r w:rsidR="007C3029">
        <w:t>-202</w:t>
      </w:r>
      <w:r w:rsidR="00CA3D2C">
        <w:t>5</w:t>
      </w:r>
      <w:r w:rsidR="006303DD">
        <w:t xml:space="preserve"> годов </w:t>
      </w:r>
      <w:r w:rsidR="00731C77">
        <w:t>2674,000</w:t>
      </w:r>
      <w:r w:rsidR="007C3029">
        <w:t xml:space="preserve"> </w:t>
      </w:r>
      <w:r w:rsidR="00FC5769">
        <w:t>тыс.</w:t>
      </w:r>
      <w:r w:rsidR="007C3029">
        <w:t xml:space="preserve"> </w:t>
      </w:r>
      <w:r w:rsidR="00FC5769">
        <w:t>рублей</w:t>
      </w:r>
      <w:r w:rsidR="00B4332E">
        <w:t xml:space="preserve"> ежегодно</w:t>
      </w:r>
      <w:r w:rsidR="00FC5769">
        <w:t>;</w:t>
      </w:r>
    </w:p>
    <w:p w:rsidR="00FC5769" w:rsidRDefault="00FC5769" w:rsidP="00532CCB">
      <w:pPr>
        <w:pStyle w:val="af7"/>
        <w:tabs>
          <w:tab w:val="num" w:pos="709"/>
        </w:tabs>
        <w:spacing w:before="0" w:beforeAutospacing="0" w:after="0" w:afterAutospacing="0"/>
        <w:ind w:firstLine="567"/>
        <w:jc w:val="both"/>
      </w:pPr>
      <w:r>
        <w:t>- «Осуществление государственных полномочий по хранению, формированию, учету и использованию архивного фонда Республики Бурятия» на 202</w:t>
      </w:r>
      <w:r w:rsidR="00CA3D2C">
        <w:t>3</w:t>
      </w:r>
      <w:r>
        <w:t xml:space="preserve"> год</w:t>
      </w:r>
      <w:r w:rsidR="000D28C1">
        <w:t xml:space="preserve"> </w:t>
      </w:r>
      <w:r w:rsidR="00B4332E">
        <w:t>и плановый период 202</w:t>
      </w:r>
      <w:r w:rsidR="00CA3D2C">
        <w:t>4</w:t>
      </w:r>
      <w:r w:rsidR="00B4332E">
        <w:t>-202</w:t>
      </w:r>
      <w:r w:rsidR="00CA3D2C">
        <w:t>5</w:t>
      </w:r>
      <w:r w:rsidR="00B4332E">
        <w:t xml:space="preserve"> годов </w:t>
      </w:r>
      <w:r w:rsidR="000D28C1">
        <w:t>–</w:t>
      </w:r>
      <w:r w:rsidR="00003D03">
        <w:t xml:space="preserve"> </w:t>
      </w:r>
      <w:r w:rsidR="001264F8">
        <w:t>974,100</w:t>
      </w:r>
      <w:r w:rsidR="000D28C1">
        <w:t xml:space="preserve"> </w:t>
      </w:r>
      <w:r>
        <w:t>тыс.</w:t>
      </w:r>
      <w:r w:rsidR="00003D03">
        <w:t xml:space="preserve"> </w:t>
      </w:r>
      <w:r>
        <w:t>рублей</w:t>
      </w:r>
      <w:r w:rsidR="00B4332E">
        <w:t xml:space="preserve"> ежегодно</w:t>
      </w:r>
      <w:r>
        <w:t>;</w:t>
      </w:r>
    </w:p>
    <w:p w:rsidR="00FC5769" w:rsidRDefault="00FC5769" w:rsidP="00532CCB">
      <w:pPr>
        <w:pStyle w:val="af7"/>
        <w:tabs>
          <w:tab w:val="num" w:pos="709"/>
        </w:tabs>
        <w:spacing w:before="0" w:beforeAutospacing="0" w:after="0" w:afterAutospacing="0"/>
        <w:ind w:firstLine="567"/>
        <w:jc w:val="both"/>
      </w:pPr>
      <w:r>
        <w:t>- «Осуществление отдельных государственных полномочий по уведомительной регистрации коллективных договоров» - на 202</w:t>
      </w:r>
      <w:r w:rsidR="00CA3D2C">
        <w:t>3</w:t>
      </w:r>
      <w:r>
        <w:t xml:space="preserve"> год </w:t>
      </w:r>
      <w:r w:rsidR="00B4332E">
        <w:t>и 202</w:t>
      </w:r>
      <w:r w:rsidR="0058615B">
        <w:t>3</w:t>
      </w:r>
      <w:r w:rsidR="00B4332E">
        <w:t>-202</w:t>
      </w:r>
      <w:r w:rsidR="0058615B">
        <w:t>4</w:t>
      </w:r>
      <w:r w:rsidR="00B4332E">
        <w:t xml:space="preserve"> год</w:t>
      </w:r>
      <w:r w:rsidR="00CA3D2C">
        <w:t>ы</w:t>
      </w:r>
      <w:r w:rsidR="00B4332E">
        <w:t xml:space="preserve"> </w:t>
      </w:r>
      <w:r>
        <w:t>13</w:t>
      </w:r>
      <w:r w:rsidR="00CA3D2C">
        <w:t>9,900</w:t>
      </w:r>
      <w:r w:rsidR="0058615B">
        <w:t xml:space="preserve"> </w:t>
      </w:r>
      <w:r>
        <w:t>тыс.</w:t>
      </w:r>
      <w:r w:rsidR="0058615B">
        <w:t xml:space="preserve"> </w:t>
      </w:r>
      <w:r>
        <w:t>рублей</w:t>
      </w:r>
      <w:r w:rsidR="00B4332E">
        <w:t xml:space="preserve"> ежегодно</w:t>
      </w:r>
      <w:r w:rsidR="006303DD">
        <w:t>;</w:t>
      </w:r>
    </w:p>
    <w:p w:rsidR="00334935" w:rsidRDefault="00334935" w:rsidP="00334935">
      <w:pPr>
        <w:pStyle w:val="af7"/>
        <w:tabs>
          <w:tab w:val="num" w:pos="709"/>
        </w:tabs>
        <w:spacing w:before="0" w:beforeAutospacing="0" w:after="0" w:afterAutospacing="0"/>
        <w:ind w:firstLine="567"/>
        <w:jc w:val="both"/>
      </w:pPr>
      <w:r>
        <w:t>- «Составление (изменение) списков кандидатов в присяжные заседатели федеральных судов общей юрисдикции в Российской Федерации» - на 202</w:t>
      </w:r>
      <w:r w:rsidR="00CA3D2C">
        <w:t>3</w:t>
      </w:r>
      <w:r>
        <w:t xml:space="preserve"> год в объеме </w:t>
      </w:r>
      <w:r w:rsidR="00CA3D2C">
        <w:t>4,300</w:t>
      </w:r>
      <w:r>
        <w:t xml:space="preserve"> тыс. рублей, на 202</w:t>
      </w:r>
      <w:r w:rsidR="00CA3D2C">
        <w:t>4</w:t>
      </w:r>
      <w:r>
        <w:t xml:space="preserve"> год в объеме </w:t>
      </w:r>
      <w:r w:rsidR="00CA3D2C">
        <w:t>2,400</w:t>
      </w:r>
      <w:r>
        <w:t xml:space="preserve"> тыс. рублей, на 202</w:t>
      </w:r>
      <w:r w:rsidR="00CA3D2C">
        <w:t>5</w:t>
      </w:r>
      <w:r>
        <w:t xml:space="preserve"> год – </w:t>
      </w:r>
      <w:r w:rsidR="00CA3D2C">
        <w:t>2,100</w:t>
      </w:r>
      <w:r>
        <w:t xml:space="preserve"> тыс. рублей</w:t>
      </w:r>
      <w:r w:rsidR="00CA3D2C">
        <w:t>;</w:t>
      </w:r>
    </w:p>
    <w:p w:rsidR="001264F8" w:rsidRDefault="00CA3D2C" w:rsidP="001264F8">
      <w:pPr>
        <w:pStyle w:val="af7"/>
        <w:spacing w:before="0" w:beforeAutospacing="0" w:after="0" w:afterAutospacing="0"/>
        <w:ind w:firstLine="567"/>
        <w:jc w:val="both"/>
      </w:pPr>
      <w:r>
        <w:t xml:space="preserve">- </w:t>
      </w:r>
      <w:r w:rsidR="001264F8">
        <w:t>«Осуществление государственных полномочий по созданию и организации деятельности административных комиссий» в сумме 217,700 тыс. рублей ежегодно на 2023-2025 годы;</w:t>
      </w:r>
    </w:p>
    <w:p w:rsidR="006303DD" w:rsidRDefault="006303DD" w:rsidP="00532CCB">
      <w:pPr>
        <w:pStyle w:val="af7"/>
        <w:tabs>
          <w:tab w:val="num" w:pos="709"/>
        </w:tabs>
        <w:spacing w:before="0" w:beforeAutospacing="0" w:after="0" w:afterAutospacing="0"/>
        <w:ind w:firstLine="567"/>
        <w:jc w:val="both"/>
      </w:pPr>
      <w:r>
        <w:t>- «Резервный фонд» на 202</w:t>
      </w:r>
      <w:r w:rsidR="00CA3D2C">
        <w:t>3</w:t>
      </w:r>
      <w:r>
        <w:t xml:space="preserve"> год в размере 1000,0</w:t>
      </w:r>
      <w:r w:rsidR="00431868">
        <w:t xml:space="preserve"> </w:t>
      </w:r>
      <w:r>
        <w:t>тыс.</w:t>
      </w:r>
      <w:r w:rsidR="00431868">
        <w:t xml:space="preserve"> </w:t>
      </w:r>
      <w:r>
        <w:t>рублей</w:t>
      </w:r>
      <w:r w:rsidR="00431868">
        <w:t xml:space="preserve">, в </w:t>
      </w:r>
      <w:r w:rsidR="004B3342">
        <w:t xml:space="preserve">плановые </w:t>
      </w:r>
      <w:r w:rsidR="00431868">
        <w:t>202</w:t>
      </w:r>
      <w:r w:rsidR="00CA3D2C">
        <w:t>4</w:t>
      </w:r>
      <w:r w:rsidR="00431868">
        <w:t>-202</w:t>
      </w:r>
      <w:r w:rsidR="00CA3D2C">
        <w:t>5</w:t>
      </w:r>
      <w:r w:rsidR="00431868">
        <w:t xml:space="preserve"> годы 0,00 тыс. рублей</w:t>
      </w:r>
      <w:r w:rsidR="006911C2">
        <w:t>.</w:t>
      </w:r>
    </w:p>
    <w:p w:rsidR="00CA3D2C" w:rsidRDefault="00CA3D2C" w:rsidP="00BE2924">
      <w:pPr>
        <w:pStyle w:val="af7"/>
        <w:tabs>
          <w:tab w:val="num" w:pos="709"/>
        </w:tabs>
        <w:spacing w:before="0" w:beforeAutospacing="0" w:after="0" w:afterAutospacing="0"/>
        <w:ind w:firstLine="567"/>
        <w:rPr>
          <w:rStyle w:val="af8"/>
        </w:rPr>
      </w:pPr>
    </w:p>
    <w:p w:rsidR="00C5309A" w:rsidRPr="00E30C25" w:rsidRDefault="00DD2901" w:rsidP="00BE2924">
      <w:pPr>
        <w:pStyle w:val="af7"/>
        <w:tabs>
          <w:tab w:val="num" w:pos="709"/>
        </w:tabs>
        <w:spacing w:before="0" w:beforeAutospacing="0" w:after="0" w:afterAutospacing="0"/>
        <w:ind w:firstLine="567"/>
        <w:rPr>
          <w:rStyle w:val="af8"/>
        </w:rPr>
      </w:pPr>
      <w:r>
        <w:rPr>
          <w:rStyle w:val="af8"/>
        </w:rPr>
        <w:t>5</w:t>
      </w:r>
      <w:r w:rsidR="00C5309A" w:rsidRPr="00E41D21">
        <w:rPr>
          <w:rStyle w:val="af8"/>
        </w:rPr>
        <w:t>.</w:t>
      </w:r>
      <w:r w:rsidR="00E8614D">
        <w:rPr>
          <w:rStyle w:val="af8"/>
        </w:rPr>
        <w:t>3</w:t>
      </w:r>
      <w:r>
        <w:rPr>
          <w:rStyle w:val="af8"/>
        </w:rPr>
        <w:t>.</w:t>
      </w:r>
      <w:r w:rsidR="00C5309A" w:rsidRPr="00E41D21">
        <w:rPr>
          <w:rStyle w:val="af8"/>
        </w:rPr>
        <w:t xml:space="preserve"> </w:t>
      </w:r>
      <w:r w:rsidR="00C5309A" w:rsidRPr="00E30C25">
        <w:rPr>
          <w:rStyle w:val="af8"/>
        </w:rPr>
        <w:t>Расходы по разделу 0300 «Национальная безопасность и правоохранительная деятельность»</w:t>
      </w:r>
      <w:r w:rsidRPr="00E30C25">
        <w:rPr>
          <w:rStyle w:val="af8"/>
        </w:rPr>
        <w:t>.</w:t>
      </w:r>
    </w:p>
    <w:p w:rsidR="00C5309A" w:rsidRPr="0035358E" w:rsidRDefault="00C5309A" w:rsidP="00C5309A">
      <w:pPr>
        <w:pStyle w:val="af7"/>
        <w:spacing w:before="0" w:beforeAutospacing="0" w:after="0" w:afterAutospacing="0"/>
        <w:ind w:firstLine="560"/>
        <w:jc w:val="both"/>
      </w:pPr>
      <w:r w:rsidRPr="00E41D21">
        <w:t xml:space="preserve">Расходы бюджета </w:t>
      </w:r>
      <w:r w:rsidR="001C7567">
        <w:t xml:space="preserve">по разделу </w:t>
      </w:r>
      <w:r>
        <w:t>«</w:t>
      </w:r>
      <w:r w:rsidRPr="00E41D21">
        <w:t>Национальная безопасность и правоохранительная деятельность</w:t>
      </w:r>
      <w:r>
        <w:t>»</w:t>
      </w:r>
      <w:r w:rsidRPr="00E41D21">
        <w:t xml:space="preserve"> предусмотрены на 20</w:t>
      </w:r>
      <w:r w:rsidR="001C7567">
        <w:t>2</w:t>
      </w:r>
      <w:r w:rsidR="0035358E">
        <w:t>3</w:t>
      </w:r>
      <w:r w:rsidRPr="00E41D21">
        <w:t xml:space="preserve"> год </w:t>
      </w:r>
      <w:r w:rsidR="0035358E">
        <w:t xml:space="preserve">в объеме 296,300 тыс. рублей, </w:t>
      </w:r>
      <w:r>
        <w:t xml:space="preserve">что </w:t>
      </w:r>
      <w:r w:rsidR="002E0626">
        <w:t xml:space="preserve">больше </w:t>
      </w:r>
      <w:r>
        <w:t>на</w:t>
      </w:r>
      <w:r w:rsidRPr="00E41D21">
        <w:t xml:space="preserve"> </w:t>
      </w:r>
      <w:r w:rsidR="0035358E">
        <w:t>41,9</w:t>
      </w:r>
      <w:r>
        <w:t>%</w:t>
      </w:r>
      <w:r w:rsidRPr="00E41D21">
        <w:t xml:space="preserve"> к ожидаемому исполнению за 20</w:t>
      </w:r>
      <w:r w:rsidR="008B29F8">
        <w:t>2</w:t>
      </w:r>
      <w:r w:rsidR="0035358E">
        <w:t>2</w:t>
      </w:r>
      <w:r w:rsidRPr="00E41D21">
        <w:t xml:space="preserve"> год</w:t>
      </w:r>
      <w:r w:rsidR="00EA28E4">
        <w:t xml:space="preserve"> (</w:t>
      </w:r>
      <w:r w:rsidR="0035358E">
        <w:t>208,800</w:t>
      </w:r>
      <w:r w:rsidR="008B29F8">
        <w:t xml:space="preserve"> </w:t>
      </w:r>
      <w:r w:rsidR="00EA28E4">
        <w:t>тыс.</w:t>
      </w:r>
      <w:r w:rsidR="008B29F8">
        <w:t xml:space="preserve"> </w:t>
      </w:r>
      <w:r w:rsidR="00EA28E4">
        <w:t>рублей)</w:t>
      </w:r>
      <w:r w:rsidR="00B416A8">
        <w:t>,</w:t>
      </w:r>
      <w:r w:rsidR="00EA28E4">
        <w:t xml:space="preserve"> </w:t>
      </w:r>
      <w:r w:rsidR="0035358E">
        <w:t>в плановый период 2024-2025 годо</w:t>
      </w:r>
      <w:r w:rsidR="0035358E" w:rsidRPr="00E41D21">
        <w:t xml:space="preserve">в размере </w:t>
      </w:r>
      <w:r w:rsidR="0035358E">
        <w:t xml:space="preserve">211,300 </w:t>
      </w:r>
      <w:r w:rsidR="0035358E" w:rsidRPr="00E41D21">
        <w:t>тыс.</w:t>
      </w:r>
      <w:r w:rsidR="0035358E">
        <w:t xml:space="preserve"> </w:t>
      </w:r>
      <w:r w:rsidR="0035358E" w:rsidRPr="00E41D21">
        <w:t>руб</w:t>
      </w:r>
      <w:r w:rsidR="0035358E">
        <w:t xml:space="preserve">лей ежегодно, с уменьшением к показателю 2023 года на 28,7%. </w:t>
      </w:r>
      <w:r w:rsidR="00F25ADE">
        <w:t>С</w:t>
      </w:r>
      <w:r w:rsidR="00F25ADE" w:rsidRPr="00E41D21">
        <w:t>труктура раздела представлена подраздел</w:t>
      </w:r>
      <w:r w:rsidR="00F25ADE">
        <w:t xml:space="preserve">ом </w:t>
      </w:r>
      <w:r w:rsidR="00F25ADE" w:rsidRPr="00562E26">
        <w:t>03</w:t>
      </w:r>
      <w:r w:rsidR="0035358E">
        <w:t>10</w:t>
      </w:r>
      <w:r w:rsidR="00F25ADE" w:rsidRPr="00562E26">
        <w:t xml:space="preserve"> </w:t>
      </w:r>
      <w:r w:rsidR="00F25ADE" w:rsidRPr="0035358E">
        <w:t>«</w:t>
      </w:r>
      <w:r w:rsidR="0035358E" w:rsidRPr="0035358E">
        <w:t>Защита населения и территории от чрезвычайных ситуаций природного и техногенного характера, пожарная безопасность</w:t>
      </w:r>
      <w:r w:rsidR="00F25ADE" w:rsidRPr="0035358E">
        <w:t>».</w:t>
      </w:r>
    </w:p>
    <w:p w:rsidR="003F29FD" w:rsidRPr="006808CD" w:rsidRDefault="003F29FD" w:rsidP="003F29FD">
      <w:pPr>
        <w:ind w:firstLine="709"/>
        <w:jc w:val="right"/>
        <w:rPr>
          <w:rFonts w:ascii="Times New Roman" w:hAnsi="Times New Roman" w:cs="Times New Roman"/>
          <w:sz w:val="22"/>
          <w:szCs w:val="22"/>
        </w:rPr>
      </w:pPr>
      <w:r w:rsidRPr="006808CD">
        <w:rPr>
          <w:rFonts w:ascii="Times New Roman" w:hAnsi="Times New Roman" w:cs="Times New Roman"/>
          <w:sz w:val="22"/>
          <w:szCs w:val="22"/>
        </w:rPr>
        <w:t>таблица №</w:t>
      </w:r>
      <w:r w:rsidR="00BE2924">
        <w:rPr>
          <w:rFonts w:ascii="Times New Roman" w:hAnsi="Times New Roman" w:cs="Times New Roman"/>
          <w:sz w:val="22"/>
          <w:szCs w:val="22"/>
        </w:rPr>
        <w:t>2</w:t>
      </w:r>
      <w:r w:rsidR="00262AC1">
        <w:rPr>
          <w:rFonts w:ascii="Times New Roman" w:hAnsi="Times New Roman" w:cs="Times New Roman"/>
          <w:sz w:val="22"/>
          <w:szCs w:val="22"/>
        </w:rPr>
        <w:t>5</w:t>
      </w:r>
    </w:p>
    <w:tbl>
      <w:tblPr>
        <w:tblW w:w="10774" w:type="dxa"/>
        <w:tblInd w:w="-885" w:type="dxa"/>
        <w:tblLayout w:type="fixed"/>
        <w:tblCellMar>
          <w:left w:w="0" w:type="dxa"/>
          <w:right w:w="0" w:type="dxa"/>
        </w:tblCellMar>
        <w:tblLook w:val="04A0" w:firstRow="1" w:lastRow="0" w:firstColumn="1" w:lastColumn="0" w:noHBand="0" w:noVBand="1"/>
      </w:tblPr>
      <w:tblGrid>
        <w:gridCol w:w="2576"/>
        <w:gridCol w:w="567"/>
        <w:gridCol w:w="827"/>
        <w:gridCol w:w="851"/>
        <w:gridCol w:w="850"/>
        <w:gridCol w:w="851"/>
        <w:gridCol w:w="850"/>
        <w:gridCol w:w="851"/>
        <w:gridCol w:w="850"/>
        <w:gridCol w:w="567"/>
        <w:gridCol w:w="567"/>
        <w:gridCol w:w="567"/>
      </w:tblGrid>
      <w:tr w:rsidR="003F29FD" w:rsidTr="0035358E">
        <w:trPr>
          <w:trHeight w:val="679"/>
        </w:trPr>
        <w:tc>
          <w:tcPr>
            <w:tcW w:w="2576"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F29FD" w:rsidRDefault="003F29FD" w:rsidP="00C223D4">
            <w:pPr>
              <w:ind w:right="-108"/>
              <w:jc w:val="center"/>
              <w:rPr>
                <w:rFonts w:ascii="Times New Roman" w:hAnsi="Times New Roman" w:cs="Times New Roman"/>
                <w:b/>
                <w:bCs/>
                <w:sz w:val="18"/>
                <w:szCs w:val="18"/>
              </w:rPr>
            </w:pPr>
          </w:p>
          <w:p w:rsidR="003F29FD" w:rsidRDefault="003F29FD" w:rsidP="00C223D4">
            <w:pPr>
              <w:ind w:right="-108"/>
              <w:jc w:val="center"/>
              <w:rPr>
                <w:rFonts w:ascii="Times New Roman" w:hAnsi="Times New Roman" w:cs="Times New Roman"/>
                <w:b/>
                <w:bCs/>
                <w:sz w:val="18"/>
                <w:szCs w:val="18"/>
              </w:rPr>
            </w:pPr>
          </w:p>
          <w:p w:rsidR="003F29FD" w:rsidRPr="006808CD" w:rsidRDefault="003F29FD" w:rsidP="00C223D4">
            <w:pPr>
              <w:ind w:right="-108"/>
              <w:jc w:val="center"/>
              <w:rPr>
                <w:rFonts w:ascii="Times New Roman" w:hAnsi="Times New Roman" w:cs="Times New Roman"/>
              </w:rPr>
            </w:pPr>
            <w:r w:rsidRPr="006808CD">
              <w:rPr>
                <w:rFonts w:ascii="Times New Roman" w:hAnsi="Times New Roman" w:cs="Times New Roman"/>
                <w:b/>
                <w:bCs/>
                <w:sz w:val="18"/>
                <w:szCs w:val="18"/>
              </w:rPr>
              <w:t>Наименование разделов</w:t>
            </w:r>
          </w:p>
        </w:tc>
        <w:tc>
          <w:tcPr>
            <w:tcW w:w="567"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F29FD" w:rsidRPr="006808CD" w:rsidRDefault="003F29FD" w:rsidP="00C223D4">
            <w:pPr>
              <w:ind w:left="-65" w:right="-108"/>
              <w:jc w:val="center"/>
              <w:rPr>
                <w:rFonts w:ascii="Times New Roman" w:hAnsi="Times New Roman" w:cs="Times New Roman"/>
              </w:rPr>
            </w:pPr>
            <w:proofErr w:type="gramStart"/>
            <w:r w:rsidRPr="006808CD">
              <w:rPr>
                <w:rFonts w:ascii="Times New Roman" w:hAnsi="Times New Roman" w:cs="Times New Roman"/>
                <w:b/>
                <w:bCs/>
                <w:sz w:val="18"/>
                <w:szCs w:val="18"/>
              </w:rPr>
              <w:t>Раз-дел</w:t>
            </w:r>
            <w:proofErr w:type="gramEnd"/>
          </w:p>
        </w:tc>
        <w:tc>
          <w:tcPr>
            <w:tcW w:w="827" w:type="dxa"/>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hideMark/>
          </w:tcPr>
          <w:p w:rsidR="003F29FD" w:rsidRPr="006808CD" w:rsidRDefault="003F29FD" w:rsidP="00C223D4">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Оценка</w:t>
            </w:r>
          </w:p>
          <w:p w:rsidR="003F29FD" w:rsidRPr="006808CD" w:rsidRDefault="003F29FD" w:rsidP="00C223D4">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бюджета 20</w:t>
            </w:r>
            <w:r w:rsidR="005841F0">
              <w:rPr>
                <w:rFonts w:ascii="Times New Roman" w:hAnsi="Times New Roman" w:cs="Times New Roman"/>
                <w:b/>
                <w:bCs/>
                <w:sz w:val="18"/>
                <w:szCs w:val="18"/>
              </w:rPr>
              <w:t>2</w:t>
            </w:r>
            <w:r w:rsidR="00A111A1">
              <w:rPr>
                <w:rFonts w:ascii="Times New Roman" w:hAnsi="Times New Roman" w:cs="Times New Roman"/>
                <w:b/>
                <w:bCs/>
                <w:sz w:val="18"/>
                <w:szCs w:val="18"/>
              </w:rPr>
              <w:t>2</w:t>
            </w:r>
            <w:r w:rsidRPr="006808CD">
              <w:rPr>
                <w:rFonts w:ascii="Times New Roman" w:hAnsi="Times New Roman" w:cs="Times New Roman"/>
                <w:b/>
                <w:bCs/>
                <w:sz w:val="18"/>
                <w:szCs w:val="18"/>
              </w:rPr>
              <w:t xml:space="preserve"> года</w:t>
            </w:r>
          </w:p>
          <w:p w:rsidR="003F29FD" w:rsidRPr="006808CD" w:rsidRDefault="003F29FD" w:rsidP="00C223D4">
            <w:pPr>
              <w:ind w:left="-108"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F29FD" w:rsidRPr="006808CD" w:rsidRDefault="003F29FD" w:rsidP="00C223D4">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3F29FD" w:rsidRPr="006808CD" w:rsidRDefault="003F29FD" w:rsidP="00C223D4">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 20</w:t>
            </w:r>
            <w:r>
              <w:rPr>
                <w:rFonts w:ascii="Times New Roman" w:hAnsi="Times New Roman" w:cs="Times New Roman"/>
                <w:b/>
                <w:bCs/>
                <w:sz w:val="18"/>
                <w:szCs w:val="18"/>
              </w:rPr>
              <w:t>2</w:t>
            </w:r>
            <w:r w:rsidR="00A111A1">
              <w:rPr>
                <w:rFonts w:ascii="Times New Roman" w:hAnsi="Times New Roman" w:cs="Times New Roman"/>
                <w:b/>
                <w:bCs/>
                <w:sz w:val="18"/>
                <w:szCs w:val="18"/>
              </w:rPr>
              <w:t>3</w:t>
            </w:r>
            <w:r w:rsidRPr="006808CD">
              <w:rPr>
                <w:rFonts w:ascii="Times New Roman" w:hAnsi="Times New Roman" w:cs="Times New Roman"/>
                <w:b/>
                <w:bCs/>
                <w:sz w:val="18"/>
                <w:szCs w:val="18"/>
              </w:rPr>
              <w:t xml:space="preserve"> года</w:t>
            </w:r>
          </w:p>
          <w:p w:rsidR="003F29FD" w:rsidRPr="006808CD" w:rsidRDefault="003F29FD" w:rsidP="001C7567">
            <w:pPr>
              <w:ind w:left="-84"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F29FD" w:rsidRPr="006808CD" w:rsidRDefault="003F29FD" w:rsidP="00C223D4">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3F29FD" w:rsidRPr="006808CD" w:rsidRDefault="003F29FD" w:rsidP="00C223D4">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w:t>
            </w:r>
            <w:r>
              <w:rPr>
                <w:rFonts w:ascii="Times New Roman" w:hAnsi="Times New Roman" w:cs="Times New Roman"/>
                <w:b/>
                <w:bCs/>
                <w:sz w:val="18"/>
                <w:szCs w:val="18"/>
              </w:rPr>
              <w:t>2</w:t>
            </w:r>
            <w:r w:rsidR="00A111A1">
              <w:rPr>
                <w:rFonts w:ascii="Times New Roman" w:hAnsi="Times New Roman" w:cs="Times New Roman"/>
                <w:b/>
                <w:bCs/>
                <w:sz w:val="18"/>
                <w:szCs w:val="18"/>
              </w:rPr>
              <w:t>4</w:t>
            </w:r>
            <w:r w:rsidRPr="006808CD">
              <w:rPr>
                <w:rFonts w:ascii="Times New Roman" w:hAnsi="Times New Roman" w:cs="Times New Roman"/>
                <w:b/>
                <w:bCs/>
                <w:sz w:val="18"/>
                <w:szCs w:val="18"/>
              </w:rPr>
              <w:t xml:space="preserve"> года</w:t>
            </w:r>
          </w:p>
          <w:p w:rsidR="003F29FD" w:rsidRPr="006808CD" w:rsidRDefault="003F29FD" w:rsidP="00C223D4">
            <w:pPr>
              <w:ind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F29FD" w:rsidRPr="006808CD" w:rsidRDefault="003F29FD" w:rsidP="00C223D4">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3F29FD" w:rsidRPr="006808CD" w:rsidRDefault="003F29FD" w:rsidP="00C223D4">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202</w:t>
            </w:r>
            <w:r w:rsidR="00A111A1">
              <w:rPr>
                <w:rFonts w:ascii="Times New Roman" w:hAnsi="Times New Roman" w:cs="Times New Roman"/>
                <w:b/>
                <w:bCs/>
                <w:sz w:val="18"/>
                <w:szCs w:val="18"/>
              </w:rPr>
              <w:t>5</w:t>
            </w:r>
            <w:r w:rsidRPr="006808CD">
              <w:rPr>
                <w:rFonts w:ascii="Times New Roman" w:hAnsi="Times New Roman" w:cs="Times New Roman"/>
                <w:b/>
                <w:bCs/>
                <w:sz w:val="18"/>
                <w:szCs w:val="18"/>
              </w:rPr>
              <w:t xml:space="preserve"> года</w:t>
            </w:r>
          </w:p>
          <w:p w:rsidR="003F29FD" w:rsidRPr="001C7567" w:rsidRDefault="003F29FD" w:rsidP="00C223D4">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2551"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3F29FD" w:rsidRPr="001C7567" w:rsidRDefault="003F29FD" w:rsidP="00C223D4">
            <w:pPr>
              <w:ind w:right="-108"/>
              <w:jc w:val="center"/>
              <w:rPr>
                <w:rFonts w:ascii="Times New Roman" w:hAnsi="Times New Roman" w:cs="Times New Roman"/>
              </w:rPr>
            </w:pPr>
            <w:r w:rsidRPr="006808CD">
              <w:rPr>
                <w:rFonts w:ascii="Times New Roman" w:hAnsi="Times New Roman" w:cs="Times New Roman"/>
                <w:b/>
                <w:bCs/>
                <w:sz w:val="18"/>
                <w:szCs w:val="18"/>
              </w:rPr>
              <w:t>Прирост (снижение)</w:t>
            </w:r>
          </w:p>
          <w:p w:rsidR="001C7567" w:rsidRDefault="003F29FD" w:rsidP="001C7567">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к предыдущему году</w:t>
            </w:r>
            <w:r w:rsidR="001C7567">
              <w:rPr>
                <w:rFonts w:ascii="Times New Roman" w:hAnsi="Times New Roman" w:cs="Times New Roman"/>
                <w:b/>
                <w:bCs/>
                <w:sz w:val="18"/>
                <w:szCs w:val="18"/>
              </w:rPr>
              <w:t xml:space="preserve"> </w:t>
            </w:r>
          </w:p>
          <w:p w:rsidR="003F29FD" w:rsidRPr="006808CD" w:rsidRDefault="001C7567" w:rsidP="001C7567">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1701"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3F29FD" w:rsidRDefault="003F29FD" w:rsidP="00C223D4">
            <w:pPr>
              <w:ind w:left="-84" w:right="-108"/>
              <w:jc w:val="center"/>
              <w:rPr>
                <w:rFonts w:ascii="Times New Roman" w:hAnsi="Times New Roman" w:cs="Times New Roman"/>
                <w:b/>
                <w:bCs/>
                <w:sz w:val="18"/>
                <w:szCs w:val="18"/>
              </w:rPr>
            </w:pPr>
            <w:r w:rsidRPr="006808CD">
              <w:rPr>
                <w:rFonts w:ascii="Times New Roman" w:hAnsi="Times New Roman" w:cs="Times New Roman"/>
                <w:b/>
                <w:bCs/>
                <w:sz w:val="18"/>
                <w:szCs w:val="18"/>
              </w:rPr>
              <w:t>Темп роста к предыдущему год</w:t>
            </w:r>
            <w:r w:rsidR="00EF14F9">
              <w:rPr>
                <w:rFonts w:ascii="Times New Roman" w:hAnsi="Times New Roman" w:cs="Times New Roman"/>
                <w:b/>
                <w:bCs/>
                <w:sz w:val="18"/>
                <w:szCs w:val="18"/>
              </w:rPr>
              <w:t>у</w:t>
            </w:r>
          </w:p>
          <w:p w:rsidR="003F29FD" w:rsidRPr="001C7567" w:rsidRDefault="003F29FD" w:rsidP="00C223D4">
            <w:pPr>
              <w:ind w:right="-108"/>
              <w:jc w:val="center"/>
              <w:rPr>
                <w:rFonts w:ascii="Times New Roman" w:hAnsi="Times New Roman" w:cs="Times New Roman"/>
              </w:rPr>
            </w:pPr>
            <w:r w:rsidRPr="001C7567">
              <w:rPr>
                <w:rFonts w:ascii="Times New Roman" w:hAnsi="Times New Roman" w:cs="Times New Roman"/>
                <w:bCs/>
                <w:sz w:val="18"/>
                <w:szCs w:val="18"/>
              </w:rPr>
              <w:t xml:space="preserve">% </w:t>
            </w:r>
          </w:p>
        </w:tc>
      </w:tr>
      <w:tr w:rsidR="003F29FD" w:rsidTr="0035358E">
        <w:trPr>
          <w:trHeight w:val="369"/>
        </w:trPr>
        <w:tc>
          <w:tcPr>
            <w:tcW w:w="2576" w:type="dxa"/>
            <w:vMerge/>
            <w:tcBorders>
              <w:top w:val="single" w:sz="8" w:space="0" w:color="auto"/>
              <w:left w:val="single" w:sz="8" w:space="0" w:color="auto"/>
              <w:bottom w:val="single" w:sz="8" w:space="0" w:color="auto"/>
              <w:right w:val="single" w:sz="8" w:space="0" w:color="auto"/>
            </w:tcBorders>
            <w:vAlign w:val="center"/>
            <w:hideMark/>
          </w:tcPr>
          <w:p w:rsidR="003F29FD" w:rsidRPr="006808CD" w:rsidRDefault="003F29FD" w:rsidP="00C223D4">
            <w:pPr>
              <w:rPr>
                <w:rFonts w:ascii="Times New Roman" w:hAnsi="Times New Roman" w:cs="Times New Roman"/>
              </w:rPr>
            </w:pPr>
          </w:p>
        </w:tc>
        <w:tc>
          <w:tcPr>
            <w:tcW w:w="567" w:type="dxa"/>
            <w:vMerge/>
            <w:tcBorders>
              <w:top w:val="single" w:sz="8" w:space="0" w:color="auto"/>
              <w:left w:val="nil"/>
              <w:bottom w:val="single" w:sz="8" w:space="0" w:color="auto"/>
              <w:right w:val="single" w:sz="8" w:space="0" w:color="auto"/>
            </w:tcBorders>
            <w:vAlign w:val="center"/>
            <w:hideMark/>
          </w:tcPr>
          <w:p w:rsidR="003F29FD" w:rsidRPr="006808CD" w:rsidRDefault="003F29FD" w:rsidP="00C223D4">
            <w:pPr>
              <w:rPr>
                <w:rFonts w:ascii="Times New Roman" w:hAnsi="Times New Roman" w:cs="Times New Roman"/>
              </w:rPr>
            </w:pPr>
          </w:p>
        </w:tc>
        <w:tc>
          <w:tcPr>
            <w:tcW w:w="827" w:type="dxa"/>
            <w:vMerge/>
            <w:tcBorders>
              <w:top w:val="single" w:sz="8" w:space="0" w:color="auto"/>
              <w:left w:val="nil"/>
              <w:bottom w:val="single" w:sz="8" w:space="0" w:color="000000"/>
              <w:right w:val="single" w:sz="8" w:space="0" w:color="auto"/>
            </w:tcBorders>
            <w:vAlign w:val="center"/>
            <w:hideMark/>
          </w:tcPr>
          <w:p w:rsidR="003F29FD" w:rsidRPr="006808CD" w:rsidRDefault="003F29FD" w:rsidP="00C223D4">
            <w:pPr>
              <w:rPr>
                <w:rFonts w:ascii="Times New Roman" w:hAnsi="Times New Roman" w:cs="Times New Roman"/>
              </w:rPr>
            </w:pPr>
          </w:p>
        </w:tc>
        <w:tc>
          <w:tcPr>
            <w:tcW w:w="851" w:type="dxa"/>
            <w:vMerge/>
            <w:tcBorders>
              <w:top w:val="single" w:sz="8" w:space="0" w:color="auto"/>
              <w:left w:val="nil"/>
              <w:bottom w:val="single" w:sz="8" w:space="0" w:color="auto"/>
              <w:right w:val="single" w:sz="8" w:space="0" w:color="auto"/>
            </w:tcBorders>
            <w:vAlign w:val="center"/>
            <w:hideMark/>
          </w:tcPr>
          <w:p w:rsidR="003F29FD" w:rsidRPr="006808CD" w:rsidRDefault="003F29FD" w:rsidP="00C223D4">
            <w:pPr>
              <w:rPr>
                <w:rFonts w:ascii="Times New Roman" w:hAnsi="Times New Roman" w:cs="Times New Roman"/>
              </w:rPr>
            </w:pPr>
          </w:p>
        </w:tc>
        <w:tc>
          <w:tcPr>
            <w:tcW w:w="850" w:type="dxa"/>
            <w:vMerge/>
            <w:tcBorders>
              <w:top w:val="single" w:sz="8" w:space="0" w:color="auto"/>
              <w:left w:val="nil"/>
              <w:bottom w:val="single" w:sz="8" w:space="0" w:color="auto"/>
              <w:right w:val="single" w:sz="8" w:space="0" w:color="auto"/>
            </w:tcBorders>
            <w:vAlign w:val="center"/>
            <w:hideMark/>
          </w:tcPr>
          <w:p w:rsidR="003F29FD" w:rsidRPr="006808CD" w:rsidRDefault="003F29FD" w:rsidP="00C223D4">
            <w:pPr>
              <w:rPr>
                <w:rFonts w:ascii="Times New Roman" w:hAnsi="Times New Roman" w:cs="Times New Roman"/>
              </w:rPr>
            </w:pPr>
          </w:p>
        </w:tc>
        <w:tc>
          <w:tcPr>
            <w:tcW w:w="851" w:type="dxa"/>
            <w:vMerge/>
            <w:tcBorders>
              <w:top w:val="single" w:sz="8" w:space="0" w:color="auto"/>
              <w:left w:val="nil"/>
              <w:bottom w:val="single" w:sz="8" w:space="0" w:color="auto"/>
              <w:right w:val="single" w:sz="8" w:space="0" w:color="auto"/>
            </w:tcBorders>
            <w:vAlign w:val="center"/>
            <w:hideMark/>
          </w:tcPr>
          <w:p w:rsidR="003F29FD" w:rsidRPr="006808CD" w:rsidRDefault="003F29FD" w:rsidP="00C223D4">
            <w:pPr>
              <w:rPr>
                <w:rFonts w:ascii="Times New Roman" w:hAnsi="Times New Roman" w:cs="Times New Roman"/>
              </w:rPr>
            </w:pPr>
          </w:p>
        </w:tc>
        <w:tc>
          <w:tcPr>
            <w:tcW w:w="850"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3F29FD" w:rsidRPr="001C7567" w:rsidRDefault="003F29FD" w:rsidP="00C223D4">
            <w:pPr>
              <w:ind w:right="-108"/>
              <w:jc w:val="center"/>
              <w:rPr>
                <w:rFonts w:ascii="Times New Roman" w:hAnsi="Times New Roman" w:cs="Times New Roman"/>
              </w:rPr>
            </w:pPr>
            <w:r w:rsidRPr="001C7567">
              <w:rPr>
                <w:rFonts w:ascii="Times New Roman" w:hAnsi="Times New Roman" w:cs="Times New Roman"/>
                <w:bCs/>
                <w:sz w:val="18"/>
                <w:szCs w:val="18"/>
              </w:rPr>
              <w:t>202</w:t>
            </w:r>
            <w:r w:rsidR="00A111A1">
              <w:rPr>
                <w:rFonts w:ascii="Times New Roman" w:hAnsi="Times New Roman" w:cs="Times New Roman"/>
                <w:bCs/>
                <w:sz w:val="18"/>
                <w:szCs w:val="18"/>
              </w:rPr>
              <w:t>3</w:t>
            </w:r>
          </w:p>
          <w:p w:rsidR="003F29FD" w:rsidRPr="001C7567" w:rsidRDefault="003F29FD" w:rsidP="00C223D4">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851"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3F29FD" w:rsidRPr="001C7567" w:rsidRDefault="003F29FD" w:rsidP="00C223D4">
            <w:pPr>
              <w:ind w:right="-108"/>
              <w:jc w:val="center"/>
              <w:rPr>
                <w:rFonts w:ascii="Times New Roman" w:hAnsi="Times New Roman" w:cs="Times New Roman"/>
              </w:rPr>
            </w:pPr>
            <w:r w:rsidRPr="001C7567">
              <w:rPr>
                <w:rFonts w:ascii="Times New Roman" w:hAnsi="Times New Roman" w:cs="Times New Roman"/>
                <w:bCs/>
                <w:sz w:val="18"/>
                <w:szCs w:val="18"/>
              </w:rPr>
              <w:t>202</w:t>
            </w:r>
            <w:r w:rsidR="00A111A1">
              <w:rPr>
                <w:rFonts w:ascii="Times New Roman" w:hAnsi="Times New Roman" w:cs="Times New Roman"/>
                <w:bCs/>
                <w:sz w:val="18"/>
                <w:szCs w:val="18"/>
              </w:rPr>
              <w:t>4</w:t>
            </w:r>
          </w:p>
          <w:p w:rsidR="003F29FD" w:rsidRPr="001C7567" w:rsidRDefault="003F29FD" w:rsidP="00C223D4">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850"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3F29FD" w:rsidRPr="001C7567" w:rsidRDefault="003F29FD" w:rsidP="00C223D4">
            <w:pPr>
              <w:ind w:right="-108"/>
              <w:jc w:val="center"/>
              <w:rPr>
                <w:rFonts w:ascii="Times New Roman" w:hAnsi="Times New Roman" w:cs="Times New Roman"/>
              </w:rPr>
            </w:pPr>
            <w:r w:rsidRPr="001C7567">
              <w:rPr>
                <w:rFonts w:ascii="Times New Roman" w:hAnsi="Times New Roman" w:cs="Times New Roman"/>
                <w:bCs/>
                <w:sz w:val="18"/>
                <w:szCs w:val="18"/>
              </w:rPr>
              <w:t>202</w:t>
            </w:r>
            <w:r w:rsidR="00A111A1">
              <w:rPr>
                <w:rFonts w:ascii="Times New Roman" w:hAnsi="Times New Roman" w:cs="Times New Roman"/>
                <w:bCs/>
                <w:sz w:val="18"/>
                <w:szCs w:val="18"/>
              </w:rPr>
              <w:t>5</w:t>
            </w:r>
          </w:p>
          <w:p w:rsidR="003F29FD" w:rsidRPr="001C7567" w:rsidRDefault="003F29FD" w:rsidP="00C223D4">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3F29FD" w:rsidRPr="001C7567" w:rsidRDefault="003F29FD" w:rsidP="00A111A1">
            <w:pPr>
              <w:ind w:right="-108"/>
              <w:jc w:val="center"/>
              <w:rPr>
                <w:rFonts w:ascii="Times New Roman" w:hAnsi="Times New Roman" w:cs="Times New Roman"/>
              </w:rPr>
            </w:pPr>
            <w:r w:rsidRPr="001C7567">
              <w:rPr>
                <w:rFonts w:ascii="Times New Roman" w:hAnsi="Times New Roman" w:cs="Times New Roman"/>
                <w:bCs/>
                <w:sz w:val="18"/>
                <w:szCs w:val="18"/>
              </w:rPr>
              <w:t>202</w:t>
            </w:r>
            <w:r w:rsidR="00A111A1">
              <w:rPr>
                <w:rFonts w:ascii="Times New Roman" w:hAnsi="Times New Roman" w:cs="Times New Roman"/>
                <w:bCs/>
                <w:sz w:val="18"/>
                <w:szCs w:val="18"/>
              </w:rPr>
              <w:t>3</w:t>
            </w:r>
            <w:r w:rsidRPr="001C7567">
              <w:rPr>
                <w:rFonts w:ascii="Times New Roman" w:hAnsi="Times New Roman" w:cs="Times New Roman"/>
                <w:bCs/>
                <w:sz w:val="18"/>
                <w:szCs w:val="18"/>
              </w:rPr>
              <w:t xml:space="preserve">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3F29FD" w:rsidRPr="001C7567" w:rsidRDefault="003F29FD" w:rsidP="00A111A1">
            <w:pPr>
              <w:ind w:right="-108"/>
              <w:jc w:val="center"/>
              <w:rPr>
                <w:rFonts w:ascii="Times New Roman" w:hAnsi="Times New Roman" w:cs="Times New Roman"/>
              </w:rPr>
            </w:pPr>
            <w:r w:rsidRPr="001C7567">
              <w:rPr>
                <w:rFonts w:ascii="Times New Roman" w:hAnsi="Times New Roman" w:cs="Times New Roman"/>
                <w:bCs/>
                <w:sz w:val="18"/>
                <w:szCs w:val="18"/>
              </w:rPr>
              <w:t>202</w:t>
            </w:r>
            <w:r w:rsidR="00A111A1">
              <w:rPr>
                <w:rFonts w:ascii="Times New Roman" w:hAnsi="Times New Roman" w:cs="Times New Roman"/>
                <w:bCs/>
                <w:sz w:val="18"/>
                <w:szCs w:val="18"/>
              </w:rPr>
              <w:t>4</w:t>
            </w:r>
            <w:r w:rsidRPr="001C7567">
              <w:rPr>
                <w:rFonts w:ascii="Times New Roman" w:hAnsi="Times New Roman" w:cs="Times New Roman"/>
                <w:bCs/>
                <w:sz w:val="18"/>
                <w:szCs w:val="18"/>
              </w:rPr>
              <w:t xml:space="preserve">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3F29FD" w:rsidRPr="001C7567" w:rsidRDefault="003F29FD" w:rsidP="00A111A1">
            <w:pPr>
              <w:ind w:right="-108"/>
              <w:jc w:val="center"/>
              <w:rPr>
                <w:rFonts w:ascii="Times New Roman" w:hAnsi="Times New Roman" w:cs="Times New Roman"/>
              </w:rPr>
            </w:pPr>
            <w:r w:rsidRPr="001C7567">
              <w:rPr>
                <w:rFonts w:ascii="Times New Roman" w:hAnsi="Times New Roman" w:cs="Times New Roman"/>
                <w:bCs/>
                <w:sz w:val="18"/>
                <w:szCs w:val="18"/>
              </w:rPr>
              <w:t>202</w:t>
            </w:r>
            <w:r w:rsidR="00A111A1">
              <w:rPr>
                <w:rFonts w:ascii="Times New Roman" w:hAnsi="Times New Roman" w:cs="Times New Roman"/>
                <w:bCs/>
                <w:sz w:val="18"/>
                <w:szCs w:val="18"/>
              </w:rPr>
              <w:t>5</w:t>
            </w:r>
            <w:r w:rsidRPr="001C7567">
              <w:rPr>
                <w:rFonts w:ascii="Times New Roman" w:hAnsi="Times New Roman" w:cs="Times New Roman"/>
                <w:bCs/>
                <w:sz w:val="18"/>
                <w:szCs w:val="18"/>
              </w:rPr>
              <w:t xml:space="preserve"> год</w:t>
            </w:r>
          </w:p>
        </w:tc>
      </w:tr>
      <w:tr w:rsidR="003F29FD" w:rsidTr="0035358E">
        <w:trPr>
          <w:trHeight w:val="202"/>
        </w:trPr>
        <w:tc>
          <w:tcPr>
            <w:tcW w:w="257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F29FD" w:rsidRPr="0035358E" w:rsidRDefault="001C7567" w:rsidP="0035358E">
            <w:pPr>
              <w:spacing w:line="202" w:lineRule="atLeast"/>
              <w:ind w:right="33"/>
              <w:jc w:val="both"/>
              <w:rPr>
                <w:rFonts w:ascii="Times New Roman" w:hAnsi="Times New Roman" w:cs="Times New Roman"/>
                <w:b/>
                <w:sz w:val="18"/>
                <w:szCs w:val="18"/>
              </w:rPr>
            </w:pPr>
            <w:r w:rsidRPr="0035358E">
              <w:rPr>
                <w:rFonts w:ascii="Times New Roman" w:hAnsi="Times New Roman" w:cs="Times New Roman"/>
                <w:b/>
                <w:sz w:val="18"/>
                <w:szCs w:val="18"/>
              </w:rPr>
              <w:lastRenderedPageBreak/>
              <w:t xml:space="preserve">Национальная </w:t>
            </w:r>
            <w:r w:rsidR="0035358E">
              <w:rPr>
                <w:rFonts w:ascii="Times New Roman" w:hAnsi="Times New Roman" w:cs="Times New Roman"/>
                <w:b/>
                <w:sz w:val="18"/>
                <w:szCs w:val="18"/>
              </w:rPr>
              <w:t>б</w:t>
            </w:r>
            <w:r w:rsidRPr="0035358E">
              <w:rPr>
                <w:rFonts w:ascii="Times New Roman" w:hAnsi="Times New Roman" w:cs="Times New Roman"/>
                <w:b/>
                <w:sz w:val="18"/>
                <w:szCs w:val="18"/>
              </w:rPr>
              <w:t>езопасность и правоохранительная деятельность</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rsidR="003F29FD" w:rsidRPr="0035358E" w:rsidRDefault="001C7567" w:rsidP="001C7567">
            <w:pPr>
              <w:spacing w:line="202" w:lineRule="atLeast"/>
              <w:ind w:right="-108"/>
              <w:rPr>
                <w:rFonts w:ascii="Times New Roman" w:hAnsi="Times New Roman" w:cs="Times New Roman"/>
                <w:b/>
                <w:sz w:val="18"/>
                <w:szCs w:val="18"/>
              </w:rPr>
            </w:pPr>
            <w:r w:rsidRPr="0035358E">
              <w:rPr>
                <w:rFonts w:ascii="Times New Roman" w:hAnsi="Times New Roman" w:cs="Times New Roman"/>
                <w:b/>
                <w:sz w:val="18"/>
                <w:szCs w:val="18"/>
              </w:rPr>
              <w:t>0300</w:t>
            </w:r>
          </w:p>
        </w:tc>
        <w:tc>
          <w:tcPr>
            <w:tcW w:w="827"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3F29FD" w:rsidRPr="0035358E" w:rsidRDefault="0035358E" w:rsidP="00C223D4">
            <w:pPr>
              <w:spacing w:line="202" w:lineRule="atLeast"/>
              <w:ind w:left="-67" w:right="24"/>
              <w:jc w:val="right"/>
              <w:rPr>
                <w:rFonts w:ascii="Times New Roman" w:hAnsi="Times New Roman" w:cs="Times New Roman"/>
                <w:b/>
                <w:sz w:val="18"/>
                <w:szCs w:val="18"/>
              </w:rPr>
            </w:pPr>
            <w:r w:rsidRPr="0035358E">
              <w:rPr>
                <w:rFonts w:ascii="Times New Roman" w:hAnsi="Times New Roman" w:cs="Times New Roman"/>
                <w:b/>
                <w:sz w:val="18"/>
                <w:szCs w:val="18"/>
              </w:rPr>
              <w:t>208,800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F29FD" w:rsidRPr="0035358E" w:rsidRDefault="005841F0" w:rsidP="00C223D4">
            <w:pPr>
              <w:spacing w:line="202" w:lineRule="atLeast"/>
              <w:ind w:left="-108" w:right="-108"/>
              <w:jc w:val="center"/>
              <w:rPr>
                <w:rFonts w:ascii="Times New Roman" w:hAnsi="Times New Roman" w:cs="Times New Roman"/>
                <w:b/>
                <w:sz w:val="18"/>
                <w:szCs w:val="18"/>
              </w:rPr>
            </w:pPr>
            <w:r w:rsidRPr="0035358E">
              <w:rPr>
                <w:rFonts w:ascii="Times New Roman" w:hAnsi="Times New Roman" w:cs="Times New Roman"/>
                <w:b/>
                <w:sz w:val="18"/>
                <w:szCs w:val="18"/>
              </w:rPr>
              <w:t>296,30</w:t>
            </w:r>
            <w:r w:rsidR="0035358E" w:rsidRPr="0035358E">
              <w:rPr>
                <w:rFonts w:ascii="Times New Roman" w:hAnsi="Times New Roman" w:cs="Times New Roman"/>
                <w:b/>
                <w:sz w:val="18"/>
                <w:szCs w:val="18"/>
              </w:rPr>
              <w:t>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F29FD" w:rsidRPr="0035358E" w:rsidRDefault="005841F0" w:rsidP="0035358E">
            <w:pPr>
              <w:spacing w:line="202" w:lineRule="atLeast"/>
              <w:ind w:left="-74" w:right="-108"/>
              <w:jc w:val="center"/>
              <w:rPr>
                <w:rFonts w:ascii="Times New Roman" w:hAnsi="Times New Roman" w:cs="Times New Roman"/>
                <w:b/>
                <w:sz w:val="18"/>
                <w:szCs w:val="18"/>
              </w:rPr>
            </w:pPr>
            <w:r w:rsidRPr="0035358E">
              <w:rPr>
                <w:rFonts w:ascii="Times New Roman" w:hAnsi="Times New Roman" w:cs="Times New Roman"/>
                <w:b/>
                <w:sz w:val="18"/>
                <w:szCs w:val="18"/>
              </w:rPr>
              <w:t>2</w:t>
            </w:r>
            <w:r w:rsidR="0035358E" w:rsidRPr="0035358E">
              <w:rPr>
                <w:rFonts w:ascii="Times New Roman" w:hAnsi="Times New Roman" w:cs="Times New Roman"/>
                <w:b/>
                <w:sz w:val="18"/>
                <w:szCs w:val="18"/>
              </w:rPr>
              <w:t>11</w:t>
            </w:r>
            <w:r w:rsidRPr="0035358E">
              <w:rPr>
                <w:rFonts w:ascii="Times New Roman" w:hAnsi="Times New Roman" w:cs="Times New Roman"/>
                <w:b/>
                <w:sz w:val="18"/>
                <w:szCs w:val="18"/>
              </w:rPr>
              <w:t>,30</w:t>
            </w:r>
            <w:r w:rsidR="0035358E" w:rsidRPr="0035358E">
              <w:rPr>
                <w:rFonts w:ascii="Times New Roman" w:hAnsi="Times New Roman" w:cs="Times New Roman"/>
                <w:b/>
                <w:sz w:val="18"/>
                <w:szCs w:val="18"/>
              </w:rPr>
              <w:t>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F29FD" w:rsidRPr="0035358E" w:rsidRDefault="005841F0" w:rsidP="0035358E">
            <w:pPr>
              <w:spacing w:line="202" w:lineRule="atLeast"/>
              <w:ind w:left="-81" w:right="-108"/>
              <w:jc w:val="center"/>
              <w:rPr>
                <w:rFonts w:ascii="Times New Roman" w:hAnsi="Times New Roman" w:cs="Times New Roman"/>
                <w:b/>
                <w:sz w:val="18"/>
                <w:szCs w:val="18"/>
              </w:rPr>
            </w:pPr>
            <w:r w:rsidRPr="0035358E">
              <w:rPr>
                <w:rFonts w:ascii="Times New Roman" w:hAnsi="Times New Roman" w:cs="Times New Roman"/>
                <w:b/>
                <w:sz w:val="18"/>
                <w:szCs w:val="18"/>
              </w:rPr>
              <w:t>2</w:t>
            </w:r>
            <w:r w:rsidR="0035358E" w:rsidRPr="0035358E">
              <w:rPr>
                <w:rFonts w:ascii="Times New Roman" w:hAnsi="Times New Roman" w:cs="Times New Roman"/>
                <w:b/>
                <w:sz w:val="18"/>
                <w:szCs w:val="18"/>
              </w:rPr>
              <w:t>11,300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F29FD" w:rsidRPr="0035358E" w:rsidRDefault="002E0626" w:rsidP="0035358E">
            <w:pPr>
              <w:spacing w:line="202" w:lineRule="atLeast"/>
              <w:ind w:left="-108" w:right="-108"/>
              <w:jc w:val="center"/>
              <w:rPr>
                <w:rFonts w:ascii="Times New Roman" w:hAnsi="Times New Roman" w:cs="Times New Roman"/>
                <w:b/>
                <w:sz w:val="18"/>
                <w:szCs w:val="18"/>
              </w:rPr>
            </w:pPr>
            <w:r w:rsidRPr="0035358E">
              <w:rPr>
                <w:rFonts w:ascii="Times New Roman" w:hAnsi="Times New Roman" w:cs="Times New Roman"/>
                <w:b/>
                <w:sz w:val="18"/>
                <w:szCs w:val="18"/>
              </w:rPr>
              <w:t>+</w:t>
            </w:r>
            <w:r w:rsidR="005841F0" w:rsidRPr="0035358E">
              <w:rPr>
                <w:rFonts w:ascii="Times New Roman" w:hAnsi="Times New Roman" w:cs="Times New Roman"/>
                <w:b/>
                <w:sz w:val="18"/>
                <w:szCs w:val="18"/>
              </w:rPr>
              <w:t>8</w:t>
            </w:r>
            <w:r w:rsidR="0035358E">
              <w:rPr>
                <w:rFonts w:ascii="Times New Roman" w:hAnsi="Times New Roman" w:cs="Times New Roman"/>
                <w:b/>
                <w:sz w:val="18"/>
                <w:szCs w:val="18"/>
              </w:rPr>
              <w:t>7,500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F29FD" w:rsidRPr="0035358E" w:rsidRDefault="0035358E" w:rsidP="00C223D4">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-85,000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F29FD" w:rsidRPr="0035358E" w:rsidRDefault="002E0626" w:rsidP="00C223D4">
            <w:pPr>
              <w:spacing w:line="202" w:lineRule="atLeast"/>
              <w:ind w:right="-108"/>
              <w:jc w:val="center"/>
              <w:rPr>
                <w:rFonts w:ascii="Times New Roman" w:hAnsi="Times New Roman" w:cs="Times New Roman"/>
                <w:b/>
                <w:sz w:val="18"/>
                <w:szCs w:val="18"/>
              </w:rPr>
            </w:pPr>
            <w:r w:rsidRPr="0035358E">
              <w:rPr>
                <w:rFonts w:ascii="Times New Roman" w:hAnsi="Times New Roman" w:cs="Times New Roman"/>
                <w:b/>
                <w:sz w:val="18"/>
                <w:szCs w:val="18"/>
              </w:rPr>
              <w:t>0,0</w:t>
            </w:r>
            <w:r w:rsidR="005841F0" w:rsidRPr="0035358E">
              <w:rPr>
                <w:rFonts w:ascii="Times New Roman" w:hAnsi="Times New Roman" w:cs="Times New Roman"/>
                <w:b/>
                <w:sz w:val="18"/>
                <w:szCs w:val="18"/>
              </w:rPr>
              <w:t>0</w:t>
            </w:r>
            <w:r w:rsidR="0035358E">
              <w:rPr>
                <w:rFonts w:ascii="Times New Roman" w:hAnsi="Times New Roman" w:cs="Times New Roman"/>
                <w:b/>
                <w:sz w:val="18"/>
                <w:szCs w:val="18"/>
              </w:rPr>
              <w:t>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3F29FD" w:rsidRPr="0035358E" w:rsidRDefault="002E0626" w:rsidP="0035358E">
            <w:pPr>
              <w:spacing w:line="202" w:lineRule="atLeast"/>
              <w:ind w:left="-108" w:right="-108"/>
              <w:jc w:val="center"/>
              <w:rPr>
                <w:rFonts w:ascii="Times New Roman" w:hAnsi="Times New Roman" w:cs="Times New Roman"/>
                <w:b/>
                <w:sz w:val="18"/>
                <w:szCs w:val="18"/>
              </w:rPr>
            </w:pPr>
            <w:r w:rsidRPr="0035358E">
              <w:rPr>
                <w:rFonts w:ascii="Times New Roman" w:hAnsi="Times New Roman" w:cs="Times New Roman"/>
                <w:b/>
                <w:sz w:val="18"/>
                <w:szCs w:val="18"/>
              </w:rPr>
              <w:t>1</w:t>
            </w:r>
            <w:r w:rsidR="005841F0" w:rsidRPr="0035358E">
              <w:rPr>
                <w:rFonts w:ascii="Times New Roman" w:hAnsi="Times New Roman" w:cs="Times New Roman"/>
                <w:b/>
                <w:sz w:val="18"/>
                <w:szCs w:val="18"/>
              </w:rPr>
              <w:t>4</w:t>
            </w:r>
            <w:r w:rsidR="0035358E">
              <w:rPr>
                <w:rFonts w:ascii="Times New Roman" w:hAnsi="Times New Roman" w:cs="Times New Roman"/>
                <w:b/>
                <w:sz w:val="18"/>
                <w:szCs w:val="18"/>
              </w:rPr>
              <w:t>1,9</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3F29FD" w:rsidRPr="0035358E" w:rsidRDefault="0035358E" w:rsidP="00C223D4">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71,3</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3F29FD" w:rsidRPr="0035358E" w:rsidRDefault="002E0626" w:rsidP="00C223D4">
            <w:pPr>
              <w:spacing w:line="202" w:lineRule="atLeast"/>
              <w:ind w:left="-108" w:right="-108"/>
              <w:jc w:val="center"/>
              <w:rPr>
                <w:rFonts w:ascii="Times New Roman" w:hAnsi="Times New Roman" w:cs="Times New Roman"/>
                <w:b/>
                <w:sz w:val="18"/>
                <w:szCs w:val="18"/>
              </w:rPr>
            </w:pPr>
            <w:r w:rsidRPr="0035358E">
              <w:rPr>
                <w:rFonts w:ascii="Times New Roman" w:hAnsi="Times New Roman" w:cs="Times New Roman"/>
                <w:b/>
                <w:sz w:val="18"/>
                <w:szCs w:val="18"/>
              </w:rPr>
              <w:t>100,0</w:t>
            </w:r>
          </w:p>
        </w:tc>
      </w:tr>
      <w:tr w:rsidR="0084168B" w:rsidTr="0035358E">
        <w:trPr>
          <w:trHeight w:val="315"/>
        </w:trPr>
        <w:tc>
          <w:tcPr>
            <w:tcW w:w="257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4168B" w:rsidRPr="0035358E" w:rsidRDefault="0035358E" w:rsidP="0084168B">
            <w:pPr>
              <w:ind w:right="33"/>
              <w:jc w:val="both"/>
              <w:rPr>
                <w:rFonts w:ascii="Times New Roman" w:hAnsi="Times New Roman" w:cs="Times New Roman"/>
                <w:sz w:val="18"/>
                <w:szCs w:val="18"/>
              </w:rPr>
            </w:pPr>
            <w:r w:rsidRPr="0035358E">
              <w:rPr>
                <w:rFonts w:ascii="Times New Roman" w:hAnsi="Times New Roman" w:cs="Times New Roman"/>
                <w:sz w:val="18"/>
                <w:szCs w:val="18"/>
              </w:rPr>
              <w:t xml:space="preserve">Защита населения </w:t>
            </w:r>
            <w:r>
              <w:rPr>
                <w:rFonts w:ascii="Times New Roman" w:hAnsi="Times New Roman" w:cs="Times New Roman"/>
                <w:sz w:val="18"/>
                <w:szCs w:val="18"/>
              </w:rPr>
              <w:t>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rsidR="0084168B" w:rsidRPr="0035358E" w:rsidRDefault="0084168B" w:rsidP="0035358E">
            <w:pPr>
              <w:ind w:right="-108"/>
              <w:rPr>
                <w:rFonts w:ascii="Times New Roman" w:hAnsi="Times New Roman" w:cs="Times New Roman"/>
                <w:sz w:val="18"/>
                <w:szCs w:val="18"/>
              </w:rPr>
            </w:pPr>
            <w:r w:rsidRPr="0035358E">
              <w:rPr>
                <w:rFonts w:ascii="Times New Roman" w:hAnsi="Times New Roman" w:cs="Times New Roman"/>
                <w:sz w:val="18"/>
                <w:szCs w:val="18"/>
              </w:rPr>
              <w:t>03</w:t>
            </w:r>
            <w:r w:rsidR="0035358E" w:rsidRPr="0035358E">
              <w:rPr>
                <w:rFonts w:ascii="Times New Roman" w:hAnsi="Times New Roman" w:cs="Times New Roman"/>
                <w:sz w:val="18"/>
                <w:szCs w:val="18"/>
              </w:rPr>
              <w:t>10</w:t>
            </w:r>
          </w:p>
        </w:tc>
        <w:tc>
          <w:tcPr>
            <w:tcW w:w="82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84168B" w:rsidRPr="0035358E" w:rsidRDefault="0035358E" w:rsidP="0084168B">
            <w:pPr>
              <w:ind w:left="-67" w:right="24"/>
              <w:jc w:val="right"/>
              <w:rPr>
                <w:rFonts w:ascii="Times New Roman" w:hAnsi="Times New Roman" w:cs="Times New Roman"/>
                <w:sz w:val="18"/>
                <w:szCs w:val="18"/>
              </w:rPr>
            </w:pPr>
            <w:r w:rsidRPr="0035358E">
              <w:rPr>
                <w:rFonts w:ascii="Times New Roman" w:hAnsi="Times New Roman" w:cs="Times New Roman"/>
                <w:sz w:val="18"/>
                <w:szCs w:val="18"/>
              </w:rPr>
              <w:t>208,800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4168B" w:rsidRPr="0035358E" w:rsidRDefault="0084168B" w:rsidP="0084168B">
            <w:pPr>
              <w:ind w:left="-108" w:right="-108"/>
              <w:jc w:val="center"/>
              <w:rPr>
                <w:rFonts w:ascii="Times New Roman" w:hAnsi="Times New Roman" w:cs="Times New Roman"/>
                <w:sz w:val="18"/>
                <w:szCs w:val="18"/>
              </w:rPr>
            </w:pPr>
            <w:r w:rsidRPr="0035358E">
              <w:rPr>
                <w:rFonts w:ascii="Times New Roman" w:hAnsi="Times New Roman" w:cs="Times New Roman"/>
                <w:sz w:val="18"/>
                <w:szCs w:val="18"/>
              </w:rPr>
              <w:t>296,30</w:t>
            </w:r>
            <w:r w:rsidR="0035358E" w:rsidRPr="0035358E">
              <w:rPr>
                <w:rFonts w:ascii="Times New Roman" w:hAnsi="Times New Roman" w:cs="Times New Roman"/>
                <w:sz w:val="18"/>
                <w:szCs w:val="18"/>
              </w:rPr>
              <w:t>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4168B" w:rsidRPr="0035358E" w:rsidRDefault="0084168B" w:rsidP="0035358E">
            <w:pPr>
              <w:ind w:left="-108" w:right="-108"/>
              <w:jc w:val="center"/>
              <w:rPr>
                <w:rFonts w:ascii="Times New Roman" w:hAnsi="Times New Roman" w:cs="Times New Roman"/>
                <w:sz w:val="18"/>
                <w:szCs w:val="18"/>
              </w:rPr>
            </w:pPr>
            <w:r w:rsidRPr="0035358E">
              <w:rPr>
                <w:rFonts w:ascii="Times New Roman" w:hAnsi="Times New Roman" w:cs="Times New Roman"/>
                <w:sz w:val="18"/>
                <w:szCs w:val="18"/>
              </w:rPr>
              <w:t>2</w:t>
            </w:r>
            <w:r w:rsidR="0035358E" w:rsidRPr="0035358E">
              <w:rPr>
                <w:rFonts w:ascii="Times New Roman" w:hAnsi="Times New Roman" w:cs="Times New Roman"/>
                <w:sz w:val="18"/>
                <w:szCs w:val="18"/>
              </w:rPr>
              <w:t>11</w:t>
            </w:r>
            <w:r w:rsidRPr="0035358E">
              <w:rPr>
                <w:rFonts w:ascii="Times New Roman" w:hAnsi="Times New Roman" w:cs="Times New Roman"/>
                <w:sz w:val="18"/>
                <w:szCs w:val="18"/>
              </w:rPr>
              <w:t>,3</w:t>
            </w:r>
            <w:r w:rsidR="0035358E" w:rsidRPr="0035358E">
              <w:rPr>
                <w:rFonts w:ascii="Times New Roman" w:hAnsi="Times New Roman" w:cs="Times New Roman"/>
                <w:sz w:val="18"/>
                <w:szCs w:val="18"/>
              </w:rPr>
              <w:t>0</w:t>
            </w:r>
            <w:r w:rsidRPr="0035358E">
              <w:rPr>
                <w:rFonts w:ascii="Times New Roman" w:hAnsi="Times New Roman" w:cs="Times New Roman"/>
                <w:sz w:val="18"/>
                <w:szCs w:val="18"/>
              </w:rPr>
              <w:t>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4168B" w:rsidRPr="0035358E" w:rsidRDefault="0084168B" w:rsidP="0035358E">
            <w:pPr>
              <w:ind w:left="-108" w:right="-108"/>
              <w:jc w:val="center"/>
              <w:rPr>
                <w:rFonts w:ascii="Times New Roman" w:hAnsi="Times New Roman" w:cs="Times New Roman"/>
                <w:sz w:val="18"/>
                <w:szCs w:val="18"/>
              </w:rPr>
            </w:pPr>
            <w:r w:rsidRPr="0035358E">
              <w:rPr>
                <w:rFonts w:ascii="Times New Roman" w:hAnsi="Times New Roman" w:cs="Times New Roman"/>
                <w:sz w:val="18"/>
                <w:szCs w:val="18"/>
              </w:rPr>
              <w:t>2</w:t>
            </w:r>
            <w:r w:rsidR="0035358E" w:rsidRPr="0035358E">
              <w:rPr>
                <w:rFonts w:ascii="Times New Roman" w:hAnsi="Times New Roman" w:cs="Times New Roman"/>
                <w:sz w:val="18"/>
                <w:szCs w:val="18"/>
              </w:rPr>
              <w:t>11</w:t>
            </w:r>
            <w:r w:rsidRPr="0035358E">
              <w:rPr>
                <w:rFonts w:ascii="Times New Roman" w:hAnsi="Times New Roman" w:cs="Times New Roman"/>
                <w:sz w:val="18"/>
                <w:szCs w:val="18"/>
              </w:rPr>
              <w:t>,30</w:t>
            </w:r>
            <w:r w:rsidR="0035358E" w:rsidRPr="0035358E">
              <w:rPr>
                <w:rFonts w:ascii="Times New Roman" w:hAnsi="Times New Roman" w:cs="Times New Roman"/>
                <w:sz w:val="18"/>
                <w:szCs w:val="18"/>
              </w:rPr>
              <w:t>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4168B" w:rsidRPr="0035358E" w:rsidRDefault="0084168B" w:rsidP="0035358E">
            <w:pPr>
              <w:ind w:left="-108" w:right="-108"/>
              <w:jc w:val="center"/>
              <w:rPr>
                <w:rFonts w:ascii="Times New Roman" w:hAnsi="Times New Roman" w:cs="Times New Roman"/>
                <w:sz w:val="18"/>
                <w:szCs w:val="18"/>
              </w:rPr>
            </w:pPr>
            <w:r w:rsidRPr="0035358E">
              <w:rPr>
                <w:rFonts w:ascii="Times New Roman" w:hAnsi="Times New Roman" w:cs="Times New Roman"/>
                <w:sz w:val="18"/>
                <w:szCs w:val="18"/>
              </w:rPr>
              <w:t>+8</w:t>
            </w:r>
            <w:r w:rsidR="0035358E">
              <w:rPr>
                <w:rFonts w:ascii="Times New Roman" w:hAnsi="Times New Roman" w:cs="Times New Roman"/>
                <w:sz w:val="18"/>
                <w:szCs w:val="18"/>
              </w:rPr>
              <w:t>7,500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4168B" w:rsidRPr="0035358E" w:rsidRDefault="0035358E" w:rsidP="0084168B">
            <w:pPr>
              <w:ind w:right="-108"/>
              <w:jc w:val="center"/>
              <w:rPr>
                <w:rFonts w:ascii="Times New Roman" w:hAnsi="Times New Roman" w:cs="Times New Roman"/>
                <w:sz w:val="18"/>
                <w:szCs w:val="18"/>
              </w:rPr>
            </w:pPr>
            <w:r>
              <w:rPr>
                <w:rFonts w:ascii="Times New Roman" w:hAnsi="Times New Roman" w:cs="Times New Roman"/>
                <w:sz w:val="18"/>
                <w:szCs w:val="18"/>
              </w:rPr>
              <w:t>-85,000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4168B" w:rsidRPr="0035358E" w:rsidRDefault="0084168B" w:rsidP="0084168B">
            <w:pPr>
              <w:ind w:right="-108"/>
              <w:jc w:val="center"/>
              <w:rPr>
                <w:rFonts w:ascii="Times New Roman" w:hAnsi="Times New Roman" w:cs="Times New Roman"/>
                <w:sz w:val="18"/>
                <w:szCs w:val="18"/>
              </w:rPr>
            </w:pPr>
            <w:r w:rsidRPr="0035358E">
              <w:rPr>
                <w:rFonts w:ascii="Times New Roman" w:hAnsi="Times New Roman" w:cs="Times New Roman"/>
                <w:sz w:val="18"/>
                <w:szCs w:val="18"/>
              </w:rPr>
              <w:t>0,0</w:t>
            </w:r>
            <w:r w:rsidR="0035358E">
              <w:rPr>
                <w:rFonts w:ascii="Times New Roman" w:hAnsi="Times New Roman" w:cs="Times New Roman"/>
                <w:sz w:val="18"/>
                <w:szCs w:val="18"/>
              </w:rPr>
              <w:t>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84168B" w:rsidRPr="0035358E" w:rsidRDefault="0084168B" w:rsidP="0035358E">
            <w:pPr>
              <w:ind w:left="-108" w:right="-108"/>
              <w:jc w:val="center"/>
              <w:rPr>
                <w:rFonts w:ascii="Times New Roman" w:hAnsi="Times New Roman" w:cs="Times New Roman"/>
                <w:sz w:val="18"/>
                <w:szCs w:val="18"/>
              </w:rPr>
            </w:pPr>
            <w:r w:rsidRPr="0035358E">
              <w:rPr>
                <w:rFonts w:ascii="Times New Roman" w:hAnsi="Times New Roman" w:cs="Times New Roman"/>
                <w:sz w:val="18"/>
                <w:szCs w:val="18"/>
              </w:rPr>
              <w:t>14</w:t>
            </w:r>
            <w:r w:rsidR="0035358E">
              <w:rPr>
                <w:rFonts w:ascii="Times New Roman" w:hAnsi="Times New Roman" w:cs="Times New Roman"/>
                <w:sz w:val="18"/>
                <w:szCs w:val="18"/>
              </w:rPr>
              <w:t>1,9</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84168B" w:rsidRPr="0035358E" w:rsidRDefault="0035358E" w:rsidP="0084168B">
            <w:pPr>
              <w:ind w:left="-108" w:right="-108"/>
              <w:jc w:val="center"/>
              <w:rPr>
                <w:rFonts w:ascii="Times New Roman" w:hAnsi="Times New Roman" w:cs="Times New Roman"/>
                <w:sz w:val="18"/>
                <w:szCs w:val="18"/>
              </w:rPr>
            </w:pPr>
            <w:r>
              <w:rPr>
                <w:rFonts w:ascii="Times New Roman" w:hAnsi="Times New Roman" w:cs="Times New Roman"/>
                <w:sz w:val="18"/>
                <w:szCs w:val="18"/>
              </w:rPr>
              <w:t>71,3</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84168B" w:rsidRPr="0035358E" w:rsidRDefault="0084168B" w:rsidP="0084168B">
            <w:pPr>
              <w:ind w:left="-108" w:right="-108"/>
              <w:jc w:val="center"/>
              <w:rPr>
                <w:rFonts w:ascii="Times New Roman" w:hAnsi="Times New Roman" w:cs="Times New Roman"/>
                <w:sz w:val="18"/>
                <w:szCs w:val="18"/>
              </w:rPr>
            </w:pPr>
            <w:r w:rsidRPr="0035358E">
              <w:rPr>
                <w:rFonts w:ascii="Times New Roman" w:hAnsi="Times New Roman" w:cs="Times New Roman"/>
                <w:sz w:val="18"/>
                <w:szCs w:val="18"/>
              </w:rPr>
              <w:t>100,0</w:t>
            </w:r>
          </w:p>
        </w:tc>
      </w:tr>
    </w:tbl>
    <w:p w:rsidR="00756000" w:rsidRDefault="00756000" w:rsidP="00C5309A">
      <w:pPr>
        <w:pStyle w:val="af7"/>
        <w:spacing w:before="0" w:beforeAutospacing="0" w:after="0" w:afterAutospacing="0"/>
        <w:ind w:firstLine="560"/>
        <w:jc w:val="both"/>
      </w:pPr>
    </w:p>
    <w:p w:rsidR="003F29FD" w:rsidRDefault="005841F0" w:rsidP="00C5309A">
      <w:pPr>
        <w:pStyle w:val="af7"/>
        <w:spacing w:before="0" w:beforeAutospacing="0" w:after="0" w:afterAutospacing="0"/>
        <w:ind w:firstLine="560"/>
        <w:jc w:val="both"/>
      </w:pPr>
      <w:r>
        <w:t xml:space="preserve">Бюджетные ассигнования </w:t>
      </w:r>
      <w:r w:rsidRPr="0021725E">
        <w:t>будут направлены на</w:t>
      </w:r>
      <w:r>
        <w:t xml:space="preserve"> </w:t>
      </w:r>
      <w:r w:rsidRPr="002769E7">
        <w:rPr>
          <w:rFonts w:eastAsia="Calibri"/>
        </w:rPr>
        <w:t>реализацию</w:t>
      </w:r>
      <w:r>
        <w:rPr>
          <w:rFonts w:eastAsia="Calibri"/>
        </w:rPr>
        <w:t xml:space="preserve"> </w:t>
      </w:r>
      <w:r>
        <w:t>муниципальной Программы «Безопасность жизнедеятельности муниципального образования «Хоринский район» в объем</w:t>
      </w:r>
      <w:r w:rsidR="00346351">
        <w:t>ах: на 2023 год -</w:t>
      </w:r>
      <w:r>
        <w:t xml:space="preserve"> </w:t>
      </w:r>
      <w:r w:rsidR="008B29F8">
        <w:t xml:space="preserve">296,30 </w:t>
      </w:r>
      <w:r>
        <w:t>тыс.</w:t>
      </w:r>
      <w:r w:rsidR="008B29F8">
        <w:t xml:space="preserve"> </w:t>
      </w:r>
      <w:r>
        <w:t>рублей</w:t>
      </w:r>
      <w:r w:rsidR="00346351">
        <w:t>, 211,300 тыс. рублей</w:t>
      </w:r>
      <w:r>
        <w:t xml:space="preserve"> ежегодно на 202</w:t>
      </w:r>
      <w:r w:rsidR="00A77F4E">
        <w:t>4</w:t>
      </w:r>
      <w:r>
        <w:t>-202</w:t>
      </w:r>
      <w:r w:rsidR="00A77F4E">
        <w:t>5</w:t>
      </w:r>
      <w:r>
        <w:t xml:space="preserve"> год</w:t>
      </w:r>
      <w:r w:rsidR="00A77F4E">
        <w:t>ы</w:t>
      </w:r>
      <w:r>
        <w:t>.</w:t>
      </w:r>
    </w:p>
    <w:p w:rsidR="003E25EC" w:rsidRDefault="003E25EC" w:rsidP="00C5309A">
      <w:pPr>
        <w:pStyle w:val="af7"/>
        <w:spacing w:before="0" w:beforeAutospacing="0" w:after="0" w:afterAutospacing="0"/>
        <w:ind w:firstLine="560"/>
        <w:jc w:val="both"/>
        <w:rPr>
          <w:rStyle w:val="af8"/>
        </w:rPr>
      </w:pPr>
    </w:p>
    <w:p w:rsidR="00C5309A" w:rsidRPr="00DD2901" w:rsidRDefault="00DD2901" w:rsidP="00C5309A">
      <w:pPr>
        <w:pStyle w:val="af7"/>
        <w:spacing w:before="0" w:beforeAutospacing="0" w:after="0" w:afterAutospacing="0"/>
        <w:ind w:firstLine="560"/>
        <w:jc w:val="both"/>
        <w:rPr>
          <w:rStyle w:val="af8"/>
          <w:b w:val="0"/>
        </w:rPr>
      </w:pPr>
      <w:r>
        <w:rPr>
          <w:rStyle w:val="af8"/>
        </w:rPr>
        <w:t>5.</w:t>
      </w:r>
      <w:r w:rsidR="00EA28E4">
        <w:rPr>
          <w:rStyle w:val="af8"/>
        </w:rPr>
        <w:t>4</w:t>
      </w:r>
      <w:r>
        <w:rPr>
          <w:rStyle w:val="af8"/>
        </w:rPr>
        <w:t>.</w:t>
      </w:r>
      <w:r w:rsidR="00C5309A" w:rsidRPr="00E41D21">
        <w:rPr>
          <w:rStyle w:val="af8"/>
        </w:rPr>
        <w:t xml:space="preserve"> </w:t>
      </w:r>
      <w:r w:rsidR="00C5309A" w:rsidRPr="00EA28E4">
        <w:rPr>
          <w:rStyle w:val="af8"/>
        </w:rPr>
        <w:t>Расходы по разделу 0400 «Национальная экономика»</w:t>
      </w:r>
      <w:r w:rsidRPr="00EA28E4">
        <w:rPr>
          <w:rStyle w:val="af8"/>
        </w:rPr>
        <w:t>.</w:t>
      </w:r>
      <w:r w:rsidR="00C5309A" w:rsidRPr="00DD2901">
        <w:rPr>
          <w:rStyle w:val="af8"/>
          <w:b w:val="0"/>
        </w:rPr>
        <w:t xml:space="preserve"> </w:t>
      </w:r>
    </w:p>
    <w:p w:rsidR="006C387B" w:rsidRPr="001D4671" w:rsidRDefault="006C387B" w:rsidP="001D4671">
      <w:pPr>
        <w:ind w:firstLine="567"/>
        <w:jc w:val="both"/>
        <w:rPr>
          <w:rFonts w:ascii="Times New Roman" w:hAnsi="Times New Roman" w:cs="Times New Roman"/>
          <w:sz w:val="22"/>
          <w:szCs w:val="22"/>
        </w:rPr>
      </w:pPr>
      <w:r w:rsidRPr="00E622BF">
        <w:rPr>
          <w:rFonts w:ascii="Times New Roman" w:hAnsi="Times New Roman" w:cs="Times New Roman"/>
        </w:rPr>
        <w:t xml:space="preserve">Ассигнования по разделу 0400 «Национальная экономика» </w:t>
      </w:r>
      <w:r w:rsidRPr="00E622BF">
        <w:rPr>
          <w:rFonts w:ascii="Times New Roman" w:eastAsia="Calibri" w:hAnsi="Times New Roman" w:cs="Times New Roman"/>
        </w:rPr>
        <w:t>планируются</w:t>
      </w:r>
      <w:r w:rsidRPr="00E622BF">
        <w:rPr>
          <w:rFonts w:ascii="Times New Roman" w:hAnsi="Times New Roman" w:cs="Times New Roman"/>
        </w:rPr>
        <w:t xml:space="preserve"> на 202</w:t>
      </w:r>
      <w:r w:rsidR="001E67DC">
        <w:rPr>
          <w:rFonts w:ascii="Times New Roman" w:hAnsi="Times New Roman" w:cs="Times New Roman"/>
        </w:rPr>
        <w:t>3</w:t>
      </w:r>
      <w:r w:rsidRPr="00E622BF">
        <w:rPr>
          <w:rFonts w:ascii="Times New Roman" w:hAnsi="Times New Roman" w:cs="Times New Roman"/>
        </w:rPr>
        <w:t xml:space="preserve"> год в размере </w:t>
      </w:r>
      <w:r w:rsidR="0075570F">
        <w:rPr>
          <w:rFonts w:ascii="Times New Roman" w:hAnsi="Times New Roman" w:cs="Times New Roman"/>
        </w:rPr>
        <w:t>1</w:t>
      </w:r>
      <w:r w:rsidR="001E67DC">
        <w:rPr>
          <w:rFonts w:ascii="Times New Roman" w:hAnsi="Times New Roman" w:cs="Times New Roman"/>
        </w:rPr>
        <w:t>8</w:t>
      </w:r>
      <w:r w:rsidR="00B222E5">
        <w:rPr>
          <w:rFonts w:ascii="Times New Roman" w:hAnsi="Times New Roman" w:cs="Times New Roman"/>
        </w:rPr>
        <w:t>077,520</w:t>
      </w:r>
      <w:r>
        <w:rPr>
          <w:rFonts w:ascii="Times New Roman" w:hAnsi="Times New Roman" w:cs="Times New Roman"/>
        </w:rPr>
        <w:t xml:space="preserve"> </w:t>
      </w:r>
      <w:r w:rsidRPr="00E622BF">
        <w:rPr>
          <w:rFonts w:ascii="Times New Roman" w:hAnsi="Times New Roman" w:cs="Times New Roman"/>
        </w:rPr>
        <w:t>тыс.</w:t>
      </w:r>
      <w:r>
        <w:rPr>
          <w:rFonts w:ascii="Times New Roman" w:hAnsi="Times New Roman" w:cs="Times New Roman"/>
        </w:rPr>
        <w:t xml:space="preserve"> </w:t>
      </w:r>
      <w:r w:rsidRPr="00E622BF">
        <w:rPr>
          <w:rFonts w:ascii="Times New Roman" w:hAnsi="Times New Roman" w:cs="Times New Roman"/>
        </w:rPr>
        <w:t>рублей, с</w:t>
      </w:r>
      <w:r w:rsidR="0075570F">
        <w:rPr>
          <w:rFonts w:ascii="Times New Roman" w:hAnsi="Times New Roman" w:cs="Times New Roman"/>
        </w:rPr>
        <w:t xml:space="preserve"> уменьшением </w:t>
      </w:r>
      <w:r w:rsidRPr="00E622BF">
        <w:rPr>
          <w:rFonts w:ascii="Times New Roman" w:hAnsi="Times New Roman" w:cs="Times New Roman"/>
        </w:rPr>
        <w:t xml:space="preserve">на </w:t>
      </w:r>
      <w:r w:rsidR="001E67DC">
        <w:rPr>
          <w:rFonts w:ascii="Times New Roman" w:hAnsi="Times New Roman" w:cs="Times New Roman"/>
        </w:rPr>
        <w:t>13</w:t>
      </w:r>
      <w:r w:rsidR="00B222E5">
        <w:rPr>
          <w:rFonts w:ascii="Times New Roman" w:hAnsi="Times New Roman" w:cs="Times New Roman"/>
        </w:rPr>
        <w:t>625,693</w:t>
      </w:r>
      <w:r>
        <w:rPr>
          <w:rFonts w:ascii="Times New Roman" w:hAnsi="Times New Roman" w:cs="Times New Roman"/>
        </w:rPr>
        <w:t xml:space="preserve"> </w:t>
      </w:r>
      <w:r w:rsidRPr="00E622BF">
        <w:rPr>
          <w:rFonts w:ascii="Times New Roman" w:hAnsi="Times New Roman" w:cs="Times New Roman"/>
        </w:rPr>
        <w:t>тыс.</w:t>
      </w:r>
      <w:r>
        <w:rPr>
          <w:rFonts w:ascii="Times New Roman" w:hAnsi="Times New Roman" w:cs="Times New Roman"/>
        </w:rPr>
        <w:t xml:space="preserve"> </w:t>
      </w:r>
      <w:r w:rsidRPr="00E622BF">
        <w:rPr>
          <w:rFonts w:ascii="Times New Roman" w:hAnsi="Times New Roman" w:cs="Times New Roman"/>
        </w:rPr>
        <w:t xml:space="preserve">рублей или на </w:t>
      </w:r>
      <w:r w:rsidR="00B222E5">
        <w:rPr>
          <w:rFonts w:ascii="Times New Roman" w:hAnsi="Times New Roman" w:cs="Times New Roman"/>
        </w:rPr>
        <w:t>43,0</w:t>
      </w:r>
      <w:r w:rsidRPr="00E622BF">
        <w:rPr>
          <w:rFonts w:ascii="Times New Roman" w:hAnsi="Times New Roman" w:cs="Times New Roman"/>
        </w:rPr>
        <w:t>% к ожидаемому исполнению за 20</w:t>
      </w:r>
      <w:r>
        <w:rPr>
          <w:rFonts w:ascii="Times New Roman" w:hAnsi="Times New Roman" w:cs="Times New Roman"/>
        </w:rPr>
        <w:t>2</w:t>
      </w:r>
      <w:r w:rsidR="001E67DC">
        <w:rPr>
          <w:rFonts w:ascii="Times New Roman" w:hAnsi="Times New Roman" w:cs="Times New Roman"/>
        </w:rPr>
        <w:t>2</w:t>
      </w:r>
      <w:r w:rsidRPr="00E622BF">
        <w:rPr>
          <w:rFonts w:ascii="Times New Roman" w:hAnsi="Times New Roman" w:cs="Times New Roman"/>
        </w:rPr>
        <w:t xml:space="preserve"> год</w:t>
      </w:r>
      <w:r>
        <w:rPr>
          <w:rFonts w:ascii="Times New Roman" w:hAnsi="Times New Roman" w:cs="Times New Roman"/>
        </w:rPr>
        <w:t xml:space="preserve"> (</w:t>
      </w:r>
      <w:r w:rsidR="001E67DC">
        <w:rPr>
          <w:rFonts w:ascii="Times New Roman" w:hAnsi="Times New Roman" w:cs="Times New Roman"/>
        </w:rPr>
        <w:t>31703,213</w:t>
      </w:r>
      <w:r>
        <w:rPr>
          <w:rFonts w:ascii="Times New Roman" w:hAnsi="Times New Roman" w:cs="Times New Roman"/>
        </w:rPr>
        <w:t xml:space="preserve"> тыс. рублей)</w:t>
      </w:r>
      <w:r w:rsidRPr="00E622BF">
        <w:rPr>
          <w:rFonts w:ascii="Times New Roman" w:hAnsi="Times New Roman" w:cs="Times New Roman"/>
        </w:rPr>
        <w:t xml:space="preserve">. </w:t>
      </w:r>
      <w:r>
        <w:rPr>
          <w:rFonts w:ascii="Times New Roman" w:hAnsi="Times New Roman" w:cs="Times New Roman"/>
        </w:rPr>
        <w:t>Н</w:t>
      </w:r>
      <w:r w:rsidRPr="00E622BF">
        <w:rPr>
          <w:rFonts w:ascii="Times New Roman" w:eastAsia="Calibri" w:hAnsi="Times New Roman" w:cs="Times New Roman"/>
        </w:rPr>
        <w:t>а плановый период 202</w:t>
      </w:r>
      <w:r w:rsidR="001E62A7">
        <w:rPr>
          <w:rFonts w:ascii="Times New Roman" w:eastAsia="Calibri" w:hAnsi="Times New Roman" w:cs="Times New Roman"/>
        </w:rPr>
        <w:t>4</w:t>
      </w:r>
      <w:r w:rsidRPr="00E622BF">
        <w:rPr>
          <w:rFonts w:ascii="Times New Roman" w:eastAsia="Calibri" w:hAnsi="Times New Roman" w:cs="Times New Roman"/>
        </w:rPr>
        <w:t xml:space="preserve"> года планируются в сумме </w:t>
      </w:r>
      <w:r w:rsidR="001E62A7">
        <w:rPr>
          <w:rFonts w:ascii="Times New Roman" w:eastAsia="Calibri" w:hAnsi="Times New Roman" w:cs="Times New Roman"/>
        </w:rPr>
        <w:t>22422,520</w:t>
      </w:r>
      <w:r>
        <w:rPr>
          <w:rFonts w:ascii="Times New Roman" w:eastAsia="Calibri" w:hAnsi="Times New Roman" w:cs="Times New Roman"/>
        </w:rPr>
        <w:t xml:space="preserve"> </w:t>
      </w:r>
      <w:r w:rsidRPr="00E622BF">
        <w:rPr>
          <w:rFonts w:ascii="Times New Roman" w:eastAsia="Calibri" w:hAnsi="Times New Roman" w:cs="Times New Roman"/>
        </w:rPr>
        <w:t>тыс.</w:t>
      </w:r>
      <w:r>
        <w:rPr>
          <w:rFonts w:ascii="Times New Roman" w:eastAsia="Calibri" w:hAnsi="Times New Roman" w:cs="Times New Roman"/>
        </w:rPr>
        <w:t xml:space="preserve"> </w:t>
      </w:r>
      <w:r w:rsidRPr="00E622BF">
        <w:rPr>
          <w:rFonts w:ascii="Times New Roman" w:eastAsia="Calibri" w:hAnsi="Times New Roman" w:cs="Times New Roman"/>
        </w:rPr>
        <w:t>руб</w:t>
      </w:r>
      <w:r>
        <w:rPr>
          <w:rFonts w:ascii="Times New Roman" w:eastAsia="Calibri" w:hAnsi="Times New Roman" w:cs="Times New Roman"/>
        </w:rPr>
        <w:t>лей</w:t>
      </w:r>
      <w:r w:rsidRPr="00E622BF">
        <w:rPr>
          <w:rFonts w:ascii="Times New Roman" w:eastAsia="Calibri" w:hAnsi="Times New Roman" w:cs="Times New Roman"/>
        </w:rPr>
        <w:t xml:space="preserve">, </w:t>
      </w:r>
      <w:r w:rsidR="00535EB4">
        <w:rPr>
          <w:rFonts w:ascii="Times New Roman" w:eastAsia="Calibri" w:hAnsi="Times New Roman" w:cs="Times New Roman"/>
        </w:rPr>
        <w:t xml:space="preserve">с ростом к плану 2023 года на 4345,000 тыс. рублей, </w:t>
      </w:r>
      <w:r w:rsidRPr="00E622BF">
        <w:rPr>
          <w:rFonts w:ascii="Times New Roman" w:eastAsia="Calibri" w:hAnsi="Times New Roman" w:cs="Times New Roman"/>
        </w:rPr>
        <w:t>на плановый период 202</w:t>
      </w:r>
      <w:r w:rsidR="001E62A7">
        <w:rPr>
          <w:rFonts w:ascii="Times New Roman" w:eastAsia="Calibri" w:hAnsi="Times New Roman" w:cs="Times New Roman"/>
        </w:rPr>
        <w:t>5</w:t>
      </w:r>
      <w:r w:rsidRPr="00E622BF">
        <w:rPr>
          <w:rFonts w:ascii="Times New Roman" w:eastAsia="Calibri" w:hAnsi="Times New Roman" w:cs="Times New Roman"/>
        </w:rPr>
        <w:t xml:space="preserve"> года </w:t>
      </w:r>
      <w:r w:rsidR="00535EB4" w:rsidRPr="00E622BF">
        <w:rPr>
          <w:rFonts w:ascii="Times New Roman" w:eastAsia="Calibri" w:hAnsi="Times New Roman" w:cs="Times New Roman"/>
        </w:rPr>
        <w:t xml:space="preserve">планируются в сумме </w:t>
      </w:r>
      <w:r w:rsidR="00535EB4">
        <w:rPr>
          <w:rFonts w:ascii="Times New Roman" w:eastAsia="Calibri" w:hAnsi="Times New Roman" w:cs="Times New Roman"/>
        </w:rPr>
        <w:t xml:space="preserve">160332,460 </w:t>
      </w:r>
      <w:r w:rsidR="00535EB4" w:rsidRPr="00E622BF">
        <w:rPr>
          <w:rFonts w:ascii="Times New Roman" w:eastAsia="Calibri" w:hAnsi="Times New Roman" w:cs="Times New Roman"/>
        </w:rPr>
        <w:t>тыс.</w:t>
      </w:r>
      <w:r w:rsidR="00535EB4">
        <w:rPr>
          <w:rFonts w:ascii="Times New Roman" w:eastAsia="Calibri" w:hAnsi="Times New Roman" w:cs="Times New Roman"/>
        </w:rPr>
        <w:t xml:space="preserve"> </w:t>
      </w:r>
      <w:r w:rsidR="00535EB4" w:rsidRPr="00E622BF">
        <w:rPr>
          <w:rFonts w:ascii="Times New Roman" w:eastAsia="Calibri" w:hAnsi="Times New Roman" w:cs="Times New Roman"/>
        </w:rPr>
        <w:t>руб</w:t>
      </w:r>
      <w:r w:rsidR="00535EB4">
        <w:rPr>
          <w:rFonts w:ascii="Times New Roman" w:eastAsia="Calibri" w:hAnsi="Times New Roman" w:cs="Times New Roman"/>
        </w:rPr>
        <w:t>лей со з</w:t>
      </w:r>
      <w:r w:rsidR="00B222E5">
        <w:rPr>
          <w:rFonts w:ascii="Times New Roman" w:hAnsi="Times New Roman" w:cs="Times New Roman"/>
        </w:rPr>
        <w:t>начительным</w:t>
      </w:r>
      <w:r w:rsidR="00535EB4">
        <w:rPr>
          <w:rFonts w:ascii="Times New Roman" w:hAnsi="Times New Roman" w:cs="Times New Roman"/>
        </w:rPr>
        <w:t xml:space="preserve"> ростом </w:t>
      </w:r>
      <w:r w:rsidRPr="00E622BF">
        <w:rPr>
          <w:rFonts w:ascii="Times New Roman" w:eastAsia="Calibri" w:hAnsi="Times New Roman" w:cs="Times New Roman"/>
        </w:rPr>
        <w:t xml:space="preserve">– </w:t>
      </w:r>
      <w:r w:rsidR="00535EB4">
        <w:rPr>
          <w:rFonts w:ascii="Times New Roman" w:eastAsia="Calibri" w:hAnsi="Times New Roman" w:cs="Times New Roman"/>
        </w:rPr>
        <w:t>на 137909,940</w:t>
      </w:r>
      <w:r>
        <w:rPr>
          <w:rFonts w:ascii="Times New Roman" w:eastAsia="Calibri" w:hAnsi="Times New Roman" w:cs="Times New Roman"/>
        </w:rPr>
        <w:t xml:space="preserve"> </w:t>
      </w:r>
      <w:r w:rsidRPr="00E622BF">
        <w:rPr>
          <w:rFonts w:ascii="Times New Roman" w:eastAsia="Calibri" w:hAnsi="Times New Roman" w:cs="Times New Roman"/>
        </w:rPr>
        <w:t>тыс.</w:t>
      </w:r>
      <w:r>
        <w:rPr>
          <w:rFonts w:ascii="Times New Roman" w:eastAsia="Calibri" w:hAnsi="Times New Roman" w:cs="Times New Roman"/>
        </w:rPr>
        <w:t xml:space="preserve"> </w:t>
      </w:r>
      <w:r w:rsidRPr="00E622BF">
        <w:rPr>
          <w:rFonts w:ascii="Times New Roman" w:eastAsia="Calibri" w:hAnsi="Times New Roman" w:cs="Times New Roman"/>
        </w:rPr>
        <w:t>руб</w:t>
      </w:r>
      <w:r>
        <w:rPr>
          <w:rFonts w:ascii="Times New Roman" w:eastAsia="Calibri" w:hAnsi="Times New Roman" w:cs="Times New Roman"/>
        </w:rPr>
        <w:t>лей</w:t>
      </w:r>
      <w:r w:rsidRPr="00E622BF">
        <w:rPr>
          <w:rFonts w:ascii="Times New Roman" w:eastAsia="Calibri" w:hAnsi="Times New Roman" w:cs="Times New Roman"/>
        </w:rPr>
        <w:t xml:space="preserve">. </w:t>
      </w:r>
      <w:r w:rsidRPr="00E622BF">
        <w:rPr>
          <w:rFonts w:ascii="Times New Roman" w:hAnsi="Times New Roman" w:cs="Times New Roman"/>
        </w:rPr>
        <w:t>Темп роста расходов по данному разделу в 202</w:t>
      </w:r>
      <w:r w:rsidR="001E62A7">
        <w:rPr>
          <w:rFonts w:ascii="Times New Roman" w:hAnsi="Times New Roman" w:cs="Times New Roman"/>
        </w:rPr>
        <w:t>4</w:t>
      </w:r>
      <w:r w:rsidRPr="00E622BF">
        <w:rPr>
          <w:rFonts w:ascii="Times New Roman" w:hAnsi="Times New Roman" w:cs="Times New Roman"/>
        </w:rPr>
        <w:t>-202</w:t>
      </w:r>
      <w:r w:rsidR="001E62A7">
        <w:rPr>
          <w:rFonts w:ascii="Times New Roman" w:hAnsi="Times New Roman" w:cs="Times New Roman"/>
        </w:rPr>
        <w:t>5</w:t>
      </w:r>
      <w:r w:rsidRPr="00E622BF">
        <w:rPr>
          <w:rFonts w:ascii="Times New Roman" w:hAnsi="Times New Roman" w:cs="Times New Roman"/>
        </w:rPr>
        <w:t xml:space="preserve"> годах к предыдущему году составляет </w:t>
      </w:r>
      <w:r w:rsidR="00535EB4">
        <w:rPr>
          <w:rFonts w:ascii="Times New Roman" w:hAnsi="Times New Roman" w:cs="Times New Roman"/>
        </w:rPr>
        <w:t>124,0</w:t>
      </w:r>
      <w:r w:rsidRPr="00E622BF">
        <w:rPr>
          <w:rFonts w:ascii="Times New Roman" w:hAnsi="Times New Roman" w:cs="Times New Roman"/>
        </w:rPr>
        <w:t>%</w:t>
      </w:r>
      <w:r>
        <w:rPr>
          <w:rFonts w:ascii="Times New Roman" w:hAnsi="Times New Roman" w:cs="Times New Roman"/>
        </w:rPr>
        <w:t xml:space="preserve"> и </w:t>
      </w:r>
      <w:r w:rsidR="00535EB4">
        <w:rPr>
          <w:rFonts w:ascii="Times New Roman" w:hAnsi="Times New Roman" w:cs="Times New Roman"/>
        </w:rPr>
        <w:t>715,0</w:t>
      </w:r>
      <w:r>
        <w:rPr>
          <w:rFonts w:ascii="Times New Roman" w:hAnsi="Times New Roman" w:cs="Times New Roman"/>
        </w:rPr>
        <w:t>% соответственно</w:t>
      </w:r>
      <w:r w:rsidRPr="00E622BF">
        <w:rPr>
          <w:rFonts w:ascii="Times New Roman" w:hAnsi="Times New Roman" w:cs="Times New Roman"/>
        </w:rPr>
        <w:t>. </w:t>
      </w:r>
      <w:r w:rsidRPr="001D4671">
        <w:rPr>
          <w:rFonts w:ascii="Times New Roman" w:hAnsi="Times New Roman" w:cs="Times New Roman"/>
        </w:rPr>
        <w:t>Структура раздела представлена подразделами:</w:t>
      </w:r>
    </w:p>
    <w:p w:rsidR="00EA28E4" w:rsidRPr="006808CD" w:rsidRDefault="00EA28E4" w:rsidP="001D4671">
      <w:pPr>
        <w:ind w:firstLine="709"/>
        <w:jc w:val="right"/>
        <w:rPr>
          <w:rFonts w:ascii="Times New Roman" w:hAnsi="Times New Roman" w:cs="Times New Roman"/>
          <w:sz w:val="22"/>
          <w:szCs w:val="22"/>
        </w:rPr>
      </w:pPr>
      <w:r w:rsidRPr="006808CD">
        <w:rPr>
          <w:rFonts w:ascii="Times New Roman" w:hAnsi="Times New Roman" w:cs="Times New Roman"/>
          <w:sz w:val="22"/>
          <w:szCs w:val="22"/>
        </w:rPr>
        <w:t>таблица №</w:t>
      </w:r>
      <w:r>
        <w:rPr>
          <w:rFonts w:ascii="Times New Roman" w:hAnsi="Times New Roman" w:cs="Times New Roman"/>
          <w:sz w:val="22"/>
          <w:szCs w:val="22"/>
        </w:rPr>
        <w:t>2</w:t>
      </w:r>
      <w:r w:rsidR="009A521E">
        <w:rPr>
          <w:rFonts w:ascii="Times New Roman" w:hAnsi="Times New Roman" w:cs="Times New Roman"/>
          <w:sz w:val="22"/>
          <w:szCs w:val="22"/>
        </w:rPr>
        <w:t>6</w:t>
      </w:r>
    </w:p>
    <w:tbl>
      <w:tblPr>
        <w:tblW w:w="11058" w:type="dxa"/>
        <w:tblInd w:w="-1003" w:type="dxa"/>
        <w:tblLayout w:type="fixed"/>
        <w:tblCellMar>
          <w:left w:w="0" w:type="dxa"/>
          <w:right w:w="0" w:type="dxa"/>
        </w:tblCellMar>
        <w:tblLook w:val="04A0" w:firstRow="1" w:lastRow="0" w:firstColumn="1" w:lastColumn="0" w:noHBand="0" w:noVBand="1"/>
      </w:tblPr>
      <w:tblGrid>
        <w:gridCol w:w="2411"/>
        <w:gridCol w:w="567"/>
        <w:gridCol w:w="992"/>
        <w:gridCol w:w="851"/>
        <w:gridCol w:w="850"/>
        <w:gridCol w:w="992"/>
        <w:gridCol w:w="851"/>
        <w:gridCol w:w="850"/>
        <w:gridCol w:w="993"/>
        <w:gridCol w:w="567"/>
        <w:gridCol w:w="567"/>
        <w:gridCol w:w="567"/>
      </w:tblGrid>
      <w:tr w:rsidR="00EA28E4" w:rsidTr="00370B7D">
        <w:trPr>
          <w:trHeight w:val="679"/>
        </w:trPr>
        <w:tc>
          <w:tcPr>
            <w:tcW w:w="241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A28E4" w:rsidRDefault="00EA28E4" w:rsidP="00C223D4">
            <w:pPr>
              <w:ind w:right="-108"/>
              <w:jc w:val="center"/>
              <w:rPr>
                <w:rFonts w:ascii="Times New Roman" w:hAnsi="Times New Roman" w:cs="Times New Roman"/>
                <w:b/>
                <w:bCs/>
                <w:sz w:val="18"/>
                <w:szCs w:val="18"/>
              </w:rPr>
            </w:pPr>
          </w:p>
          <w:p w:rsidR="00EA28E4" w:rsidRDefault="00EA28E4" w:rsidP="00C223D4">
            <w:pPr>
              <w:ind w:right="-108"/>
              <w:jc w:val="center"/>
              <w:rPr>
                <w:rFonts w:ascii="Times New Roman" w:hAnsi="Times New Roman" w:cs="Times New Roman"/>
                <w:b/>
                <w:bCs/>
                <w:sz w:val="18"/>
                <w:szCs w:val="18"/>
              </w:rPr>
            </w:pPr>
          </w:p>
          <w:p w:rsidR="00EA28E4" w:rsidRPr="006808CD" w:rsidRDefault="00EA28E4" w:rsidP="00C223D4">
            <w:pPr>
              <w:ind w:right="-108"/>
              <w:jc w:val="center"/>
              <w:rPr>
                <w:rFonts w:ascii="Times New Roman" w:hAnsi="Times New Roman" w:cs="Times New Roman"/>
              </w:rPr>
            </w:pPr>
            <w:r w:rsidRPr="006808CD">
              <w:rPr>
                <w:rFonts w:ascii="Times New Roman" w:hAnsi="Times New Roman" w:cs="Times New Roman"/>
                <w:b/>
                <w:bCs/>
                <w:sz w:val="18"/>
                <w:szCs w:val="18"/>
              </w:rPr>
              <w:t>Наименование разделов</w:t>
            </w:r>
          </w:p>
        </w:tc>
        <w:tc>
          <w:tcPr>
            <w:tcW w:w="567"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28E4" w:rsidRPr="006808CD" w:rsidRDefault="00EA28E4" w:rsidP="00C223D4">
            <w:pPr>
              <w:ind w:left="-65" w:right="-108"/>
              <w:jc w:val="center"/>
              <w:rPr>
                <w:rFonts w:ascii="Times New Roman" w:hAnsi="Times New Roman" w:cs="Times New Roman"/>
              </w:rPr>
            </w:pPr>
            <w:proofErr w:type="gramStart"/>
            <w:r w:rsidRPr="006808CD">
              <w:rPr>
                <w:rFonts w:ascii="Times New Roman" w:hAnsi="Times New Roman" w:cs="Times New Roman"/>
                <w:b/>
                <w:bCs/>
                <w:sz w:val="18"/>
                <w:szCs w:val="18"/>
              </w:rPr>
              <w:t>Раз-дел</w:t>
            </w:r>
            <w:proofErr w:type="gramEnd"/>
          </w:p>
        </w:tc>
        <w:tc>
          <w:tcPr>
            <w:tcW w:w="992" w:type="dxa"/>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hideMark/>
          </w:tcPr>
          <w:p w:rsidR="00EA28E4" w:rsidRPr="006808CD" w:rsidRDefault="00EA28E4" w:rsidP="00C223D4">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Оценка</w:t>
            </w:r>
          </w:p>
          <w:p w:rsidR="00EA28E4" w:rsidRPr="006808CD" w:rsidRDefault="00EA28E4" w:rsidP="00C223D4">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бюджета 20</w:t>
            </w:r>
            <w:r w:rsidR="00F7747C">
              <w:rPr>
                <w:rFonts w:ascii="Times New Roman" w:hAnsi="Times New Roman" w:cs="Times New Roman"/>
                <w:b/>
                <w:bCs/>
                <w:sz w:val="18"/>
                <w:szCs w:val="18"/>
              </w:rPr>
              <w:t>2</w:t>
            </w:r>
            <w:r w:rsidR="005A2E53">
              <w:rPr>
                <w:rFonts w:ascii="Times New Roman" w:hAnsi="Times New Roman" w:cs="Times New Roman"/>
                <w:b/>
                <w:bCs/>
                <w:sz w:val="18"/>
                <w:szCs w:val="18"/>
              </w:rPr>
              <w:t>2</w:t>
            </w:r>
            <w:r w:rsidRPr="006808CD">
              <w:rPr>
                <w:rFonts w:ascii="Times New Roman" w:hAnsi="Times New Roman" w:cs="Times New Roman"/>
                <w:b/>
                <w:bCs/>
                <w:sz w:val="18"/>
                <w:szCs w:val="18"/>
              </w:rPr>
              <w:t xml:space="preserve"> года</w:t>
            </w:r>
          </w:p>
          <w:p w:rsidR="00EA28E4" w:rsidRPr="006808CD" w:rsidRDefault="00EA28E4" w:rsidP="00C223D4">
            <w:pPr>
              <w:ind w:left="-108"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28E4" w:rsidRPr="006808CD" w:rsidRDefault="00EA28E4" w:rsidP="00C223D4">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EA28E4" w:rsidRPr="006808CD" w:rsidRDefault="00EA28E4" w:rsidP="00C223D4">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 20</w:t>
            </w:r>
            <w:r>
              <w:rPr>
                <w:rFonts w:ascii="Times New Roman" w:hAnsi="Times New Roman" w:cs="Times New Roman"/>
                <w:b/>
                <w:bCs/>
                <w:sz w:val="18"/>
                <w:szCs w:val="18"/>
              </w:rPr>
              <w:t>2</w:t>
            </w:r>
            <w:r w:rsidR="005A2E53">
              <w:rPr>
                <w:rFonts w:ascii="Times New Roman" w:hAnsi="Times New Roman" w:cs="Times New Roman"/>
                <w:b/>
                <w:bCs/>
                <w:sz w:val="18"/>
                <w:szCs w:val="18"/>
              </w:rPr>
              <w:t>3</w:t>
            </w:r>
            <w:r w:rsidRPr="006808CD">
              <w:rPr>
                <w:rFonts w:ascii="Times New Roman" w:hAnsi="Times New Roman" w:cs="Times New Roman"/>
                <w:b/>
                <w:bCs/>
                <w:sz w:val="18"/>
                <w:szCs w:val="18"/>
              </w:rPr>
              <w:t xml:space="preserve"> года</w:t>
            </w:r>
          </w:p>
          <w:p w:rsidR="00EA28E4" w:rsidRPr="006808CD" w:rsidRDefault="00EA28E4" w:rsidP="00C223D4">
            <w:pPr>
              <w:ind w:left="-84"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28E4" w:rsidRPr="006808CD" w:rsidRDefault="00EA28E4" w:rsidP="00C223D4">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EA28E4" w:rsidRPr="006808CD" w:rsidRDefault="00EA28E4" w:rsidP="00C223D4">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w:t>
            </w:r>
            <w:r>
              <w:rPr>
                <w:rFonts w:ascii="Times New Roman" w:hAnsi="Times New Roman" w:cs="Times New Roman"/>
                <w:b/>
                <w:bCs/>
                <w:sz w:val="18"/>
                <w:szCs w:val="18"/>
              </w:rPr>
              <w:t>2</w:t>
            </w:r>
            <w:r w:rsidR="005A2E53">
              <w:rPr>
                <w:rFonts w:ascii="Times New Roman" w:hAnsi="Times New Roman" w:cs="Times New Roman"/>
                <w:b/>
                <w:bCs/>
                <w:sz w:val="18"/>
                <w:szCs w:val="18"/>
              </w:rPr>
              <w:t>4</w:t>
            </w:r>
            <w:r w:rsidRPr="006808CD">
              <w:rPr>
                <w:rFonts w:ascii="Times New Roman" w:hAnsi="Times New Roman" w:cs="Times New Roman"/>
                <w:b/>
                <w:bCs/>
                <w:sz w:val="18"/>
                <w:szCs w:val="18"/>
              </w:rPr>
              <w:t xml:space="preserve"> года</w:t>
            </w:r>
          </w:p>
          <w:p w:rsidR="00EA28E4" w:rsidRPr="006808CD" w:rsidRDefault="00EA28E4" w:rsidP="00C223D4">
            <w:pPr>
              <w:ind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992"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28E4" w:rsidRPr="006808CD" w:rsidRDefault="00EA28E4" w:rsidP="00C223D4">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EA28E4" w:rsidRPr="006808CD" w:rsidRDefault="00EA28E4" w:rsidP="00C223D4">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202</w:t>
            </w:r>
            <w:r w:rsidR="005A2E53">
              <w:rPr>
                <w:rFonts w:ascii="Times New Roman" w:hAnsi="Times New Roman" w:cs="Times New Roman"/>
                <w:b/>
                <w:bCs/>
                <w:sz w:val="18"/>
                <w:szCs w:val="18"/>
              </w:rPr>
              <w:t>5</w:t>
            </w:r>
            <w:r w:rsidRPr="006808CD">
              <w:rPr>
                <w:rFonts w:ascii="Times New Roman" w:hAnsi="Times New Roman" w:cs="Times New Roman"/>
                <w:b/>
                <w:bCs/>
                <w:sz w:val="18"/>
                <w:szCs w:val="18"/>
              </w:rPr>
              <w:t xml:space="preserve"> года</w:t>
            </w:r>
          </w:p>
          <w:p w:rsidR="00EA28E4" w:rsidRPr="001C7567" w:rsidRDefault="00EA28E4" w:rsidP="00C223D4">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2694"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EA28E4" w:rsidRPr="001C7567" w:rsidRDefault="00EA28E4" w:rsidP="00C223D4">
            <w:pPr>
              <w:ind w:right="-108"/>
              <w:jc w:val="center"/>
              <w:rPr>
                <w:rFonts w:ascii="Times New Roman" w:hAnsi="Times New Roman" w:cs="Times New Roman"/>
              </w:rPr>
            </w:pPr>
            <w:r w:rsidRPr="006808CD">
              <w:rPr>
                <w:rFonts w:ascii="Times New Roman" w:hAnsi="Times New Roman" w:cs="Times New Roman"/>
                <w:b/>
                <w:bCs/>
                <w:sz w:val="18"/>
                <w:szCs w:val="18"/>
              </w:rPr>
              <w:t>Прирост (снижение)</w:t>
            </w:r>
          </w:p>
          <w:p w:rsidR="00EA28E4" w:rsidRDefault="00EA28E4" w:rsidP="00C223D4">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к предыдущему году</w:t>
            </w:r>
            <w:r>
              <w:rPr>
                <w:rFonts w:ascii="Times New Roman" w:hAnsi="Times New Roman" w:cs="Times New Roman"/>
                <w:b/>
                <w:bCs/>
                <w:sz w:val="18"/>
                <w:szCs w:val="18"/>
              </w:rPr>
              <w:t xml:space="preserve"> </w:t>
            </w:r>
          </w:p>
          <w:p w:rsidR="00EA28E4" w:rsidRPr="006808CD" w:rsidRDefault="00EA28E4" w:rsidP="00C223D4">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1701"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EA28E4" w:rsidRDefault="00EA28E4" w:rsidP="00C223D4">
            <w:pPr>
              <w:ind w:left="-84" w:right="-108"/>
              <w:jc w:val="center"/>
              <w:rPr>
                <w:rFonts w:ascii="Times New Roman" w:hAnsi="Times New Roman" w:cs="Times New Roman"/>
                <w:b/>
                <w:bCs/>
                <w:sz w:val="18"/>
                <w:szCs w:val="18"/>
              </w:rPr>
            </w:pPr>
            <w:r w:rsidRPr="006808CD">
              <w:rPr>
                <w:rFonts w:ascii="Times New Roman" w:hAnsi="Times New Roman" w:cs="Times New Roman"/>
                <w:b/>
                <w:bCs/>
                <w:sz w:val="18"/>
                <w:szCs w:val="18"/>
              </w:rPr>
              <w:t>Темп роста к предыдущему год</w:t>
            </w:r>
            <w:r>
              <w:rPr>
                <w:rFonts w:ascii="Times New Roman" w:hAnsi="Times New Roman" w:cs="Times New Roman"/>
                <w:b/>
                <w:bCs/>
                <w:sz w:val="18"/>
                <w:szCs w:val="18"/>
              </w:rPr>
              <w:t>у</w:t>
            </w:r>
          </w:p>
          <w:p w:rsidR="00EA28E4" w:rsidRPr="001C7567" w:rsidRDefault="00EA28E4" w:rsidP="00C223D4">
            <w:pPr>
              <w:ind w:right="-108"/>
              <w:jc w:val="center"/>
              <w:rPr>
                <w:rFonts w:ascii="Times New Roman" w:hAnsi="Times New Roman" w:cs="Times New Roman"/>
              </w:rPr>
            </w:pPr>
            <w:r w:rsidRPr="001C7567">
              <w:rPr>
                <w:rFonts w:ascii="Times New Roman" w:hAnsi="Times New Roman" w:cs="Times New Roman"/>
                <w:bCs/>
                <w:sz w:val="18"/>
                <w:szCs w:val="18"/>
              </w:rPr>
              <w:t xml:space="preserve">% </w:t>
            </w:r>
          </w:p>
        </w:tc>
      </w:tr>
      <w:tr w:rsidR="00EA28E4" w:rsidTr="00370B7D">
        <w:trPr>
          <w:trHeight w:val="369"/>
        </w:trPr>
        <w:tc>
          <w:tcPr>
            <w:tcW w:w="2411" w:type="dxa"/>
            <w:vMerge/>
            <w:tcBorders>
              <w:top w:val="single" w:sz="8" w:space="0" w:color="auto"/>
              <w:left w:val="single" w:sz="8" w:space="0" w:color="auto"/>
              <w:bottom w:val="single" w:sz="8" w:space="0" w:color="auto"/>
              <w:right w:val="single" w:sz="8" w:space="0" w:color="auto"/>
            </w:tcBorders>
            <w:vAlign w:val="center"/>
            <w:hideMark/>
          </w:tcPr>
          <w:p w:rsidR="00EA28E4" w:rsidRPr="006808CD" w:rsidRDefault="00EA28E4" w:rsidP="00C223D4">
            <w:pPr>
              <w:rPr>
                <w:rFonts w:ascii="Times New Roman" w:hAnsi="Times New Roman" w:cs="Times New Roman"/>
              </w:rPr>
            </w:pPr>
          </w:p>
        </w:tc>
        <w:tc>
          <w:tcPr>
            <w:tcW w:w="567" w:type="dxa"/>
            <w:vMerge/>
            <w:tcBorders>
              <w:top w:val="single" w:sz="8" w:space="0" w:color="auto"/>
              <w:left w:val="nil"/>
              <w:bottom w:val="single" w:sz="8" w:space="0" w:color="auto"/>
              <w:right w:val="single" w:sz="8" w:space="0" w:color="auto"/>
            </w:tcBorders>
            <w:vAlign w:val="center"/>
            <w:hideMark/>
          </w:tcPr>
          <w:p w:rsidR="00EA28E4" w:rsidRPr="006808CD" w:rsidRDefault="00EA28E4" w:rsidP="00C223D4">
            <w:pPr>
              <w:rPr>
                <w:rFonts w:ascii="Times New Roman" w:hAnsi="Times New Roman" w:cs="Times New Roman"/>
              </w:rPr>
            </w:pPr>
          </w:p>
        </w:tc>
        <w:tc>
          <w:tcPr>
            <w:tcW w:w="992" w:type="dxa"/>
            <w:vMerge/>
            <w:tcBorders>
              <w:top w:val="single" w:sz="8" w:space="0" w:color="auto"/>
              <w:left w:val="nil"/>
              <w:bottom w:val="single" w:sz="8" w:space="0" w:color="000000"/>
              <w:right w:val="single" w:sz="8" w:space="0" w:color="auto"/>
            </w:tcBorders>
            <w:vAlign w:val="center"/>
            <w:hideMark/>
          </w:tcPr>
          <w:p w:rsidR="00EA28E4" w:rsidRPr="006808CD" w:rsidRDefault="00EA28E4" w:rsidP="00C223D4">
            <w:pPr>
              <w:rPr>
                <w:rFonts w:ascii="Times New Roman" w:hAnsi="Times New Roman" w:cs="Times New Roman"/>
              </w:rPr>
            </w:pPr>
          </w:p>
        </w:tc>
        <w:tc>
          <w:tcPr>
            <w:tcW w:w="851" w:type="dxa"/>
            <w:vMerge/>
            <w:tcBorders>
              <w:top w:val="single" w:sz="8" w:space="0" w:color="auto"/>
              <w:left w:val="nil"/>
              <w:bottom w:val="single" w:sz="8" w:space="0" w:color="auto"/>
              <w:right w:val="single" w:sz="8" w:space="0" w:color="auto"/>
            </w:tcBorders>
            <w:vAlign w:val="center"/>
            <w:hideMark/>
          </w:tcPr>
          <w:p w:rsidR="00EA28E4" w:rsidRPr="006808CD" w:rsidRDefault="00EA28E4" w:rsidP="00C223D4">
            <w:pPr>
              <w:rPr>
                <w:rFonts w:ascii="Times New Roman" w:hAnsi="Times New Roman" w:cs="Times New Roman"/>
              </w:rPr>
            </w:pPr>
          </w:p>
        </w:tc>
        <w:tc>
          <w:tcPr>
            <w:tcW w:w="850" w:type="dxa"/>
            <w:vMerge/>
            <w:tcBorders>
              <w:top w:val="single" w:sz="8" w:space="0" w:color="auto"/>
              <w:left w:val="nil"/>
              <w:bottom w:val="single" w:sz="8" w:space="0" w:color="auto"/>
              <w:right w:val="single" w:sz="8" w:space="0" w:color="auto"/>
            </w:tcBorders>
            <w:vAlign w:val="center"/>
            <w:hideMark/>
          </w:tcPr>
          <w:p w:rsidR="00EA28E4" w:rsidRPr="006808CD" w:rsidRDefault="00EA28E4" w:rsidP="00C223D4">
            <w:pPr>
              <w:rPr>
                <w:rFonts w:ascii="Times New Roman" w:hAnsi="Times New Roman" w:cs="Times New Roman"/>
              </w:rPr>
            </w:pPr>
          </w:p>
        </w:tc>
        <w:tc>
          <w:tcPr>
            <w:tcW w:w="992" w:type="dxa"/>
            <w:vMerge/>
            <w:tcBorders>
              <w:top w:val="single" w:sz="8" w:space="0" w:color="auto"/>
              <w:left w:val="nil"/>
              <w:bottom w:val="single" w:sz="8" w:space="0" w:color="auto"/>
              <w:right w:val="single" w:sz="8" w:space="0" w:color="auto"/>
            </w:tcBorders>
            <w:vAlign w:val="center"/>
            <w:hideMark/>
          </w:tcPr>
          <w:p w:rsidR="00EA28E4" w:rsidRPr="006808CD" w:rsidRDefault="00EA28E4" w:rsidP="00C223D4">
            <w:pPr>
              <w:rPr>
                <w:rFonts w:ascii="Times New Roman" w:hAnsi="Times New Roman" w:cs="Times New Roman"/>
              </w:rPr>
            </w:pPr>
          </w:p>
        </w:tc>
        <w:tc>
          <w:tcPr>
            <w:tcW w:w="851"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EA28E4" w:rsidRPr="001C7567" w:rsidRDefault="00EA28E4" w:rsidP="00C223D4">
            <w:pPr>
              <w:ind w:right="-108"/>
              <w:jc w:val="center"/>
              <w:rPr>
                <w:rFonts w:ascii="Times New Roman" w:hAnsi="Times New Roman" w:cs="Times New Roman"/>
              </w:rPr>
            </w:pPr>
            <w:r w:rsidRPr="001C7567">
              <w:rPr>
                <w:rFonts w:ascii="Times New Roman" w:hAnsi="Times New Roman" w:cs="Times New Roman"/>
                <w:bCs/>
                <w:sz w:val="18"/>
                <w:szCs w:val="18"/>
              </w:rPr>
              <w:t>202</w:t>
            </w:r>
            <w:r w:rsidR="005A2E53">
              <w:rPr>
                <w:rFonts w:ascii="Times New Roman" w:hAnsi="Times New Roman" w:cs="Times New Roman"/>
                <w:bCs/>
                <w:sz w:val="18"/>
                <w:szCs w:val="18"/>
              </w:rPr>
              <w:t>3</w:t>
            </w:r>
          </w:p>
          <w:p w:rsidR="00EA28E4" w:rsidRPr="001C7567" w:rsidRDefault="00EA28E4" w:rsidP="00C223D4">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850"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EA28E4" w:rsidRPr="001C7567" w:rsidRDefault="00EA28E4" w:rsidP="00C223D4">
            <w:pPr>
              <w:ind w:right="-108"/>
              <w:jc w:val="center"/>
              <w:rPr>
                <w:rFonts w:ascii="Times New Roman" w:hAnsi="Times New Roman" w:cs="Times New Roman"/>
              </w:rPr>
            </w:pPr>
            <w:r w:rsidRPr="001C7567">
              <w:rPr>
                <w:rFonts w:ascii="Times New Roman" w:hAnsi="Times New Roman" w:cs="Times New Roman"/>
                <w:bCs/>
                <w:sz w:val="18"/>
                <w:szCs w:val="18"/>
              </w:rPr>
              <w:t>202</w:t>
            </w:r>
            <w:r w:rsidR="005A2E53">
              <w:rPr>
                <w:rFonts w:ascii="Times New Roman" w:hAnsi="Times New Roman" w:cs="Times New Roman"/>
                <w:bCs/>
                <w:sz w:val="18"/>
                <w:szCs w:val="18"/>
              </w:rPr>
              <w:t>4</w:t>
            </w:r>
          </w:p>
          <w:p w:rsidR="00EA28E4" w:rsidRPr="001C7567" w:rsidRDefault="00EA28E4" w:rsidP="00C223D4">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99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EA28E4" w:rsidRPr="001C7567" w:rsidRDefault="00EA28E4" w:rsidP="00C223D4">
            <w:pPr>
              <w:ind w:right="-108"/>
              <w:jc w:val="center"/>
              <w:rPr>
                <w:rFonts w:ascii="Times New Roman" w:hAnsi="Times New Roman" w:cs="Times New Roman"/>
              </w:rPr>
            </w:pPr>
            <w:r w:rsidRPr="001C7567">
              <w:rPr>
                <w:rFonts w:ascii="Times New Roman" w:hAnsi="Times New Roman" w:cs="Times New Roman"/>
                <w:bCs/>
                <w:sz w:val="18"/>
                <w:szCs w:val="18"/>
              </w:rPr>
              <w:t>202</w:t>
            </w:r>
            <w:r w:rsidR="005A2E53">
              <w:rPr>
                <w:rFonts w:ascii="Times New Roman" w:hAnsi="Times New Roman" w:cs="Times New Roman"/>
                <w:bCs/>
                <w:sz w:val="18"/>
                <w:szCs w:val="18"/>
              </w:rPr>
              <w:t>5</w:t>
            </w:r>
          </w:p>
          <w:p w:rsidR="00EA28E4" w:rsidRPr="001C7567" w:rsidRDefault="00EA28E4" w:rsidP="00C223D4">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EA28E4" w:rsidRPr="001C7567" w:rsidRDefault="00EA28E4" w:rsidP="005A2E53">
            <w:pPr>
              <w:ind w:right="-108"/>
              <w:jc w:val="center"/>
              <w:rPr>
                <w:rFonts w:ascii="Times New Roman" w:hAnsi="Times New Roman" w:cs="Times New Roman"/>
              </w:rPr>
            </w:pPr>
            <w:r w:rsidRPr="001C7567">
              <w:rPr>
                <w:rFonts w:ascii="Times New Roman" w:hAnsi="Times New Roman" w:cs="Times New Roman"/>
                <w:bCs/>
                <w:sz w:val="18"/>
                <w:szCs w:val="18"/>
              </w:rPr>
              <w:t>20</w:t>
            </w:r>
            <w:r w:rsidR="00F7747C">
              <w:rPr>
                <w:rFonts w:ascii="Times New Roman" w:hAnsi="Times New Roman" w:cs="Times New Roman"/>
                <w:bCs/>
                <w:sz w:val="18"/>
                <w:szCs w:val="18"/>
              </w:rPr>
              <w:t>2</w:t>
            </w:r>
            <w:r w:rsidR="005A2E53">
              <w:rPr>
                <w:rFonts w:ascii="Times New Roman" w:hAnsi="Times New Roman" w:cs="Times New Roman"/>
                <w:bCs/>
                <w:sz w:val="18"/>
                <w:szCs w:val="18"/>
              </w:rPr>
              <w:t>3</w:t>
            </w:r>
            <w:r w:rsidRPr="001C7567">
              <w:rPr>
                <w:rFonts w:ascii="Times New Roman" w:hAnsi="Times New Roman" w:cs="Times New Roman"/>
                <w:bCs/>
                <w:sz w:val="18"/>
                <w:szCs w:val="18"/>
              </w:rPr>
              <w:t xml:space="preserve">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EA28E4" w:rsidRPr="001C7567" w:rsidRDefault="00EA28E4" w:rsidP="005A2E53">
            <w:pPr>
              <w:ind w:right="-108"/>
              <w:jc w:val="center"/>
              <w:rPr>
                <w:rFonts w:ascii="Times New Roman" w:hAnsi="Times New Roman" w:cs="Times New Roman"/>
              </w:rPr>
            </w:pPr>
            <w:r w:rsidRPr="001C7567">
              <w:rPr>
                <w:rFonts w:ascii="Times New Roman" w:hAnsi="Times New Roman" w:cs="Times New Roman"/>
                <w:bCs/>
                <w:sz w:val="18"/>
                <w:szCs w:val="18"/>
              </w:rPr>
              <w:t>202</w:t>
            </w:r>
            <w:r w:rsidR="005A2E53">
              <w:rPr>
                <w:rFonts w:ascii="Times New Roman" w:hAnsi="Times New Roman" w:cs="Times New Roman"/>
                <w:bCs/>
                <w:sz w:val="18"/>
                <w:szCs w:val="18"/>
              </w:rPr>
              <w:t>4</w:t>
            </w:r>
            <w:r w:rsidRPr="001C7567">
              <w:rPr>
                <w:rFonts w:ascii="Times New Roman" w:hAnsi="Times New Roman" w:cs="Times New Roman"/>
                <w:bCs/>
                <w:sz w:val="18"/>
                <w:szCs w:val="18"/>
              </w:rPr>
              <w:t xml:space="preserve">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EA28E4" w:rsidRPr="001C7567" w:rsidRDefault="00EA28E4" w:rsidP="005A2E53">
            <w:pPr>
              <w:ind w:right="-108"/>
              <w:jc w:val="center"/>
              <w:rPr>
                <w:rFonts w:ascii="Times New Roman" w:hAnsi="Times New Roman" w:cs="Times New Roman"/>
              </w:rPr>
            </w:pPr>
            <w:r w:rsidRPr="001C7567">
              <w:rPr>
                <w:rFonts w:ascii="Times New Roman" w:hAnsi="Times New Roman" w:cs="Times New Roman"/>
                <w:bCs/>
                <w:sz w:val="18"/>
                <w:szCs w:val="18"/>
              </w:rPr>
              <w:t>202</w:t>
            </w:r>
            <w:r w:rsidR="005A2E53">
              <w:rPr>
                <w:rFonts w:ascii="Times New Roman" w:hAnsi="Times New Roman" w:cs="Times New Roman"/>
                <w:bCs/>
                <w:sz w:val="18"/>
                <w:szCs w:val="18"/>
              </w:rPr>
              <w:t>5</w:t>
            </w:r>
            <w:r w:rsidRPr="001C7567">
              <w:rPr>
                <w:rFonts w:ascii="Times New Roman" w:hAnsi="Times New Roman" w:cs="Times New Roman"/>
                <w:bCs/>
                <w:sz w:val="18"/>
                <w:szCs w:val="18"/>
              </w:rPr>
              <w:t xml:space="preserve"> год</w:t>
            </w:r>
          </w:p>
        </w:tc>
      </w:tr>
      <w:tr w:rsidR="00EA28E4" w:rsidTr="00370B7D">
        <w:trPr>
          <w:trHeight w:val="202"/>
        </w:trPr>
        <w:tc>
          <w:tcPr>
            <w:tcW w:w="241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A28E4" w:rsidRPr="005A2E53" w:rsidRDefault="00EA28E4" w:rsidP="00C223D4">
            <w:pPr>
              <w:spacing w:line="202" w:lineRule="atLeast"/>
              <w:ind w:right="33"/>
              <w:jc w:val="both"/>
              <w:rPr>
                <w:rFonts w:ascii="Times New Roman" w:hAnsi="Times New Roman" w:cs="Times New Roman"/>
                <w:b/>
                <w:sz w:val="18"/>
                <w:szCs w:val="18"/>
              </w:rPr>
            </w:pPr>
            <w:r w:rsidRPr="005A2E53">
              <w:rPr>
                <w:rFonts w:ascii="Times New Roman" w:hAnsi="Times New Roman" w:cs="Times New Roman"/>
                <w:b/>
                <w:sz w:val="18"/>
                <w:szCs w:val="18"/>
              </w:rPr>
              <w:t>Национальная экономика</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rsidR="00EA28E4" w:rsidRPr="005A2E53" w:rsidRDefault="00EA28E4" w:rsidP="00C223D4">
            <w:pPr>
              <w:spacing w:line="202" w:lineRule="atLeast"/>
              <w:ind w:right="-108"/>
              <w:rPr>
                <w:rFonts w:ascii="Times New Roman" w:hAnsi="Times New Roman" w:cs="Times New Roman"/>
                <w:b/>
                <w:sz w:val="18"/>
                <w:szCs w:val="18"/>
              </w:rPr>
            </w:pPr>
            <w:r w:rsidRPr="005A2E53">
              <w:rPr>
                <w:rFonts w:ascii="Times New Roman" w:hAnsi="Times New Roman" w:cs="Times New Roman"/>
                <w:b/>
                <w:sz w:val="18"/>
                <w:szCs w:val="18"/>
              </w:rPr>
              <w:t>0400</w:t>
            </w:r>
          </w:p>
        </w:tc>
        <w:tc>
          <w:tcPr>
            <w:tcW w:w="992"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EA28E4" w:rsidRPr="005A2E53" w:rsidRDefault="00C366B8" w:rsidP="005A2E53">
            <w:pPr>
              <w:spacing w:line="202" w:lineRule="atLeast"/>
              <w:ind w:left="-119" w:right="10"/>
              <w:jc w:val="right"/>
              <w:rPr>
                <w:rFonts w:ascii="Times New Roman" w:hAnsi="Times New Roman" w:cs="Times New Roman"/>
                <w:b/>
                <w:sz w:val="18"/>
                <w:szCs w:val="18"/>
              </w:rPr>
            </w:pPr>
            <w:r w:rsidRPr="005A2E53">
              <w:rPr>
                <w:rFonts w:ascii="Times New Roman" w:hAnsi="Times New Roman" w:cs="Times New Roman"/>
                <w:b/>
                <w:sz w:val="18"/>
                <w:szCs w:val="18"/>
              </w:rPr>
              <w:t xml:space="preserve">  </w:t>
            </w:r>
            <w:r w:rsidR="005A2E53">
              <w:rPr>
                <w:rFonts w:ascii="Times New Roman" w:hAnsi="Times New Roman" w:cs="Times New Roman"/>
                <w:b/>
                <w:sz w:val="18"/>
                <w:szCs w:val="18"/>
              </w:rPr>
              <w:t>31703,213</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A28E4" w:rsidRPr="005A2E53" w:rsidRDefault="004F1685" w:rsidP="00172ACB">
            <w:pPr>
              <w:spacing w:line="202" w:lineRule="atLeast"/>
              <w:ind w:left="-108" w:right="-108"/>
              <w:jc w:val="center"/>
              <w:rPr>
                <w:rFonts w:ascii="Times New Roman" w:hAnsi="Times New Roman" w:cs="Times New Roman"/>
                <w:b/>
                <w:sz w:val="18"/>
                <w:szCs w:val="18"/>
              </w:rPr>
            </w:pPr>
            <w:r w:rsidRPr="005A2E53">
              <w:rPr>
                <w:rFonts w:ascii="Times New Roman" w:hAnsi="Times New Roman" w:cs="Times New Roman"/>
                <w:b/>
                <w:sz w:val="18"/>
                <w:szCs w:val="18"/>
              </w:rPr>
              <w:t>1</w:t>
            </w:r>
            <w:r w:rsidR="005A2E53">
              <w:rPr>
                <w:rFonts w:ascii="Times New Roman" w:hAnsi="Times New Roman" w:cs="Times New Roman"/>
                <w:b/>
                <w:sz w:val="18"/>
                <w:szCs w:val="18"/>
              </w:rPr>
              <w:t>8</w:t>
            </w:r>
            <w:r w:rsidR="00172ACB">
              <w:rPr>
                <w:rFonts w:ascii="Times New Roman" w:hAnsi="Times New Roman" w:cs="Times New Roman"/>
                <w:b/>
                <w:sz w:val="18"/>
                <w:szCs w:val="18"/>
              </w:rPr>
              <w:t>077,520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A28E4" w:rsidRPr="005A2E53" w:rsidRDefault="005A2E53" w:rsidP="00B67CF2">
            <w:pPr>
              <w:spacing w:line="202" w:lineRule="atLeast"/>
              <w:ind w:left="-74" w:right="-108"/>
              <w:jc w:val="center"/>
              <w:rPr>
                <w:rFonts w:ascii="Times New Roman" w:hAnsi="Times New Roman" w:cs="Times New Roman"/>
                <w:b/>
                <w:sz w:val="18"/>
                <w:szCs w:val="18"/>
              </w:rPr>
            </w:pPr>
            <w:r>
              <w:rPr>
                <w:rFonts w:ascii="Times New Roman" w:hAnsi="Times New Roman" w:cs="Times New Roman"/>
                <w:b/>
                <w:sz w:val="18"/>
                <w:szCs w:val="18"/>
              </w:rPr>
              <w:t>22422,520</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A28E4" w:rsidRPr="005A2E53" w:rsidRDefault="00172ACB" w:rsidP="00B67CF2">
            <w:pPr>
              <w:spacing w:line="202" w:lineRule="atLeast"/>
              <w:ind w:left="-81" w:right="-108"/>
              <w:jc w:val="center"/>
              <w:rPr>
                <w:rFonts w:ascii="Times New Roman" w:hAnsi="Times New Roman" w:cs="Times New Roman"/>
                <w:b/>
                <w:sz w:val="18"/>
                <w:szCs w:val="18"/>
              </w:rPr>
            </w:pPr>
            <w:r>
              <w:rPr>
                <w:rFonts w:ascii="Times New Roman" w:hAnsi="Times New Roman" w:cs="Times New Roman"/>
                <w:b/>
                <w:sz w:val="18"/>
                <w:szCs w:val="18"/>
              </w:rPr>
              <w:t>160332,460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A28E4" w:rsidRPr="005A2E53" w:rsidRDefault="003E318F" w:rsidP="003E7472">
            <w:pPr>
              <w:spacing w:line="202" w:lineRule="atLeast"/>
              <w:ind w:left="-108" w:right="-108"/>
              <w:jc w:val="center"/>
              <w:rPr>
                <w:rFonts w:ascii="Times New Roman" w:hAnsi="Times New Roman" w:cs="Times New Roman"/>
                <w:b/>
                <w:sz w:val="18"/>
                <w:szCs w:val="18"/>
              </w:rPr>
            </w:pPr>
            <w:r w:rsidRPr="005A2E53">
              <w:rPr>
                <w:rFonts w:ascii="Times New Roman" w:hAnsi="Times New Roman" w:cs="Times New Roman"/>
                <w:b/>
                <w:sz w:val="18"/>
                <w:szCs w:val="18"/>
              </w:rPr>
              <w:t>-</w:t>
            </w:r>
            <w:r w:rsidR="00415298">
              <w:rPr>
                <w:rFonts w:ascii="Times New Roman" w:hAnsi="Times New Roman" w:cs="Times New Roman"/>
                <w:b/>
                <w:sz w:val="18"/>
                <w:szCs w:val="18"/>
              </w:rPr>
              <w:t>13</w:t>
            </w:r>
            <w:r w:rsidR="003E7472">
              <w:rPr>
                <w:rFonts w:ascii="Times New Roman" w:hAnsi="Times New Roman" w:cs="Times New Roman"/>
                <w:b/>
                <w:sz w:val="18"/>
                <w:szCs w:val="18"/>
              </w:rPr>
              <w:t>625,693</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A28E4" w:rsidRPr="005A2E53" w:rsidRDefault="00A0048A" w:rsidP="003E7472">
            <w:pPr>
              <w:spacing w:line="202" w:lineRule="atLeast"/>
              <w:ind w:left="-108" w:right="-108"/>
              <w:jc w:val="center"/>
              <w:rPr>
                <w:rFonts w:ascii="Times New Roman" w:hAnsi="Times New Roman" w:cs="Times New Roman"/>
                <w:b/>
                <w:sz w:val="18"/>
                <w:szCs w:val="18"/>
              </w:rPr>
            </w:pPr>
            <w:r w:rsidRPr="005A2E53">
              <w:rPr>
                <w:rFonts w:ascii="Times New Roman" w:hAnsi="Times New Roman" w:cs="Times New Roman"/>
                <w:b/>
                <w:sz w:val="18"/>
                <w:szCs w:val="18"/>
              </w:rPr>
              <w:t>+</w:t>
            </w:r>
            <w:r w:rsidR="005C08B8">
              <w:rPr>
                <w:rFonts w:ascii="Times New Roman" w:hAnsi="Times New Roman" w:cs="Times New Roman"/>
                <w:b/>
                <w:sz w:val="18"/>
                <w:szCs w:val="18"/>
              </w:rPr>
              <w:t>43</w:t>
            </w:r>
            <w:r w:rsidR="003E7472">
              <w:rPr>
                <w:rFonts w:ascii="Times New Roman" w:hAnsi="Times New Roman" w:cs="Times New Roman"/>
                <w:b/>
                <w:sz w:val="18"/>
                <w:szCs w:val="18"/>
              </w:rPr>
              <w:t>45,000</w:t>
            </w:r>
          </w:p>
        </w:tc>
        <w:tc>
          <w:tcPr>
            <w:tcW w:w="99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A28E4" w:rsidRPr="005A2E53" w:rsidRDefault="003E7472" w:rsidP="00A0048A">
            <w:pPr>
              <w:spacing w:line="202" w:lineRule="atLeast"/>
              <w:ind w:left="-85" w:right="-108"/>
              <w:jc w:val="center"/>
              <w:rPr>
                <w:rFonts w:ascii="Times New Roman" w:hAnsi="Times New Roman" w:cs="Times New Roman"/>
                <w:b/>
                <w:sz w:val="18"/>
                <w:szCs w:val="18"/>
              </w:rPr>
            </w:pPr>
            <w:r>
              <w:rPr>
                <w:rFonts w:ascii="Times New Roman" w:hAnsi="Times New Roman" w:cs="Times New Roman"/>
                <w:b/>
                <w:sz w:val="18"/>
                <w:szCs w:val="18"/>
              </w:rPr>
              <w:t>+137909,940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EA28E4" w:rsidRPr="005A2E53" w:rsidRDefault="00415298" w:rsidP="003E7472">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57,</w:t>
            </w:r>
            <w:r w:rsidR="003E7472">
              <w:rPr>
                <w:rFonts w:ascii="Times New Roman" w:hAnsi="Times New Roman" w:cs="Times New Roman"/>
                <w:b/>
                <w:sz w:val="18"/>
                <w:szCs w:val="18"/>
              </w:rPr>
              <w:t>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EA28E4" w:rsidRPr="005A2E53" w:rsidRDefault="001D4671" w:rsidP="003E7472">
            <w:pPr>
              <w:spacing w:line="202" w:lineRule="atLeast"/>
              <w:ind w:left="-108" w:right="-108"/>
              <w:jc w:val="center"/>
              <w:rPr>
                <w:rFonts w:ascii="Times New Roman" w:hAnsi="Times New Roman" w:cs="Times New Roman"/>
                <w:b/>
                <w:sz w:val="18"/>
                <w:szCs w:val="18"/>
              </w:rPr>
            </w:pPr>
            <w:r w:rsidRPr="005A2E53">
              <w:rPr>
                <w:rFonts w:ascii="Times New Roman" w:hAnsi="Times New Roman" w:cs="Times New Roman"/>
                <w:b/>
                <w:sz w:val="18"/>
                <w:szCs w:val="18"/>
              </w:rPr>
              <w:t>1</w:t>
            </w:r>
            <w:r w:rsidR="005C08B8">
              <w:rPr>
                <w:rFonts w:ascii="Times New Roman" w:hAnsi="Times New Roman" w:cs="Times New Roman"/>
                <w:b/>
                <w:sz w:val="18"/>
                <w:szCs w:val="18"/>
              </w:rPr>
              <w:t>2</w:t>
            </w:r>
            <w:r w:rsidR="003E7472">
              <w:rPr>
                <w:rFonts w:ascii="Times New Roman" w:hAnsi="Times New Roman" w:cs="Times New Roman"/>
                <w:b/>
                <w:sz w:val="18"/>
                <w:szCs w:val="18"/>
              </w:rPr>
              <w:t>4,0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EA28E4" w:rsidRPr="005A2E53" w:rsidRDefault="003E7472" w:rsidP="008521EE">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715,0</w:t>
            </w:r>
          </w:p>
        </w:tc>
      </w:tr>
      <w:tr w:rsidR="00B67CF2" w:rsidTr="00370B7D">
        <w:trPr>
          <w:trHeight w:val="202"/>
        </w:trPr>
        <w:tc>
          <w:tcPr>
            <w:tcW w:w="241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67CF2" w:rsidRPr="005A2E53" w:rsidRDefault="00B67CF2" w:rsidP="00B67CF2">
            <w:pPr>
              <w:ind w:right="33"/>
              <w:jc w:val="both"/>
              <w:rPr>
                <w:rFonts w:ascii="Times New Roman" w:hAnsi="Times New Roman" w:cs="Times New Roman"/>
                <w:sz w:val="18"/>
                <w:szCs w:val="18"/>
              </w:rPr>
            </w:pPr>
            <w:r w:rsidRPr="005A2E53">
              <w:rPr>
                <w:rFonts w:ascii="Times New Roman" w:hAnsi="Times New Roman" w:cs="Times New Roman"/>
                <w:sz w:val="18"/>
                <w:szCs w:val="18"/>
              </w:rPr>
              <w:t>Общеэкономические вопросы</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rsidR="00B67CF2" w:rsidRPr="005A2E53" w:rsidRDefault="00B67CF2" w:rsidP="00B67CF2">
            <w:pPr>
              <w:ind w:right="-108"/>
              <w:rPr>
                <w:rFonts w:ascii="Times New Roman" w:hAnsi="Times New Roman" w:cs="Times New Roman"/>
                <w:sz w:val="18"/>
                <w:szCs w:val="18"/>
              </w:rPr>
            </w:pPr>
            <w:r w:rsidRPr="005A2E53">
              <w:rPr>
                <w:rFonts w:ascii="Times New Roman" w:hAnsi="Times New Roman" w:cs="Times New Roman"/>
                <w:sz w:val="18"/>
                <w:szCs w:val="18"/>
              </w:rPr>
              <w:t>0401</w:t>
            </w:r>
          </w:p>
        </w:tc>
        <w:tc>
          <w:tcPr>
            <w:tcW w:w="992"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B67CF2" w:rsidRPr="005A2E53" w:rsidRDefault="005A2E53" w:rsidP="00B67CF2">
            <w:pPr>
              <w:ind w:left="-67" w:right="24"/>
              <w:jc w:val="right"/>
              <w:rPr>
                <w:rFonts w:ascii="Times New Roman" w:hAnsi="Times New Roman" w:cs="Times New Roman"/>
                <w:sz w:val="18"/>
                <w:szCs w:val="18"/>
              </w:rPr>
            </w:pPr>
            <w:r>
              <w:rPr>
                <w:rFonts w:ascii="Times New Roman" w:hAnsi="Times New Roman" w:cs="Times New Roman"/>
                <w:sz w:val="18"/>
                <w:szCs w:val="18"/>
              </w:rPr>
              <w:t xml:space="preserve">   1</w:t>
            </w:r>
            <w:r w:rsidR="00492AD4" w:rsidRPr="005A2E53">
              <w:rPr>
                <w:rFonts w:ascii="Times New Roman" w:hAnsi="Times New Roman" w:cs="Times New Roman"/>
                <w:sz w:val="18"/>
                <w:szCs w:val="18"/>
              </w:rPr>
              <w:t>50,00</w:t>
            </w:r>
            <w:r>
              <w:rPr>
                <w:rFonts w:ascii="Times New Roman" w:hAnsi="Times New Roman" w:cs="Times New Roman"/>
                <w:sz w:val="18"/>
                <w:szCs w:val="18"/>
              </w:rPr>
              <w:t>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5A2E53" w:rsidRDefault="00C366B8" w:rsidP="00B67CF2">
            <w:pPr>
              <w:spacing w:line="202" w:lineRule="atLeast"/>
              <w:ind w:left="-108" w:right="-108"/>
              <w:jc w:val="center"/>
              <w:rPr>
                <w:rFonts w:ascii="Times New Roman" w:hAnsi="Times New Roman" w:cs="Times New Roman"/>
                <w:sz w:val="18"/>
                <w:szCs w:val="18"/>
              </w:rPr>
            </w:pPr>
            <w:r w:rsidRPr="005A2E53">
              <w:rPr>
                <w:rFonts w:ascii="Times New Roman" w:hAnsi="Times New Roman" w:cs="Times New Roman"/>
                <w:sz w:val="18"/>
                <w:szCs w:val="18"/>
              </w:rPr>
              <w:t xml:space="preserve">   </w:t>
            </w:r>
            <w:r w:rsidR="00B824AC" w:rsidRPr="005A2E53">
              <w:rPr>
                <w:rFonts w:ascii="Times New Roman" w:hAnsi="Times New Roman" w:cs="Times New Roman"/>
                <w:sz w:val="18"/>
                <w:szCs w:val="18"/>
              </w:rPr>
              <w:t>150,0</w:t>
            </w:r>
            <w:r w:rsidRPr="005A2E53">
              <w:rPr>
                <w:rFonts w:ascii="Times New Roman" w:hAnsi="Times New Roman" w:cs="Times New Roman"/>
                <w:sz w:val="18"/>
                <w:szCs w:val="18"/>
              </w:rPr>
              <w:t>0</w:t>
            </w:r>
            <w:r w:rsidR="005C08B8">
              <w:rPr>
                <w:rFonts w:ascii="Times New Roman" w:hAnsi="Times New Roman" w:cs="Times New Roman"/>
                <w:sz w:val="18"/>
                <w:szCs w:val="18"/>
              </w:rPr>
              <w:t>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5A2E53" w:rsidRDefault="00C366B8" w:rsidP="00B67CF2">
            <w:pPr>
              <w:spacing w:line="202" w:lineRule="atLeast"/>
              <w:ind w:left="-74" w:right="-108"/>
              <w:jc w:val="center"/>
              <w:rPr>
                <w:rFonts w:ascii="Times New Roman" w:hAnsi="Times New Roman" w:cs="Times New Roman"/>
                <w:sz w:val="18"/>
                <w:szCs w:val="18"/>
              </w:rPr>
            </w:pPr>
            <w:r w:rsidRPr="005A2E53">
              <w:rPr>
                <w:rFonts w:ascii="Times New Roman" w:hAnsi="Times New Roman" w:cs="Times New Roman"/>
                <w:sz w:val="18"/>
                <w:szCs w:val="18"/>
              </w:rPr>
              <w:t xml:space="preserve">       </w:t>
            </w:r>
            <w:r w:rsidR="00B824AC" w:rsidRPr="005A2E53">
              <w:rPr>
                <w:rFonts w:ascii="Times New Roman" w:hAnsi="Times New Roman" w:cs="Times New Roman"/>
                <w:sz w:val="18"/>
                <w:szCs w:val="18"/>
              </w:rPr>
              <w:t>0,</w:t>
            </w:r>
            <w:r w:rsidR="005C08B8">
              <w:rPr>
                <w:rFonts w:ascii="Times New Roman" w:hAnsi="Times New Roman" w:cs="Times New Roman"/>
                <w:sz w:val="18"/>
                <w:szCs w:val="18"/>
              </w:rPr>
              <w:t>0</w:t>
            </w:r>
            <w:r w:rsidR="00B824AC" w:rsidRPr="005A2E53">
              <w:rPr>
                <w:rFonts w:ascii="Times New Roman" w:hAnsi="Times New Roman" w:cs="Times New Roman"/>
                <w:sz w:val="18"/>
                <w:szCs w:val="18"/>
              </w:rPr>
              <w:t>00</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5A2E53" w:rsidRDefault="00C366B8" w:rsidP="00B67CF2">
            <w:pPr>
              <w:spacing w:line="202" w:lineRule="atLeast"/>
              <w:ind w:left="-81" w:right="-108"/>
              <w:jc w:val="center"/>
              <w:rPr>
                <w:rFonts w:ascii="Times New Roman" w:hAnsi="Times New Roman" w:cs="Times New Roman"/>
                <w:sz w:val="18"/>
                <w:szCs w:val="18"/>
              </w:rPr>
            </w:pPr>
            <w:r w:rsidRPr="005A2E53">
              <w:rPr>
                <w:rFonts w:ascii="Times New Roman" w:hAnsi="Times New Roman" w:cs="Times New Roman"/>
                <w:sz w:val="18"/>
                <w:szCs w:val="18"/>
              </w:rPr>
              <w:t xml:space="preserve">      </w:t>
            </w:r>
            <w:r w:rsidR="00B824AC" w:rsidRPr="005A2E53">
              <w:rPr>
                <w:rFonts w:ascii="Times New Roman" w:hAnsi="Times New Roman" w:cs="Times New Roman"/>
                <w:sz w:val="18"/>
                <w:szCs w:val="18"/>
              </w:rPr>
              <w:t>0,00</w:t>
            </w:r>
            <w:r w:rsidR="005C08B8">
              <w:rPr>
                <w:rFonts w:ascii="Times New Roman" w:hAnsi="Times New Roman" w:cs="Times New Roman"/>
                <w:sz w:val="18"/>
                <w:szCs w:val="18"/>
              </w:rPr>
              <w:t>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5A2E53" w:rsidRDefault="003E318F" w:rsidP="005C08B8">
            <w:pPr>
              <w:spacing w:line="202" w:lineRule="atLeast"/>
              <w:ind w:left="-108" w:right="-108"/>
              <w:jc w:val="center"/>
              <w:rPr>
                <w:rFonts w:ascii="Times New Roman" w:hAnsi="Times New Roman" w:cs="Times New Roman"/>
                <w:sz w:val="18"/>
                <w:szCs w:val="18"/>
              </w:rPr>
            </w:pPr>
            <w:r w:rsidRPr="005A2E53">
              <w:rPr>
                <w:rFonts w:ascii="Times New Roman" w:hAnsi="Times New Roman" w:cs="Times New Roman"/>
                <w:sz w:val="18"/>
                <w:szCs w:val="18"/>
              </w:rPr>
              <w:t xml:space="preserve">   </w:t>
            </w:r>
            <w:r w:rsidR="005C08B8">
              <w:rPr>
                <w:rFonts w:ascii="Times New Roman" w:hAnsi="Times New Roman" w:cs="Times New Roman"/>
                <w:sz w:val="18"/>
                <w:szCs w:val="18"/>
              </w:rPr>
              <w:t>0,000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5A2E53" w:rsidRDefault="0071381D" w:rsidP="00A0048A">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 xml:space="preserve">   </w:t>
            </w:r>
            <w:r w:rsidR="00A0048A" w:rsidRPr="005A2E53">
              <w:rPr>
                <w:rFonts w:ascii="Times New Roman" w:hAnsi="Times New Roman" w:cs="Times New Roman"/>
                <w:sz w:val="18"/>
                <w:szCs w:val="18"/>
              </w:rPr>
              <w:t>-150,0</w:t>
            </w:r>
            <w:r>
              <w:rPr>
                <w:rFonts w:ascii="Times New Roman" w:hAnsi="Times New Roman" w:cs="Times New Roman"/>
                <w:sz w:val="18"/>
                <w:szCs w:val="18"/>
              </w:rPr>
              <w:t>0</w:t>
            </w:r>
            <w:r w:rsidR="00A0048A" w:rsidRPr="005A2E53">
              <w:rPr>
                <w:rFonts w:ascii="Times New Roman" w:hAnsi="Times New Roman" w:cs="Times New Roman"/>
                <w:sz w:val="18"/>
                <w:szCs w:val="18"/>
              </w:rPr>
              <w:t>0</w:t>
            </w:r>
          </w:p>
        </w:tc>
        <w:tc>
          <w:tcPr>
            <w:tcW w:w="99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5A2E53" w:rsidRDefault="00A0048A" w:rsidP="00A0048A">
            <w:pPr>
              <w:spacing w:line="202" w:lineRule="atLeast"/>
              <w:ind w:right="-108"/>
              <w:jc w:val="center"/>
              <w:rPr>
                <w:rFonts w:ascii="Times New Roman" w:hAnsi="Times New Roman" w:cs="Times New Roman"/>
                <w:sz w:val="18"/>
                <w:szCs w:val="18"/>
              </w:rPr>
            </w:pPr>
            <w:r w:rsidRPr="005A2E53">
              <w:rPr>
                <w:rFonts w:ascii="Times New Roman" w:hAnsi="Times New Roman" w:cs="Times New Roman"/>
                <w:sz w:val="18"/>
                <w:szCs w:val="18"/>
              </w:rPr>
              <w:t xml:space="preserve">     0,00</w:t>
            </w:r>
            <w:r w:rsidR="00DF7665">
              <w:rPr>
                <w:rFonts w:ascii="Times New Roman" w:hAnsi="Times New Roman" w:cs="Times New Roman"/>
                <w:sz w:val="18"/>
                <w:szCs w:val="18"/>
              </w:rPr>
              <w:t>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67CF2" w:rsidRPr="005A2E53" w:rsidRDefault="005C08B8" w:rsidP="008521EE">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67CF2" w:rsidRPr="005A2E53" w:rsidRDefault="001D4671" w:rsidP="008521EE">
            <w:pPr>
              <w:spacing w:line="202" w:lineRule="atLeast"/>
              <w:ind w:left="-108" w:right="-108"/>
              <w:jc w:val="center"/>
              <w:rPr>
                <w:rFonts w:ascii="Times New Roman" w:hAnsi="Times New Roman" w:cs="Times New Roman"/>
                <w:sz w:val="18"/>
                <w:szCs w:val="18"/>
              </w:rPr>
            </w:pPr>
            <w:r w:rsidRPr="005A2E53">
              <w:rPr>
                <w:rFonts w:ascii="Times New Roman" w:hAnsi="Times New Roman" w:cs="Times New Roman"/>
                <w:sz w:val="18"/>
                <w:szCs w:val="18"/>
              </w:rPr>
              <w:t>-</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67CF2" w:rsidRPr="005A2E53" w:rsidRDefault="001D4671" w:rsidP="008521EE">
            <w:pPr>
              <w:spacing w:line="202" w:lineRule="atLeast"/>
              <w:ind w:left="-108" w:right="-108"/>
              <w:jc w:val="center"/>
              <w:rPr>
                <w:rFonts w:ascii="Times New Roman" w:hAnsi="Times New Roman" w:cs="Times New Roman"/>
                <w:sz w:val="18"/>
                <w:szCs w:val="18"/>
              </w:rPr>
            </w:pPr>
            <w:r w:rsidRPr="005A2E53">
              <w:rPr>
                <w:rFonts w:ascii="Times New Roman" w:hAnsi="Times New Roman" w:cs="Times New Roman"/>
                <w:sz w:val="18"/>
                <w:szCs w:val="18"/>
              </w:rPr>
              <w:t>-</w:t>
            </w:r>
          </w:p>
        </w:tc>
      </w:tr>
      <w:tr w:rsidR="00B67CF2" w:rsidTr="00370B7D">
        <w:trPr>
          <w:trHeight w:val="202"/>
        </w:trPr>
        <w:tc>
          <w:tcPr>
            <w:tcW w:w="241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67CF2" w:rsidRPr="005A2E53" w:rsidRDefault="00B67CF2" w:rsidP="00B67CF2">
            <w:pPr>
              <w:spacing w:line="202" w:lineRule="atLeast"/>
              <w:ind w:right="33"/>
              <w:jc w:val="both"/>
              <w:rPr>
                <w:rFonts w:ascii="Times New Roman" w:hAnsi="Times New Roman" w:cs="Times New Roman"/>
                <w:sz w:val="18"/>
                <w:szCs w:val="18"/>
              </w:rPr>
            </w:pPr>
            <w:r w:rsidRPr="005A2E53">
              <w:rPr>
                <w:rFonts w:ascii="Times New Roman" w:hAnsi="Times New Roman" w:cs="Times New Roman"/>
                <w:sz w:val="18"/>
                <w:szCs w:val="18"/>
              </w:rPr>
              <w:t>Сельское хозяйство и рыболовство</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rsidR="00B67CF2" w:rsidRPr="005A2E53" w:rsidRDefault="00B67CF2" w:rsidP="00B67CF2">
            <w:pPr>
              <w:spacing w:line="202" w:lineRule="atLeast"/>
              <w:ind w:right="-108"/>
              <w:rPr>
                <w:rFonts w:ascii="Times New Roman" w:hAnsi="Times New Roman" w:cs="Times New Roman"/>
                <w:sz w:val="18"/>
                <w:szCs w:val="18"/>
              </w:rPr>
            </w:pPr>
            <w:r w:rsidRPr="005A2E53">
              <w:rPr>
                <w:rFonts w:ascii="Times New Roman" w:hAnsi="Times New Roman" w:cs="Times New Roman"/>
                <w:sz w:val="18"/>
                <w:szCs w:val="18"/>
              </w:rPr>
              <w:t>0405</w:t>
            </w:r>
          </w:p>
        </w:tc>
        <w:tc>
          <w:tcPr>
            <w:tcW w:w="992"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B67CF2" w:rsidRPr="005A2E53" w:rsidRDefault="005A2E53" w:rsidP="005A2E53">
            <w:pPr>
              <w:spacing w:line="202" w:lineRule="atLeast"/>
              <w:ind w:left="-67" w:right="24"/>
              <w:jc w:val="right"/>
              <w:rPr>
                <w:rFonts w:ascii="Times New Roman" w:hAnsi="Times New Roman" w:cs="Times New Roman"/>
                <w:sz w:val="18"/>
                <w:szCs w:val="18"/>
              </w:rPr>
            </w:pPr>
            <w:r>
              <w:rPr>
                <w:rFonts w:ascii="Times New Roman" w:hAnsi="Times New Roman" w:cs="Times New Roman"/>
                <w:sz w:val="18"/>
                <w:szCs w:val="18"/>
              </w:rPr>
              <w:t>1826,759</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5A2E53" w:rsidRDefault="00C366B8" w:rsidP="003E7472">
            <w:pPr>
              <w:spacing w:line="202" w:lineRule="atLeast"/>
              <w:ind w:left="-108" w:right="-108"/>
              <w:jc w:val="center"/>
              <w:rPr>
                <w:rFonts w:ascii="Times New Roman" w:hAnsi="Times New Roman" w:cs="Times New Roman"/>
                <w:sz w:val="18"/>
                <w:szCs w:val="18"/>
              </w:rPr>
            </w:pPr>
            <w:r w:rsidRPr="005A2E53">
              <w:rPr>
                <w:rFonts w:ascii="Times New Roman" w:hAnsi="Times New Roman" w:cs="Times New Roman"/>
                <w:sz w:val="18"/>
                <w:szCs w:val="18"/>
              </w:rPr>
              <w:t xml:space="preserve">  </w:t>
            </w:r>
            <w:r w:rsidR="00443166">
              <w:rPr>
                <w:rFonts w:ascii="Times New Roman" w:hAnsi="Times New Roman" w:cs="Times New Roman"/>
                <w:sz w:val="18"/>
                <w:szCs w:val="18"/>
              </w:rPr>
              <w:t>1</w:t>
            </w:r>
            <w:r w:rsidR="003E7472">
              <w:rPr>
                <w:rFonts w:ascii="Times New Roman" w:hAnsi="Times New Roman" w:cs="Times New Roman"/>
                <w:sz w:val="18"/>
                <w:szCs w:val="18"/>
              </w:rPr>
              <w:t>473,400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5A2E53" w:rsidRDefault="00C366B8" w:rsidP="00443166">
            <w:pPr>
              <w:spacing w:line="202" w:lineRule="atLeast"/>
              <w:ind w:left="-74" w:right="-108"/>
              <w:jc w:val="center"/>
              <w:rPr>
                <w:rFonts w:ascii="Times New Roman" w:hAnsi="Times New Roman" w:cs="Times New Roman"/>
                <w:sz w:val="18"/>
                <w:szCs w:val="18"/>
              </w:rPr>
            </w:pPr>
            <w:r w:rsidRPr="005A2E53">
              <w:rPr>
                <w:rFonts w:ascii="Times New Roman" w:hAnsi="Times New Roman" w:cs="Times New Roman"/>
                <w:sz w:val="18"/>
                <w:szCs w:val="18"/>
              </w:rPr>
              <w:t xml:space="preserve"> </w:t>
            </w:r>
            <w:r w:rsidR="00443166">
              <w:rPr>
                <w:rFonts w:ascii="Times New Roman" w:hAnsi="Times New Roman" w:cs="Times New Roman"/>
                <w:sz w:val="18"/>
                <w:szCs w:val="18"/>
              </w:rPr>
              <w:t>1062,400</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5A2E53" w:rsidRDefault="00443166" w:rsidP="003E7472">
            <w:pPr>
              <w:spacing w:line="202" w:lineRule="atLeast"/>
              <w:ind w:left="-81" w:right="-108"/>
              <w:jc w:val="center"/>
              <w:rPr>
                <w:rFonts w:ascii="Times New Roman" w:hAnsi="Times New Roman" w:cs="Times New Roman"/>
                <w:sz w:val="18"/>
                <w:szCs w:val="18"/>
              </w:rPr>
            </w:pPr>
            <w:r>
              <w:rPr>
                <w:rFonts w:ascii="Times New Roman" w:hAnsi="Times New Roman" w:cs="Times New Roman"/>
                <w:sz w:val="18"/>
                <w:szCs w:val="18"/>
              </w:rPr>
              <w:t>862,400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5A2E53" w:rsidRDefault="003E318F" w:rsidP="003E7472">
            <w:pPr>
              <w:spacing w:line="202" w:lineRule="atLeast"/>
              <w:ind w:left="-226" w:right="-108"/>
              <w:jc w:val="center"/>
              <w:rPr>
                <w:rFonts w:ascii="Times New Roman" w:hAnsi="Times New Roman" w:cs="Times New Roman"/>
                <w:sz w:val="18"/>
                <w:szCs w:val="18"/>
              </w:rPr>
            </w:pPr>
            <w:r w:rsidRPr="005A2E53">
              <w:rPr>
                <w:rFonts w:ascii="Times New Roman" w:hAnsi="Times New Roman" w:cs="Times New Roman"/>
                <w:sz w:val="18"/>
                <w:szCs w:val="18"/>
              </w:rPr>
              <w:t xml:space="preserve">      -</w:t>
            </w:r>
            <w:r w:rsidR="005C08B8">
              <w:rPr>
                <w:rFonts w:ascii="Times New Roman" w:hAnsi="Times New Roman" w:cs="Times New Roman"/>
                <w:sz w:val="18"/>
                <w:szCs w:val="18"/>
              </w:rPr>
              <w:t>3</w:t>
            </w:r>
            <w:r w:rsidR="003E7472">
              <w:rPr>
                <w:rFonts w:ascii="Times New Roman" w:hAnsi="Times New Roman" w:cs="Times New Roman"/>
                <w:sz w:val="18"/>
                <w:szCs w:val="18"/>
              </w:rPr>
              <w:t>53,359</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5A2E53" w:rsidRDefault="00DF7665" w:rsidP="003E7472">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 xml:space="preserve">  </w:t>
            </w:r>
            <w:r w:rsidR="00A0048A" w:rsidRPr="005A2E53">
              <w:rPr>
                <w:rFonts w:ascii="Times New Roman" w:hAnsi="Times New Roman" w:cs="Times New Roman"/>
                <w:sz w:val="18"/>
                <w:szCs w:val="18"/>
              </w:rPr>
              <w:t>-</w:t>
            </w:r>
            <w:r w:rsidR="0071381D">
              <w:rPr>
                <w:rFonts w:ascii="Times New Roman" w:hAnsi="Times New Roman" w:cs="Times New Roman"/>
                <w:sz w:val="18"/>
                <w:szCs w:val="18"/>
              </w:rPr>
              <w:t>4</w:t>
            </w:r>
            <w:r w:rsidR="003E7472">
              <w:rPr>
                <w:rFonts w:ascii="Times New Roman" w:hAnsi="Times New Roman" w:cs="Times New Roman"/>
                <w:sz w:val="18"/>
                <w:szCs w:val="18"/>
              </w:rPr>
              <w:t>11,00</w:t>
            </w:r>
            <w:r>
              <w:rPr>
                <w:rFonts w:ascii="Times New Roman" w:hAnsi="Times New Roman" w:cs="Times New Roman"/>
                <w:sz w:val="18"/>
                <w:szCs w:val="18"/>
              </w:rPr>
              <w:t>0</w:t>
            </w:r>
          </w:p>
        </w:tc>
        <w:tc>
          <w:tcPr>
            <w:tcW w:w="99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5A2E53" w:rsidRDefault="00A0048A" w:rsidP="003E7472">
            <w:pPr>
              <w:spacing w:line="202" w:lineRule="atLeast"/>
              <w:ind w:right="-108"/>
              <w:jc w:val="center"/>
              <w:rPr>
                <w:rFonts w:ascii="Times New Roman" w:hAnsi="Times New Roman" w:cs="Times New Roman"/>
                <w:sz w:val="18"/>
                <w:szCs w:val="18"/>
              </w:rPr>
            </w:pPr>
            <w:r w:rsidRPr="005A2E53">
              <w:rPr>
                <w:rFonts w:ascii="Times New Roman" w:hAnsi="Times New Roman" w:cs="Times New Roman"/>
                <w:sz w:val="18"/>
                <w:szCs w:val="18"/>
              </w:rPr>
              <w:t>-</w:t>
            </w:r>
            <w:r w:rsidR="003E7472">
              <w:rPr>
                <w:rFonts w:ascii="Times New Roman" w:hAnsi="Times New Roman" w:cs="Times New Roman"/>
                <w:sz w:val="18"/>
                <w:szCs w:val="18"/>
              </w:rPr>
              <w:t>200,0</w:t>
            </w:r>
            <w:r w:rsidR="00DF7665">
              <w:rPr>
                <w:rFonts w:ascii="Times New Roman" w:hAnsi="Times New Roman" w:cs="Times New Roman"/>
                <w:sz w:val="18"/>
                <w:szCs w:val="18"/>
              </w:rPr>
              <w:t>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67CF2" w:rsidRPr="005A2E53" w:rsidRDefault="005C08B8" w:rsidP="003E7472">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8</w:t>
            </w:r>
            <w:r w:rsidR="003E7472">
              <w:rPr>
                <w:rFonts w:ascii="Times New Roman" w:hAnsi="Times New Roman" w:cs="Times New Roman"/>
                <w:sz w:val="18"/>
                <w:szCs w:val="18"/>
              </w:rPr>
              <w:t>0,7</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67CF2" w:rsidRPr="005A2E53" w:rsidRDefault="001D4671" w:rsidP="003E7472">
            <w:pPr>
              <w:spacing w:line="202" w:lineRule="atLeast"/>
              <w:ind w:left="-108" w:right="-108"/>
              <w:jc w:val="center"/>
              <w:rPr>
                <w:rFonts w:ascii="Times New Roman" w:hAnsi="Times New Roman" w:cs="Times New Roman"/>
                <w:sz w:val="18"/>
                <w:szCs w:val="18"/>
              </w:rPr>
            </w:pPr>
            <w:r w:rsidRPr="005A2E53">
              <w:rPr>
                <w:rFonts w:ascii="Times New Roman" w:hAnsi="Times New Roman" w:cs="Times New Roman"/>
                <w:sz w:val="18"/>
                <w:szCs w:val="18"/>
              </w:rPr>
              <w:t>7</w:t>
            </w:r>
            <w:r w:rsidR="003E7472">
              <w:rPr>
                <w:rFonts w:ascii="Times New Roman" w:hAnsi="Times New Roman" w:cs="Times New Roman"/>
                <w:sz w:val="18"/>
                <w:szCs w:val="18"/>
              </w:rPr>
              <w:t>2,1</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67CF2" w:rsidRPr="005A2E53" w:rsidRDefault="005C08B8" w:rsidP="008521EE">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81,2</w:t>
            </w:r>
          </w:p>
        </w:tc>
      </w:tr>
      <w:tr w:rsidR="005C08B8" w:rsidTr="00370B7D">
        <w:trPr>
          <w:trHeight w:val="202"/>
        </w:trPr>
        <w:tc>
          <w:tcPr>
            <w:tcW w:w="241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C08B8" w:rsidRPr="005A2E53" w:rsidRDefault="005C08B8" w:rsidP="005C08B8">
            <w:pPr>
              <w:spacing w:line="202" w:lineRule="atLeast"/>
              <w:ind w:right="33"/>
              <w:jc w:val="both"/>
              <w:rPr>
                <w:rFonts w:ascii="Times New Roman" w:hAnsi="Times New Roman" w:cs="Times New Roman"/>
                <w:sz w:val="18"/>
                <w:szCs w:val="18"/>
              </w:rPr>
            </w:pPr>
            <w:r>
              <w:rPr>
                <w:rFonts w:ascii="Times New Roman" w:hAnsi="Times New Roman" w:cs="Times New Roman"/>
                <w:sz w:val="18"/>
                <w:szCs w:val="18"/>
              </w:rPr>
              <w:t>Транспорт</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rsidR="005C08B8" w:rsidRPr="005A2E53" w:rsidRDefault="005C08B8" w:rsidP="005C08B8">
            <w:pPr>
              <w:spacing w:line="202" w:lineRule="atLeast"/>
              <w:ind w:right="-108"/>
              <w:rPr>
                <w:rFonts w:ascii="Times New Roman" w:hAnsi="Times New Roman" w:cs="Times New Roman"/>
                <w:sz w:val="18"/>
                <w:szCs w:val="18"/>
              </w:rPr>
            </w:pPr>
            <w:r>
              <w:rPr>
                <w:rFonts w:ascii="Times New Roman" w:hAnsi="Times New Roman" w:cs="Times New Roman"/>
                <w:sz w:val="18"/>
                <w:szCs w:val="18"/>
              </w:rPr>
              <w:t>0408</w:t>
            </w:r>
          </w:p>
        </w:tc>
        <w:tc>
          <w:tcPr>
            <w:tcW w:w="992"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5C08B8" w:rsidRDefault="005C08B8" w:rsidP="005C08B8">
            <w:pPr>
              <w:spacing w:line="202" w:lineRule="atLeast"/>
              <w:ind w:left="-67" w:right="24"/>
              <w:jc w:val="right"/>
              <w:rPr>
                <w:rFonts w:ascii="Times New Roman" w:hAnsi="Times New Roman" w:cs="Times New Roman"/>
                <w:sz w:val="18"/>
                <w:szCs w:val="18"/>
              </w:rPr>
            </w:pPr>
            <w:r>
              <w:rPr>
                <w:rFonts w:ascii="Times New Roman" w:hAnsi="Times New Roman" w:cs="Times New Roman"/>
                <w:sz w:val="18"/>
                <w:szCs w:val="18"/>
              </w:rPr>
              <w:t>2703,839</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C08B8" w:rsidRPr="005A2E53" w:rsidRDefault="005C08B8" w:rsidP="005C08B8">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2703,877</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C08B8" w:rsidRPr="005A2E53" w:rsidRDefault="005C08B8" w:rsidP="005C08B8">
            <w:pPr>
              <w:spacing w:line="202" w:lineRule="atLeast"/>
              <w:ind w:left="-74" w:right="-108"/>
              <w:jc w:val="center"/>
              <w:rPr>
                <w:rFonts w:ascii="Times New Roman" w:hAnsi="Times New Roman" w:cs="Times New Roman"/>
                <w:sz w:val="18"/>
                <w:szCs w:val="18"/>
              </w:rPr>
            </w:pPr>
            <w:r>
              <w:rPr>
                <w:rFonts w:ascii="Times New Roman" w:hAnsi="Times New Roman" w:cs="Times New Roman"/>
                <w:sz w:val="18"/>
                <w:szCs w:val="18"/>
              </w:rPr>
              <w:t>675,919</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C08B8" w:rsidRPr="005A2E53" w:rsidRDefault="005C08B8" w:rsidP="005C08B8">
            <w:pPr>
              <w:spacing w:line="202" w:lineRule="atLeast"/>
              <w:ind w:left="-81" w:right="-108"/>
              <w:jc w:val="center"/>
              <w:rPr>
                <w:rFonts w:ascii="Times New Roman" w:hAnsi="Times New Roman" w:cs="Times New Roman"/>
                <w:sz w:val="18"/>
                <w:szCs w:val="18"/>
              </w:rPr>
            </w:pPr>
            <w:r>
              <w:rPr>
                <w:rFonts w:ascii="Times New Roman" w:hAnsi="Times New Roman" w:cs="Times New Roman"/>
                <w:sz w:val="18"/>
                <w:szCs w:val="18"/>
              </w:rPr>
              <w:t>0,000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C08B8" w:rsidRPr="005A2E53" w:rsidRDefault="005C08B8" w:rsidP="005C08B8">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+0,038</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C08B8" w:rsidRPr="005A2E53" w:rsidRDefault="00075039" w:rsidP="005C08B8">
            <w:pPr>
              <w:spacing w:line="202" w:lineRule="atLeast"/>
              <w:ind w:left="-226" w:right="-108"/>
              <w:jc w:val="center"/>
              <w:rPr>
                <w:rFonts w:ascii="Times New Roman" w:hAnsi="Times New Roman" w:cs="Times New Roman"/>
                <w:sz w:val="18"/>
                <w:szCs w:val="18"/>
              </w:rPr>
            </w:pPr>
            <w:r>
              <w:rPr>
                <w:rFonts w:ascii="Times New Roman" w:hAnsi="Times New Roman" w:cs="Times New Roman"/>
                <w:sz w:val="18"/>
                <w:szCs w:val="18"/>
              </w:rPr>
              <w:t xml:space="preserve">   </w:t>
            </w:r>
            <w:r w:rsidR="005C08B8">
              <w:rPr>
                <w:rFonts w:ascii="Times New Roman" w:hAnsi="Times New Roman" w:cs="Times New Roman"/>
                <w:sz w:val="18"/>
                <w:szCs w:val="18"/>
              </w:rPr>
              <w:t>-2027,958</w:t>
            </w:r>
          </w:p>
        </w:tc>
        <w:tc>
          <w:tcPr>
            <w:tcW w:w="99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C08B8" w:rsidRPr="005A2E53" w:rsidRDefault="005C08B8" w:rsidP="005C08B8">
            <w:pPr>
              <w:spacing w:line="202" w:lineRule="atLeast"/>
              <w:ind w:left="-85" w:right="-108"/>
              <w:jc w:val="center"/>
              <w:rPr>
                <w:rFonts w:ascii="Times New Roman" w:hAnsi="Times New Roman" w:cs="Times New Roman"/>
                <w:sz w:val="18"/>
                <w:szCs w:val="18"/>
              </w:rPr>
            </w:pPr>
            <w:r>
              <w:rPr>
                <w:rFonts w:ascii="Times New Roman" w:hAnsi="Times New Roman" w:cs="Times New Roman"/>
                <w:sz w:val="18"/>
                <w:szCs w:val="18"/>
              </w:rPr>
              <w:t>-675,919</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C08B8" w:rsidRPr="005A2E53" w:rsidRDefault="005C08B8" w:rsidP="005C08B8">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C08B8" w:rsidRPr="005A2E53" w:rsidRDefault="005C08B8" w:rsidP="005C08B8">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25,0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C08B8" w:rsidRPr="005A2E53" w:rsidRDefault="008A05F8" w:rsidP="005C08B8">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w:t>
            </w:r>
          </w:p>
        </w:tc>
      </w:tr>
      <w:tr w:rsidR="00B67CF2" w:rsidTr="00370B7D">
        <w:trPr>
          <w:trHeight w:val="202"/>
        </w:trPr>
        <w:tc>
          <w:tcPr>
            <w:tcW w:w="241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67CF2" w:rsidRPr="005A2E53" w:rsidRDefault="00B67CF2" w:rsidP="00B67CF2">
            <w:pPr>
              <w:spacing w:line="202" w:lineRule="atLeast"/>
              <w:ind w:right="33"/>
              <w:jc w:val="both"/>
              <w:rPr>
                <w:rFonts w:ascii="Times New Roman" w:hAnsi="Times New Roman" w:cs="Times New Roman"/>
                <w:sz w:val="18"/>
                <w:szCs w:val="18"/>
              </w:rPr>
            </w:pPr>
            <w:r w:rsidRPr="005A2E53">
              <w:rPr>
                <w:rFonts w:ascii="Times New Roman" w:hAnsi="Times New Roman" w:cs="Times New Roman"/>
                <w:sz w:val="18"/>
                <w:szCs w:val="18"/>
              </w:rPr>
              <w:t>Дорожное хозяйство (дорожные фонды)</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rsidR="00B67CF2" w:rsidRPr="005A2E53" w:rsidRDefault="00B67CF2" w:rsidP="00B67CF2">
            <w:pPr>
              <w:spacing w:line="202" w:lineRule="atLeast"/>
              <w:ind w:right="-108"/>
              <w:rPr>
                <w:rFonts w:ascii="Times New Roman" w:hAnsi="Times New Roman" w:cs="Times New Roman"/>
                <w:sz w:val="18"/>
                <w:szCs w:val="18"/>
              </w:rPr>
            </w:pPr>
            <w:r w:rsidRPr="005A2E53">
              <w:rPr>
                <w:rFonts w:ascii="Times New Roman" w:hAnsi="Times New Roman" w:cs="Times New Roman"/>
                <w:sz w:val="18"/>
                <w:szCs w:val="18"/>
              </w:rPr>
              <w:t>0409</w:t>
            </w:r>
          </w:p>
        </w:tc>
        <w:tc>
          <w:tcPr>
            <w:tcW w:w="992"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B67CF2" w:rsidRPr="005A2E53" w:rsidRDefault="005A2E53" w:rsidP="005A2E53">
            <w:pPr>
              <w:spacing w:line="202" w:lineRule="atLeast"/>
              <w:ind w:left="-67" w:right="24"/>
              <w:jc w:val="right"/>
              <w:rPr>
                <w:rFonts w:ascii="Times New Roman" w:hAnsi="Times New Roman" w:cs="Times New Roman"/>
                <w:sz w:val="18"/>
                <w:szCs w:val="18"/>
              </w:rPr>
            </w:pPr>
            <w:r>
              <w:rPr>
                <w:rFonts w:ascii="Times New Roman" w:hAnsi="Times New Roman" w:cs="Times New Roman"/>
                <w:sz w:val="18"/>
                <w:szCs w:val="18"/>
              </w:rPr>
              <w:t>19480,456</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5A2E53" w:rsidRDefault="00443166" w:rsidP="005C08B8">
            <w:pPr>
              <w:spacing w:line="202" w:lineRule="atLeast"/>
              <w:ind w:left="-84" w:right="-108"/>
              <w:rPr>
                <w:rFonts w:ascii="Times New Roman" w:hAnsi="Times New Roman" w:cs="Times New Roman"/>
                <w:sz w:val="18"/>
                <w:szCs w:val="18"/>
              </w:rPr>
            </w:pPr>
            <w:r>
              <w:rPr>
                <w:rFonts w:ascii="Times New Roman" w:hAnsi="Times New Roman" w:cs="Times New Roman"/>
                <w:sz w:val="18"/>
                <w:szCs w:val="18"/>
              </w:rPr>
              <w:t>1</w:t>
            </w:r>
            <w:r w:rsidR="005C08B8">
              <w:rPr>
                <w:rFonts w:ascii="Times New Roman" w:hAnsi="Times New Roman" w:cs="Times New Roman"/>
                <w:sz w:val="18"/>
                <w:szCs w:val="18"/>
              </w:rPr>
              <w:t>1929,743</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5A2E53" w:rsidRDefault="005C08B8" w:rsidP="009B116A">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19791,301</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5A2E53" w:rsidRDefault="003E7472" w:rsidP="00B67CF2">
            <w:pPr>
              <w:spacing w:line="202" w:lineRule="atLeast"/>
              <w:ind w:left="-81" w:right="-108"/>
              <w:jc w:val="center"/>
              <w:rPr>
                <w:rFonts w:ascii="Times New Roman" w:hAnsi="Times New Roman" w:cs="Times New Roman"/>
                <w:sz w:val="18"/>
                <w:szCs w:val="18"/>
              </w:rPr>
            </w:pPr>
            <w:r>
              <w:rPr>
                <w:rFonts w:ascii="Times New Roman" w:hAnsi="Times New Roman" w:cs="Times New Roman"/>
                <w:sz w:val="18"/>
                <w:szCs w:val="18"/>
              </w:rPr>
              <w:t>157031,960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5A2E53" w:rsidRDefault="008A05F8" w:rsidP="008521EE">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-7550,713</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5A2E53" w:rsidRDefault="009D59AC" w:rsidP="008521EE">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+7861,558</w:t>
            </w:r>
          </w:p>
        </w:tc>
        <w:tc>
          <w:tcPr>
            <w:tcW w:w="99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5A2E53" w:rsidRDefault="00DF7665" w:rsidP="00A0048A">
            <w:pPr>
              <w:spacing w:line="202" w:lineRule="atLeast"/>
              <w:ind w:left="-85" w:right="-108"/>
              <w:jc w:val="center"/>
              <w:rPr>
                <w:rFonts w:ascii="Times New Roman" w:hAnsi="Times New Roman" w:cs="Times New Roman"/>
                <w:sz w:val="18"/>
                <w:szCs w:val="18"/>
              </w:rPr>
            </w:pPr>
            <w:r>
              <w:rPr>
                <w:rFonts w:ascii="Times New Roman" w:hAnsi="Times New Roman" w:cs="Times New Roman"/>
                <w:sz w:val="18"/>
                <w:szCs w:val="18"/>
              </w:rPr>
              <w:t>+137240,659</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67CF2" w:rsidRPr="005A2E53" w:rsidRDefault="008A05F8" w:rsidP="008521EE">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61,2</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67CF2" w:rsidRPr="005A2E53" w:rsidRDefault="009D59AC" w:rsidP="008521EE">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165,9</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67CF2" w:rsidRPr="005A2E53" w:rsidRDefault="00DF7665" w:rsidP="008521EE">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793,4</w:t>
            </w:r>
          </w:p>
        </w:tc>
      </w:tr>
      <w:tr w:rsidR="00B67CF2" w:rsidTr="00370B7D">
        <w:trPr>
          <w:trHeight w:val="315"/>
        </w:trPr>
        <w:tc>
          <w:tcPr>
            <w:tcW w:w="241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67CF2" w:rsidRPr="005A2E53" w:rsidRDefault="00B67CF2" w:rsidP="00B67CF2">
            <w:pPr>
              <w:ind w:right="33"/>
              <w:jc w:val="both"/>
              <w:rPr>
                <w:rFonts w:ascii="Times New Roman" w:hAnsi="Times New Roman" w:cs="Times New Roman"/>
                <w:sz w:val="18"/>
                <w:szCs w:val="18"/>
              </w:rPr>
            </w:pPr>
            <w:r w:rsidRPr="005A2E53">
              <w:rPr>
                <w:rFonts w:ascii="Times New Roman" w:hAnsi="Times New Roman" w:cs="Times New Roman"/>
                <w:sz w:val="18"/>
                <w:szCs w:val="18"/>
              </w:rPr>
              <w:t>Другие вопросы в области национальной экономики</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rsidR="00B67CF2" w:rsidRPr="005A2E53" w:rsidRDefault="00B67CF2" w:rsidP="00B67CF2">
            <w:pPr>
              <w:ind w:right="-108"/>
              <w:rPr>
                <w:rFonts w:ascii="Times New Roman" w:hAnsi="Times New Roman" w:cs="Times New Roman"/>
                <w:sz w:val="18"/>
                <w:szCs w:val="18"/>
              </w:rPr>
            </w:pPr>
            <w:r w:rsidRPr="005A2E53">
              <w:rPr>
                <w:rFonts w:ascii="Times New Roman" w:hAnsi="Times New Roman" w:cs="Times New Roman"/>
                <w:sz w:val="18"/>
                <w:szCs w:val="18"/>
              </w:rPr>
              <w:t>0412</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67CF2" w:rsidRPr="005A2E53" w:rsidRDefault="005A2E53" w:rsidP="003E318F">
            <w:pPr>
              <w:ind w:left="-67" w:right="24"/>
              <w:jc w:val="right"/>
              <w:rPr>
                <w:rFonts w:ascii="Times New Roman" w:hAnsi="Times New Roman" w:cs="Times New Roman"/>
                <w:sz w:val="18"/>
                <w:szCs w:val="18"/>
              </w:rPr>
            </w:pPr>
            <w:r>
              <w:rPr>
                <w:rFonts w:ascii="Times New Roman" w:hAnsi="Times New Roman" w:cs="Times New Roman"/>
                <w:sz w:val="18"/>
                <w:szCs w:val="18"/>
              </w:rPr>
              <w:t>7542,159</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5A2E53" w:rsidRDefault="005C08B8" w:rsidP="00B67CF2">
            <w:pPr>
              <w:ind w:left="-108" w:right="-108"/>
              <w:jc w:val="center"/>
              <w:rPr>
                <w:rFonts w:ascii="Times New Roman" w:hAnsi="Times New Roman" w:cs="Times New Roman"/>
                <w:sz w:val="18"/>
                <w:szCs w:val="18"/>
              </w:rPr>
            </w:pPr>
            <w:r>
              <w:rPr>
                <w:rFonts w:ascii="Times New Roman" w:hAnsi="Times New Roman" w:cs="Times New Roman"/>
                <w:sz w:val="18"/>
                <w:szCs w:val="18"/>
              </w:rPr>
              <w:t>1820,500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5A2E53" w:rsidRDefault="00C366B8" w:rsidP="005C08B8">
            <w:pPr>
              <w:ind w:left="-226" w:right="-112"/>
              <w:rPr>
                <w:rFonts w:ascii="Times New Roman" w:hAnsi="Times New Roman" w:cs="Times New Roman"/>
                <w:sz w:val="18"/>
                <w:szCs w:val="18"/>
              </w:rPr>
            </w:pPr>
            <w:r w:rsidRPr="005A2E53">
              <w:rPr>
                <w:rFonts w:ascii="Times New Roman" w:hAnsi="Times New Roman" w:cs="Times New Roman"/>
                <w:sz w:val="18"/>
                <w:szCs w:val="18"/>
              </w:rPr>
              <w:t xml:space="preserve">   </w:t>
            </w:r>
            <w:r w:rsidR="000609F9">
              <w:rPr>
                <w:rFonts w:ascii="Times New Roman" w:hAnsi="Times New Roman" w:cs="Times New Roman"/>
                <w:sz w:val="18"/>
                <w:szCs w:val="18"/>
              </w:rPr>
              <w:t xml:space="preserve">  </w:t>
            </w:r>
            <w:r w:rsidR="005C08B8">
              <w:rPr>
                <w:rFonts w:ascii="Times New Roman" w:hAnsi="Times New Roman" w:cs="Times New Roman"/>
                <w:sz w:val="18"/>
                <w:szCs w:val="18"/>
              </w:rPr>
              <w:t>892,900</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5A2E53" w:rsidRDefault="00C366B8" w:rsidP="005C08B8">
            <w:pPr>
              <w:ind w:left="-81" w:right="-108"/>
              <w:jc w:val="center"/>
              <w:rPr>
                <w:rFonts w:ascii="Times New Roman" w:hAnsi="Times New Roman" w:cs="Times New Roman"/>
                <w:sz w:val="18"/>
                <w:szCs w:val="18"/>
              </w:rPr>
            </w:pPr>
            <w:r w:rsidRPr="005A2E53">
              <w:rPr>
                <w:rFonts w:ascii="Times New Roman" w:hAnsi="Times New Roman" w:cs="Times New Roman"/>
                <w:sz w:val="18"/>
                <w:szCs w:val="18"/>
              </w:rPr>
              <w:t xml:space="preserve"> </w:t>
            </w:r>
            <w:r w:rsidR="005C08B8">
              <w:rPr>
                <w:rFonts w:ascii="Times New Roman" w:hAnsi="Times New Roman" w:cs="Times New Roman"/>
                <w:sz w:val="18"/>
                <w:szCs w:val="18"/>
              </w:rPr>
              <w:t>2438,100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5A2E53" w:rsidRDefault="009D59AC" w:rsidP="003E318F">
            <w:pPr>
              <w:ind w:left="-108" w:right="-108"/>
              <w:jc w:val="center"/>
              <w:rPr>
                <w:rFonts w:ascii="Times New Roman" w:hAnsi="Times New Roman" w:cs="Times New Roman"/>
                <w:sz w:val="18"/>
                <w:szCs w:val="18"/>
              </w:rPr>
            </w:pPr>
            <w:r>
              <w:rPr>
                <w:rFonts w:ascii="Times New Roman" w:hAnsi="Times New Roman" w:cs="Times New Roman"/>
                <w:sz w:val="18"/>
                <w:szCs w:val="18"/>
              </w:rPr>
              <w:t>-5721,659</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5A2E53" w:rsidRDefault="009D59AC" w:rsidP="008521EE">
            <w:pPr>
              <w:ind w:right="-108"/>
              <w:jc w:val="center"/>
              <w:rPr>
                <w:rFonts w:ascii="Times New Roman" w:hAnsi="Times New Roman" w:cs="Times New Roman"/>
                <w:sz w:val="18"/>
                <w:szCs w:val="18"/>
              </w:rPr>
            </w:pPr>
            <w:r>
              <w:rPr>
                <w:rFonts w:ascii="Times New Roman" w:hAnsi="Times New Roman" w:cs="Times New Roman"/>
                <w:sz w:val="18"/>
                <w:szCs w:val="18"/>
              </w:rPr>
              <w:t>-927,600</w:t>
            </w:r>
          </w:p>
        </w:tc>
        <w:tc>
          <w:tcPr>
            <w:tcW w:w="99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5A2E53" w:rsidRDefault="009D59AC" w:rsidP="009D59AC">
            <w:pPr>
              <w:ind w:left="-226" w:right="-108"/>
              <w:jc w:val="center"/>
              <w:rPr>
                <w:rFonts w:ascii="Times New Roman" w:hAnsi="Times New Roman" w:cs="Times New Roman"/>
                <w:sz w:val="18"/>
                <w:szCs w:val="18"/>
              </w:rPr>
            </w:pPr>
            <w:r>
              <w:rPr>
                <w:rFonts w:ascii="Times New Roman" w:hAnsi="Times New Roman" w:cs="Times New Roman"/>
                <w:sz w:val="18"/>
                <w:szCs w:val="18"/>
              </w:rPr>
              <w:t>+1545,200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67CF2" w:rsidRPr="005A2E53" w:rsidRDefault="009D59AC" w:rsidP="008521EE">
            <w:pPr>
              <w:ind w:left="-108" w:right="-108"/>
              <w:jc w:val="center"/>
              <w:rPr>
                <w:rFonts w:ascii="Times New Roman" w:hAnsi="Times New Roman" w:cs="Times New Roman"/>
                <w:sz w:val="18"/>
                <w:szCs w:val="18"/>
              </w:rPr>
            </w:pPr>
            <w:r>
              <w:rPr>
                <w:rFonts w:ascii="Times New Roman" w:hAnsi="Times New Roman" w:cs="Times New Roman"/>
                <w:sz w:val="18"/>
                <w:szCs w:val="18"/>
              </w:rPr>
              <w:t>24,1</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67CF2" w:rsidRPr="005A2E53" w:rsidRDefault="009D59AC" w:rsidP="008521EE">
            <w:pPr>
              <w:ind w:left="-108" w:right="-108"/>
              <w:jc w:val="center"/>
              <w:rPr>
                <w:rFonts w:ascii="Times New Roman" w:hAnsi="Times New Roman" w:cs="Times New Roman"/>
                <w:sz w:val="18"/>
                <w:szCs w:val="18"/>
              </w:rPr>
            </w:pPr>
            <w:r>
              <w:rPr>
                <w:rFonts w:ascii="Times New Roman" w:hAnsi="Times New Roman" w:cs="Times New Roman"/>
                <w:sz w:val="18"/>
                <w:szCs w:val="18"/>
              </w:rPr>
              <w:t>49,1</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67CF2" w:rsidRPr="005A2E53" w:rsidRDefault="009D59AC" w:rsidP="008521EE">
            <w:pPr>
              <w:ind w:left="-108" w:right="-108"/>
              <w:jc w:val="center"/>
              <w:rPr>
                <w:rFonts w:ascii="Times New Roman" w:hAnsi="Times New Roman" w:cs="Times New Roman"/>
                <w:sz w:val="18"/>
                <w:szCs w:val="18"/>
              </w:rPr>
            </w:pPr>
            <w:r>
              <w:rPr>
                <w:rFonts w:ascii="Times New Roman" w:hAnsi="Times New Roman" w:cs="Times New Roman"/>
                <w:sz w:val="18"/>
                <w:szCs w:val="18"/>
              </w:rPr>
              <w:t>273,0</w:t>
            </w:r>
          </w:p>
        </w:tc>
      </w:tr>
    </w:tbl>
    <w:p w:rsidR="00EA28E4" w:rsidRDefault="00EA28E4" w:rsidP="00EA28E4">
      <w:pPr>
        <w:pStyle w:val="af7"/>
        <w:spacing w:before="0" w:beforeAutospacing="0" w:after="0" w:afterAutospacing="0"/>
        <w:ind w:firstLine="560"/>
        <w:jc w:val="both"/>
      </w:pPr>
    </w:p>
    <w:p w:rsidR="00820D5F" w:rsidRPr="00820D5F" w:rsidRDefault="006C387B" w:rsidP="00820D5F">
      <w:pPr>
        <w:widowControl/>
        <w:numPr>
          <w:ilvl w:val="0"/>
          <w:numId w:val="20"/>
        </w:numPr>
        <w:tabs>
          <w:tab w:val="num" w:pos="0"/>
          <w:tab w:val="num" w:pos="709"/>
        </w:tabs>
        <w:ind w:left="0" w:firstLine="560"/>
        <w:jc w:val="both"/>
        <w:rPr>
          <w:rFonts w:ascii="Times New Roman" w:hAnsi="Times New Roman" w:cs="Times New Roman"/>
        </w:rPr>
      </w:pPr>
      <w:r w:rsidRPr="00820D5F">
        <w:rPr>
          <w:rFonts w:ascii="Times New Roman" w:hAnsi="Times New Roman" w:cs="Times New Roman"/>
        </w:rPr>
        <w:t>0401 «Общеэкономические вопросы» - на 202</w:t>
      </w:r>
      <w:r w:rsidR="00401B8A" w:rsidRPr="00820D5F">
        <w:rPr>
          <w:rFonts w:ascii="Times New Roman" w:hAnsi="Times New Roman" w:cs="Times New Roman"/>
        </w:rPr>
        <w:t>3</w:t>
      </w:r>
      <w:r w:rsidRPr="00820D5F">
        <w:rPr>
          <w:rFonts w:ascii="Times New Roman" w:hAnsi="Times New Roman" w:cs="Times New Roman"/>
        </w:rPr>
        <w:t xml:space="preserve"> год сумме </w:t>
      </w:r>
      <w:r w:rsidR="00DB541A" w:rsidRPr="00820D5F">
        <w:rPr>
          <w:rFonts w:ascii="Times New Roman" w:hAnsi="Times New Roman" w:cs="Times New Roman"/>
        </w:rPr>
        <w:t>150,00</w:t>
      </w:r>
      <w:r w:rsidRPr="00820D5F">
        <w:rPr>
          <w:rFonts w:ascii="Times New Roman" w:hAnsi="Times New Roman" w:cs="Times New Roman"/>
        </w:rPr>
        <w:t xml:space="preserve"> тыс. рублей </w:t>
      </w:r>
      <w:r w:rsidR="00401B8A" w:rsidRPr="00820D5F">
        <w:rPr>
          <w:rFonts w:ascii="Times New Roman" w:hAnsi="Times New Roman" w:cs="Times New Roman"/>
        </w:rPr>
        <w:t xml:space="preserve">или на уровне исполнения в 2022 года </w:t>
      </w:r>
      <w:r w:rsidRPr="00820D5F">
        <w:rPr>
          <w:rFonts w:ascii="Times New Roman" w:hAnsi="Times New Roman" w:cs="Times New Roman"/>
        </w:rPr>
        <w:t>(</w:t>
      </w:r>
      <w:r w:rsidR="00401B8A" w:rsidRPr="00820D5F">
        <w:rPr>
          <w:rFonts w:ascii="Times New Roman" w:hAnsi="Times New Roman" w:cs="Times New Roman"/>
        </w:rPr>
        <w:t>1</w:t>
      </w:r>
      <w:r w:rsidRPr="00820D5F">
        <w:rPr>
          <w:rFonts w:ascii="Times New Roman" w:hAnsi="Times New Roman" w:cs="Times New Roman"/>
        </w:rPr>
        <w:t>50,0 тыс. рублей), в плановый период 202</w:t>
      </w:r>
      <w:r w:rsidR="00401B8A" w:rsidRPr="00820D5F">
        <w:rPr>
          <w:rFonts w:ascii="Times New Roman" w:hAnsi="Times New Roman" w:cs="Times New Roman"/>
        </w:rPr>
        <w:t>4</w:t>
      </w:r>
      <w:r w:rsidRPr="00820D5F">
        <w:rPr>
          <w:rFonts w:ascii="Times New Roman" w:hAnsi="Times New Roman" w:cs="Times New Roman"/>
        </w:rPr>
        <w:t>-202</w:t>
      </w:r>
      <w:r w:rsidR="00401B8A" w:rsidRPr="00820D5F">
        <w:rPr>
          <w:rFonts w:ascii="Times New Roman" w:hAnsi="Times New Roman" w:cs="Times New Roman"/>
        </w:rPr>
        <w:t>5</w:t>
      </w:r>
      <w:r w:rsidRPr="00820D5F">
        <w:rPr>
          <w:rFonts w:ascii="Times New Roman" w:hAnsi="Times New Roman" w:cs="Times New Roman"/>
        </w:rPr>
        <w:t xml:space="preserve"> годов расходы не запланированы</w:t>
      </w:r>
      <w:r w:rsidR="00820D5F" w:rsidRPr="00820D5F">
        <w:rPr>
          <w:rFonts w:ascii="Times New Roman" w:hAnsi="Times New Roman" w:cs="Times New Roman"/>
        </w:rPr>
        <w:t xml:space="preserve">, удельный вес в структуре раздела в 2023 году </w:t>
      </w:r>
      <w:r w:rsidR="00A21E7F">
        <w:rPr>
          <w:rFonts w:ascii="Times New Roman" w:hAnsi="Times New Roman" w:cs="Times New Roman"/>
        </w:rPr>
        <w:t>0,8</w:t>
      </w:r>
      <w:r w:rsidR="00820D5F" w:rsidRPr="00820D5F">
        <w:rPr>
          <w:rFonts w:ascii="Times New Roman" w:hAnsi="Times New Roman" w:cs="Times New Roman"/>
        </w:rPr>
        <w:t xml:space="preserve">%;  </w:t>
      </w:r>
    </w:p>
    <w:p w:rsidR="00A21E7F" w:rsidRPr="00A21E7F" w:rsidRDefault="006C387B" w:rsidP="00A21E7F">
      <w:pPr>
        <w:widowControl/>
        <w:numPr>
          <w:ilvl w:val="0"/>
          <w:numId w:val="20"/>
        </w:numPr>
        <w:tabs>
          <w:tab w:val="num" w:pos="0"/>
          <w:tab w:val="num" w:pos="709"/>
        </w:tabs>
        <w:ind w:left="0" w:firstLine="560"/>
        <w:jc w:val="both"/>
        <w:rPr>
          <w:rFonts w:ascii="Times New Roman" w:hAnsi="Times New Roman" w:cs="Times New Roman"/>
        </w:rPr>
      </w:pPr>
      <w:r w:rsidRPr="00A21E7F">
        <w:rPr>
          <w:rFonts w:ascii="Times New Roman" w:hAnsi="Times New Roman" w:cs="Times New Roman"/>
        </w:rPr>
        <w:t>0405 «Сельское хозяйство и рыболовство»: план на 202</w:t>
      </w:r>
      <w:r w:rsidR="00EB6F99" w:rsidRPr="00A21E7F">
        <w:rPr>
          <w:rFonts w:ascii="Times New Roman" w:hAnsi="Times New Roman" w:cs="Times New Roman"/>
        </w:rPr>
        <w:t>3</w:t>
      </w:r>
      <w:r w:rsidRPr="00A21E7F">
        <w:rPr>
          <w:rFonts w:ascii="Times New Roman" w:hAnsi="Times New Roman" w:cs="Times New Roman"/>
        </w:rPr>
        <w:t xml:space="preserve"> год -1</w:t>
      </w:r>
      <w:r w:rsidR="00C96C30">
        <w:rPr>
          <w:rFonts w:ascii="Times New Roman" w:hAnsi="Times New Roman" w:cs="Times New Roman"/>
        </w:rPr>
        <w:t>473,400</w:t>
      </w:r>
      <w:r w:rsidRPr="00A21E7F">
        <w:rPr>
          <w:rFonts w:ascii="Times New Roman" w:hAnsi="Times New Roman" w:cs="Times New Roman"/>
        </w:rPr>
        <w:t xml:space="preserve"> тыс. рублей, с </w:t>
      </w:r>
      <w:r w:rsidR="00DB541A" w:rsidRPr="00A21E7F">
        <w:rPr>
          <w:rFonts w:ascii="Times New Roman" w:hAnsi="Times New Roman" w:cs="Times New Roman"/>
        </w:rPr>
        <w:t>уменьшением</w:t>
      </w:r>
      <w:r w:rsidRPr="00A21E7F">
        <w:rPr>
          <w:rFonts w:ascii="Times New Roman" w:hAnsi="Times New Roman" w:cs="Times New Roman"/>
        </w:rPr>
        <w:t xml:space="preserve"> к показател</w:t>
      </w:r>
      <w:r w:rsidR="00DB541A" w:rsidRPr="00A21E7F">
        <w:rPr>
          <w:rFonts w:ascii="Times New Roman" w:hAnsi="Times New Roman" w:cs="Times New Roman"/>
        </w:rPr>
        <w:t>ю</w:t>
      </w:r>
      <w:r w:rsidRPr="00A21E7F">
        <w:rPr>
          <w:rFonts w:ascii="Times New Roman" w:hAnsi="Times New Roman" w:cs="Times New Roman"/>
        </w:rPr>
        <w:t xml:space="preserve"> 202</w:t>
      </w:r>
      <w:r w:rsidR="00EB6F99" w:rsidRPr="00A21E7F">
        <w:rPr>
          <w:rFonts w:ascii="Times New Roman" w:hAnsi="Times New Roman" w:cs="Times New Roman"/>
        </w:rPr>
        <w:t>2</w:t>
      </w:r>
      <w:r w:rsidRPr="00A21E7F">
        <w:rPr>
          <w:rFonts w:ascii="Times New Roman" w:hAnsi="Times New Roman" w:cs="Times New Roman"/>
        </w:rPr>
        <w:t xml:space="preserve"> года на </w:t>
      </w:r>
      <w:r w:rsidR="00C96C30">
        <w:rPr>
          <w:rFonts w:ascii="Times New Roman" w:hAnsi="Times New Roman" w:cs="Times New Roman"/>
        </w:rPr>
        <w:t>19,3</w:t>
      </w:r>
      <w:r w:rsidRPr="00A21E7F">
        <w:rPr>
          <w:rFonts w:ascii="Times New Roman" w:hAnsi="Times New Roman" w:cs="Times New Roman"/>
        </w:rPr>
        <w:t>% (</w:t>
      </w:r>
      <w:r w:rsidR="00DB541A" w:rsidRPr="00A21E7F">
        <w:rPr>
          <w:rFonts w:ascii="Times New Roman" w:hAnsi="Times New Roman" w:cs="Times New Roman"/>
        </w:rPr>
        <w:t>-3</w:t>
      </w:r>
      <w:r w:rsidR="00C96C30">
        <w:rPr>
          <w:rFonts w:ascii="Times New Roman" w:hAnsi="Times New Roman" w:cs="Times New Roman"/>
        </w:rPr>
        <w:t>53,359</w:t>
      </w:r>
      <w:r w:rsidRPr="00A21E7F">
        <w:rPr>
          <w:rFonts w:ascii="Times New Roman" w:hAnsi="Times New Roman" w:cs="Times New Roman"/>
        </w:rPr>
        <w:t xml:space="preserve"> тыс. рублей), в плановый период 202</w:t>
      </w:r>
      <w:r w:rsidR="00EB6F99" w:rsidRPr="00A21E7F">
        <w:rPr>
          <w:rFonts w:ascii="Times New Roman" w:hAnsi="Times New Roman" w:cs="Times New Roman"/>
        </w:rPr>
        <w:t>4</w:t>
      </w:r>
      <w:r w:rsidR="00DB541A" w:rsidRPr="00A21E7F">
        <w:rPr>
          <w:rFonts w:ascii="Times New Roman" w:hAnsi="Times New Roman" w:cs="Times New Roman"/>
        </w:rPr>
        <w:t xml:space="preserve"> </w:t>
      </w:r>
      <w:r w:rsidRPr="00A21E7F">
        <w:rPr>
          <w:rFonts w:ascii="Times New Roman" w:hAnsi="Times New Roman" w:cs="Times New Roman"/>
        </w:rPr>
        <w:t xml:space="preserve">года расходы запланированы в объеме </w:t>
      </w:r>
      <w:r w:rsidR="00EB6F99" w:rsidRPr="00A21E7F">
        <w:rPr>
          <w:rFonts w:ascii="Times New Roman" w:hAnsi="Times New Roman" w:cs="Times New Roman"/>
        </w:rPr>
        <w:t>1062,400</w:t>
      </w:r>
      <w:r w:rsidRPr="00A21E7F">
        <w:rPr>
          <w:rFonts w:ascii="Times New Roman" w:hAnsi="Times New Roman" w:cs="Times New Roman"/>
        </w:rPr>
        <w:t xml:space="preserve"> тыс. рублей</w:t>
      </w:r>
      <w:r w:rsidR="00EB6F99" w:rsidRPr="00A21E7F">
        <w:rPr>
          <w:rFonts w:ascii="Times New Roman" w:hAnsi="Times New Roman" w:cs="Times New Roman"/>
        </w:rPr>
        <w:t xml:space="preserve"> или 7</w:t>
      </w:r>
      <w:r w:rsidR="00C96C30">
        <w:rPr>
          <w:rFonts w:ascii="Times New Roman" w:hAnsi="Times New Roman" w:cs="Times New Roman"/>
        </w:rPr>
        <w:t>2,1</w:t>
      </w:r>
      <w:r w:rsidRPr="00A21E7F">
        <w:rPr>
          <w:rFonts w:ascii="Times New Roman" w:hAnsi="Times New Roman" w:cs="Times New Roman"/>
        </w:rPr>
        <w:t>% к 202</w:t>
      </w:r>
      <w:r w:rsidR="00EB6F99" w:rsidRPr="00A21E7F">
        <w:rPr>
          <w:rFonts w:ascii="Times New Roman" w:hAnsi="Times New Roman" w:cs="Times New Roman"/>
        </w:rPr>
        <w:t>3</w:t>
      </w:r>
      <w:r w:rsidRPr="00A21E7F">
        <w:rPr>
          <w:rFonts w:ascii="Times New Roman" w:hAnsi="Times New Roman" w:cs="Times New Roman"/>
        </w:rPr>
        <w:t xml:space="preserve"> год</w:t>
      </w:r>
      <w:r w:rsidR="00EB6F99" w:rsidRPr="00A21E7F">
        <w:rPr>
          <w:rFonts w:ascii="Times New Roman" w:hAnsi="Times New Roman" w:cs="Times New Roman"/>
        </w:rPr>
        <w:t>у</w:t>
      </w:r>
      <w:r w:rsidRPr="00A21E7F">
        <w:rPr>
          <w:rFonts w:ascii="Times New Roman" w:hAnsi="Times New Roman" w:cs="Times New Roman"/>
        </w:rPr>
        <w:t>, на 202</w:t>
      </w:r>
      <w:r w:rsidR="00EB6F99" w:rsidRPr="00A21E7F">
        <w:rPr>
          <w:rFonts w:ascii="Times New Roman" w:hAnsi="Times New Roman" w:cs="Times New Roman"/>
        </w:rPr>
        <w:t>5</w:t>
      </w:r>
      <w:r w:rsidRPr="00A21E7F">
        <w:rPr>
          <w:rFonts w:ascii="Times New Roman" w:hAnsi="Times New Roman" w:cs="Times New Roman"/>
        </w:rPr>
        <w:t xml:space="preserve"> год в объеме </w:t>
      </w:r>
      <w:r w:rsidR="00EB6F99" w:rsidRPr="00A21E7F">
        <w:rPr>
          <w:rFonts w:ascii="Times New Roman" w:hAnsi="Times New Roman" w:cs="Times New Roman"/>
        </w:rPr>
        <w:t>862,</w:t>
      </w:r>
      <w:r w:rsidR="00C96C30">
        <w:rPr>
          <w:rFonts w:ascii="Times New Roman" w:hAnsi="Times New Roman" w:cs="Times New Roman"/>
        </w:rPr>
        <w:t>4</w:t>
      </w:r>
      <w:r w:rsidR="00EB6F99" w:rsidRPr="00A21E7F">
        <w:rPr>
          <w:rFonts w:ascii="Times New Roman" w:hAnsi="Times New Roman" w:cs="Times New Roman"/>
        </w:rPr>
        <w:t>00</w:t>
      </w:r>
      <w:r w:rsidRPr="00A21E7F">
        <w:rPr>
          <w:rFonts w:ascii="Times New Roman" w:hAnsi="Times New Roman" w:cs="Times New Roman"/>
        </w:rPr>
        <w:t xml:space="preserve"> тыс. рублей, с темпом роста к показателю </w:t>
      </w:r>
      <w:r w:rsidR="00DB541A" w:rsidRPr="00A21E7F">
        <w:rPr>
          <w:rFonts w:ascii="Times New Roman" w:hAnsi="Times New Roman" w:cs="Times New Roman"/>
        </w:rPr>
        <w:t>202</w:t>
      </w:r>
      <w:r w:rsidR="00EB6F99" w:rsidRPr="00A21E7F">
        <w:rPr>
          <w:rFonts w:ascii="Times New Roman" w:hAnsi="Times New Roman" w:cs="Times New Roman"/>
        </w:rPr>
        <w:t>4</w:t>
      </w:r>
      <w:r w:rsidRPr="00A21E7F">
        <w:rPr>
          <w:rFonts w:ascii="Times New Roman" w:hAnsi="Times New Roman" w:cs="Times New Roman"/>
        </w:rPr>
        <w:t xml:space="preserve"> года </w:t>
      </w:r>
      <w:r w:rsidR="00EB6F99" w:rsidRPr="00A21E7F">
        <w:rPr>
          <w:rFonts w:ascii="Times New Roman" w:hAnsi="Times New Roman" w:cs="Times New Roman"/>
        </w:rPr>
        <w:t>81,2</w:t>
      </w:r>
      <w:r w:rsidRPr="00A21E7F">
        <w:rPr>
          <w:rFonts w:ascii="Times New Roman" w:hAnsi="Times New Roman" w:cs="Times New Roman"/>
        </w:rPr>
        <w:t>%</w:t>
      </w:r>
      <w:r w:rsidR="00A21E7F">
        <w:rPr>
          <w:rFonts w:ascii="Times New Roman" w:hAnsi="Times New Roman" w:cs="Times New Roman"/>
        </w:rPr>
        <w:t>.</w:t>
      </w:r>
      <w:r w:rsidR="00A21E7F" w:rsidRPr="00A21E7F">
        <w:rPr>
          <w:rFonts w:ascii="Times New Roman" w:hAnsi="Times New Roman" w:cs="Times New Roman"/>
        </w:rPr>
        <w:t xml:space="preserve"> Удельный вес в структуре раздела в 2023 году </w:t>
      </w:r>
      <w:r w:rsidR="002B6A20">
        <w:rPr>
          <w:rFonts w:ascii="Times New Roman" w:hAnsi="Times New Roman" w:cs="Times New Roman"/>
        </w:rPr>
        <w:t>8,</w:t>
      </w:r>
      <w:r w:rsidR="00C96C30">
        <w:rPr>
          <w:rFonts w:ascii="Times New Roman" w:hAnsi="Times New Roman" w:cs="Times New Roman"/>
        </w:rPr>
        <w:t>1</w:t>
      </w:r>
      <w:r w:rsidR="00A21E7F" w:rsidRPr="00A21E7F">
        <w:rPr>
          <w:rFonts w:ascii="Times New Roman" w:hAnsi="Times New Roman" w:cs="Times New Roman"/>
        </w:rPr>
        <w:t xml:space="preserve">%, в 2024 году – </w:t>
      </w:r>
      <w:r w:rsidR="002B6A20">
        <w:rPr>
          <w:rFonts w:ascii="Times New Roman" w:hAnsi="Times New Roman" w:cs="Times New Roman"/>
        </w:rPr>
        <w:t>4,7</w:t>
      </w:r>
      <w:r w:rsidR="00A21E7F" w:rsidRPr="00A21E7F">
        <w:rPr>
          <w:rFonts w:ascii="Times New Roman" w:hAnsi="Times New Roman" w:cs="Times New Roman"/>
        </w:rPr>
        <w:t>%, в 2025 году –</w:t>
      </w:r>
      <w:r w:rsidR="002B6A20">
        <w:rPr>
          <w:rFonts w:ascii="Times New Roman" w:hAnsi="Times New Roman" w:cs="Times New Roman"/>
        </w:rPr>
        <w:t xml:space="preserve"> </w:t>
      </w:r>
      <w:r w:rsidR="00C96C30">
        <w:rPr>
          <w:rFonts w:ascii="Times New Roman" w:hAnsi="Times New Roman" w:cs="Times New Roman"/>
        </w:rPr>
        <w:t>0,5</w:t>
      </w:r>
      <w:r w:rsidR="00A21E7F" w:rsidRPr="00A21E7F">
        <w:rPr>
          <w:rFonts w:ascii="Times New Roman" w:hAnsi="Times New Roman" w:cs="Times New Roman"/>
        </w:rPr>
        <w:t xml:space="preserve">%;  </w:t>
      </w:r>
    </w:p>
    <w:p w:rsidR="00820D5F" w:rsidRPr="00820D5F" w:rsidRDefault="00921F33" w:rsidP="00820D5F">
      <w:pPr>
        <w:widowControl/>
        <w:numPr>
          <w:ilvl w:val="0"/>
          <w:numId w:val="20"/>
        </w:numPr>
        <w:tabs>
          <w:tab w:val="num" w:pos="0"/>
          <w:tab w:val="num" w:pos="709"/>
        </w:tabs>
        <w:ind w:left="0" w:firstLine="560"/>
        <w:jc w:val="both"/>
        <w:rPr>
          <w:rFonts w:ascii="Times New Roman" w:hAnsi="Times New Roman" w:cs="Times New Roman"/>
        </w:rPr>
      </w:pPr>
      <w:r w:rsidRPr="00820D5F">
        <w:rPr>
          <w:rFonts w:ascii="Times New Roman" w:hAnsi="Times New Roman" w:cs="Times New Roman"/>
        </w:rPr>
        <w:t>0408 «</w:t>
      </w:r>
      <w:r w:rsidR="00EE009A">
        <w:rPr>
          <w:rFonts w:ascii="Times New Roman" w:hAnsi="Times New Roman" w:cs="Times New Roman"/>
        </w:rPr>
        <w:t>Т</w:t>
      </w:r>
      <w:r w:rsidRPr="00820D5F">
        <w:rPr>
          <w:rFonts w:ascii="Times New Roman" w:hAnsi="Times New Roman" w:cs="Times New Roman"/>
        </w:rPr>
        <w:t xml:space="preserve">ранспорт» </w:t>
      </w:r>
      <w:r w:rsidR="00EB6F99" w:rsidRPr="00820D5F">
        <w:rPr>
          <w:rFonts w:ascii="Times New Roman" w:hAnsi="Times New Roman" w:cs="Times New Roman"/>
        </w:rPr>
        <w:t>на 2023 год расходы установлены в сумме 2703,8</w:t>
      </w:r>
      <w:r w:rsidR="004D0921" w:rsidRPr="00820D5F">
        <w:rPr>
          <w:rFonts w:ascii="Times New Roman" w:hAnsi="Times New Roman" w:cs="Times New Roman"/>
        </w:rPr>
        <w:t>77</w:t>
      </w:r>
      <w:r w:rsidR="00EB6F99" w:rsidRPr="00820D5F">
        <w:rPr>
          <w:rFonts w:ascii="Times New Roman" w:hAnsi="Times New Roman" w:cs="Times New Roman"/>
        </w:rPr>
        <w:t xml:space="preserve"> тыс. рублей, что на уровне показателя 2022 года</w:t>
      </w:r>
      <w:r w:rsidR="004D0921" w:rsidRPr="00820D5F">
        <w:rPr>
          <w:rFonts w:ascii="Times New Roman" w:hAnsi="Times New Roman" w:cs="Times New Roman"/>
        </w:rPr>
        <w:t xml:space="preserve"> (</w:t>
      </w:r>
      <w:r w:rsidR="00EB6F99" w:rsidRPr="00820D5F">
        <w:rPr>
          <w:rFonts w:ascii="Times New Roman" w:hAnsi="Times New Roman" w:cs="Times New Roman"/>
        </w:rPr>
        <w:t>2703</w:t>
      </w:r>
      <w:r w:rsidR="004D0921" w:rsidRPr="00820D5F">
        <w:rPr>
          <w:rFonts w:ascii="Times New Roman" w:hAnsi="Times New Roman" w:cs="Times New Roman"/>
        </w:rPr>
        <w:t>,</w:t>
      </w:r>
      <w:r w:rsidR="00EB6F99" w:rsidRPr="00820D5F">
        <w:rPr>
          <w:rFonts w:ascii="Times New Roman" w:hAnsi="Times New Roman" w:cs="Times New Roman"/>
        </w:rPr>
        <w:t>8</w:t>
      </w:r>
      <w:r w:rsidR="004D0921" w:rsidRPr="00820D5F">
        <w:rPr>
          <w:rFonts w:ascii="Times New Roman" w:hAnsi="Times New Roman" w:cs="Times New Roman"/>
        </w:rPr>
        <w:t xml:space="preserve">39 тыс. рублей). </w:t>
      </w:r>
      <w:r w:rsidR="004D0921" w:rsidRPr="00820D5F">
        <w:rPr>
          <w:rFonts w:ascii="Times New Roman" w:eastAsia="Calibri" w:hAnsi="Times New Roman" w:cs="Times New Roman"/>
        </w:rPr>
        <w:t xml:space="preserve">В </w:t>
      </w:r>
      <w:r w:rsidR="004D0921" w:rsidRPr="00820D5F">
        <w:rPr>
          <w:rFonts w:ascii="Times New Roman" w:hAnsi="Times New Roman" w:cs="Times New Roman"/>
        </w:rPr>
        <w:t>плановый период 2024 года запланированы в объеме 675,919 тыс. рублей с темпом роста к прогнозируемому показателю 2023 года 25,0% (-2027,958 тыс. рублей), в плановый период 2025 года расходы не запланированы</w:t>
      </w:r>
      <w:r w:rsidR="00820D5F" w:rsidRPr="00820D5F">
        <w:rPr>
          <w:rFonts w:ascii="Times New Roman" w:hAnsi="Times New Roman" w:cs="Times New Roman"/>
        </w:rPr>
        <w:t xml:space="preserve">. </w:t>
      </w:r>
      <w:r w:rsidR="00820D5F">
        <w:rPr>
          <w:rFonts w:ascii="Times New Roman" w:hAnsi="Times New Roman" w:cs="Times New Roman"/>
        </w:rPr>
        <w:t>У</w:t>
      </w:r>
      <w:r w:rsidR="00820D5F" w:rsidRPr="00820D5F">
        <w:rPr>
          <w:rFonts w:ascii="Times New Roman" w:hAnsi="Times New Roman" w:cs="Times New Roman"/>
        </w:rPr>
        <w:t xml:space="preserve">дельный вес в структуре раздела в 2023 году </w:t>
      </w:r>
      <w:r w:rsidR="002B6A20">
        <w:rPr>
          <w:rFonts w:ascii="Times New Roman" w:hAnsi="Times New Roman" w:cs="Times New Roman"/>
        </w:rPr>
        <w:t>1</w:t>
      </w:r>
      <w:r w:rsidR="00EE009A">
        <w:rPr>
          <w:rFonts w:ascii="Times New Roman" w:hAnsi="Times New Roman" w:cs="Times New Roman"/>
        </w:rPr>
        <w:t>5,0</w:t>
      </w:r>
      <w:r w:rsidR="00820D5F" w:rsidRPr="00820D5F">
        <w:rPr>
          <w:rFonts w:ascii="Times New Roman" w:hAnsi="Times New Roman" w:cs="Times New Roman"/>
        </w:rPr>
        <w:t xml:space="preserve">%, в 2024 году </w:t>
      </w:r>
      <w:r w:rsidR="002B6A20">
        <w:rPr>
          <w:rFonts w:ascii="Times New Roman" w:hAnsi="Times New Roman" w:cs="Times New Roman"/>
        </w:rPr>
        <w:t>3,0%</w:t>
      </w:r>
      <w:r w:rsidR="00820D5F" w:rsidRPr="00820D5F">
        <w:rPr>
          <w:rFonts w:ascii="Times New Roman" w:hAnsi="Times New Roman" w:cs="Times New Roman"/>
        </w:rPr>
        <w:t xml:space="preserve">;  </w:t>
      </w:r>
    </w:p>
    <w:p w:rsidR="00820D5F" w:rsidRPr="00820D5F" w:rsidRDefault="006C387B" w:rsidP="00820D5F">
      <w:pPr>
        <w:widowControl/>
        <w:numPr>
          <w:ilvl w:val="0"/>
          <w:numId w:val="20"/>
        </w:numPr>
        <w:tabs>
          <w:tab w:val="num" w:pos="0"/>
          <w:tab w:val="num" w:pos="709"/>
        </w:tabs>
        <w:ind w:left="0" w:firstLine="560"/>
        <w:jc w:val="both"/>
        <w:rPr>
          <w:rFonts w:ascii="Times New Roman" w:hAnsi="Times New Roman" w:cs="Times New Roman"/>
        </w:rPr>
      </w:pPr>
      <w:r w:rsidRPr="00232567">
        <w:rPr>
          <w:rFonts w:ascii="Times New Roman" w:hAnsi="Times New Roman" w:cs="Times New Roman"/>
        </w:rPr>
        <w:t>0409 «Дорожное хозяйство» - объем расходов на 202</w:t>
      </w:r>
      <w:r w:rsidR="00AD411A">
        <w:rPr>
          <w:rFonts w:ascii="Times New Roman" w:hAnsi="Times New Roman" w:cs="Times New Roman"/>
        </w:rPr>
        <w:t>3</w:t>
      </w:r>
      <w:r w:rsidRPr="00232567">
        <w:rPr>
          <w:rFonts w:ascii="Times New Roman" w:hAnsi="Times New Roman" w:cs="Times New Roman"/>
        </w:rPr>
        <w:t xml:space="preserve"> год составит </w:t>
      </w:r>
      <w:r w:rsidR="00371791">
        <w:rPr>
          <w:rFonts w:ascii="Times New Roman" w:hAnsi="Times New Roman" w:cs="Times New Roman"/>
        </w:rPr>
        <w:t>1</w:t>
      </w:r>
      <w:r w:rsidR="00AD411A">
        <w:rPr>
          <w:rFonts w:ascii="Times New Roman" w:hAnsi="Times New Roman" w:cs="Times New Roman"/>
        </w:rPr>
        <w:t>1929,743</w:t>
      </w:r>
      <w:r>
        <w:rPr>
          <w:rFonts w:ascii="Times New Roman" w:hAnsi="Times New Roman" w:cs="Times New Roman"/>
        </w:rPr>
        <w:t xml:space="preserve"> </w:t>
      </w:r>
      <w:r w:rsidRPr="00232567">
        <w:rPr>
          <w:rFonts w:ascii="Times New Roman" w:hAnsi="Times New Roman" w:cs="Times New Roman"/>
        </w:rPr>
        <w:t>тыс.</w:t>
      </w:r>
      <w:r>
        <w:rPr>
          <w:rFonts w:ascii="Times New Roman" w:hAnsi="Times New Roman" w:cs="Times New Roman"/>
        </w:rPr>
        <w:t xml:space="preserve"> </w:t>
      </w:r>
      <w:r w:rsidRPr="00232567">
        <w:rPr>
          <w:rFonts w:ascii="Times New Roman" w:hAnsi="Times New Roman" w:cs="Times New Roman"/>
        </w:rPr>
        <w:t>рублей п</w:t>
      </w:r>
      <w:r w:rsidRPr="00232567">
        <w:rPr>
          <w:rFonts w:ascii="Times New Roman" w:eastAsia="Calibri" w:hAnsi="Times New Roman" w:cs="Times New Roman"/>
        </w:rPr>
        <w:t xml:space="preserve">о сравнению с текущим годом объем расходов </w:t>
      </w:r>
      <w:r w:rsidR="00AD411A">
        <w:rPr>
          <w:rFonts w:ascii="Times New Roman" w:eastAsia="Calibri" w:hAnsi="Times New Roman" w:cs="Times New Roman"/>
        </w:rPr>
        <w:t>уменьшился</w:t>
      </w:r>
      <w:r w:rsidR="00371791">
        <w:rPr>
          <w:rFonts w:ascii="Times New Roman" w:eastAsia="Calibri" w:hAnsi="Times New Roman" w:cs="Times New Roman"/>
        </w:rPr>
        <w:t xml:space="preserve"> </w:t>
      </w:r>
      <w:r>
        <w:rPr>
          <w:rFonts w:ascii="Times New Roman" w:eastAsia="Calibri" w:hAnsi="Times New Roman" w:cs="Times New Roman"/>
        </w:rPr>
        <w:t>- на</w:t>
      </w:r>
      <w:r w:rsidRPr="00232567">
        <w:rPr>
          <w:rFonts w:ascii="Times New Roman" w:hAnsi="Times New Roman" w:cs="Times New Roman"/>
        </w:rPr>
        <w:t xml:space="preserve"> </w:t>
      </w:r>
      <w:r w:rsidR="00AD411A">
        <w:rPr>
          <w:rFonts w:ascii="Times New Roman" w:hAnsi="Times New Roman" w:cs="Times New Roman"/>
        </w:rPr>
        <w:t>7550,713</w:t>
      </w:r>
      <w:r>
        <w:rPr>
          <w:rFonts w:ascii="Times New Roman" w:hAnsi="Times New Roman" w:cs="Times New Roman"/>
        </w:rPr>
        <w:t xml:space="preserve"> </w:t>
      </w:r>
      <w:r w:rsidRPr="00232567">
        <w:rPr>
          <w:rFonts w:ascii="Times New Roman" w:hAnsi="Times New Roman" w:cs="Times New Roman"/>
        </w:rPr>
        <w:t>тыс.</w:t>
      </w:r>
      <w:r>
        <w:rPr>
          <w:rFonts w:ascii="Times New Roman" w:hAnsi="Times New Roman" w:cs="Times New Roman"/>
        </w:rPr>
        <w:t xml:space="preserve"> </w:t>
      </w:r>
      <w:r w:rsidRPr="00232567">
        <w:rPr>
          <w:rFonts w:ascii="Times New Roman" w:hAnsi="Times New Roman" w:cs="Times New Roman"/>
        </w:rPr>
        <w:t xml:space="preserve">рублей или </w:t>
      </w:r>
      <w:r w:rsidR="00AD411A">
        <w:rPr>
          <w:rFonts w:ascii="Times New Roman" w:hAnsi="Times New Roman" w:cs="Times New Roman"/>
        </w:rPr>
        <w:t>на 38,8</w:t>
      </w:r>
      <w:r>
        <w:rPr>
          <w:rFonts w:ascii="Times New Roman" w:hAnsi="Times New Roman" w:cs="Times New Roman"/>
        </w:rPr>
        <w:t>%</w:t>
      </w:r>
      <w:r w:rsidRPr="00232567">
        <w:rPr>
          <w:rFonts w:ascii="Times New Roman" w:hAnsi="Times New Roman" w:cs="Times New Roman"/>
        </w:rPr>
        <w:t xml:space="preserve"> </w:t>
      </w:r>
      <w:r>
        <w:rPr>
          <w:rFonts w:ascii="Times New Roman" w:hAnsi="Times New Roman" w:cs="Times New Roman"/>
        </w:rPr>
        <w:t xml:space="preserve">в сравнении </w:t>
      </w:r>
      <w:r w:rsidRPr="00232567">
        <w:rPr>
          <w:rFonts w:ascii="Times New Roman" w:hAnsi="Times New Roman" w:cs="Times New Roman"/>
        </w:rPr>
        <w:t>ожидаемого исполнения 20</w:t>
      </w:r>
      <w:r>
        <w:rPr>
          <w:rFonts w:ascii="Times New Roman" w:hAnsi="Times New Roman" w:cs="Times New Roman"/>
        </w:rPr>
        <w:t>2</w:t>
      </w:r>
      <w:r w:rsidR="00AD411A">
        <w:rPr>
          <w:rFonts w:ascii="Times New Roman" w:hAnsi="Times New Roman" w:cs="Times New Roman"/>
        </w:rPr>
        <w:t>2</w:t>
      </w:r>
      <w:r w:rsidRPr="00232567">
        <w:rPr>
          <w:rFonts w:ascii="Times New Roman" w:hAnsi="Times New Roman" w:cs="Times New Roman"/>
        </w:rPr>
        <w:t xml:space="preserve"> года, </w:t>
      </w:r>
      <w:r w:rsidRPr="00232567">
        <w:rPr>
          <w:rFonts w:ascii="Times New Roman" w:eastAsia="Calibri" w:hAnsi="Times New Roman" w:cs="Times New Roman"/>
        </w:rPr>
        <w:t xml:space="preserve">(ожидаемое исполнение </w:t>
      </w:r>
      <w:r w:rsidR="00AD411A">
        <w:rPr>
          <w:rFonts w:ascii="Times New Roman" w:eastAsia="Calibri" w:hAnsi="Times New Roman" w:cs="Times New Roman"/>
        </w:rPr>
        <w:t>19480,456</w:t>
      </w:r>
      <w:r>
        <w:rPr>
          <w:rFonts w:ascii="Times New Roman" w:eastAsia="Calibri" w:hAnsi="Times New Roman" w:cs="Times New Roman"/>
        </w:rPr>
        <w:t xml:space="preserve"> </w:t>
      </w:r>
      <w:r w:rsidRPr="00232567">
        <w:rPr>
          <w:rFonts w:ascii="Times New Roman" w:eastAsia="Calibri" w:hAnsi="Times New Roman" w:cs="Times New Roman"/>
        </w:rPr>
        <w:t>тыс.</w:t>
      </w:r>
      <w:r>
        <w:rPr>
          <w:rFonts w:ascii="Times New Roman" w:eastAsia="Calibri" w:hAnsi="Times New Roman" w:cs="Times New Roman"/>
        </w:rPr>
        <w:t xml:space="preserve"> </w:t>
      </w:r>
      <w:r w:rsidRPr="00232567">
        <w:rPr>
          <w:rFonts w:ascii="Times New Roman" w:eastAsia="Calibri" w:hAnsi="Times New Roman" w:cs="Times New Roman"/>
        </w:rPr>
        <w:t>рублей)</w:t>
      </w:r>
      <w:r>
        <w:rPr>
          <w:rFonts w:ascii="Times New Roman" w:eastAsia="Calibri" w:hAnsi="Times New Roman" w:cs="Times New Roman"/>
        </w:rPr>
        <w:t xml:space="preserve">. </w:t>
      </w:r>
      <w:r w:rsidRPr="00232567">
        <w:rPr>
          <w:rFonts w:ascii="Times New Roman" w:eastAsia="Calibri" w:hAnsi="Times New Roman" w:cs="Times New Roman"/>
        </w:rPr>
        <w:t xml:space="preserve">В </w:t>
      </w:r>
      <w:r w:rsidRPr="00232567">
        <w:rPr>
          <w:rFonts w:ascii="Times New Roman" w:hAnsi="Times New Roman" w:cs="Times New Roman"/>
        </w:rPr>
        <w:t>плановый период 202</w:t>
      </w:r>
      <w:r w:rsidR="00AD411A">
        <w:rPr>
          <w:rFonts w:ascii="Times New Roman" w:hAnsi="Times New Roman" w:cs="Times New Roman"/>
        </w:rPr>
        <w:t>4</w:t>
      </w:r>
      <w:r w:rsidRPr="00232567">
        <w:rPr>
          <w:rFonts w:ascii="Times New Roman" w:hAnsi="Times New Roman" w:cs="Times New Roman"/>
        </w:rPr>
        <w:t xml:space="preserve"> годов запланированы в объем</w:t>
      </w:r>
      <w:r w:rsidR="00E0390D">
        <w:rPr>
          <w:rFonts w:ascii="Times New Roman" w:hAnsi="Times New Roman" w:cs="Times New Roman"/>
        </w:rPr>
        <w:t>е</w:t>
      </w:r>
      <w:r w:rsidRPr="00232567">
        <w:rPr>
          <w:rFonts w:ascii="Times New Roman" w:hAnsi="Times New Roman" w:cs="Times New Roman"/>
        </w:rPr>
        <w:t xml:space="preserve"> </w:t>
      </w:r>
      <w:r w:rsidR="00AD411A">
        <w:rPr>
          <w:rFonts w:ascii="Times New Roman" w:hAnsi="Times New Roman" w:cs="Times New Roman"/>
        </w:rPr>
        <w:t>19791,301</w:t>
      </w:r>
      <w:r>
        <w:rPr>
          <w:rFonts w:ascii="Times New Roman" w:hAnsi="Times New Roman" w:cs="Times New Roman"/>
        </w:rPr>
        <w:t xml:space="preserve"> т</w:t>
      </w:r>
      <w:r w:rsidRPr="00232567">
        <w:rPr>
          <w:rFonts w:ascii="Times New Roman" w:hAnsi="Times New Roman" w:cs="Times New Roman"/>
        </w:rPr>
        <w:t>ыс.</w:t>
      </w:r>
      <w:r>
        <w:rPr>
          <w:rFonts w:ascii="Times New Roman" w:hAnsi="Times New Roman" w:cs="Times New Roman"/>
        </w:rPr>
        <w:t xml:space="preserve"> </w:t>
      </w:r>
      <w:r w:rsidRPr="00232567">
        <w:rPr>
          <w:rFonts w:ascii="Times New Roman" w:hAnsi="Times New Roman" w:cs="Times New Roman"/>
        </w:rPr>
        <w:t>рублей с темпом роста к прогнозируемому показателю 202</w:t>
      </w:r>
      <w:r w:rsidR="00AD411A">
        <w:rPr>
          <w:rFonts w:ascii="Times New Roman" w:hAnsi="Times New Roman" w:cs="Times New Roman"/>
        </w:rPr>
        <w:t>3</w:t>
      </w:r>
      <w:r w:rsidRPr="00232567">
        <w:rPr>
          <w:rFonts w:ascii="Times New Roman" w:hAnsi="Times New Roman" w:cs="Times New Roman"/>
        </w:rPr>
        <w:t xml:space="preserve"> года </w:t>
      </w:r>
      <w:r w:rsidR="00AD411A">
        <w:rPr>
          <w:rFonts w:ascii="Times New Roman" w:hAnsi="Times New Roman" w:cs="Times New Roman"/>
        </w:rPr>
        <w:t>165,9</w:t>
      </w:r>
      <w:r w:rsidRPr="00232567">
        <w:rPr>
          <w:rFonts w:ascii="Times New Roman" w:hAnsi="Times New Roman" w:cs="Times New Roman"/>
        </w:rPr>
        <w:t>%</w:t>
      </w:r>
      <w:r>
        <w:rPr>
          <w:rFonts w:ascii="Times New Roman" w:hAnsi="Times New Roman" w:cs="Times New Roman"/>
        </w:rPr>
        <w:t>, в плановый период 202</w:t>
      </w:r>
      <w:r w:rsidR="00AD411A">
        <w:rPr>
          <w:rFonts w:ascii="Times New Roman" w:hAnsi="Times New Roman" w:cs="Times New Roman"/>
        </w:rPr>
        <w:t>5</w:t>
      </w:r>
      <w:r>
        <w:rPr>
          <w:rFonts w:ascii="Times New Roman" w:hAnsi="Times New Roman" w:cs="Times New Roman"/>
        </w:rPr>
        <w:t xml:space="preserve"> года </w:t>
      </w:r>
      <w:r w:rsidR="00EF627B">
        <w:rPr>
          <w:rFonts w:ascii="Times New Roman" w:eastAsia="Calibri" w:hAnsi="Times New Roman" w:cs="Times New Roman"/>
        </w:rPr>
        <w:t xml:space="preserve">со </w:t>
      </w:r>
      <w:r w:rsidR="00EF627B">
        <w:rPr>
          <w:rFonts w:ascii="Times New Roman" w:eastAsia="Calibri" w:hAnsi="Times New Roman" w:cs="Times New Roman"/>
        </w:rPr>
        <w:lastRenderedPageBreak/>
        <w:t>з</w:t>
      </w:r>
      <w:r w:rsidR="00EF627B">
        <w:rPr>
          <w:rFonts w:ascii="Times New Roman" w:hAnsi="Times New Roman" w:cs="Times New Roman"/>
        </w:rPr>
        <w:t xml:space="preserve">начительным ростом </w:t>
      </w:r>
      <w:r>
        <w:rPr>
          <w:rFonts w:ascii="Times New Roman" w:hAnsi="Times New Roman" w:cs="Times New Roman"/>
        </w:rPr>
        <w:t xml:space="preserve">– </w:t>
      </w:r>
      <w:r w:rsidR="00EF627B">
        <w:rPr>
          <w:rFonts w:ascii="Times New Roman" w:hAnsi="Times New Roman" w:cs="Times New Roman"/>
        </w:rPr>
        <w:t>на 137240,659</w:t>
      </w:r>
      <w:r>
        <w:rPr>
          <w:rFonts w:ascii="Times New Roman" w:hAnsi="Times New Roman" w:cs="Times New Roman"/>
        </w:rPr>
        <w:t xml:space="preserve"> тыс. рублей </w:t>
      </w:r>
      <w:r w:rsidRPr="00232567">
        <w:rPr>
          <w:rFonts w:ascii="Times New Roman" w:hAnsi="Times New Roman" w:cs="Times New Roman"/>
        </w:rPr>
        <w:t>с темпом роста к прогнозируемому показателю 202</w:t>
      </w:r>
      <w:r w:rsidR="00AD411A">
        <w:rPr>
          <w:rFonts w:ascii="Times New Roman" w:hAnsi="Times New Roman" w:cs="Times New Roman"/>
        </w:rPr>
        <w:t>4</w:t>
      </w:r>
      <w:r w:rsidRPr="00232567">
        <w:rPr>
          <w:rFonts w:ascii="Times New Roman" w:hAnsi="Times New Roman" w:cs="Times New Roman"/>
        </w:rPr>
        <w:t xml:space="preserve"> года</w:t>
      </w:r>
      <w:r>
        <w:rPr>
          <w:rFonts w:ascii="Times New Roman" w:hAnsi="Times New Roman" w:cs="Times New Roman"/>
        </w:rPr>
        <w:t xml:space="preserve"> </w:t>
      </w:r>
      <w:r w:rsidR="00EF627B">
        <w:rPr>
          <w:rFonts w:ascii="Times New Roman" w:hAnsi="Times New Roman" w:cs="Times New Roman"/>
        </w:rPr>
        <w:t>793,4</w:t>
      </w:r>
      <w:r>
        <w:rPr>
          <w:rFonts w:ascii="Times New Roman" w:hAnsi="Times New Roman" w:cs="Times New Roman"/>
        </w:rPr>
        <w:t>%</w:t>
      </w:r>
      <w:r w:rsidR="00820D5F">
        <w:rPr>
          <w:rFonts w:ascii="Times New Roman" w:hAnsi="Times New Roman" w:cs="Times New Roman"/>
        </w:rPr>
        <w:t>. У</w:t>
      </w:r>
      <w:r w:rsidR="00820D5F" w:rsidRPr="00820D5F">
        <w:rPr>
          <w:rFonts w:ascii="Times New Roman" w:hAnsi="Times New Roman" w:cs="Times New Roman"/>
        </w:rPr>
        <w:t xml:space="preserve">дельный вес в структуре раздела в 2023 году </w:t>
      </w:r>
      <w:r w:rsidR="00AC2529">
        <w:rPr>
          <w:rFonts w:ascii="Times New Roman" w:hAnsi="Times New Roman" w:cs="Times New Roman"/>
        </w:rPr>
        <w:t>6</w:t>
      </w:r>
      <w:r w:rsidR="00EF627B">
        <w:rPr>
          <w:rFonts w:ascii="Times New Roman" w:hAnsi="Times New Roman" w:cs="Times New Roman"/>
        </w:rPr>
        <w:t>6,0</w:t>
      </w:r>
      <w:r w:rsidR="00820D5F" w:rsidRPr="00820D5F">
        <w:rPr>
          <w:rFonts w:ascii="Times New Roman" w:hAnsi="Times New Roman" w:cs="Times New Roman"/>
        </w:rPr>
        <w:t xml:space="preserve">%, в 2024 году – </w:t>
      </w:r>
      <w:r w:rsidR="00AC2529">
        <w:rPr>
          <w:rFonts w:ascii="Times New Roman" w:hAnsi="Times New Roman" w:cs="Times New Roman"/>
        </w:rPr>
        <w:t>88,3</w:t>
      </w:r>
      <w:r w:rsidR="00820D5F" w:rsidRPr="00820D5F">
        <w:rPr>
          <w:rFonts w:ascii="Times New Roman" w:hAnsi="Times New Roman" w:cs="Times New Roman"/>
        </w:rPr>
        <w:t>%, в 2025 году –</w:t>
      </w:r>
      <w:r w:rsidR="00AC2529">
        <w:rPr>
          <w:rFonts w:ascii="Times New Roman" w:hAnsi="Times New Roman" w:cs="Times New Roman"/>
        </w:rPr>
        <w:t xml:space="preserve"> </w:t>
      </w:r>
      <w:r w:rsidR="00EF627B">
        <w:rPr>
          <w:rFonts w:ascii="Times New Roman" w:hAnsi="Times New Roman" w:cs="Times New Roman"/>
        </w:rPr>
        <w:t>98,0</w:t>
      </w:r>
      <w:r w:rsidR="00820D5F" w:rsidRPr="00820D5F">
        <w:rPr>
          <w:rFonts w:ascii="Times New Roman" w:hAnsi="Times New Roman" w:cs="Times New Roman"/>
        </w:rPr>
        <w:t xml:space="preserve">%;  </w:t>
      </w:r>
    </w:p>
    <w:p w:rsidR="00820D5F" w:rsidRPr="00820D5F" w:rsidRDefault="006C387B" w:rsidP="00820D5F">
      <w:pPr>
        <w:widowControl/>
        <w:numPr>
          <w:ilvl w:val="0"/>
          <w:numId w:val="20"/>
        </w:numPr>
        <w:tabs>
          <w:tab w:val="num" w:pos="0"/>
          <w:tab w:val="num" w:pos="709"/>
        </w:tabs>
        <w:ind w:left="0" w:firstLine="560"/>
        <w:jc w:val="both"/>
        <w:rPr>
          <w:rFonts w:ascii="Times New Roman" w:hAnsi="Times New Roman" w:cs="Times New Roman"/>
        </w:rPr>
      </w:pPr>
      <w:r w:rsidRPr="00232567">
        <w:rPr>
          <w:rFonts w:ascii="Times New Roman" w:hAnsi="Times New Roman" w:cs="Times New Roman"/>
        </w:rPr>
        <w:t xml:space="preserve">0412 «Другие вопросы в области национальной экономики» </w:t>
      </w:r>
      <w:r w:rsidR="008934A6">
        <w:rPr>
          <w:rFonts w:ascii="Times New Roman" w:hAnsi="Times New Roman" w:cs="Times New Roman"/>
        </w:rPr>
        <w:t xml:space="preserve">план на </w:t>
      </w:r>
      <w:r w:rsidRPr="00232567">
        <w:rPr>
          <w:rFonts w:ascii="Times New Roman" w:hAnsi="Times New Roman" w:cs="Times New Roman"/>
        </w:rPr>
        <w:t>20</w:t>
      </w:r>
      <w:r>
        <w:rPr>
          <w:rFonts w:ascii="Times New Roman" w:hAnsi="Times New Roman" w:cs="Times New Roman"/>
        </w:rPr>
        <w:t>2</w:t>
      </w:r>
      <w:r w:rsidR="008934A6">
        <w:rPr>
          <w:rFonts w:ascii="Times New Roman" w:hAnsi="Times New Roman" w:cs="Times New Roman"/>
        </w:rPr>
        <w:t>3</w:t>
      </w:r>
      <w:r w:rsidRPr="00232567">
        <w:rPr>
          <w:rFonts w:ascii="Times New Roman" w:hAnsi="Times New Roman" w:cs="Times New Roman"/>
        </w:rPr>
        <w:t xml:space="preserve"> год -  </w:t>
      </w:r>
      <w:r w:rsidR="008934A6">
        <w:rPr>
          <w:rFonts w:ascii="Times New Roman" w:hAnsi="Times New Roman" w:cs="Times New Roman"/>
        </w:rPr>
        <w:t>1820,500</w:t>
      </w:r>
      <w:r>
        <w:rPr>
          <w:rFonts w:ascii="Times New Roman" w:hAnsi="Times New Roman" w:cs="Times New Roman"/>
        </w:rPr>
        <w:t xml:space="preserve"> </w:t>
      </w:r>
      <w:r w:rsidRPr="00232567">
        <w:rPr>
          <w:rFonts w:ascii="Times New Roman" w:hAnsi="Times New Roman" w:cs="Times New Roman"/>
        </w:rPr>
        <w:t>тыс.</w:t>
      </w:r>
      <w:r>
        <w:rPr>
          <w:rFonts w:ascii="Times New Roman" w:hAnsi="Times New Roman" w:cs="Times New Roman"/>
        </w:rPr>
        <w:t xml:space="preserve"> </w:t>
      </w:r>
      <w:r w:rsidRPr="00232567">
        <w:rPr>
          <w:rFonts w:ascii="Times New Roman" w:hAnsi="Times New Roman" w:cs="Times New Roman"/>
        </w:rPr>
        <w:t xml:space="preserve">руб., снижение на </w:t>
      </w:r>
      <w:r w:rsidR="008934A6">
        <w:rPr>
          <w:rFonts w:ascii="Times New Roman" w:hAnsi="Times New Roman" w:cs="Times New Roman"/>
        </w:rPr>
        <w:t>5721,659</w:t>
      </w:r>
      <w:r>
        <w:rPr>
          <w:rFonts w:ascii="Times New Roman" w:hAnsi="Times New Roman" w:cs="Times New Roman"/>
        </w:rPr>
        <w:t xml:space="preserve"> </w:t>
      </w:r>
      <w:r w:rsidRPr="00232567">
        <w:rPr>
          <w:rFonts w:ascii="Times New Roman" w:hAnsi="Times New Roman" w:cs="Times New Roman"/>
        </w:rPr>
        <w:t>тыс.</w:t>
      </w:r>
      <w:r>
        <w:rPr>
          <w:rFonts w:ascii="Times New Roman" w:hAnsi="Times New Roman" w:cs="Times New Roman"/>
        </w:rPr>
        <w:t xml:space="preserve"> </w:t>
      </w:r>
      <w:r w:rsidRPr="00232567">
        <w:rPr>
          <w:rFonts w:ascii="Times New Roman" w:hAnsi="Times New Roman" w:cs="Times New Roman"/>
        </w:rPr>
        <w:t xml:space="preserve">рублей </w:t>
      </w:r>
      <w:r w:rsidR="00492124">
        <w:rPr>
          <w:rFonts w:ascii="Times New Roman" w:hAnsi="Times New Roman" w:cs="Times New Roman"/>
        </w:rPr>
        <w:t xml:space="preserve">или на </w:t>
      </w:r>
      <w:r w:rsidR="008934A6">
        <w:rPr>
          <w:rFonts w:ascii="Times New Roman" w:hAnsi="Times New Roman" w:cs="Times New Roman"/>
        </w:rPr>
        <w:t>75,9</w:t>
      </w:r>
      <w:r w:rsidR="00492124">
        <w:rPr>
          <w:rFonts w:ascii="Times New Roman" w:hAnsi="Times New Roman" w:cs="Times New Roman"/>
        </w:rPr>
        <w:t xml:space="preserve">% </w:t>
      </w:r>
      <w:r w:rsidRPr="00232567">
        <w:rPr>
          <w:rFonts w:ascii="Times New Roman" w:hAnsi="Times New Roman" w:cs="Times New Roman"/>
        </w:rPr>
        <w:t>к ожидаемому исполнению за 20</w:t>
      </w:r>
      <w:r>
        <w:rPr>
          <w:rFonts w:ascii="Times New Roman" w:hAnsi="Times New Roman" w:cs="Times New Roman"/>
        </w:rPr>
        <w:t>2</w:t>
      </w:r>
      <w:r w:rsidR="008934A6">
        <w:rPr>
          <w:rFonts w:ascii="Times New Roman" w:hAnsi="Times New Roman" w:cs="Times New Roman"/>
        </w:rPr>
        <w:t>2</w:t>
      </w:r>
      <w:r w:rsidRPr="00232567">
        <w:rPr>
          <w:rFonts w:ascii="Times New Roman" w:hAnsi="Times New Roman" w:cs="Times New Roman"/>
        </w:rPr>
        <w:t xml:space="preserve"> год</w:t>
      </w:r>
      <w:r>
        <w:rPr>
          <w:rFonts w:ascii="Times New Roman" w:hAnsi="Times New Roman" w:cs="Times New Roman"/>
        </w:rPr>
        <w:t xml:space="preserve"> (исполнение </w:t>
      </w:r>
      <w:r w:rsidR="008934A6">
        <w:rPr>
          <w:rFonts w:ascii="Times New Roman" w:hAnsi="Times New Roman" w:cs="Times New Roman"/>
        </w:rPr>
        <w:t>7542,159</w:t>
      </w:r>
      <w:r>
        <w:rPr>
          <w:rFonts w:ascii="Times New Roman" w:hAnsi="Times New Roman" w:cs="Times New Roman"/>
        </w:rPr>
        <w:t xml:space="preserve"> тыс. рублей)</w:t>
      </w:r>
      <w:r w:rsidRPr="00232567">
        <w:rPr>
          <w:rFonts w:ascii="Times New Roman" w:hAnsi="Times New Roman" w:cs="Times New Roman"/>
        </w:rPr>
        <w:t>, в плановый период 202</w:t>
      </w:r>
      <w:r w:rsidR="008934A6">
        <w:rPr>
          <w:rFonts w:ascii="Times New Roman" w:hAnsi="Times New Roman" w:cs="Times New Roman"/>
        </w:rPr>
        <w:t>4</w:t>
      </w:r>
      <w:r w:rsidRPr="00232567">
        <w:rPr>
          <w:rFonts w:ascii="Times New Roman" w:hAnsi="Times New Roman" w:cs="Times New Roman"/>
        </w:rPr>
        <w:t>-202</w:t>
      </w:r>
      <w:r w:rsidR="008934A6">
        <w:rPr>
          <w:rFonts w:ascii="Times New Roman" w:hAnsi="Times New Roman" w:cs="Times New Roman"/>
        </w:rPr>
        <w:t>5</w:t>
      </w:r>
      <w:r w:rsidRPr="00232567">
        <w:rPr>
          <w:rFonts w:ascii="Times New Roman" w:hAnsi="Times New Roman" w:cs="Times New Roman"/>
        </w:rPr>
        <w:t xml:space="preserve"> годов расходы запланированы в объем</w:t>
      </w:r>
      <w:r>
        <w:rPr>
          <w:rFonts w:ascii="Times New Roman" w:hAnsi="Times New Roman" w:cs="Times New Roman"/>
        </w:rPr>
        <w:t>ах</w:t>
      </w:r>
      <w:r w:rsidRPr="00232567">
        <w:rPr>
          <w:rFonts w:ascii="Times New Roman" w:hAnsi="Times New Roman" w:cs="Times New Roman"/>
        </w:rPr>
        <w:t xml:space="preserve"> </w:t>
      </w:r>
      <w:r w:rsidR="008934A6">
        <w:rPr>
          <w:rFonts w:ascii="Times New Roman" w:hAnsi="Times New Roman" w:cs="Times New Roman"/>
        </w:rPr>
        <w:t>892,900</w:t>
      </w:r>
      <w:r>
        <w:rPr>
          <w:rFonts w:ascii="Times New Roman" w:hAnsi="Times New Roman" w:cs="Times New Roman"/>
        </w:rPr>
        <w:t xml:space="preserve"> </w:t>
      </w:r>
      <w:r w:rsidRPr="00232567">
        <w:rPr>
          <w:rFonts w:ascii="Times New Roman" w:hAnsi="Times New Roman" w:cs="Times New Roman"/>
        </w:rPr>
        <w:t>тыс.</w:t>
      </w:r>
      <w:r>
        <w:rPr>
          <w:rFonts w:ascii="Times New Roman" w:hAnsi="Times New Roman" w:cs="Times New Roman"/>
        </w:rPr>
        <w:t xml:space="preserve"> </w:t>
      </w:r>
      <w:r w:rsidRPr="00232567">
        <w:rPr>
          <w:rFonts w:ascii="Times New Roman" w:hAnsi="Times New Roman" w:cs="Times New Roman"/>
        </w:rPr>
        <w:t>рублей</w:t>
      </w:r>
      <w:r>
        <w:rPr>
          <w:rFonts w:ascii="Times New Roman" w:hAnsi="Times New Roman" w:cs="Times New Roman"/>
        </w:rPr>
        <w:t xml:space="preserve"> и </w:t>
      </w:r>
      <w:r w:rsidR="008934A6">
        <w:rPr>
          <w:rFonts w:ascii="Times New Roman" w:hAnsi="Times New Roman" w:cs="Times New Roman"/>
        </w:rPr>
        <w:t>2438,100</w:t>
      </w:r>
      <w:r>
        <w:rPr>
          <w:rFonts w:ascii="Times New Roman" w:hAnsi="Times New Roman" w:cs="Times New Roman"/>
        </w:rPr>
        <w:t xml:space="preserve"> тыс. рублей соответственно</w:t>
      </w:r>
      <w:r w:rsidRPr="00232567">
        <w:rPr>
          <w:rFonts w:ascii="Times New Roman" w:hAnsi="Times New Roman" w:cs="Times New Roman"/>
        </w:rPr>
        <w:t xml:space="preserve">, с </w:t>
      </w:r>
      <w:r>
        <w:rPr>
          <w:rFonts w:ascii="Times New Roman" w:hAnsi="Times New Roman" w:cs="Times New Roman"/>
        </w:rPr>
        <w:t>темпом роста к</w:t>
      </w:r>
      <w:r w:rsidRPr="00232567">
        <w:rPr>
          <w:rFonts w:ascii="Times New Roman" w:hAnsi="Times New Roman" w:cs="Times New Roman"/>
        </w:rPr>
        <w:t xml:space="preserve"> показателю </w:t>
      </w:r>
      <w:r>
        <w:rPr>
          <w:rFonts w:ascii="Times New Roman" w:hAnsi="Times New Roman" w:cs="Times New Roman"/>
        </w:rPr>
        <w:t xml:space="preserve">предыдущего года </w:t>
      </w:r>
      <w:r w:rsidR="008934A6">
        <w:rPr>
          <w:rFonts w:ascii="Times New Roman" w:hAnsi="Times New Roman" w:cs="Times New Roman"/>
        </w:rPr>
        <w:t>49,1</w:t>
      </w:r>
      <w:r w:rsidRPr="00232567">
        <w:rPr>
          <w:rFonts w:ascii="Times New Roman" w:hAnsi="Times New Roman" w:cs="Times New Roman"/>
        </w:rPr>
        <w:t>%</w:t>
      </w:r>
      <w:r>
        <w:rPr>
          <w:rFonts w:ascii="Times New Roman" w:hAnsi="Times New Roman" w:cs="Times New Roman"/>
        </w:rPr>
        <w:t xml:space="preserve"> и </w:t>
      </w:r>
      <w:r w:rsidR="008934A6">
        <w:rPr>
          <w:rFonts w:ascii="Times New Roman" w:hAnsi="Times New Roman" w:cs="Times New Roman"/>
        </w:rPr>
        <w:t>273,0</w:t>
      </w:r>
      <w:r>
        <w:rPr>
          <w:rFonts w:ascii="Times New Roman" w:hAnsi="Times New Roman" w:cs="Times New Roman"/>
        </w:rPr>
        <w:t>%</w:t>
      </w:r>
      <w:r w:rsidRPr="00232567">
        <w:rPr>
          <w:rFonts w:ascii="Times New Roman" w:hAnsi="Times New Roman" w:cs="Times New Roman"/>
        </w:rPr>
        <w:t>.</w:t>
      </w:r>
      <w:r w:rsidR="00820D5F">
        <w:rPr>
          <w:rFonts w:ascii="Times New Roman" w:hAnsi="Times New Roman" w:cs="Times New Roman"/>
        </w:rPr>
        <w:t xml:space="preserve"> У</w:t>
      </w:r>
      <w:r w:rsidR="00820D5F" w:rsidRPr="00820D5F">
        <w:rPr>
          <w:rFonts w:ascii="Times New Roman" w:hAnsi="Times New Roman" w:cs="Times New Roman"/>
        </w:rPr>
        <w:t xml:space="preserve">дельный вес в структуре раздела в 2023 году </w:t>
      </w:r>
      <w:r w:rsidR="00BF3393">
        <w:rPr>
          <w:rFonts w:ascii="Times New Roman" w:hAnsi="Times New Roman" w:cs="Times New Roman"/>
        </w:rPr>
        <w:t>10,1</w:t>
      </w:r>
      <w:r w:rsidR="00820D5F" w:rsidRPr="00820D5F">
        <w:rPr>
          <w:rFonts w:ascii="Times New Roman" w:hAnsi="Times New Roman" w:cs="Times New Roman"/>
        </w:rPr>
        <w:t xml:space="preserve">%, в 2024 году – </w:t>
      </w:r>
      <w:r w:rsidR="00BF3393">
        <w:rPr>
          <w:rFonts w:ascii="Times New Roman" w:hAnsi="Times New Roman" w:cs="Times New Roman"/>
        </w:rPr>
        <w:t>4,0</w:t>
      </w:r>
      <w:r w:rsidR="00820D5F" w:rsidRPr="00820D5F">
        <w:rPr>
          <w:rFonts w:ascii="Times New Roman" w:hAnsi="Times New Roman" w:cs="Times New Roman"/>
        </w:rPr>
        <w:t>%, в 2025 году –</w:t>
      </w:r>
      <w:r w:rsidR="00BF3393">
        <w:rPr>
          <w:rFonts w:ascii="Times New Roman" w:hAnsi="Times New Roman" w:cs="Times New Roman"/>
        </w:rPr>
        <w:t xml:space="preserve"> </w:t>
      </w:r>
      <w:r w:rsidR="00EF627B">
        <w:rPr>
          <w:rFonts w:ascii="Times New Roman" w:hAnsi="Times New Roman" w:cs="Times New Roman"/>
        </w:rPr>
        <w:t>1,5</w:t>
      </w:r>
      <w:r w:rsidR="00820D5F" w:rsidRPr="00820D5F">
        <w:rPr>
          <w:rFonts w:ascii="Times New Roman" w:hAnsi="Times New Roman" w:cs="Times New Roman"/>
        </w:rPr>
        <w:t>%</w:t>
      </w:r>
      <w:r w:rsidR="00820D5F">
        <w:rPr>
          <w:rFonts w:ascii="Times New Roman" w:hAnsi="Times New Roman" w:cs="Times New Roman"/>
        </w:rPr>
        <w:t>.</w:t>
      </w:r>
      <w:r w:rsidR="00820D5F" w:rsidRPr="00820D5F">
        <w:rPr>
          <w:rFonts w:ascii="Times New Roman" w:hAnsi="Times New Roman" w:cs="Times New Roman"/>
        </w:rPr>
        <w:t xml:space="preserve">  </w:t>
      </w:r>
    </w:p>
    <w:p w:rsidR="006C387B" w:rsidRDefault="006C387B" w:rsidP="006C387B">
      <w:pPr>
        <w:pStyle w:val="af7"/>
        <w:spacing w:before="0" w:beforeAutospacing="0" w:after="0" w:afterAutospacing="0"/>
        <w:ind w:firstLine="567"/>
        <w:jc w:val="both"/>
      </w:pPr>
      <w:r w:rsidRPr="00A622F0">
        <w:rPr>
          <w:b/>
        </w:rPr>
        <w:t>Расходы по данному разделу направлены на реализацию муниципальных Программ</w:t>
      </w:r>
      <w:r>
        <w:t xml:space="preserve"> в 202</w:t>
      </w:r>
      <w:r w:rsidR="0049418D">
        <w:t>3</w:t>
      </w:r>
      <w:r>
        <w:t xml:space="preserve"> году – в объеме </w:t>
      </w:r>
      <w:r w:rsidR="002107B5">
        <w:t>1</w:t>
      </w:r>
      <w:r w:rsidR="0049418D">
        <w:t>7</w:t>
      </w:r>
      <w:r w:rsidR="00560247">
        <w:t>282</w:t>
      </w:r>
      <w:r w:rsidR="0049418D">
        <w:t>,620</w:t>
      </w:r>
      <w:r>
        <w:t xml:space="preserve"> тыс. рублей, в 202</w:t>
      </w:r>
      <w:r w:rsidR="0049418D">
        <w:t>4</w:t>
      </w:r>
      <w:r>
        <w:t xml:space="preserve"> году – </w:t>
      </w:r>
      <w:r w:rsidR="0049418D">
        <w:t>21688,620</w:t>
      </w:r>
      <w:r>
        <w:t xml:space="preserve"> тыс. рублей, в 202</w:t>
      </w:r>
      <w:r w:rsidR="0049418D">
        <w:t>5</w:t>
      </w:r>
      <w:r>
        <w:t xml:space="preserve"> году – </w:t>
      </w:r>
      <w:r w:rsidR="0049418D">
        <w:t>15</w:t>
      </w:r>
      <w:r w:rsidR="007B0F96">
        <w:t>9598,560</w:t>
      </w:r>
      <w:r>
        <w:t xml:space="preserve"> тыс. рублей, в том числе: </w:t>
      </w:r>
    </w:p>
    <w:p w:rsidR="006C387B" w:rsidRDefault="006C387B" w:rsidP="006C387B">
      <w:pPr>
        <w:pStyle w:val="af7"/>
        <w:spacing w:before="0" w:beforeAutospacing="0" w:after="0" w:afterAutospacing="0"/>
        <w:ind w:firstLine="567"/>
        <w:jc w:val="both"/>
      </w:pPr>
      <w:r>
        <w:t>- «Безопасность жизнедеятельности муниципального образования «Хоринский район» на 202</w:t>
      </w:r>
      <w:r w:rsidR="00DD4302">
        <w:t>3</w:t>
      </w:r>
      <w:r>
        <w:t xml:space="preserve"> год </w:t>
      </w:r>
      <w:r w:rsidR="005731FD">
        <w:t xml:space="preserve">и </w:t>
      </w:r>
      <w:r>
        <w:t>на плановый период 202</w:t>
      </w:r>
      <w:r w:rsidR="00DD4302">
        <w:t>4</w:t>
      </w:r>
      <w:r>
        <w:t xml:space="preserve"> - 202</w:t>
      </w:r>
      <w:r w:rsidR="00DD4302">
        <w:t>5</w:t>
      </w:r>
      <w:r>
        <w:t xml:space="preserve"> годов в объеме </w:t>
      </w:r>
      <w:r w:rsidR="00DD4302">
        <w:t>308,700</w:t>
      </w:r>
      <w:r>
        <w:t xml:space="preserve"> тыс. рублей ежегодно;</w:t>
      </w:r>
    </w:p>
    <w:p w:rsidR="006C387B" w:rsidRDefault="006C387B" w:rsidP="006C387B">
      <w:pPr>
        <w:pStyle w:val="af7"/>
        <w:spacing w:before="0" w:beforeAutospacing="0" w:after="0" w:afterAutospacing="0"/>
        <w:ind w:firstLine="567"/>
        <w:jc w:val="both"/>
      </w:pPr>
      <w:r>
        <w:t xml:space="preserve">- </w:t>
      </w:r>
      <w:r w:rsidRPr="00960F7E">
        <w:t xml:space="preserve">«Развитие строительства и жилищно-коммунального комплекса, энергетики и транспортной инфраструктуры </w:t>
      </w:r>
      <w:r>
        <w:t>муниципального образования</w:t>
      </w:r>
      <w:r w:rsidRPr="00960F7E">
        <w:t xml:space="preserve"> «Хоринский район»</w:t>
      </w:r>
      <w:r>
        <w:t xml:space="preserve"> на 202</w:t>
      </w:r>
      <w:r w:rsidR="00DD4302">
        <w:t>3</w:t>
      </w:r>
      <w:r>
        <w:t xml:space="preserve"> год в объеме </w:t>
      </w:r>
      <w:r w:rsidR="00E1247D">
        <w:t>1</w:t>
      </w:r>
      <w:r w:rsidR="00DD4302">
        <w:t>4633,620</w:t>
      </w:r>
      <w:r>
        <w:t xml:space="preserve"> тыс. рублей, на плановый период 202</w:t>
      </w:r>
      <w:r w:rsidR="00DD4302">
        <w:t>4</w:t>
      </w:r>
      <w:r>
        <w:t xml:space="preserve"> года в объеме </w:t>
      </w:r>
      <w:r w:rsidR="00DD4302">
        <w:t>20467,220</w:t>
      </w:r>
      <w:r>
        <w:t xml:space="preserve"> тыс. рублей, на плановый период 202</w:t>
      </w:r>
      <w:r w:rsidR="00DD4302">
        <w:t>5</w:t>
      </w:r>
      <w:r>
        <w:t xml:space="preserve"> года в объеме </w:t>
      </w:r>
      <w:r w:rsidR="007B0F96">
        <w:t>157031,960</w:t>
      </w:r>
      <w:r>
        <w:t xml:space="preserve"> тыс. рублей;</w:t>
      </w:r>
    </w:p>
    <w:p w:rsidR="006C387B" w:rsidRDefault="006C387B" w:rsidP="006C387B">
      <w:pPr>
        <w:pStyle w:val="af7"/>
        <w:spacing w:before="0" w:beforeAutospacing="0" w:after="0" w:afterAutospacing="0"/>
        <w:ind w:firstLine="567"/>
        <w:jc w:val="both"/>
      </w:pPr>
      <w:r>
        <w:t>- «Развитие имущественных и земельных отношений муниципального образования «Хоринский район»</w:t>
      </w:r>
      <w:r w:rsidRPr="00655A08">
        <w:t xml:space="preserve"> </w:t>
      </w:r>
      <w:r>
        <w:t>на 202</w:t>
      </w:r>
      <w:r w:rsidR="00DD4302">
        <w:t>3</w:t>
      </w:r>
      <w:r>
        <w:t xml:space="preserve"> год в объеме </w:t>
      </w:r>
      <w:r w:rsidR="00DD4302">
        <w:t>1019,1</w:t>
      </w:r>
      <w:r w:rsidR="00D56A22">
        <w:t>00</w:t>
      </w:r>
      <w:r>
        <w:t xml:space="preserve"> тыс. рублей, на 202</w:t>
      </w:r>
      <w:r w:rsidR="00DD4302">
        <w:t xml:space="preserve">4 год – 291,500 тыс. рублей, на </w:t>
      </w:r>
      <w:r w:rsidR="00E1247D">
        <w:t>202</w:t>
      </w:r>
      <w:r w:rsidR="00DD4302">
        <w:t>5</w:t>
      </w:r>
      <w:r>
        <w:t xml:space="preserve"> год в объеме </w:t>
      </w:r>
      <w:r w:rsidR="00DD4302">
        <w:t>2126,200</w:t>
      </w:r>
      <w:r>
        <w:t xml:space="preserve"> тыс. рублей;</w:t>
      </w:r>
    </w:p>
    <w:p w:rsidR="006C387B" w:rsidRDefault="006C387B" w:rsidP="006C387B">
      <w:pPr>
        <w:pStyle w:val="af7"/>
        <w:spacing w:before="0" w:beforeAutospacing="0" w:after="0" w:afterAutospacing="0"/>
        <w:ind w:firstLine="567"/>
        <w:jc w:val="both"/>
      </w:pPr>
      <w:r w:rsidRPr="00305DEC">
        <w:t xml:space="preserve"> </w:t>
      </w:r>
      <w:r>
        <w:rPr>
          <w:rFonts w:eastAsia="Calibri"/>
        </w:rPr>
        <w:t xml:space="preserve">- </w:t>
      </w:r>
      <w:r>
        <w:t>«Развитие экономики муниципального образования «Хоринский район» на 202</w:t>
      </w:r>
      <w:r w:rsidR="00DD4302">
        <w:t>3</w:t>
      </w:r>
      <w:r>
        <w:t xml:space="preserve"> год в объеме </w:t>
      </w:r>
      <w:r w:rsidR="00E21107">
        <w:t>639</w:t>
      </w:r>
      <w:r w:rsidR="00E1247D">
        <w:t>,5</w:t>
      </w:r>
      <w:r w:rsidR="00DD4302">
        <w:t>0</w:t>
      </w:r>
      <w:r w:rsidR="00E1247D">
        <w:t>0</w:t>
      </w:r>
      <w:r>
        <w:t xml:space="preserve"> тыс. рублей, на 202</w:t>
      </w:r>
      <w:r w:rsidR="00DD4302">
        <w:t>4</w:t>
      </w:r>
      <w:r w:rsidR="00E1247D">
        <w:t xml:space="preserve"> год – 2</w:t>
      </w:r>
      <w:r w:rsidR="00DD4302">
        <w:t>8</w:t>
      </w:r>
      <w:r w:rsidR="00E1247D">
        <w:t>9,5</w:t>
      </w:r>
      <w:r w:rsidR="00DD4302">
        <w:t>0</w:t>
      </w:r>
      <w:r w:rsidR="00E1247D">
        <w:t xml:space="preserve">0 тыс. рублей, на </w:t>
      </w:r>
      <w:r>
        <w:t>202</w:t>
      </w:r>
      <w:r w:rsidR="00DD4302">
        <w:t>5</w:t>
      </w:r>
      <w:r>
        <w:t xml:space="preserve"> год не запланированы;</w:t>
      </w:r>
    </w:p>
    <w:p w:rsidR="006C387B" w:rsidRDefault="006C387B" w:rsidP="006C387B">
      <w:pPr>
        <w:pStyle w:val="af7"/>
        <w:spacing w:before="0" w:beforeAutospacing="0" w:after="0" w:afterAutospacing="0"/>
        <w:ind w:firstLine="567"/>
        <w:jc w:val="both"/>
      </w:pPr>
      <w:r>
        <w:rPr>
          <w:rFonts w:eastAsia="Calibri"/>
        </w:rPr>
        <w:t xml:space="preserve">- </w:t>
      </w:r>
      <w:r>
        <w:t>«Развитие агропромышленного комплекса и сельских территорий муниципального образования «Хоринский район»:</w:t>
      </w:r>
      <w:r w:rsidRPr="00655A08">
        <w:t xml:space="preserve"> </w:t>
      </w:r>
      <w:r>
        <w:t>на 202</w:t>
      </w:r>
      <w:r w:rsidR="00DD4302">
        <w:t>3</w:t>
      </w:r>
      <w:r>
        <w:t xml:space="preserve"> год в объеме 681,</w:t>
      </w:r>
      <w:r w:rsidR="00E1247D">
        <w:t>70</w:t>
      </w:r>
      <w:r w:rsidR="00DD4302">
        <w:t>0</w:t>
      </w:r>
      <w:r>
        <w:t xml:space="preserve"> тыс. рублей, на 202</w:t>
      </w:r>
      <w:r w:rsidR="00DD4302">
        <w:t>4</w:t>
      </w:r>
      <w:r>
        <w:t xml:space="preserve"> год - 331,</w:t>
      </w:r>
      <w:r w:rsidR="00E1247D">
        <w:t>70</w:t>
      </w:r>
      <w:r w:rsidR="00DD4302">
        <w:t>0</w:t>
      </w:r>
      <w:r>
        <w:t xml:space="preserve"> тыс. рублей, на 202</w:t>
      </w:r>
      <w:r w:rsidR="00DD4302">
        <w:t>5</w:t>
      </w:r>
      <w:r>
        <w:t xml:space="preserve"> год – 131,</w:t>
      </w:r>
      <w:r w:rsidR="00E1247D">
        <w:t>70</w:t>
      </w:r>
      <w:r>
        <w:t xml:space="preserve"> тыс. рублей.</w:t>
      </w:r>
    </w:p>
    <w:p w:rsidR="006C387B" w:rsidRDefault="006C387B" w:rsidP="006C387B">
      <w:pPr>
        <w:pStyle w:val="af7"/>
        <w:spacing w:before="0" w:beforeAutospacing="0" w:after="0" w:afterAutospacing="0"/>
        <w:ind w:firstLine="567"/>
        <w:jc w:val="both"/>
      </w:pPr>
      <w:r w:rsidRPr="00B4332E">
        <w:rPr>
          <w:b/>
        </w:rPr>
        <w:t>Расходы по данному разделу по непрограммным расходам</w:t>
      </w:r>
      <w:r>
        <w:t xml:space="preserve"> в 202</w:t>
      </w:r>
      <w:r w:rsidR="00940E50">
        <w:t>3</w:t>
      </w:r>
      <w:r>
        <w:t xml:space="preserve"> году </w:t>
      </w:r>
      <w:r w:rsidR="00801139">
        <w:t xml:space="preserve">составили </w:t>
      </w:r>
      <w:r w:rsidR="00F10405">
        <w:t>794,900</w:t>
      </w:r>
      <w:r w:rsidR="00801139">
        <w:t xml:space="preserve"> тыс. рублей, </w:t>
      </w:r>
      <w:r>
        <w:t>в плановый период 202</w:t>
      </w:r>
      <w:r w:rsidR="00940E50">
        <w:t>4</w:t>
      </w:r>
      <w:r>
        <w:t>-202</w:t>
      </w:r>
      <w:r w:rsidR="00940E50">
        <w:t>5</w:t>
      </w:r>
      <w:r>
        <w:t xml:space="preserve"> годов составят </w:t>
      </w:r>
      <w:r w:rsidR="00E21107">
        <w:t xml:space="preserve">733,900 </w:t>
      </w:r>
      <w:r>
        <w:t>тыс. рублей ежегодно в том числе:</w:t>
      </w:r>
    </w:p>
    <w:p w:rsidR="00940E50" w:rsidRDefault="00AF5506" w:rsidP="00940E50">
      <w:pPr>
        <w:pStyle w:val="af7"/>
        <w:spacing w:before="0" w:beforeAutospacing="0" w:after="0" w:afterAutospacing="0"/>
        <w:ind w:firstLine="567"/>
        <w:jc w:val="both"/>
      </w:pPr>
      <w:r>
        <w:t>- «Осуществление отдельного государственного полномочия по отлову, транспортировке и содержанию безнадзорных домашних животных»</w:t>
      </w:r>
      <w:r w:rsidR="00940E50">
        <w:t xml:space="preserve"> на 2023 год в размере </w:t>
      </w:r>
      <w:r w:rsidR="00F10405">
        <w:t>683,3</w:t>
      </w:r>
      <w:r w:rsidR="00940E50">
        <w:t xml:space="preserve"> тыс. рублей, на 2024-2025 годы по </w:t>
      </w:r>
      <w:r w:rsidR="00E93872">
        <w:t>623,200</w:t>
      </w:r>
      <w:r w:rsidR="00157EE3">
        <w:t xml:space="preserve"> </w:t>
      </w:r>
      <w:r w:rsidR="00940E50">
        <w:t>тыс. рублей ежегодно;</w:t>
      </w:r>
    </w:p>
    <w:p w:rsidR="006C387B" w:rsidRDefault="006C387B" w:rsidP="006C387B">
      <w:pPr>
        <w:pStyle w:val="af7"/>
        <w:spacing w:before="0" w:beforeAutospacing="0" w:after="0" w:afterAutospacing="0"/>
        <w:ind w:firstLine="567"/>
        <w:jc w:val="both"/>
      </w:pPr>
      <w:r>
        <w:t xml:space="preserve">- «Администрирование отдельного передаваемого государственного полномочия по отлову, транспортировке и содержанию безнадзорных домашних животных» на 2023 год в размере </w:t>
      </w:r>
      <w:r w:rsidR="00940E50">
        <w:t>10,</w:t>
      </w:r>
      <w:r w:rsidR="00F10405">
        <w:t>2</w:t>
      </w:r>
      <w:r w:rsidR="00940E50">
        <w:t>00</w:t>
      </w:r>
      <w:r>
        <w:t xml:space="preserve"> тыс. рублей</w:t>
      </w:r>
      <w:r w:rsidR="00940E50">
        <w:t xml:space="preserve">, на 2024-2025 годы в размере 9,300 тыс. рублей </w:t>
      </w:r>
      <w:r>
        <w:t>ежегодно</w:t>
      </w:r>
      <w:r w:rsidR="003C1F22">
        <w:t>;</w:t>
      </w:r>
    </w:p>
    <w:p w:rsidR="00AF5506" w:rsidRDefault="00AF5506" w:rsidP="00AF5506">
      <w:pPr>
        <w:pStyle w:val="af7"/>
        <w:spacing w:before="0" w:beforeAutospacing="0" w:after="0" w:afterAutospacing="0"/>
        <w:ind w:firstLine="567"/>
        <w:jc w:val="both"/>
        <w:rPr>
          <w:bCs/>
        </w:rPr>
      </w:pPr>
      <w:r w:rsidRPr="00AF5506">
        <w:rPr>
          <w:bCs/>
        </w:rPr>
        <w:t>- «Осуществление отдельного государственного полномочия на капитальный (текущий) ремонт и содержание сибиреязвенных захоронений и скотомогильников (биотермических ям)»</w:t>
      </w:r>
      <w:r w:rsidR="00940E50">
        <w:rPr>
          <w:bCs/>
        </w:rPr>
        <w:t xml:space="preserve"> на 2023-2025 годы в сумме 85,400 тыс. рублей ежегодно;</w:t>
      </w:r>
    </w:p>
    <w:p w:rsidR="00940E50" w:rsidRDefault="00AF5506" w:rsidP="00940E50">
      <w:pPr>
        <w:pStyle w:val="af7"/>
        <w:spacing w:before="0" w:beforeAutospacing="0" w:after="0" w:afterAutospacing="0"/>
        <w:ind w:firstLine="567"/>
        <w:jc w:val="both"/>
        <w:rPr>
          <w:bCs/>
        </w:rPr>
      </w:pPr>
      <w:r>
        <w:rPr>
          <w:bCs/>
        </w:rPr>
        <w:t xml:space="preserve">- </w:t>
      </w:r>
      <w:r w:rsidR="00940E50">
        <w:rPr>
          <w:bCs/>
        </w:rPr>
        <w:t>«</w:t>
      </w:r>
      <w:r>
        <w:rPr>
          <w:bCs/>
        </w:rPr>
        <w:t>А</w:t>
      </w:r>
      <w:r w:rsidRPr="00AF5506">
        <w:rPr>
          <w:bCs/>
        </w:rPr>
        <w:t>дминистрирование отдельного государственного полномочия на капитальный (текущий) ремонт и содержание сибиреязвенных захоронений и скотомогильников (биотермических ям)»</w:t>
      </w:r>
      <w:r w:rsidR="00940E50">
        <w:rPr>
          <w:bCs/>
        </w:rPr>
        <w:t xml:space="preserve"> - на 2023-2025 годы в сумме 12,800 тыс. рублей ежегодно;</w:t>
      </w:r>
    </w:p>
    <w:p w:rsidR="003C1F22" w:rsidRDefault="003C1F22" w:rsidP="006C387B">
      <w:pPr>
        <w:pStyle w:val="af7"/>
        <w:spacing w:before="0" w:beforeAutospacing="0" w:after="0" w:afterAutospacing="0"/>
        <w:ind w:firstLine="567"/>
        <w:jc w:val="both"/>
      </w:pPr>
      <w:r>
        <w:t>- «Осуществление отдельн</w:t>
      </w:r>
      <w:r w:rsidR="009A6716">
        <w:t>ых</w:t>
      </w:r>
      <w:r>
        <w:t xml:space="preserve"> государственн</w:t>
      </w:r>
      <w:r w:rsidR="009A6716">
        <w:t>ых</w:t>
      </w:r>
      <w:r>
        <w:t xml:space="preserve"> полномочи</w:t>
      </w:r>
      <w:r w:rsidR="009A6716">
        <w:t>й</w:t>
      </w:r>
      <w:r>
        <w:t xml:space="preserve"> по</w:t>
      </w:r>
      <w:r w:rsidR="009A6716">
        <w:t xml:space="preserve"> регулированию тарифов на перевозки пассажиров и багажа всеми видами общественного транспорта в городском и пригородном сообщении» - на период 202</w:t>
      </w:r>
      <w:r w:rsidR="003E188D">
        <w:t>3</w:t>
      </w:r>
      <w:r w:rsidR="009A6716">
        <w:t>-202</w:t>
      </w:r>
      <w:r w:rsidR="003E188D">
        <w:t>5</w:t>
      </w:r>
      <w:r w:rsidR="009A6716">
        <w:t xml:space="preserve"> годов в сумме 3,</w:t>
      </w:r>
      <w:r w:rsidR="003E188D">
        <w:t>20</w:t>
      </w:r>
      <w:r w:rsidR="009A6716">
        <w:t>0 тыс. рублей ежегодно.</w:t>
      </w:r>
    </w:p>
    <w:p w:rsidR="001A551A" w:rsidRPr="001A551A" w:rsidRDefault="001A551A" w:rsidP="001A551A">
      <w:pPr>
        <w:ind w:left="567"/>
        <w:jc w:val="both"/>
        <w:rPr>
          <w:rFonts w:ascii="Times New Roman" w:hAnsi="Times New Roman" w:cs="Times New Roman"/>
        </w:rPr>
      </w:pPr>
    </w:p>
    <w:p w:rsidR="00C5309A" w:rsidRDefault="005E4E35" w:rsidP="00C5309A">
      <w:pPr>
        <w:ind w:left="200" w:firstLine="367"/>
        <w:jc w:val="both"/>
        <w:rPr>
          <w:rStyle w:val="af8"/>
          <w:rFonts w:ascii="Times New Roman" w:hAnsi="Times New Roman" w:cs="Times New Roman"/>
        </w:rPr>
      </w:pPr>
      <w:r w:rsidRPr="005E4E35">
        <w:rPr>
          <w:rStyle w:val="af8"/>
          <w:rFonts w:ascii="Times New Roman" w:hAnsi="Times New Roman" w:cs="Times New Roman"/>
        </w:rPr>
        <w:t>5.</w:t>
      </w:r>
      <w:r w:rsidR="00B67CF2">
        <w:rPr>
          <w:rStyle w:val="af8"/>
          <w:rFonts w:ascii="Times New Roman" w:hAnsi="Times New Roman" w:cs="Times New Roman"/>
        </w:rPr>
        <w:t>5</w:t>
      </w:r>
      <w:r w:rsidRPr="005E4E35">
        <w:rPr>
          <w:rStyle w:val="af8"/>
          <w:rFonts w:ascii="Times New Roman" w:hAnsi="Times New Roman" w:cs="Times New Roman"/>
        </w:rPr>
        <w:t>.</w:t>
      </w:r>
      <w:r w:rsidR="00C5309A" w:rsidRPr="005E4E35">
        <w:rPr>
          <w:rStyle w:val="af8"/>
          <w:rFonts w:ascii="Times New Roman" w:hAnsi="Times New Roman" w:cs="Times New Roman"/>
        </w:rPr>
        <w:t xml:space="preserve"> </w:t>
      </w:r>
      <w:r w:rsidR="00C5309A" w:rsidRPr="00B67CF2">
        <w:rPr>
          <w:rStyle w:val="af8"/>
          <w:rFonts w:ascii="Times New Roman" w:hAnsi="Times New Roman" w:cs="Times New Roman"/>
        </w:rPr>
        <w:t>Расходы по разделу 0500 «Жилищно-коммунальное хозяйство»</w:t>
      </w:r>
      <w:r w:rsidRPr="00B67CF2">
        <w:rPr>
          <w:rStyle w:val="af8"/>
          <w:rFonts w:ascii="Times New Roman" w:hAnsi="Times New Roman" w:cs="Times New Roman"/>
        </w:rPr>
        <w:t>.</w:t>
      </w:r>
    </w:p>
    <w:p w:rsidR="00AF6489" w:rsidRPr="00446C5E" w:rsidRDefault="00AF6489" w:rsidP="00446C5E">
      <w:pPr>
        <w:ind w:firstLine="567"/>
        <w:jc w:val="both"/>
        <w:rPr>
          <w:rFonts w:ascii="Times New Roman" w:eastAsia="Times New Roman" w:hAnsi="Times New Roman" w:cs="Times New Roman"/>
          <w:szCs w:val="20"/>
        </w:rPr>
      </w:pPr>
      <w:r w:rsidRPr="00446C5E">
        <w:rPr>
          <w:rFonts w:ascii="Times New Roman" w:eastAsia="Times New Roman" w:hAnsi="Times New Roman" w:cs="Times New Roman"/>
        </w:rPr>
        <w:t>На 20</w:t>
      </w:r>
      <w:r w:rsidR="00957A54" w:rsidRPr="00446C5E">
        <w:rPr>
          <w:rFonts w:ascii="Times New Roman" w:eastAsia="Times New Roman" w:hAnsi="Times New Roman" w:cs="Times New Roman"/>
        </w:rPr>
        <w:t>2</w:t>
      </w:r>
      <w:r w:rsidR="00CA4CFD">
        <w:rPr>
          <w:rFonts w:ascii="Times New Roman" w:eastAsia="Times New Roman" w:hAnsi="Times New Roman" w:cs="Times New Roman"/>
        </w:rPr>
        <w:t>3</w:t>
      </w:r>
      <w:r w:rsidRPr="00446C5E">
        <w:rPr>
          <w:rFonts w:ascii="Times New Roman" w:eastAsia="Times New Roman" w:hAnsi="Times New Roman" w:cs="Times New Roman"/>
        </w:rPr>
        <w:t xml:space="preserve"> год бюджетные ассигнования по разделу </w:t>
      </w:r>
      <w:r w:rsidRPr="00446C5E">
        <w:rPr>
          <w:rFonts w:ascii="Times New Roman" w:hAnsi="Times New Roman" w:cs="Times New Roman"/>
        </w:rPr>
        <w:t>0500 «Жилищно-коммунальное хозяйство»</w:t>
      </w:r>
      <w:r w:rsidRPr="00446C5E">
        <w:rPr>
          <w:rFonts w:ascii="Times New Roman" w:hAnsi="Times New Roman" w:cs="Times New Roman"/>
          <w:b/>
        </w:rPr>
        <w:t xml:space="preserve"> </w:t>
      </w:r>
      <w:r w:rsidRPr="00446C5E">
        <w:rPr>
          <w:rFonts w:ascii="Times New Roman" w:eastAsia="Times New Roman" w:hAnsi="Times New Roman" w:cs="Times New Roman"/>
        </w:rPr>
        <w:t xml:space="preserve">запланированы в объеме </w:t>
      </w:r>
      <w:r w:rsidR="00235DC5">
        <w:rPr>
          <w:rFonts w:ascii="Times New Roman" w:eastAsia="Times New Roman" w:hAnsi="Times New Roman" w:cs="Times New Roman"/>
        </w:rPr>
        <w:t>36948,610</w:t>
      </w:r>
      <w:r w:rsidR="00536967">
        <w:rPr>
          <w:rFonts w:ascii="Times New Roman" w:eastAsia="Times New Roman" w:hAnsi="Times New Roman" w:cs="Times New Roman"/>
        </w:rPr>
        <w:t xml:space="preserve"> </w:t>
      </w:r>
      <w:r w:rsidRPr="00446C5E">
        <w:rPr>
          <w:rFonts w:ascii="Times New Roman" w:eastAsia="Times New Roman" w:hAnsi="Times New Roman" w:cs="Times New Roman"/>
        </w:rPr>
        <w:t>тыс.</w:t>
      </w:r>
      <w:r w:rsidR="00536967">
        <w:rPr>
          <w:rFonts w:ascii="Times New Roman" w:eastAsia="Times New Roman" w:hAnsi="Times New Roman" w:cs="Times New Roman"/>
        </w:rPr>
        <w:t xml:space="preserve"> </w:t>
      </w:r>
      <w:r w:rsidRPr="00446C5E">
        <w:rPr>
          <w:rFonts w:ascii="Times New Roman" w:eastAsia="Times New Roman" w:hAnsi="Times New Roman" w:cs="Times New Roman"/>
        </w:rPr>
        <w:t>руб</w:t>
      </w:r>
      <w:r w:rsidR="00957A54" w:rsidRPr="00446C5E">
        <w:rPr>
          <w:rFonts w:ascii="Times New Roman" w:eastAsia="Times New Roman" w:hAnsi="Times New Roman" w:cs="Times New Roman"/>
        </w:rPr>
        <w:t>лей</w:t>
      </w:r>
      <w:r w:rsidRPr="00446C5E">
        <w:rPr>
          <w:rFonts w:ascii="Times New Roman" w:eastAsia="Times New Roman" w:hAnsi="Times New Roman" w:cs="Times New Roman"/>
        </w:rPr>
        <w:t xml:space="preserve"> </w:t>
      </w:r>
      <w:r w:rsidR="00536967">
        <w:rPr>
          <w:rFonts w:ascii="Times New Roman" w:eastAsia="Times New Roman" w:hAnsi="Times New Roman" w:cs="Times New Roman"/>
        </w:rPr>
        <w:t>с</w:t>
      </w:r>
      <w:r w:rsidR="00CA4CFD">
        <w:rPr>
          <w:rFonts w:ascii="Times New Roman" w:eastAsia="Times New Roman" w:hAnsi="Times New Roman" w:cs="Times New Roman"/>
        </w:rPr>
        <w:t xml:space="preserve"> </w:t>
      </w:r>
      <w:r w:rsidR="00235DC5">
        <w:rPr>
          <w:rFonts w:ascii="Times New Roman" w:eastAsia="Times New Roman" w:hAnsi="Times New Roman" w:cs="Times New Roman"/>
        </w:rPr>
        <w:t xml:space="preserve">увеличением </w:t>
      </w:r>
      <w:r w:rsidRPr="00446C5E">
        <w:rPr>
          <w:rFonts w:ascii="Times New Roman" w:eastAsia="Times New Roman" w:hAnsi="Times New Roman" w:cs="Times New Roman"/>
        </w:rPr>
        <w:t xml:space="preserve">к </w:t>
      </w:r>
      <w:r w:rsidRPr="00446C5E">
        <w:rPr>
          <w:rFonts w:ascii="Times New Roman" w:hAnsi="Times New Roman" w:cs="Times New Roman"/>
        </w:rPr>
        <w:t>бюджетным назначениям текущего года (</w:t>
      </w:r>
      <w:r w:rsidR="00CA4CFD">
        <w:rPr>
          <w:rFonts w:ascii="Times New Roman" w:hAnsi="Times New Roman" w:cs="Times New Roman"/>
        </w:rPr>
        <w:t>35561,818</w:t>
      </w:r>
      <w:r w:rsidR="00536967">
        <w:rPr>
          <w:rFonts w:ascii="Times New Roman" w:hAnsi="Times New Roman" w:cs="Times New Roman"/>
        </w:rPr>
        <w:t xml:space="preserve"> </w:t>
      </w:r>
      <w:r w:rsidRPr="00446C5E">
        <w:rPr>
          <w:rFonts w:ascii="Times New Roman" w:hAnsi="Times New Roman" w:cs="Times New Roman"/>
        </w:rPr>
        <w:t>тыс.</w:t>
      </w:r>
      <w:r w:rsidR="00536967">
        <w:rPr>
          <w:rFonts w:ascii="Times New Roman" w:hAnsi="Times New Roman" w:cs="Times New Roman"/>
        </w:rPr>
        <w:t xml:space="preserve"> </w:t>
      </w:r>
      <w:r w:rsidRPr="00446C5E">
        <w:rPr>
          <w:rFonts w:ascii="Times New Roman" w:hAnsi="Times New Roman" w:cs="Times New Roman"/>
        </w:rPr>
        <w:t>руб</w:t>
      </w:r>
      <w:r w:rsidR="00957A54" w:rsidRPr="00446C5E">
        <w:rPr>
          <w:rFonts w:ascii="Times New Roman" w:hAnsi="Times New Roman" w:cs="Times New Roman"/>
        </w:rPr>
        <w:t>лей</w:t>
      </w:r>
      <w:r w:rsidRPr="00446C5E">
        <w:rPr>
          <w:rFonts w:ascii="Times New Roman" w:hAnsi="Times New Roman" w:cs="Times New Roman"/>
        </w:rPr>
        <w:t>)</w:t>
      </w:r>
      <w:r w:rsidR="00536967">
        <w:rPr>
          <w:rFonts w:ascii="Times New Roman" w:hAnsi="Times New Roman" w:cs="Times New Roman"/>
        </w:rPr>
        <w:t xml:space="preserve"> – на </w:t>
      </w:r>
      <w:r w:rsidR="00235DC5">
        <w:rPr>
          <w:rFonts w:ascii="Times New Roman" w:hAnsi="Times New Roman" w:cs="Times New Roman"/>
        </w:rPr>
        <w:t>1386,792</w:t>
      </w:r>
      <w:r w:rsidR="00536967">
        <w:rPr>
          <w:rFonts w:ascii="Times New Roman" w:hAnsi="Times New Roman" w:cs="Times New Roman"/>
        </w:rPr>
        <w:t xml:space="preserve"> тыс. рублей</w:t>
      </w:r>
      <w:r w:rsidR="00CA4CFD">
        <w:rPr>
          <w:rFonts w:ascii="Times New Roman" w:hAnsi="Times New Roman" w:cs="Times New Roman"/>
        </w:rPr>
        <w:t xml:space="preserve"> или на </w:t>
      </w:r>
      <w:r w:rsidR="00235DC5">
        <w:rPr>
          <w:rFonts w:ascii="Times New Roman" w:hAnsi="Times New Roman" w:cs="Times New Roman"/>
        </w:rPr>
        <w:t>3</w:t>
      </w:r>
      <w:r w:rsidR="00CA4CFD">
        <w:rPr>
          <w:rFonts w:ascii="Times New Roman" w:hAnsi="Times New Roman" w:cs="Times New Roman"/>
        </w:rPr>
        <w:t xml:space="preserve">,9%. </w:t>
      </w:r>
      <w:r w:rsidR="00231D7E" w:rsidRPr="00446C5E">
        <w:rPr>
          <w:rFonts w:ascii="Times New Roman" w:hAnsi="Times New Roman" w:cs="Times New Roman"/>
        </w:rPr>
        <w:t>В плановый период 202</w:t>
      </w:r>
      <w:r w:rsidR="00CA4CFD">
        <w:rPr>
          <w:rFonts w:ascii="Times New Roman" w:hAnsi="Times New Roman" w:cs="Times New Roman"/>
        </w:rPr>
        <w:t>4</w:t>
      </w:r>
      <w:r w:rsidR="00231D7E" w:rsidRPr="00446C5E">
        <w:rPr>
          <w:rFonts w:ascii="Times New Roman" w:hAnsi="Times New Roman" w:cs="Times New Roman"/>
        </w:rPr>
        <w:t>-202</w:t>
      </w:r>
      <w:r w:rsidR="00CA4CFD">
        <w:rPr>
          <w:rFonts w:ascii="Times New Roman" w:hAnsi="Times New Roman" w:cs="Times New Roman"/>
        </w:rPr>
        <w:t>5</w:t>
      </w:r>
      <w:r w:rsidR="00231D7E" w:rsidRPr="00446C5E">
        <w:rPr>
          <w:rFonts w:ascii="Times New Roman" w:hAnsi="Times New Roman" w:cs="Times New Roman"/>
        </w:rPr>
        <w:t xml:space="preserve"> годов </w:t>
      </w:r>
      <w:r w:rsidR="00CA4CFD">
        <w:rPr>
          <w:rFonts w:ascii="Times New Roman" w:hAnsi="Times New Roman" w:cs="Times New Roman"/>
        </w:rPr>
        <w:t>отмечается</w:t>
      </w:r>
      <w:r w:rsidR="00446C5E">
        <w:rPr>
          <w:rFonts w:ascii="Times New Roman" w:hAnsi="Times New Roman" w:cs="Times New Roman"/>
        </w:rPr>
        <w:t xml:space="preserve"> уменьшение </w:t>
      </w:r>
      <w:r w:rsidR="00231D7E" w:rsidRPr="00446C5E">
        <w:rPr>
          <w:rFonts w:ascii="Times New Roman" w:hAnsi="Times New Roman" w:cs="Times New Roman"/>
        </w:rPr>
        <w:t>расход</w:t>
      </w:r>
      <w:r w:rsidR="00446C5E">
        <w:rPr>
          <w:rFonts w:ascii="Times New Roman" w:hAnsi="Times New Roman" w:cs="Times New Roman"/>
        </w:rPr>
        <w:t>ов: в 202</w:t>
      </w:r>
      <w:r w:rsidR="00CA4CFD">
        <w:rPr>
          <w:rFonts w:ascii="Times New Roman" w:hAnsi="Times New Roman" w:cs="Times New Roman"/>
        </w:rPr>
        <w:t>4</w:t>
      </w:r>
      <w:r w:rsidR="00446C5E">
        <w:rPr>
          <w:rFonts w:ascii="Times New Roman" w:hAnsi="Times New Roman" w:cs="Times New Roman"/>
        </w:rPr>
        <w:t xml:space="preserve"> году в объеме </w:t>
      </w:r>
      <w:r w:rsidR="00235DC5">
        <w:rPr>
          <w:rFonts w:ascii="Times New Roman" w:hAnsi="Times New Roman" w:cs="Times New Roman"/>
        </w:rPr>
        <w:t>35469,470</w:t>
      </w:r>
      <w:r w:rsidR="00473399">
        <w:rPr>
          <w:rFonts w:ascii="Times New Roman" w:hAnsi="Times New Roman" w:cs="Times New Roman"/>
        </w:rPr>
        <w:t xml:space="preserve"> </w:t>
      </w:r>
      <w:r w:rsidR="00446C5E">
        <w:rPr>
          <w:rFonts w:ascii="Times New Roman" w:hAnsi="Times New Roman" w:cs="Times New Roman"/>
        </w:rPr>
        <w:t>тыс.</w:t>
      </w:r>
      <w:r w:rsidR="00473399">
        <w:rPr>
          <w:rFonts w:ascii="Times New Roman" w:hAnsi="Times New Roman" w:cs="Times New Roman"/>
        </w:rPr>
        <w:t xml:space="preserve"> </w:t>
      </w:r>
      <w:r w:rsidR="00446C5E">
        <w:rPr>
          <w:rFonts w:ascii="Times New Roman" w:hAnsi="Times New Roman" w:cs="Times New Roman"/>
        </w:rPr>
        <w:t>рублей</w:t>
      </w:r>
      <w:r w:rsidR="00473399">
        <w:rPr>
          <w:rFonts w:ascii="Times New Roman" w:hAnsi="Times New Roman" w:cs="Times New Roman"/>
        </w:rPr>
        <w:t xml:space="preserve"> </w:t>
      </w:r>
      <w:r w:rsidR="00446C5E">
        <w:rPr>
          <w:rFonts w:ascii="Times New Roman" w:hAnsi="Times New Roman" w:cs="Times New Roman"/>
        </w:rPr>
        <w:t>(темп роста к 202</w:t>
      </w:r>
      <w:r w:rsidR="00CA4CFD">
        <w:rPr>
          <w:rFonts w:ascii="Times New Roman" w:hAnsi="Times New Roman" w:cs="Times New Roman"/>
        </w:rPr>
        <w:t>3</w:t>
      </w:r>
      <w:r w:rsidR="00446C5E">
        <w:rPr>
          <w:rFonts w:ascii="Times New Roman" w:hAnsi="Times New Roman" w:cs="Times New Roman"/>
        </w:rPr>
        <w:t xml:space="preserve"> году </w:t>
      </w:r>
      <w:r w:rsidR="00235DC5">
        <w:rPr>
          <w:rFonts w:ascii="Times New Roman" w:hAnsi="Times New Roman" w:cs="Times New Roman"/>
        </w:rPr>
        <w:t>96,0</w:t>
      </w:r>
      <w:r w:rsidR="00446C5E">
        <w:rPr>
          <w:rFonts w:ascii="Times New Roman" w:hAnsi="Times New Roman" w:cs="Times New Roman"/>
        </w:rPr>
        <w:t>%), в 202</w:t>
      </w:r>
      <w:r w:rsidR="00CA4CFD">
        <w:rPr>
          <w:rFonts w:ascii="Times New Roman" w:hAnsi="Times New Roman" w:cs="Times New Roman"/>
        </w:rPr>
        <w:t>5</w:t>
      </w:r>
      <w:r w:rsidR="00446C5E">
        <w:rPr>
          <w:rFonts w:ascii="Times New Roman" w:hAnsi="Times New Roman" w:cs="Times New Roman"/>
        </w:rPr>
        <w:t xml:space="preserve"> году – </w:t>
      </w:r>
      <w:r w:rsidR="00CA4CFD">
        <w:rPr>
          <w:rFonts w:ascii="Times New Roman" w:hAnsi="Times New Roman" w:cs="Times New Roman"/>
        </w:rPr>
        <w:t>6472,000</w:t>
      </w:r>
      <w:r w:rsidR="00473399">
        <w:rPr>
          <w:rFonts w:ascii="Times New Roman" w:hAnsi="Times New Roman" w:cs="Times New Roman"/>
        </w:rPr>
        <w:t xml:space="preserve"> </w:t>
      </w:r>
      <w:r w:rsidR="00446C5E">
        <w:rPr>
          <w:rFonts w:ascii="Times New Roman" w:hAnsi="Times New Roman" w:cs="Times New Roman"/>
        </w:rPr>
        <w:t>тыс.</w:t>
      </w:r>
      <w:r w:rsidR="00473399">
        <w:rPr>
          <w:rFonts w:ascii="Times New Roman" w:hAnsi="Times New Roman" w:cs="Times New Roman"/>
        </w:rPr>
        <w:t xml:space="preserve"> </w:t>
      </w:r>
      <w:r w:rsidR="00446C5E">
        <w:rPr>
          <w:rFonts w:ascii="Times New Roman" w:hAnsi="Times New Roman" w:cs="Times New Roman"/>
        </w:rPr>
        <w:t>рублей (темп роста к 202</w:t>
      </w:r>
      <w:r w:rsidR="00CA4CFD">
        <w:rPr>
          <w:rFonts w:ascii="Times New Roman" w:hAnsi="Times New Roman" w:cs="Times New Roman"/>
        </w:rPr>
        <w:t xml:space="preserve">5 году </w:t>
      </w:r>
      <w:r w:rsidR="00235DC5">
        <w:rPr>
          <w:rFonts w:ascii="Times New Roman" w:hAnsi="Times New Roman" w:cs="Times New Roman"/>
        </w:rPr>
        <w:t>18,2</w:t>
      </w:r>
      <w:r w:rsidR="00446C5E">
        <w:rPr>
          <w:rFonts w:ascii="Times New Roman" w:hAnsi="Times New Roman" w:cs="Times New Roman"/>
        </w:rPr>
        <w:t>%.</w:t>
      </w:r>
      <w:r w:rsidR="00446C5E" w:rsidRPr="00446C5E">
        <w:rPr>
          <w:rFonts w:ascii="Times New Roman" w:hAnsi="Times New Roman" w:cs="Times New Roman"/>
        </w:rPr>
        <w:t xml:space="preserve"> </w:t>
      </w:r>
      <w:r w:rsidRPr="00446C5E">
        <w:rPr>
          <w:rFonts w:ascii="Times New Roman" w:eastAsia="Times New Roman" w:hAnsi="Times New Roman" w:cs="Times New Roman"/>
        </w:rPr>
        <w:t>Структура расходов представлена в таблице:</w:t>
      </w:r>
    </w:p>
    <w:p w:rsidR="008A5BF2" w:rsidRPr="006808CD" w:rsidRDefault="008A5BF2" w:rsidP="008A5BF2">
      <w:pPr>
        <w:ind w:firstLine="709"/>
        <w:jc w:val="right"/>
        <w:rPr>
          <w:rFonts w:ascii="Times New Roman" w:hAnsi="Times New Roman" w:cs="Times New Roman"/>
          <w:sz w:val="22"/>
          <w:szCs w:val="22"/>
        </w:rPr>
      </w:pPr>
      <w:r w:rsidRPr="006808CD">
        <w:rPr>
          <w:rFonts w:ascii="Times New Roman" w:hAnsi="Times New Roman" w:cs="Times New Roman"/>
          <w:sz w:val="22"/>
          <w:szCs w:val="22"/>
        </w:rPr>
        <w:t>таблица №</w:t>
      </w:r>
      <w:r>
        <w:rPr>
          <w:rFonts w:ascii="Times New Roman" w:hAnsi="Times New Roman" w:cs="Times New Roman"/>
          <w:sz w:val="22"/>
          <w:szCs w:val="22"/>
        </w:rPr>
        <w:t>2</w:t>
      </w:r>
      <w:r w:rsidR="00524C72">
        <w:rPr>
          <w:rFonts w:ascii="Times New Roman" w:hAnsi="Times New Roman" w:cs="Times New Roman"/>
          <w:sz w:val="22"/>
          <w:szCs w:val="22"/>
        </w:rPr>
        <w:t>7</w:t>
      </w:r>
    </w:p>
    <w:tbl>
      <w:tblPr>
        <w:tblW w:w="10774" w:type="dxa"/>
        <w:tblInd w:w="-885" w:type="dxa"/>
        <w:tblLayout w:type="fixed"/>
        <w:tblCellMar>
          <w:left w:w="0" w:type="dxa"/>
          <w:right w:w="0" w:type="dxa"/>
        </w:tblCellMar>
        <w:tblLook w:val="04A0" w:firstRow="1" w:lastRow="0" w:firstColumn="1" w:lastColumn="0" w:noHBand="0" w:noVBand="1"/>
      </w:tblPr>
      <w:tblGrid>
        <w:gridCol w:w="2553"/>
        <w:gridCol w:w="590"/>
        <w:gridCol w:w="827"/>
        <w:gridCol w:w="851"/>
        <w:gridCol w:w="850"/>
        <w:gridCol w:w="733"/>
        <w:gridCol w:w="968"/>
        <w:gridCol w:w="851"/>
        <w:gridCol w:w="874"/>
        <w:gridCol w:w="543"/>
        <w:gridCol w:w="567"/>
        <w:gridCol w:w="567"/>
      </w:tblGrid>
      <w:tr w:rsidR="008A5BF2" w:rsidTr="00A44580">
        <w:trPr>
          <w:trHeight w:val="679"/>
        </w:trPr>
        <w:tc>
          <w:tcPr>
            <w:tcW w:w="2553"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5BF2" w:rsidRDefault="008A5BF2" w:rsidP="00E4260B">
            <w:pPr>
              <w:ind w:right="-108"/>
              <w:jc w:val="center"/>
              <w:rPr>
                <w:rFonts w:ascii="Times New Roman" w:hAnsi="Times New Roman" w:cs="Times New Roman"/>
                <w:b/>
                <w:bCs/>
                <w:sz w:val="18"/>
                <w:szCs w:val="18"/>
              </w:rPr>
            </w:pPr>
          </w:p>
          <w:p w:rsidR="008A5BF2" w:rsidRDefault="008A5BF2" w:rsidP="00E4260B">
            <w:pPr>
              <w:ind w:right="-108"/>
              <w:jc w:val="center"/>
              <w:rPr>
                <w:rFonts w:ascii="Times New Roman" w:hAnsi="Times New Roman" w:cs="Times New Roman"/>
                <w:b/>
                <w:bCs/>
                <w:sz w:val="18"/>
                <w:szCs w:val="18"/>
              </w:rPr>
            </w:pPr>
          </w:p>
          <w:p w:rsidR="008A5BF2" w:rsidRPr="006808CD" w:rsidRDefault="008A5BF2" w:rsidP="00E4260B">
            <w:pPr>
              <w:ind w:right="-108"/>
              <w:jc w:val="center"/>
              <w:rPr>
                <w:rFonts w:ascii="Times New Roman" w:hAnsi="Times New Roman" w:cs="Times New Roman"/>
              </w:rPr>
            </w:pPr>
            <w:r w:rsidRPr="006808CD">
              <w:rPr>
                <w:rFonts w:ascii="Times New Roman" w:hAnsi="Times New Roman" w:cs="Times New Roman"/>
                <w:b/>
                <w:bCs/>
                <w:sz w:val="18"/>
                <w:szCs w:val="18"/>
              </w:rPr>
              <w:t>Наименование разделов</w:t>
            </w:r>
          </w:p>
        </w:tc>
        <w:tc>
          <w:tcPr>
            <w:tcW w:w="59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A5BF2" w:rsidRPr="006808CD" w:rsidRDefault="008A5BF2" w:rsidP="00E4260B">
            <w:pPr>
              <w:ind w:left="-65" w:right="-108"/>
              <w:jc w:val="center"/>
              <w:rPr>
                <w:rFonts w:ascii="Times New Roman" w:hAnsi="Times New Roman" w:cs="Times New Roman"/>
              </w:rPr>
            </w:pPr>
            <w:proofErr w:type="gramStart"/>
            <w:r w:rsidRPr="006808CD">
              <w:rPr>
                <w:rFonts w:ascii="Times New Roman" w:hAnsi="Times New Roman" w:cs="Times New Roman"/>
                <w:b/>
                <w:bCs/>
                <w:sz w:val="18"/>
                <w:szCs w:val="18"/>
              </w:rPr>
              <w:t>Раз-дел</w:t>
            </w:r>
            <w:proofErr w:type="gramEnd"/>
          </w:p>
        </w:tc>
        <w:tc>
          <w:tcPr>
            <w:tcW w:w="827" w:type="dxa"/>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hideMark/>
          </w:tcPr>
          <w:p w:rsidR="008A5BF2" w:rsidRPr="006808CD" w:rsidRDefault="008A5BF2" w:rsidP="00E4260B">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Оценка</w:t>
            </w:r>
          </w:p>
          <w:p w:rsidR="008A5BF2" w:rsidRPr="006808CD" w:rsidRDefault="008A5BF2" w:rsidP="00E4260B">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бюджета 20</w:t>
            </w:r>
            <w:r w:rsidR="008D122C">
              <w:rPr>
                <w:rFonts w:ascii="Times New Roman" w:hAnsi="Times New Roman" w:cs="Times New Roman"/>
                <w:b/>
                <w:bCs/>
                <w:sz w:val="18"/>
                <w:szCs w:val="18"/>
              </w:rPr>
              <w:t>2</w:t>
            </w:r>
            <w:r w:rsidR="00DF3B41">
              <w:rPr>
                <w:rFonts w:ascii="Times New Roman" w:hAnsi="Times New Roman" w:cs="Times New Roman"/>
                <w:b/>
                <w:bCs/>
                <w:sz w:val="18"/>
                <w:szCs w:val="18"/>
              </w:rPr>
              <w:t>2</w:t>
            </w:r>
            <w:r w:rsidRPr="006808CD">
              <w:rPr>
                <w:rFonts w:ascii="Times New Roman" w:hAnsi="Times New Roman" w:cs="Times New Roman"/>
                <w:b/>
                <w:bCs/>
                <w:sz w:val="18"/>
                <w:szCs w:val="18"/>
              </w:rPr>
              <w:t xml:space="preserve"> года</w:t>
            </w:r>
          </w:p>
          <w:p w:rsidR="008A5BF2" w:rsidRPr="006808CD" w:rsidRDefault="008A5BF2" w:rsidP="00E4260B">
            <w:pPr>
              <w:ind w:left="-108"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A5BF2" w:rsidRPr="006808CD" w:rsidRDefault="008A5BF2" w:rsidP="00E4260B">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8A5BF2" w:rsidRPr="006808CD" w:rsidRDefault="008A5BF2" w:rsidP="00E4260B">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 20</w:t>
            </w:r>
            <w:r>
              <w:rPr>
                <w:rFonts w:ascii="Times New Roman" w:hAnsi="Times New Roman" w:cs="Times New Roman"/>
                <w:b/>
                <w:bCs/>
                <w:sz w:val="18"/>
                <w:szCs w:val="18"/>
              </w:rPr>
              <w:t>2</w:t>
            </w:r>
            <w:r w:rsidR="00DF3B41">
              <w:rPr>
                <w:rFonts w:ascii="Times New Roman" w:hAnsi="Times New Roman" w:cs="Times New Roman"/>
                <w:b/>
                <w:bCs/>
                <w:sz w:val="18"/>
                <w:szCs w:val="18"/>
              </w:rPr>
              <w:t>3</w:t>
            </w:r>
            <w:r w:rsidRPr="006808CD">
              <w:rPr>
                <w:rFonts w:ascii="Times New Roman" w:hAnsi="Times New Roman" w:cs="Times New Roman"/>
                <w:b/>
                <w:bCs/>
                <w:sz w:val="18"/>
                <w:szCs w:val="18"/>
              </w:rPr>
              <w:t xml:space="preserve"> года</w:t>
            </w:r>
          </w:p>
          <w:p w:rsidR="008A5BF2" w:rsidRPr="006808CD" w:rsidRDefault="008A5BF2" w:rsidP="00E4260B">
            <w:pPr>
              <w:ind w:left="-84"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A5BF2" w:rsidRPr="006808CD" w:rsidRDefault="008A5BF2" w:rsidP="00E4260B">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8A5BF2" w:rsidRPr="006808CD" w:rsidRDefault="008A5BF2" w:rsidP="00E4260B">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w:t>
            </w:r>
            <w:r>
              <w:rPr>
                <w:rFonts w:ascii="Times New Roman" w:hAnsi="Times New Roman" w:cs="Times New Roman"/>
                <w:b/>
                <w:bCs/>
                <w:sz w:val="18"/>
                <w:szCs w:val="18"/>
              </w:rPr>
              <w:t>2</w:t>
            </w:r>
            <w:r w:rsidR="00DF3B41">
              <w:rPr>
                <w:rFonts w:ascii="Times New Roman" w:hAnsi="Times New Roman" w:cs="Times New Roman"/>
                <w:b/>
                <w:bCs/>
                <w:sz w:val="18"/>
                <w:szCs w:val="18"/>
              </w:rPr>
              <w:t>4</w:t>
            </w:r>
            <w:r w:rsidRPr="006808CD">
              <w:rPr>
                <w:rFonts w:ascii="Times New Roman" w:hAnsi="Times New Roman" w:cs="Times New Roman"/>
                <w:b/>
                <w:bCs/>
                <w:sz w:val="18"/>
                <w:szCs w:val="18"/>
              </w:rPr>
              <w:t xml:space="preserve"> года</w:t>
            </w:r>
          </w:p>
          <w:p w:rsidR="008A5BF2" w:rsidRPr="006808CD" w:rsidRDefault="008A5BF2" w:rsidP="00E4260B">
            <w:pPr>
              <w:ind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733"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A5BF2" w:rsidRPr="006808CD" w:rsidRDefault="008A5BF2" w:rsidP="00D14BF7">
            <w:pPr>
              <w:ind w:right="-108"/>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8A5BF2" w:rsidRPr="006808CD" w:rsidRDefault="008A5BF2" w:rsidP="00D14BF7">
            <w:pPr>
              <w:ind w:right="-108"/>
              <w:rPr>
                <w:rFonts w:ascii="Times New Roman" w:hAnsi="Times New Roman" w:cs="Times New Roman"/>
                <w:b/>
                <w:bCs/>
                <w:sz w:val="18"/>
                <w:szCs w:val="18"/>
              </w:rPr>
            </w:pPr>
            <w:r w:rsidRPr="006808CD">
              <w:rPr>
                <w:rFonts w:ascii="Times New Roman" w:hAnsi="Times New Roman" w:cs="Times New Roman"/>
                <w:b/>
                <w:bCs/>
                <w:sz w:val="18"/>
                <w:szCs w:val="18"/>
              </w:rPr>
              <w:t>202</w:t>
            </w:r>
            <w:r w:rsidR="00DF3B41">
              <w:rPr>
                <w:rFonts w:ascii="Times New Roman" w:hAnsi="Times New Roman" w:cs="Times New Roman"/>
                <w:b/>
                <w:bCs/>
                <w:sz w:val="18"/>
                <w:szCs w:val="18"/>
              </w:rPr>
              <w:t>5</w:t>
            </w:r>
            <w:r w:rsidRPr="006808CD">
              <w:rPr>
                <w:rFonts w:ascii="Times New Roman" w:hAnsi="Times New Roman" w:cs="Times New Roman"/>
                <w:b/>
                <w:bCs/>
                <w:sz w:val="18"/>
                <w:szCs w:val="18"/>
              </w:rPr>
              <w:t xml:space="preserve"> года</w:t>
            </w:r>
          </w:p>
          <w:p w:rsidR="008A5BF2" w:rsidRPr="001C7567" w:rsidRDefault="008A5BF2" w:rsidP="00D14BF7">
            <w:pPr>
              <w:ind w:left="-84" w:right="-108"/>
              <w:rPr>
                <w:rFonts w:ascii="Times New Roman" w:hAnsi="Times New Roman" w:cs="Times New Roman"/>
              </w:rPr>
            </w:pPr>
            <w:r w:rsidRPr="001C7567">
              <w:rPr>
                <w:rFonts w:ascii="Times New Roman" w:hAnsi="Times New Roman" w:cs="Times New Roman"/>
                <w:bCs/>
                <w:sz w:val="18"/>
                <w:szCs w:val="18"/>
              </w:rPr>
              <w:t>тыс. руб.</w:t>
            </w:r>
          </w:p>
        </w:tc>
        <w:tc>
          <w:tcPr>
            <w:tcW w:w="2693"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8A5BF2" w:rsidRPr="001C7567" w:rsidRDefault="008A5BF2" w:rsidP="00E4260B">
            <w:pPr>
              <w:ind w:right="-108"/>
              <w:jc w:val="center"/>
              <w:rPr>
                <w:rFonts w:ascii="Times New Roman" w:hAnsi="Times New Roman" w:cs="Times New Roman"/>
              </w:rPr>
            </w:pPr>
            <w:r w:rsidRPr="006808CD">
              <w:rPr>
                <w:rFonts w:ascii="Times New Roman" w:hAnsi="Times New Roman" w:cs="Times New Roman"/>
                <w:b/>
                <w:bCs/>
                <w:sz w:val="18"/>
                <w:szCs w:val="18"/>
              </w:rPr>
              <w:t>Прирост (снижение)</w:t>
            </w:r>
          </w:p>
          <w:p w:rsidR="008A5BF2" w:rsidRDefault="008A5BF2" w:rsidP="00E4260B">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к предыдущему году</w:t>
            </w:r>
            <w:r>
              <w:rPr>
                <w:rFonts w:ascii="Times New Roman" w:hAnsi="Times New Roman" w:cs="Times New Roman"/>
                <w:b/>
                <w:bCs/>
                <w:sz w:val="18"/>
                <w:szCs w:val="18"/>
              </w:rPr>
              <w:t xml:space="preserve"> </w:t>
            </w:r>
          </w:p>
          <w:p w:rsidR="008A5BF2" w:rsidRPr="006808CD" w:rsidRDefault="008A5BF2" w:rsidP="00E4260B">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1677"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8A5BF2" w:rsidRDefault="008A5BF2" w:rsidP="00E4260B">
            <w:pPr>
              <w:ind w:left="-84" w:right="-108"/>
              <w:jc w:val="center"/>
              <w:rPr>
                <w:rFonts w:ascii="Times New Roman" w:hAnsi="Times New Roman" w:cs="Times New Roman"/>
                <w:b/>
                <w:bCs/>
                <w:sz w:val="18"/>
                <w:szCs w:val="18"/>
              </w:rPr>
            </w:pPr>
            <w:r w:rsidRPr="006808CD">
              <w:rPr>
                <w:rFonts w:ascii="Times New Roman" w:hAnsi="Times New Roman" w:cs="Times New Roman"/>
                <w:b/>
                <w:bCs/>
                <w:sz w:val="18"/>
                <w:szCs w:val="18"/>
              </w:rPr>
              <w:t>Темп роста к предыдущему год</w:t>
            </w:r>
            <w:r>
              <w:rPr>
                <w:rFonts w:ascii="Times New Roman" w:hAnsi="Times New Roman" w:cs="Times New Roman"/>
                <w:b/>
                <w:bCs/>
                <w:sz w:val="18"/>
                <w:szCs w:val="18"/>
              </w:rPr>
              <w:t>у</w:t>
            </w:r>
          </w:p>
          <w:p w:rsidR="008A5BF2" w:rsidRPr="001C7567" w:rsidRDefault="008A5BF2" w:rsidP="00E4260B">
            <w:pPr>
              <w:ind w:right="-108"/>
              <w:jc w:val="center"/>
              <w:rPr>
                <w:rFonts w:ascii="Times New Roman" w:hAnsi="Times New Roman" w:cs="Times New Roman"/>
              </w:rPr>
            </w:pPr>
            <w:r w:rsidRPr="001C7567">
              <w:rPr>
                <w:rFonts w:ascii="Times New Roman" w:hAnsi="Times New Roman" w:cs="Times New Roman"/>
                <w:bCs/>
                <w:sz w:val="18"/>
                <w:szCs w:val="18"/>
              </w:rPr>
              <w:t xml:space="preserve">% </w:t>
            </w:r>
          </w:p>
        </w:tc>
      </w:tr>
      <w:tr w:rsidR="008A5BF2" w:rsidTr="00A44580">
        <w:trPr>
          <w:trHeight w:val="369"/>
        </w:trPr>
        <w:tc>
          <w:tcPr>
            <w:tcW w:w="2553" w:type="dxa"/>
            <w:vMerge/>
            <w:tcBorders>
              <w:top w:val="single" w:sz="8" w:space="0" w:color="auto"/>
              <w:left w:val="single" w:sz="8" w:space="0" w:color="auto"/>
              <w:bottom w:val="single" w:sz="8" w:space="0" w:color="auto"/>
              <w:right w:val="single" w:sz="8" w:space="0" w:color="auto"/>
            </w:tcBorders>
            <w:vAlign w:val="center"/>
            <w:hideMark/>
          </w:tcPr>
          <w:p w:rsidR="008A5BF2" w:rsidRPr="006808CD" w:rsidRDefault="008A5BF2" w:rsidP="00E4260B">
            <w:pPr>
              <w:rPr>
                <w:rFonts w:ascii="Times New Roman" w:hAnsi="Times New Roman" w:cs="Times New Roman"/>
              </w:rPr>
            </w:pPr>
          </w:p>
        </w:tc>
        <w:tc>
          <w:tcPr>
            <w:tcW w:w="590" w:type="dxa"/>
            <w:vMerge/>
            <w:tcBorders>
              <w:top w:val="single" w:sz="8" w:space="0" w:color="auto"/>
              <w:left w:val="nil"/>
              <w:bottom w:val="single" w:sz="8" w:space="0" w:color="auto"/>
              <w:right w:val="single" w:sz="8" w:space="0" w:color="auto"/>
            </w:tcBorders>
            <w:vAlign w:val="center"/>
            <w:hideMark/>
          </w:tcPr>
          <w:p w:rsidR="008A5BF2" w:rsidRPr="006808CD" w:rsidRDefault="008A5BF2" w:rsidP="00E4260B">
            <w:pPr>
              <w:rPr>
                <w:rFonts w:ascii="Times New Roman" w:hAnsi="Times New Roman" w:cs="Times New Roman"/>
              </w:rPr>
            </w:pPr>
          </w:p>
        </w:tc>
        <w:tc>
          <w:tcPr>
            <w:tcW w:w="827" w:type="dxa"/>
            <w:vMerge/>
            <w:tcBorders>
              <w:top w:val="single" w:sz="8" w:space="0" w:color="auto"/>
              <w:left w:val="nil"/>
              <w:bottom w:val="single" w:sz="8" w:space="0" w:color="000000"/>
              <w:right w:val="single" w:sz="8" w:space="0" w:color="auto"/>
            </w:tcBorders>
            <w:vAlign w:val="center"/>
            <w:hideMark/>
          </w:tcPr>
          <w:p w:rsidR="008A5BF2" w:rsidRPr="006808CD" w:rsidRDefault="008A5BF2" w:rsidP="00E4260B">
            <w:pPr>
              <w:rPr>
                <w:rFonts w:ascii="Times New Roman" w:hAnsi="Times New Roman" w:cs="Times New Roman"/>
              </w:rPr>
            </w:pPr>
          </w:p>
        </w:tc>
        <w:tc>
          <w:tcPr>
            <w:tcW w:w="851" w:type="dxa"/>
            <w:vMerge/>
            <w:tcBorders>
              <w:top w:val="single" w:sz="8" w:space="0" w:color="auto"/>
              <w:left w:val="nil"/>
              <w:bottom w:val="single" w:sz="8" w:space="0" w:color="auto"/>
              <w:right w:val="single" w:sz="8" w:space="0" w:color="auto"/>
            </w:tcBorders>
            <w:vAlign w:val="center"/>
            <w:hideMark/>
          </w:tcPr>
          <w:p w:rsidR="008A5BF2" w:rsidRPr="006808CD" w:rsidRDefault="008A5BF2" w:rsidP="00E4260B">
            <w:pPr>
              <w:rPr>
                <w:rFonts w:ascii="Times New Roman" w:hAnsi="Times New Roman" w:cs="Times New Roman"/>
              </w:rPr>
            </w:pPr>
          </w:p>
        </w:tc>
        <w:tc>
          <w:tcPr>
            <w:tcW w:w="850" w:type="dxa"/>
            <w:vMerge/>
            <w:tcBorders>
              <w:top w:val="single" w:sz="8" w:space="0" w:color="auto"/>
              <w:left w:val="nil"/>
              <w:bottom w:val="single" w:sz="8" w:space="0" w:color="auto"/>
              <w:right w:val="single" w:sz="8" w:space="0" w:color="auto"/>
            </w:tcBorders>
            <w:vAlign w:val="center"/>
            <w:hideMark/>
          </w:tcPr>
          <w:p w:rsidR="008A5BF2" w:rsidRPr="006808CD" w:rsidRDefault="008A5BF2" w:rsidP="00E4260B">
            <w:pPr>
              <w:rPr>
                <w:rFonts w:ascii="Times New Roman" w:hAnsi="Times New Roman" w:cs="Times New Roman"/>
              </w:rPr>
            </w:pPr>
          </w:p>
        </w:tc>
        <w:tc>
          <w:tcPr>
            <w:tcW w:w="733" w:type="dxa"/>
            <w:vMerge/>
            <w:tcBorders>
              <w:top w:val="single" w:sz="8" w:space="0" w:color="auto"/>
              <w:left w:val="nil"/>
              <w:bottom w:val="single" w:sz="8" w:space="0" w:color="auto"/>
              <w:right w:val="single" w:sz="8" w:space="0" w:color="auto"/>
            </w:tcBorders>
            <w:vAlign w:val="center"/>
            <w:hideMark/>
          </w:tcPr>
          <w:p w:rsidR="008A5BF2" w:rsidRPr="006808CD" w:rsidRDefault="008A5BF2" w:rsidP="00E4260B">
            <w:pPr>
              <w:rPr>
                <w:rFonts w:ascii="Times New Roman" w:hAnsi="Times New Roman" w:cs="Times New Roman"/>
              </w:rPr>
            </w:pPr>
          </w:p>
        </w:tc>
        <w:tc>
          <w:tcPr>
            <w:tcW w:w="96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8A5BF2" w:rsidRPr="001C7567" w:rsidRDefault="008A5BF2" w:rsidP="00E4260B">
            <w:pPr>
              <w:ind w:right="-108"/>
              <w:jc w:val="center"/>
              <w:rPr>
                <w:rFonts w:ascii="Times New Roman" w:hAnsi="Times New Roman" w:cs="Times New Roman"/>
              </w:rPr>
            </w:pPr>
            <w:r w:rsidRPr="001C7567">
              <w:rPr>
                <w:rFonts w:ascii="Times New Roman" w:hAnsi="Times New Roman" w:cs="Times New Roman"/>
                <w:bCs/>
                <w:sz w:val="18"/>
                <w:szCs w:val="18"/>
              </w:rPr>
              <w:t>202</w:t>
            </w:r>
            <w:r w:rsidR="00DF3B41">
              <w:rPr>
                <w:rFonts w:ascii="Times New Roman" w:hAnsi="Times New Roman" w:cs="Times New Roman"/>
                <w:bCs/>
                <w:sz w:val="18"/>
                <w:szCs w:val="18"/>
              </w:rPr>
              <w:t>3</w:t>
            </w:r>
          </w:p>
          <w:p w:rsidR="008A5BF2" w:rsidRPr="001C7567" w:rsidRDefault="008A5BF2" w:rsidP="00E4260B">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851"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8A5BF2" w:rsidRPr="001C7567" w:rsidRDefault="008A5BF2" w:rsidP="00E4260B">
            <w:pPr>
              <w:ind w:right="-108"/>
              <w:jc w:val="center"/>
              <w:rPr>
                <w:rFonts w:ascii="Times New Roman" w:hAnsi="Times New Roman" w:cs="Times New Roman"/>
              </w:rPr>
            </w:pPr>
            <w:r w:rsidRPr="001C7567">
              <w:rPr>
                <w:rFonts w:ascii="Times New Roman" w:hAnsi="Times New Roman" w:cs="Times New Roman"/>
                <w:bCs/>
                <w:sz w:val="18"/>
                <w:szCs w:val="18"/>
              </w:rPr>
              <w:t>202</w:t>
            </w:r>
            <w:r w:rsidR="00DF3B41">
              <w:rPr>
                <w:rFonts w:ascii="Times New Roman" w:hAnsi="Times New Roman" w:cs="Times New Roman"/>
                <w:bCs/>
                <w:sz w:val="18"/>
                <w:szCs w:val="18"/>
              </w:rPr>
              <w:t>4</w:t>
            </w:r>
          </w:p>
          <w:p w:rsidR="008A5BF2" w:rsidRPr="001C7567" w:rsidRDefault="008A5BF2" w:rsidP="00E4260B">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874"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8A5BF2" w:rsidRPr="001C7567" w:rsidRDefault="008A5BF2" w:rsidP="00E4260B">
            <w:pPr>
              <w:ind w:right="-108"/>
              <w:jc w:val="center"/>
              <w:rPr>
                <w:rFonts w:ascii="Times New Roman" w:hAnsi="Times New Roman" w:cs="Times New Roman"/>
              </w:rPr>
            </w:pPr>
            <w:r w:rsidRPr="001C7567">
              <w:rPr>
                <w:rFonts w:ascii="Times New Roman" w:hAnsi="Times New Roman" w:cs="Times New Roman"/>
                <w:bCs/>
                <w:sz w:val="18"/>
                <w:szCs w:val="18"/>
              </w:rPr>
              <w:t>202</w:t>
            </w:r>
            <w:r w:rsidR="00DF3B41">
              <w:rPr>
                <w:rFonts w:ascii="Times New Roman" w:hAnsi="Times New Roman" w:cs="Times New Roman"/>
                <w:bCs/>
                <w:sz w:val="18"/>
                <w:szCs w:val="18"/>
              </w:rPr>
              <w:t>5</w:t>
            </w:r>
          </w:p>
          <w:p w:rsidR="008A5BF2" w:rsidRPr="001C7567" w:rsidRDefault="008A5BF2" w:rsidP="00E4260B">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54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8A5BF2" w:rsidRPr="001C7567" w:rsidRDefault="008A5BF2" w:rsidP="00DF3B41">
            <w:pPr>
              <w:ind w:right="-108"/>
              <w:rPr>
                <w:rFonts w:ascii="Times New Roman" w:hAnsi="Times New Roman" w:cs="Times New Roman"/>
              </w:rPr>
            </w:pPr>
            <w:r w:rsidRPr="001C7567">
              <w:rPr>
                <w:rFonts w:ascii="Times New Roman" w:hAnsi="Times New Roman" w:cs="Times New Roman"/>
                <w:bCs/>
                <w:sz w:val="18"/>
                <w:szCs w:val="18"/>
              </w:rPr>
              <w:t>202</w:t>
            </w:r>
            <w:r w:rsidR="00DF3B41">
              <w:rPr>
                <w:rFonts w:ascii="Times New Roman" w:hAnsi="Times New Roman" w:cs="Times New Roman"/>
                <w:bCs/>
                <w:sz w:val="18"/>
                <w:szCs w:val="18"/>
              </w:rPr>
              <w:t>3</w:t>
            </w:r>
            <w:r w:rsidRPr="001C7567">
              <w:rPr>
                <w:rFonts w:ascii="Times New Roman" w:hAnsi="Times New Roman" w:cs="Times New Roman"/>
                <w:bCs/>
                <w:sz w:val="18"/>
                <w:szCs w:val="18"/>
              </w:rPr>
              <w:t xml:space="preserve"> </w:t>
            </w:r>
            <w:r w:rsidR="00DF3B41">
              <w:rPr>
                <w:rFonts w:ascii="Times New Roman" w:hAnsi="Times New Roman" w:cs="Times New Roman"/>
                <w:bCs/>
                <w:sz w:val="18"/>
                <w:szCs w:val="18"/>
              </w:rPr>
              <w:t xml:space="preserve">   </w:t>
            </w:r>
            <w:r w:rsidRPr="001C7567">
              <w:rPr>
                <w:rFonts w:ascii="Times New Roman" w:hAnsi="Times New Roman" w:cs="Times New Roman"/>
                <w:bCs/>
                <w:sz w:val="18"/>
                <w:szCs w:val="18"/>
              </w:rPr>
              <w:t>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8A5BF2" w:rsidRPr="001C7567" w:rsidRDefault="008A5BF2" w:rsidP="00DF3B41">
            <w:pPr>
              <w:ind w:right="-108"/>
              <w:rPr>
                <w:rFonts w:ascii="Times New Roman" w:hAnsi="Times New Roman" w:cs="Times New Roman"/>
              </w:rPr>
            </w:pPr>
            <w:r w:rsidRPr="001C7567">
              <w:rPr>
                <w:rFonts w:ascii="Times New Roman" w:hAnsi="Times New Roman" w:cs="Times New Roman"/>
                <w:bCs/>
                <w:sz w:val="18"/>
                <w:szCs w:val="18"/>
              </w:rPr>
              <w:t>202</w:t>
            </w:r>
            <w:r w:rsidR="00DF3B41">
              <w:rPr>
                <w:rFonts w:ascii="Times New Roman" w:hAnsi="Times New Roman" w:cs="Times New Roman"/>
                <w:bCs/>
                <w:sz w:val="18"/>
                <w:szCs w:val="18"/>
              </w:rPr>
              <w:t>4</w:t>
            </w:r>
            <w:r w:rsidRPr="001C7567">
              <w:rPr>
                <w:rFonts w:ascii="Times New Roman" w:hAnsi="Times New Roman" w:cs="Times New Roman"/>
                <w:bCs/>
                <w:sz w:val="18"/>
                <w:szCs w:val="18"/>
              </w:rPr>
              <w:t xml:space="preserve">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8A5BF2" w:rsidRPr="001C7567" w:rsidRDefault="008A5BF2" w:rsidP="00DF3B41">
            <w:pPr>
              <w:ind w:right="-108"/>
              <w:rPr>
                <w:rFonts w:ascii="Times New Roman" w:hAnsi="Times New Roman" w:cs="Times New Roman"/>
              </w:rPr>
            </w:pPr>
            <w:r w:rsidRPr="001C7567">
              <w:rPr>
                <w:rFonts w:ascii="Times New Roman" w:hAnsi="Times New Roman" w:cs="Times New Roman"/>
                <w:bCs/>
                <w:sz w:val="18"/>
                <w:szCs w:val="18"/>
              </w:rPr>
              <w:t>202</w:t>
            </w:r>
            <w:r w:rsidR="00DF3B41">
              <w:rPr>
                <w:rFonts w:ascii="Times New Roman" w:hAnsi="Times New Roman" w:cs="Times New Roman"/>
                <w:bCs/>
                <w:sz w:val="18"/>
                <w:szCs w:val="18"/>
              </w:rPr>
              <w:t>5</w:t>
            </w:r>
            <w:r w:rsidRPr="001C7567">
              <w:rPr>
                <w:rFonts w:ascii="Times New Roman" w:hAnsi="Times New Roman" w:cs="Times New Roman"/>
                <w:bCs/>
                <w:sz w:val="18"/>
                <w:szCs w:val="18"/>
              </w:rPr>
              <w:t xml:space="preserve"> год</w:t>
            </w:r>
          </w:p>
        </w:tc>
      </w:tr>
      <w:tr w:rsidR="008A5BF2" w:rsidTr="00A44580">
        <w:trPr>
          <w:trHeight w:val="202"/>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A5BF2" w:rsidRPr="00284C18" w:rsidRDefault="008A5BF2" w:rsidP="00E4260B">
            <w:pPr>
              <w:spacing w:line="202" w:lineRule="atLeast"/>
              <w:ind w:right="33"/>
              <w:jc w:val="both"/>
              <w:rPr>
                <w:rFonts w:ascii="Times New Roman" w:hAnsi="Times New Roman" w:cs="Times New Roman"/>
                <w:b/>
                <w:sz w:val="18"/>
                <w:szCs w:val="18"/>
              </w:rPr>
            </w:pPr>
            <w:r w:rsidRPr="00284C18">
              <w:rPr>
                <w:rFonts w:ascii="Times New Roman" w:hAnsi="Times New Roman" w:cs="Times New Roman"/>
                <w:b/>
                <w:sz w:val="18"/>
                <w:szCs w:val="18"/>
              </w:rPr>
              <w:t>Жилищно-коммунальное хозяйство</w:t>
            </w:r>
          </w:p>
        </w:tc>
        <w:tc>
          <w:tcPr>
            <w:tcW w:w="590" w:type="dxa"/>
            <w:tcBorders>
              <w:top w:val="nil"/>
              <w:left w:val="nil"/>
              <w:bottom w:val="single" w:sz="8" w:space="0" w:color="auto"/>
              <w:right w:val="single" w:sz="8" w:space="0" w:color="auto"/>
            </w:tcBorders>
            <w:tcMar>
              <w:top w:w="0" w:type="dxa"/>
              <w:left w:w="108" w:type="dxa"/>
              <w:bottom w:w="0" w:type="dxa"/>
              <w:right w:w="108" w:type="dxa"/>
            </w:tcMar>
          </w:tcPr>
          <w:p w:rsidR="00EC721F" w:rsidRPr="00284C18" w:rsidRDefault="00EC721F" w:rsidP="00E4260B">
            <w:pPr>
              <w:spacing w:line="202" w:lineRule="atLeast"/>
              <w:ind w:right="-108"/>
              <w:rPr>
                <w:rFonts w:ascii="Times New Roman" w:hAnsi="Times New Roman" w:cs="Times New Roman"/>
                <w:b/>
                <w:sz w:val="18"/>
                <w:szCs w:val="18"/>
              </w:rPr>
            </w:pPr>
          </w:p>
          <w:p w:rsidR="008A5BF2" w:rsidRPr="00284C18" w:rsidRDefault="008A5BF2" w:rsidP="00E4260B">
            <w:pPr>
              <w:spacing w:line="202" w:lineRule="atLeast"/>
              <w:ind w:right="-108"/>
              <w:rPr>
                <w:rFonts w:ascii="Times New Roman" w:hAnsi="Times New Roman" w:cs="Times New Roman"/>
                <w:b/>
                <w:sz w:val="18"/>
                <w:szCs w:val="18"/>
              </w:rPr>
            </w:pPr>
            <w:r w:rsidRPr="00284C18">
              <w:rPr>
                <w:rFonts w:ascii="Times New Roman" w:hAnsi="Times New Roman" w:cs="Times New Roman"/>
                <w:b/>
                <w:sz w:val="18"/>
                <w:szCs w:val="18"/>
              </w:rPr>
              <w:t>0500</w:t>
            </w:r>
          </w:p>
        </w:tc>
        <w:tc>
          <w:tcPr>
            <w:tcW w:w="827"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284C18" w:rsidRDefault="00284C18" w:rsidP="006849D3">
            <w:pPr>
              <w:spacing w:line="202" w:lineRule="atLeast"/>
              <w:ind w:left="-108" w:right="-132"/>
              <w:rPr>
                <w:rFonts w:ascii="Times New Roman" w:hAnsi="Times New Roman" w:cs="Times New Roman"/>
                <w:b/>
                <w:sz w:val="18"/>
                <w:szCs w:val="18"/>
              </w:rPr>
            </w:pPr>
          </w:p>
          <w:p w:rsidR="008A5BF2" w:rsidRPr="00284C18" w:rsidRDefault="00284C18" w:rsidP="006849D3">
            <w:pPr>
              <w:spacing w:line="202" w:lineRule="atLeast"/>
              <w:ind w:left="-108" w:right="-132"/>
              <w:rPr>
                <w:rFonts w:ascii="Times New Roman" w:hAnsi="Times New Roman" w:cs="Times New Roman"/>
                <w:b/>
                <w:sz w:val="18"/>
                <w:szCs w:val="18"/>
              </w:rPr>
            </w:pPr>
            <w:r>
              <w:rPr>
                <w:rFonts w:ascii="Times New Roman" w:hAnsi="Times New Roman" w:cs="Times New Roman"/>
                <w:b/>
                <w:sz w:val="18"/>
                <w:szCs w:val="18"/>
              </w:rPr>
              <w:t>35561,818</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A5BF2" w:rsidRPr="00284C18" w:rsidRDefault="008A5BF2" w:rsidP="00E4260B">
            <w:pPr>
              <w:spacing w:line="202" w:lineRule="atLeast"/>
              <w:ind w:left="-108" w:right="-108"/>
              <w:jc w:val="center"/>
              <w:rPr>
                <w:rFonts w:ascii="Times New Roman" w:hAnsi="Times New Roman" w:cs="Times New Roman"/>
                <w:b/>
                <w:sz w:val="18"/>
                <w:szCs w:val="18"/>
              </w:rPr>
            </w:pPr>
          </w:p>
          <w:p w:rsidR="00284C18" w:rsidRPr="00284C18" w:rsidRDefault="00844596" w:rsidP="00E4260B">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36948,610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A5BF2" w:rsidRDefault="008A5BF2" w:rsidP="00E4260B">
            <w:pPr>
              <w:spacing w:line="202" w:lineRule="atLeast"/>
              <w:ind w:left="-74" w:right="-108"/>
              <w:jc w:val="center"/>
              <w:rPr>
                <w:rFonts w:ascii="Times New Roman" w:hAnsi="Times New Roman" w:cs="Times New Roman"/>
                <w:b/>
                <w:sz w:val="18"/>
                <w:szCs w:val="18"/>
              </w:rPr>
            </w:pPr>
          </w:p>
          <w:p w:rsidR="00284C18" w:rsidRDefault="00844596" w:rsidP="00E4260B">
            <w:pPr>
              <w:spacing w:line="202" w:lineRule="atLeast"/>
              <w:ind w:left="-74" w:right="-108"/>
              <w:jc w:val="center"/>
              <w:rPr>
                <w:rFonts w:ascii="Times New Roman" w:hAnsi="Times New Roman" w:cs="Times New Roman"/>
                <w:b/>
                <w:sz w:val="18"/>
                <w:szCs w:val="18"/>
              </w:rPr>
            </w:pPr>
            <w:r>
              <w:rPr>
                <w:rFonts w:ascii="Times New Roman" w:hAnsi="Times New Roman" w:cs="Times New Roman"/>
                <w:b/>
                <w:sz w:val="18"/>
                <w:szCs w:val="18"/>
              </w:rPr>
              <w:t>35469,470</w:t>
            </w:r>
          </w:p>
          <w:p w:rsidR="00AD2A1A" w:rsidRDefault="00AD2A1A" w:rsidP="00E4260B">
            <w:pPr>
              <w:spacing w:line="202" w:lineRule="atLeast"/>
              <w:ind w:left="-74" w:right="-108"/>
              <w:jc w:val="center"/>
              <w:rPr>
                <w:rFonts w:ascii="Times New Roman" w:hAnsi="Times New Roman" w:cs="Times New Roman"/>
                <w:b/>
                <w:sz w:val="18"/>
                <w:szCs w:val="18"/>
              </w:rPr>
            </w:pPr>
          </w:p>
          <w:p w:rsidR="00AD2A1A" w:rsidRDefault="00AD2A1A" w:rsidP="00E4260B">
            <w:pPr>
              <w:spacing w:line="202" w:lineRule="atLeast"/>
              <w:ind w:left="-74" w:right="-108"/>
              <w:jc w:val="center"/>
              <w:rPr>
                <w:rFonts w:ascii="Times New Roman" w:hAnsi="Times New Roman" w:cs="Times New Roman"/>
                <w:b/>
                <w:sz w:val="18"/>
                <w:szCs w:val="18"/>
              </w:rPr>
            </w:pPr>
          </w:p>
          <w:p w:rsidR="00AD2A1A" w:rsidRPr="00284C18" w:rsidRDefault="00AD2A1A" w:rsidP="00E4260B">
            <w:pPr>
              <w:spacing w:line="202" w:lineRule="atLeast"/>
              <w:ind w:left="-74" w:right="-108"/>
              <w:jc w:val="center"/>
              <w:rPr>
                <w:rFonts w:ascii="Times New Roman" w:hAnsi="Times New Roman" w:cs="Times New Roman"/>
                <w:b/>
                <w:sz w:val="18"/>
                <w:szCs w:val="18"/>
              </w:rPr>
            </w:pPr>
          </w:p>
        </w:tc>
        <w:tc>
          <w:tcPr>
            <w:tcW w:w="73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A5BF2" w:rsidRDefault="008A5BF2" w:rsidP="00E4260B">
            <w:pPr>
              <w:spacing w:line="202" w:lineRule="atLeast"/>
              <w:ind w:left="-81" w:right="-108"/>
              <w:jc w:val="center"/>
              <w:rPr>
                <w:rFonts w:ascii="Times New Roman" w:hAnsi="Times New Roman" w:cs="Times New Roman"/>
                <w:b/>
                <w:sz w:val="18"/>
                <w:szCs w:val="18"/>
              </w:rPr>
            </w:pPr>
          </w:p>
          <w:p w:rsidR="00284C18" w:rsidRPr="00284C18" w:rsidRDefault="00284C18" w:rsidP="00E4260B">
            <w:pPr>
              <w:spacing w:line="202" w:lineRule="atLeast"/>
              <w:ind w:left="-81" w:right="-108"/>
              <w:jc w:val="center"/>
              <w:rPr>
                <w:rFonts w:ascii="Times New Roman" w:hAnsi="Times New Roman" w:cs="Times New Roman"/>
                <w:b/>
                <w:sz w:val="18"/>
                <w:szCs w:val="18"/>
              </w:rPr>
            </w:pPr>
            <w:r>
              <w:rPr>
                <w:rFonts w:ascii="Times New Roman" w:hAnsi="Times New Roman" w:cs="Times New Roman"/>
                <w:b/>
                <w:sz w:val="18"/>
                <w:szCs w:val="18"/>
              </w:rPr>
              <w:t>6472,000</w:t>
            </w:r>
          </w:p>
        </w:tc>
        <w:tc>
          <w:tcPr>
            <w:tcW w:w="968"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D14BF7" w:rsidRDefault="00D14BF7" w:rsidP="00E4260B">
            <w:pPr>
              <w:spacing w:line="202" w:lineRule="atLeast"/>
              <w:ind w:left="-108" w:right="-108"/>
              <w:jc w:val="center"/>
              <w:rPr>
                <w:rFonts w:ascii="Times New Roman" w:hAnsi="Times New Roman" w:cs="Times New Roman"/>
                <w:b/>
                <w:sz w:val="18"/>
                <w:szCs w:val="18"/>
              </w:rPr>
            </w:pPr>
          </w:p>
          <w:p w:rsidR="00E47B80" w:rsidRPr="00284C18" w:rsidRDefault="00E7335C" w:rsidP="00E4260B">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+1386,792</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45161" w:rsidRDefault="00245161" w:rsidP="00E4260B">
            <w:pPr>
              <w:spacing w:line="202" w:lineRule="atLeast"/>
              <w:ind w:left="-108" w:right="-108"/>
              <w:jc w:val="center"/>
              <w:rPr>
                <w:rFonts w:ascii="Times New Roman" w:hAnsi="Times New Roman" w:cs="Times New Roman"/>
                <w:b/>
                <w:sz w:val="18"/>
                <w:szCs w:val="18"/>
              </w:rPr>
            </w:pPr>
          </w:p>
          <w:p w:rsidR="00E47B80" w:rsidRPr="00284C18" w:rsidRDefault="00E47B80" w:rsidP="00E7335C">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w:t>
            </w:r>
            <w:r w:rsidR="00E7335C">
              <w:rPr>
                <w:rFonts w:ascii="Times New Roman" w:hAnsi="Times New Roman" w:cs="Times New Roman"/>
                <w:b/>
                <w:sz w:val="18"/>
                <w:szCs w:val="18"/>
              </w:rPr>
              <w:t>1479,140</w:t>
            </w:r>
          </w:p>
        </w:tc>
        <w:tc>
          <w:tcPr>
            <w:tcW w:w="87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7A5BC2" w:rsidRDefault="007A5BC2" w:rsidP="00E4260B">
            <w:pPr>
              <w:spacing w:line="202" w:lineRule="atLeast"/>
              <w:ind w:right="-108"/>
              <w:jc w:val="center"/>
              <w:rPr>
                <w:rFonts w:ascii="Times New Roman" w:hAnsi="Times New Roman" w:cs="Times New Roman"/>
                <w:b/>
                <w:sz w:val="18"/>
                <w:szCs w:val="18"/>
              </w:rPr>
            </w:pPr>
          </w:p>
          <w:p w:rsidR="00696E06" w:rsidRPr="00284C18" w:rsidRDefault="00696E06" w:rsidP="00A44580">
            <w:pPr>
              <w:spacing w:line="202" w:lineRule="atLeast"/>
              <w:ind w:left="-85" w:right="-108"/>
              <w:rPr>
                <w:rFonts w:ascii="Times New Roman" w:hAnsi="Times New Roman" w:cs="Times New Roman"/>
                <w:b/>
                <w:sz w:val="18"/>
                <w:szCs w:val="18"/>
              </w:rPr>
            </w:pPr>
            <w:r>
              <w:rPr>
                <w:rFonts w:ascii="Times New Roman" w:hAnsi="Times New Roman" w:cs="Times New Roman"/>
                <w:b/>
                <w:sz w:val="18"/>
                <w:szCs w:val="18"/>
              </w:rPr>
              <w:t>-</w:t>
            </w:r>
            <w:r w:rsidR="00A44580">
              <w:rPr>
                <w:rFonts w:ascii="Times New Roman" w:hAnsi="Times New Roman" w:cs="Times New Roman"/>
                <w:b/>
                <w:sz w:val="18"/>
                <w:szCs w:val="18"/>
              </w:rPr>
              <w:t>28997,470</w:t>
            </w:r>
          </w:p>
        </w:tc>
        <w:tc>
          <w:tcPr>
            <w:tcW w:w="543"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421E06" w:rsidRDefault="00421E06" w:rsidP="00E4260B">
            <w:pPr>
              <w:spacing w:line="202" w:lineRule="atLeast"/>
              <w:ind w:left="-108" w:right="-108"/>
              <w:jc w:val="center"/>
              <w:rPr>
                <w:rFonts w:ascii="Times New Roman" w:hAnsi="Times New Roman" w:cs="Times New Roman"/>
                <w:b/>
                <w:sz w:val="18"/>
                <w:szCs w:val="18"/>
              </w:rPr>
            </w:pPr>
          </w:p>
          <w:p w:rsidR="00E47B80" w:rsidRPr="00284C18" w:rsidRDefault="00E7335C" w:rsidP="00E4260B">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103,9</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45161" w:rsidRDefault="00245161" w:rsidP="00E4260B">
            <w:pPr>
              <w:spacing w:line="202" w:lineRule="atLeast"/>
              <w:ind w:left="-108" w:right="-108"/>
              <w:jc w:val="center"/>
              <w:rPr>
                <w:rFonts w:ascii="Times New Roman" w:hAnsi="Times New Roman" w:cs="Times New Roman"/>
                <w:b/>
                <w:sz w:val="18"/>
                <w:szCs w:val="18"/>
              </w:rPr>
            </w:pPr>
          </w:p>
          <w:p w:rsidR="00E47B80" w:rsidRPr="00284C18" w:rsidRDefault="00E7335C" w:rsidP="00E4260B">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96,0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45161" w:rsidRDefault="00245161" w:rsidP="00E4260B">
            <w:pPr>
              <w:spacing w:line="202" w:lineRule="atLeast"/>
              <w:ind w:left="-108" w:right="-108"/>
              <w:jc w:val="center"/>
              <w:rPr>
                <w:rFonts w:ascii="Times New Roman" w:hAnsi="Times New Roman" w:cs="Times New Roman"/>
                <w:b/>
                <w:sz w:val="18"/>
                <w:szCs w:val="18"/>
              </w:rPr>
            </w:pPr>
          </w:p>
          <w:p w:rsidR="00696E06" w:rsidRPr="00284C18" w:rsidRDefault="00A44580" w:rsidP="00E4260B">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18,2</w:t>
            </w:r>
          </w:p>
        </w:tc>
      </w:tr>
      <w:tr w:rsidR="008A5BF2" w:rsidTr="00A44580">
        <w:trPr>
          <w:trHeight w:val="202"/>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A5BF2" w:rsidRPr="00284C18" w:rsidRDefault="008A5BF2" w:rsidP="00E4260B">
            <w:pPr>
              <w:ind w:right="33"/>
              <w:jc w:val="both"/>
              <w:rPr>
                <w:rFonts w:ascii="Times New Roman" w:hAnsi="Times New Roman" w:cs="Times New Roman"/>
                <w:sz w:val="18"/>
                <w:szCs w:val="18"/>
              </w:rPr>
            </w:pPr>
            <w:r w:rsidRPr="00284C18">
              <w:rPr>
                <w:rFonts w:ascii="Times New Roman" w:hAnsi="Times New Roman" w:cs="Times New Roman"/>
                <w:sz w:val="18"/>
                <w:szCs w:val="18"/>
              </w:rPr>
              <w:t>Коммунальное хозяйство</w:t>
            </w:r>
          </w:p>
        </w:tc>
        <w:tc>
          <w:tcPr>
            <w:tcW w:w="590" w:type="dxa"/>
            <w:tcBorders>
              <w:top w:val="nil"/>
              <w:left w:val="nil"/>
              <w:bottom w:val="single" w:sz="8" w:space="0" w:color="auto"/>
              <w:right w:val="single" w:sz="8" w:space="0" w:color="auto"/>
            </w:tcBorders>
            <w:tcMar>
              <w:top w:w="0" w:type="dxa"/>
              <w:left w:w="108" w:type="dxa"/>
              <w:bottom w:w="0" w:type="dxa"/>
              <w:right w:w="108" w:type="dxa"/>
            </w:tcMar>
          </w:tcPr>
          <w:p w:rsidR="008A5BF2" w:rsidRPr="00284C18" w:rsidRDefault="008A5BF2" w:rsidP="00E4260B">
            <w:pPr>
              <w:ind w:right="-108"/>
              <w:rPr>
                <w:rFonts w:ascii="Times New Roman" w:hAnsi="Times New Roman" w:cs="Times New Roman"/>
                <w:sz w:val="18"/>
                <w:szCs w:val="18"/>
              </w:rPr>
            </w:pPr>
            <w:r w:rsidRPr="00284C18">
              <w:rPr>
                <w:rFonts w:ascii="Times New Roman" w:hAnsi="Times New Roman" w:cs="Times New Roman"/>
                <w:sz w:val="18"/>
                <w:szCs w:val="18"/>
              </w:rPr>
              <w:t>0502</w:t>
            </w:r>
          </w:p>
        </w:tc>
        <w:tc>
          <w:tcPr>
            <w:tcW w:w="827"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8A5BF2" w:rsidRPr="00284C18" w:rsidRDefault="00284C18" w:rsidP="00186780">
            <w:pPr>
              <w:ind w:left="-108" w:right="-132"/>
              <w:jc w:val="center"/>
              <w:rPr>
                <w:rFonts w:ascii="Times New Roman" w:hAnsi="Times New Roman" w:cs="Times New Roman"/>
                <w:sz w:val="18"/>
                <w:szCs w:val="18"/>
              </w:rPr>
            </w:pPr>
            <w:r>
              <w:rPr>
                <w:rFonts w:ascii="Times New Roman" w:hAnsi="Times New Roman" w:cs="Times New Roman"/>
                <w:sz w:val="18"/>
                <w:szCs w:val="18"/>
              </w:rPr>
              <w:t>9447,497</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A5BF2" w:rsidRPr="00284C18" w:rsidRDefault="00AD2A1A" w:rsidP="00E4260B">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34056,710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A5BF2" w:rsidRPr="00284C18" w:rsidRDefault="00AD2A1A" w:rsidP="00E4260B">
            <w:pPr>
              <w:spacing w:line="202" w:lineRule="atLeast"/>
              <w:ind w:left="-74" w:right="-108"/>
              <w:jc w:val="center"/>
              <w:rPr>
                <w:rFonts w:ascii="Times New Roman" w:hAnsi="Times New Roman" w:cs="Times New Roman"/>
                <w:sz w:val="18"/>
                <w:szCs w:val="18"/>
              </w:rPr>
            </w:pPr>
            <w:r>
              <w:rPr>
                <w:rFonts w:ascii="Times New Roman" w:hAnsi="Times New Roman" w:cs="Times New Roman"/>
                <w:sz w:val="18"/>
                <w:szCs w:val="18"/>
              </w:rPr>
              <w:t>33340,570</w:t>
            </w:r>
          </w:p>
        </w:tc>
        <w:tc>
          <w:tcPr>
            <w:tcW w:w="73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A5BF2" w:rsidRPr="00284C18" w:rsidRDefault="00284C18" w:rsidP="00EC721F">
            <w:pPr>
              <w:spacing w:line="202" w:lineRule="atLeast"/>
              <w:ind w:left="-81" w:right="-108"/>
              <w:jc w:val="center"/>
              <w:rPr>
                <w:rFonts w:ascii="Times New Roman" w:hAnsi="Times New Roman" w:cs="Times New Roman"/>
                <w:sz w:val="18"/>
                <w:szCs w:val="18"/>
              </w:rPr>
            </w:pPr>
            <w:r>
              <w:rPr>
                <w:rFonts w:ascii="Times New Roman" w:hAnsi="Times New Roman" w:cs="Times New Roman"/>
                <w:sz w:val="18"/>
                <w:szCs w:val="18"/>
              </w:rPr>
              <w:t>6472,000</w:t>
            </w:r>
          </w:p>
        </w:tc>
        <w:tc>
          <w:tcPr>
            <w:tcW w:w="968"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A5BF2" w:rsidRPr="00284C18" w:rsidRDefault="00E7335C" w:rsidP="00E571CE">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+24609,213</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A5BF2" w:rsidRPr="00284C18" w:rsidRDefault="00E47B80" w:rsidP="00E571CE">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w:t>
            </w:r>
            <w:r w:rsidR="00E7335C">
              <w:rPr>
                <w:rFonts w:ascii="Times New Roman" w:hAnsi="Times New Roman" w:cs="Times New Roman"/>
                <w:sz w:val="18"/>
                <w:szCs w:val="18"/>
              </w:rPr>
              <w:t>716,140</w:t>
            </w:r>
          </w:p>
        </w:tc>
        <w:tc>
          <w:tcPr>
            <w:tcW w:w="87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A5BF2" w:rsidRPr="00284C18" w:rsidRDefault="00A44580" w:rsidP="00A44580">
            <w:pPr>
              <w:spacing w:line="202" w:lineRule="atLeast"/>
              <w:ind w:left="-85" w:right="-250"/>
              <w:rPr>
                <w:rFonts w:ascii="Times New Roman" w:hAnsi="Times New Roman" w:cs="Times New Roman"/>
                <w:sz w:val="18"/>
                <w:szCs w:val="18"/>
              </w:rPr>
            </w:pPr>
            <w:r>
              <w:rPr>
                <w:rFonts w:ascii="Times New Roman" w:hAnsi="Times New Roman" w:cs="Times New Roman"/>
                <w:sz w:val="18"/>
                <w:szCs w:val="18"/>
              </w:rPr>
              <w:t>-26868,570</w:t>
            </w:r>
          </w:p>
        </w:tc>
        <w:tc>
          <w:tcPr>
            <w:tcW w:w="543"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8A5BF2" w:rsidRPr="00284C18" w:rsidRDefault="00E7335C" w:rsidP="00E571CE">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360,5</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8A5BF2" w:rsidRPr="00284C18" w:rsidRDefault="00E7335C" w:rsidP="00E571CE">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97,9</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8A5BF2" w:rsidRPr="00284C18" w:rsidRDefault="00E571CE" w:rsidP="00E571CE">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19,4</w:t>
            </w:r>
          </w:p>
        </w:tc>
      </w:tr>
      <w:tr w:rsidR="008A5BF2" w:rsidTr="00A44580">
        <w:trPr>
          <w:trHeight w:val="202"/>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A5BF2" w:rsidRPr="00284C18" w:rsidRDefault="008A5BF2" w:rsidP="00E4260B">
            <w:pPr>
              <w:spacing w:line="202" w:lineRule="atLeast"/>
              <w:ind w:right="33"/>
              <w:jc w:val="both"/>
              <w:rPr>
                <w:rFonts w:ascii="Times New Roman" w:hAnsi="Times New Roman" w:cs="Times New Roman"/>
                <w:sz w:val="18"/>
                <w:szCs w:val="18"/>
              </w:rPr>
            </w:pPr>
            <w:r w:rsidRPr="00284C18">
              <w:rPr>
                <w:rFonts w:ascii="Times New Roman" w:hAnsi="Times New Roman" w:cs="Times New Roman"/>
                <w:sz w:val="18"/>
                <w:szCs w:val="18"/>
              </w:rPr>
              <w:t>Благоустройство</w:t>
            </w:r>
          </w:p>
        </w:tc>
        <w:tc>
          <w:tcPr>
            <w:tcW w:w="590" w:type="dxa"/>
            <w:tcBorders>
              <w:top w:val="nil"/>
              <w:left w:val="nil"/>
              <w:bottom w:val="single" w:sz="8" w:space="0" w:color="auto"/>
              <w:right w:val="single" w:sz="8" w:space="0" w:color="auto"/>
            </w:tcBorders>
            <w:tcMar>
              <w:top w:w="0" w:type="dxa"/>
              <w:left w:w="108" w:type="dxa"/>
              <w:bottom w:w="0" w:type="dxa"/>
              <w:right w:w="108" w:type="dxa"/>
            </w:tcMar>
          </w:tcPr>
          <w:p w:rsidR="008A5BF2" w:rsidRPr="00284C18" w:rsidRDefault="008A5BF2" w:rsidP="00E4260B">
            <w:pPr>
              <w:spacing w:line="202" w:lineRule="atLeast"/>
              <w:ind w:right="-108"/>
              <w:rPr>
                <w:rFonts w:ascii="Times New Roman" w:hAnsi="Times New Roman" w:cs="Times New Roman"/>
                <w:sz w:val="18"/>
                <w:szCs w:val="18"/>
              </w:rPr>
            </w:pPr>
            <w:r w:rsidRPr="00284C18">
              <w:rPr>
                <w:rFonts w:ascii="Times New Roman" w:hAnsi="Times New Roman" w:cs="Times New Roman"/>
                <w:sz w:val="18"/>
                <w:szCs w:val="18"/>
              </w:rPr>
              <w:t>0503</w:t>
            </w:r>
          </w:p>
        </w:tc>
        <w:tc>
          <w:tcPr>
            <w:tcW w:w="827"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8A5BF2" w:rsidRPr="00284C18" w:rsidRDefault="00186780" w:rsidP="00186780">
            <w:pPr>
              <w:spacing w:line="202" w:lineRule="atLeast"/>
              <w:ind w:left="-67" w:right="-132"/>
              <w:rPr>
                <w:rFonts w:ascii="Times New Roman" w:hAnsi="Times New Roman" w:cs="Times New Roman"/>
                <w:sz w:val="18"/>
                <w:szCs w:val="18"/>
              </w:rPr>
            </w:pPr>
            <w:r>
              <w:rPr>
                <w:rFonts w:ascii="Times New Roman" w:hAnsi="Times New Roman" w:cs="Times New Roman"/>
                <w:sz w:val="18"/>
                <w:szCs w:val="18"/>
              </w:rPr>
              <w:t>26114,321</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A5BF2" w:rsidRPr="00284C18" w:rsidRDefault="00284C18" w:rsidP="00AD2A1A">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28</w:t>
            </w:r>
            <w:r w:rsidR="00AD2A1A">
              <w:rPr>
                <w:rFonts w:ascii="Times New Roman" w:hAnsi="Times New Roman" w:cs="Times New Roman"/>
                <w:sz w:val="18"/>
                <w:szCs w:val="18"/>
              </w:rPr>
              <w:t>91</w:t>
            </w:r>
            <w:r>
              <w:rPr>
                <w:rFonts w:ascii="Times New Roman" w:hAnsi="Times New Roman" w:cs="Times New Roman"/>
                <w:sz w:val="18"/>
                <w:szCs w:val="18"/>
              </w:rPr>
              <w:t>,</w:t>
            </w:r>
            <w:r w:rsidR="00AD2A1A">
              <w:rPr>
                <w:rFonts w:ascii="Times New Roman" w:hAnsi="Times New Roman" w:cs="Times New Roman"/>
                <w:sz w:val="18"/>
                <w:szCs w:val="18"/>
              </w:rPr>
              <w:t>9</w:t>
            </w:r>
            <w:r>
              <w:rPr>
                <w:rFonts w:ascii="Times New Roman" w:hAnsi="Times New Roman" w:cs="Times New Roman"/>
                <w:sz w:val="18"/>
                <w:szCs w:val="18"/>
              </w:rPr>
              <w:t>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A5BF2" w:rsidRPr="00284C18" w:rsidRDefault="00284C18" w:rsidP="00AD2A1A">
            <w:pPr>
              <w:spacing w:line="202" w:lineRule="atLeast"/>
              <w:ind w:left="-74" w:right="-108"/>
              <w:jc w:val="center"/>
              <w:rPr>
                <w:rFonts w:ascii="Times New Roman" w:hAnsi="Times New Roman" w:cs="Times New Roman"/>
                <w:sz w:val="18"/>
                <w:szCs w:val="18"/>
              </w:rPr>
            </w:pPr>
            <w:r>
              <w:rPr>
                <w:rFonts w:ascii="Times New Roman" w:hAnsi="Times New Roman" w:cs="Times New Roman"/>
                <w:sz w:val="18"/>
                <w:szCs w:val="18"/>
              </w:rPr>
              <w:t>2</w:t>
            </w:r>
            <w:r w:rsidR="00AD2A1A">
              <w:rPr>
                <w:rFonts w:ascii="Times New Roman" w:hAnsi="Times New Roman" w:cs="Times New Roman"/>
                <w:sz w:val="18"/>
                <w:szCs w:val="18"/>
              </w:rPr>
              <w:t>128,900</w:t>
            </w:r>
          </w:p>
        </w:tc>
        <w:tc>
          <w:tcPr>
            <w:tcW w:w="73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A5BF2" w:rsidRPr="00284C18" w:rsidRDefault="00284C18" w:rsidP="00E7335C">
            <w:pPr>
              <w:spacing w:line="202" w:lineRule="atLeast"/>
              <w:ind w:left="-81" w:right="-108"/>
              <w:jc w:val="center"/>
              <w:rPr>
                <w:rFonts w:ascii="Times New Roman" w:hAnsi="Times New Roman" w:cs="Times New Roman"/>
                <w:sz w:val="18"/>
                <w:szCs w:val="18"/>
              </w:rPr>
            </w:pPr>
            <w:r>
              <w:rPr>
                <w:rFonts w:ascii="Times New Roman" w:hAnsi="Times New Roman" w:cs="Times New Roman"/>
                <w:sz w:val="18"/>
                <w:szCs w:val="18"/>
              </w:rPr>
              <w:t xml:space="preserve">   0,000</w:t>
            </w:r>
          </w:p>
        </w:tc>
        <w:tc>
          <w:tcPr>
            <w:tcW w:w="968"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A5BF2" w:rsidRPr="00284C18" w:rsidRDefault="00E47B80" w:rsidP="00E7335C">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-23</w:t>
            </w:r>
            <w:r w:rsidR="00E7335C">
              <w:rPr>
                <w:rFonts w:ascii="Times New Roman" w:hAnsi="Times New Roman" w:cs="Times New Roman"/>
                <w:sz w:val="18"/>
                <w:szCs w:val="18"/>
              </w:rPr>
              <w:t>22,4</w:t>
            </w:r>
            <w:r>
              <w:rPr>
                <w:rFonts w:ascii="Times New Roman" w:hAnsi="Times New Roman" w:cs="Times New Roman"/>
                <w:sz w:val="18"/>
                <w:szCs w:val="18"/>
              </w:rPr>
              <w:t>21</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A5BF2" w:rsidRPr="00284C18" w:rsidRDefault="00E47B80" w:rsidP="00E7335C">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-7</w:t>
            </w:r>
            <w:r w:rsidR="00E7335C">
              <w:rPr>
                <w:rFonts w:ascii="Times New Roman" w:hAnsi="Times New Roman" w:cs="Times New Roman"/>
                <w:sz w:val="18"/>
                <w:szCs w:val="18"/>
              </w:rPr>
              <w:t>63</w:t>
            </w:r>
            <w:r w:rsidR="00696E06">
              <w:rPr>
                <w:rFonts w:ascii="Times New Roman" w:hAnsi="Times New Roman" w:cs="Times New Roman"/>
                <w:sz w:val="18"/>
                <w:szCs w:val="18"/>
              </w:rPr>
              <w:t>,000</w:t>
            </w:r>
          </w:p>
        </w:tc>
        <w:tc>
          <w:tcPr>
            <w:tcW w:w="87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A5BF2" w:rsidRPr="00284C18" w:rsidRDefault="00696E06" w:rsidP="00A44580">
            <w:pPr>
              <w:spacing w:line="202" w:lineRule="atLeast"/>
              <w:ind w:left="-226" w:right="-108"/>
              <w:jc w:val="center"/>
              <w:rPr>
                <w:rFonts w:ascii="Times New Roman" w:hAnsi="Times New Roman" w:cs="Times New Roman"/>
                <w:sz w:val="18"/>
                <w:szCs w:val="18"/>
              </w:rPr>
            </w:pPr>
            <w:r>
              <w:rPr>
                <w:rFonts w:ascii="Times New Roman" w:hAnsi="Times New Roman" w:cs="Times New Roman"/>
                <w:sz w:val="18"/>
                <w:szCs w:val="18"/>
              </w:rPr>
              <w:t>-2</w:t>
            </w:r>
            <w:r w:rsidR="00A44580">
              <w:rPr>
                <w:rFonts w:ascii="Times New Roman" w:hAnsi="Times New Roman" w:cs="Times New Roman"/>
                <w:sz w:val="18"/>
                <w:szCs w:val="18"/>
              </w:rPr>
              <w:t>128,900</w:t>
            </w:r>
          </w:p>
        </w:tc>
        <w:tc>
          <w:tcPr>
            <w:tcW w:w="543"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8A5BF2" w:rsidRPr="00284C18" w:rsidRDefault="00E7335C" w:rsidP="00E7335C">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11,1</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8A5BF2" w:rsidRPr="00284C18" w:rsidRDefault="00696E06" w:rsidP="00E7335C">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73,</w:t>
            </w:r>
            <w:r w:rsidR="00E7335C">
              <w:rPr>
                <w:rFonts w:ascii="Times New Roman" w:hAnsi="Times New Roman" w:cs="Times New Roman"/>
                <w:sz w:val="18"/>
                <w:szCs w:val="18"/>
              </w:rPr>
              <w:t>6</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8A5BF2" w:rsidRPr="00284C18" w:rsidRDefault="00696E06" w:rsidP="00E4260B">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w:t>
            </w:r>
          </w:p>
        </w:tc>
      </w:tr>
    </w:tbl>
    <w:p w:rsidR="008A5BF2" w:rsidRDefault="008A5BF2" w:rsidP="008A5BF2">
      <w:pPr>
        <w:pStyle w:val="af7"/>
        <w:spacing w:before="0" w:beforeAutospacing="0" w:after="0" w:afterAutospacing="0"/>
        <w:ind w:firstLine="560"/>
        <w:jc w:val="both"/>
      </w:pPr>
    </w:p>
    <w:p w:rsidR="00C5309A" w:rsidRDefault="00446C5E" w:rsidP="00C5309A">
      <w:pPr>
        <w:pStyle w:val="af7"/>
        <w:spacing w:before="0" w:beforeAutospacing="0" w:after="0" w:afterAutospacing="0"/>
        <w:ind w:firstLine="560"/>
        <w:jc w:val="both"/>
      </w:pPr>
      <w:r>
        <w:t>Р</w:t>
      </w:r>
      <w:r w:rsidR="00C5309A">
        <w:t>аздел представлен подразделами:</w:t>
      </w:r>
    </w:p>
    <w:p w:rsidR="00C5309A" w:rsidRPr="00837EA8" w:rsidRDefault="00C5309A" w:rsidP="00C5309A">
      <w:pPr>
        <w:pStyle w:val="af7"/>
        <w:numPr>
          <w:ilvl w:val="0"/>
          <w:numId w:val="21"/>
        </w:numPr>
        <w:tabs>
          <w:tab w:val="num" w:pos="0"/>
        </w:tabs>
        <w:spacing w:before="0" w:beforeAutospacing="0" w:after="0" w:afterAutospacing="0"/>
        <w:ind w:left="0" w:firstLine="567"/>
        <w:jc w:val="both"/>
      </w:pPr>
      <w:r>
        <w:t>0502 «Коммунальное хозяйство» - в 20</w:t>
      </w:r>
      <w:r w:rsidR="00446C5E">
        <w:t>2</w:t>
      </w:r>
      <w:r w:rsidR="00985567">
        <w:t>3</w:t>
      </w:r>
      <w:r>
        <w:t xml:space="preserve"> году запланированы в объеме </w:t>
      </w:r>
      <w:r w:rsidR="005A4AE0">
        <w:t>34056,710</w:t>
      </w:r>
      <w:r w:rsidR="00610BC9">
        <w:t xml:space="preserve"> </w:t>
      </w:r>
      <w:r>
        <w:t>тыс.</w:t>
      </w:r>
      <w:r w:rsidR="00610BC9">
        <w:t xml:space="preserve"> </w:t>
      </w:r>
      <w:r>
        <w:t xml:space="preserve">рублей, что </w:t>
      </w:r>
      <w:r w:rsidR="005A4AE0">
        <w:t xml:space="preserve">больше </w:t>
      </w:r>
      <w:r w:rsidRPr="00837EA8">
        <w:t>показателя 20</w:t>
      </w:r>
      <w:r w:rsidR="00610BC9">
        <w:t>2</w:t>
      </w:r>
      <w:r w:rsidR="00985567">
        <w:t>2</w:t>
      </w:r>
      <w:r w:rsidRPr="00837EA8">
        <w:t xml:space="preserve"> года</w:t>
      </w:r>
      <w:r w:rsidR="00985567">
        <w:t xml:space="preserve"> (9447,497 тыс. рублей)</w:t>
      </w:r>
      <w:r w:rsidRPr="00837EA8">
        <w:t xml:space="preserve"> на </w:t>
      </w:r>
      <w:r w:rsidR="005A4AE0">
        <w:t>24609,213</w:t>
      </w:r>
      <w:r w:rsidR="00610BC9">
        <w:t xml:space="preserve"> </w:t>
      </w:r>
      <w:r w:rsidR="00446C5E">
        <w:t>тыс.</w:t>
      </w:r>
      <w:r w:rsidR="00610BC9">
        <w:t xml:space="preserve"> </w:t>
      </w:r>
      <w:r w:rsidR="00446C5E">
        <w:t>рублей или</w:t>
      </w:r>
      <w:r w:rsidR="00610BC9">
        <w:t xml:space="preserve"> на</w:t>
      </w:r>
      <w:r w:rsidR="00446C5E">
        <w:t xml:space="preserve"> </w:t>
      </w:r>
      <w:r w:rsidR="005A4AE0">
        <w:t>260,5</w:t>
      </w:r>
      <w:r w:rsidR="00446C5E">
        <w:t>%</w:t>
      </w:r>
      <w:r>
        <w:t xml:space="preserve">, </w:t>
      </w:r>
      <w:r w:rsidR="00985567">
        <w:t xml:space="preserve">на </w:t>
      </w:r>
      <w:r w:rsidR="005E4E35">
        <w:t>202</w:t>
      </w:r>
      <w:r w:rsidR="00985567">
        <w:t>4</w:t>
      </w:r>
      <w:r w:rsidR="005A4AE0">
        <w:t xml:space="preserve"> год в объеме 33340,570 тыс. рублей с уменьшением к 2023 году на 716,140 тыс. рублей или на 2,1%, на </w:t>
      </w:r>
      <w:r w:rsidR="00985567">
        <w:t>2025</w:t>
      </w:r>
      <w:r w:rsidR="00446C5E">
        <w:t xml:space="preserve"> год план в объеме </w:t>
      </w:r>
      <w:r w:rsidR="00985567">
        <w:t>6472,000</w:t>
      </w:r>
      <w:r w:rsidR="00610BC9">
        <w:t xml:space="preserve"> </w:t>
      </w:r>
      <w:r w:rsidR="00446C5E">
        <w:t>тыс.</w:t>
      </w:r>
      <w:r w:rsidR="00610BC9">
        <w:t xml:space="preserve"> </w:t>
      </w:r>
      <w:r w:rsidR="00446C5E">
        <w:t>рублей</w:t>
      </w:r>
      <w:r w:rsidR="00985567">
        <w:t xml:space="preserve"> </w:t>
      </w:r>
      <w:r w:rsidR="00610BC9">
        <w:t>с темпом роста к 202</w:t>
      </w:r>
      <w:r w:rsidR="005A4AE0">
        <w:t>4</w:t>
      </w:r>
      <w:r w:rsidR="00610BC9">
        <w:t xml:space="preserve"> году </w:t>
      </w:r>
      <w:r w:rsidR="005A4AE0">
        <w:t>19,4</w:t>
      </w:r>
      <w:r w:rsidR="00610BC9">
        <w:t>%</w:t>
      </w:r>
      <w:r w:rsidR="005A4AE0">
        <w:t xml:space="preserve"> в суммовом выражении (-)26868,570 тыс. рублей.</w:t>
      </w:r>
      <w:r w:rsidR="007629E1">
        <w:t xml:space="preserve"> У</w:t>
      </w:r>
      <w:r w:rsidR="007629E1" w:rsidRPr="00820D5F">
        <w:t xml:space="preserve">дельный вес в структуре раздела в 2023 году </w:t>
      </w:r>
      <w:r w:rsidR="005A4AE0">
        <w:t>92,2</w:t>
      </w:r>
      <w:r w:rsidR="007629E1" w:rsidRPr="00820D5F">
        <w:t xml:space="preserve">%, в 2024 году – </w:t>
      </w:r>
      <w:r w:rsidR="005A4AE0">
        <w:t>94,0</w:t>
      </w:r>
      <w:r w:rsidR="007629E1" w:rsidRPr="00820D5F">
        <w:t>%,</w:t>
      </w:r>
      <w:r w:rsidR="007629E1">
        <w:t xml:space="preserve"> в 2025 году 100,0%</w:t>
      </w:r>
      <w:r>
        <w:t>;</w:t>
      </w:r>
    </w:p>
    <w:p w:rsidR="00C5309A" w:rsidRDefault="00C5309A" w:rsidP="00C5309A">
      <w:pPr>
        <w:pStyle w:val="af7"/>
        <w:numPr>
          <w:ilvl w:val="0"/>
          <w:numId w:val="21"/>
        </w:numPr>
        <w:tabs>
          <w:tab w:val="num" w:pos="0"/>
        </w:tabs>
        <w:spacing w:before="0" w:beforeAutospacing="0" w:after="0" w:afterAutospacing="0"/>
        <w:ind w:left="0" w:firstLine="567"/>
        <w:jc w:val="both"/>
      </w:pPr>
      <w:r w:rsidRPr="00E41D21">
        <w:t>050</w:t>
      </w:r>
      <w:r>
        <w:t>3</w:t>
      </w:r>
      <w:r w:rsidRPr="00E41D21">
        <w:t xml:space="preserve"> «</w:t>
      </w:r>
      <w:r>
        <w:t>Благоустройство» - на 20</w:t>
      </w:r>
      <w:r w:rsidR="00493718">
        <w:t>2</w:t>
      </w:r>
      <w:r w:rsidR="00985567">
        <w:t>3</w:t>
      </w:r>
      <w:r>
        <w:t xml:space="preserve"> год </w:t>
      </w:r>
      <w:r w:rsidR="005E4E35">
        <w:t>в сумме</w:t>
      </w:r>
      <w:r w:rsidR="00985567">
        <w:t xml:space="preserve"> 28</w:t>
      </w:r>
      <w:r w:rsidR="005A4AE0">
        <w:t>91,9</w:t>
      </w:r>
      <w:r w:rsidR="00985567">
        <w:t>00</w:t>
      </w:r>
      <w:r w:rsidR="00610BC9">
        <w:t xml:space="preserve"> </w:t>
      </w:r>
      <w:r>
        <w:t>тыс.</w:t>
      </w:r>
      <w:r w:rsidR="00610BC9">
        <w:t xml:space="preserve"> </w:t>
      </w:r>
      <w:r>
        <w:t>рублей, со снижением к 20</w:t>
      </w:r>
      <w:r w:rsidR="00610BC9">
        <w:t>2</w:t>
      </w:r>
      <w:r w:rsidR="00985567">
        <w:t>2</w:t>
      </w:r>
      <w:r>
        <w:t xml:space="preserve"> году на </w:t>
      </w:r>
      <w:r w:rsidR="00985567">
        <w:t>23</w:t>
      </w:r>
      <w:r w:rsidR="005A4AE0">
        <w:t>22</w:t>
      </w:r>
      <w:r w:rsidR="00985567">
        <w:t>,</w:t>
      </w:r>
      <w:r w:rsidR="005A4AE0">
        <w:t>4</w:t>
      </w:r>
      <w:r w:rsidR="00985567">
        <w:t>21</w:t>
      </w:r>
      <w:r w:rsidR="00610BC9">
        <w:t xml:space="preserve"> </w:t>
      </w:r>
      <w:r w:rsidR="000B5EFC">
        <w:t>тыс.</w:t>
      </w:r>
      <w:r w:rsidR="00610BC9">
        <w:t xml:space="preserve"> </w:t>
      </w:r>
      <w:r w:rsidR="000B5EFC">
        <w:t xml:space="preserve">рублей или </w:t>
      </w:r>
      <w:r>
        <w:t>на</w:t>
      </w:r>
      <w:r w:rsidR="000B5EFC">
        <w:t xml:space="preserve"> </w:t>
      </w:r>
      <w:r w:rsidR="00985567">
        <w:t>8</w:t>
      </w:r>
      <w:r w:rsidR="005A4AE0">
        <w:t>8,9</w:t>
      </w:r>
      <w:r w:rsidR="000B5EFC">
        <w:t xml:space="preserve">%, на </w:t>
      </w:r>
      <w:r w:rsidR="003E7171">
        <w:t>202</w:t>
      </w:r>
      <w:r w:rsidR="00610BC9">
        <w:t>4</w:t>
      </w:r>
      <w:r>
        <w:t xml:space="preserve"> год </w:t>
      </w:r>
      <w:r w:rsidR="00610BC9">
        <w:t xml:space="preserve">– </w:t>
      </w:r>
      <w:r w:rsidR="00985567">
        <w:t>2</w:t>
      </w:r>
      <w:r w:rsidR="005A4AE0">
        <w:t>128,900</w:t>
      </w:r>
      <w:r w:rsidR="00610BC9">
        <w:t xml:space="preserve"> </w:t>
      </w:r>
      <w:r w:rsidR="000B5EFC">
        <w:t>тыс.</w:t>
      </w:r>
      <w:r w:rsidR="00610BC9">
        <w:t xml:space="preserve"> </w:t>
      </w:r>
      <w:r>
        <w:t>рублей</w:t>
      </w:r>
      <w:r w:rsidR="00610BC9">
        <w:t xml:space="preserve"> с темпом роста к предыдущему году </w:t>
      </w:r>
      <w:r w:rsidR="00985567">
        <w:t>73,</w:t>
      </w:r>
      <w:r w:rsidR="005A4AE0">
        <w:t>6</w:t>
      </w:r>
      <w:r w:rsidR="00610BC9">
        <w:t>%</w:t>
      </w:r>
      <w:r w:rsidR="005A4AE0">
        <w:t xml:space="preserve"> или (-)763,000 тыс. рублей</w:t>
      </w:r>
      <w:r w:rsidR="00985567">
        <w:t>, на 2025 год не запланированы</w:t>
      </w:r>
      <w:r>
        <w:t>.</w:t>
      </w:r>
      <w:r w:rsidR="007629E1">
        <w:t xml:space="preserve"> У</w:t>
      </w:r>
      <w:r w:rsidR="007629E1" w:rsidRPr="00820D5F">
        <w:t xml:space="preserve">дельный вес в структуре раздела в 2023 году </w:t>
      </w:r>
      <w:r w:rsidR="005A4AE0">
        <w:t>7,8</w:t>
      </w:r>
      <w:r w:rsidR="007629E1" w:rsidRPr="00820D5F">
        <w:t xml:space="preserve">%, в 2024 году – </w:t>
      </w:r>
      <w:r w:rsidR="005A4AE0">
        <w:t>6,0</w:t>
      </w:r>
      <w:r w:rsidR="007629E1">
        <w:t xml:space="preserve">%. </w:t>
      </w:r>
    </w:p>
    <w:p w:rsidR="000B5EFC" w:rsidRDefault="000B5EFC" w:rsidP="000B5EFC">
      <w:pPr>
        <w:ind w:firstLine="567"/>
        <w:jc w:val="both"/>
        <w:rPr>
          <w:rFonts w:ascii="Times New Roman" w:eastAsia="Times New Roman" w:hAnsi="Times New Roman"/>
        </w:rPr>
      </w:pPr>
      <w:r w:rsidRPr="000B5EFC">
        <w:rPr>
          <w:rFonts w:ascii="Times New Roman" w:eastAsia="Times New Roman" w:hAnsi="Times New Roman"/>
        </w:rPr>
        <w:t xml:space="preserve">Проектом по разделу 05 «Жилищно-коммунальное хозяйство» предусматриваются расходы на реализацию </w:t>
      </w:r>
      <w:r>
        <w:rPr>
          <w:rFonts w:ascii="Times New Roman" w:eastAsia="Times New Roman" w:hAnsi="Times New Roman"/>
        </w:rPr>
        <w:t>2</w:t>
      </w:r>
      <w:r w:rsidRPr="000B5EFC">
        <w:rPr>
          <w:rFonts w:ascii="Times New Roman" w:eastAsia="Times New Roman" w:hAnsi="Times New Roman"/>
        </w:rPr>
        <w:t xml:space="preserve"> муниципальных программ:</w:t>
      </w:r>
    </w:p>
    <w:p w:rsidR="000B5EFC" w:rsidRDefault="000B5EFC" w:rsidP="000B5EFC">
      <w:pPr>
        <w:pStyle w:val="af7"/>
        <w:spacing w:before="0" w:beforeAutospacing="0" w:after="0" w:afterAutospacing="0"/>
        <w:ind w:firstLine="560"/>
        <w:jc w:val="both"/>
      </w:pPr>
      <w:r>
        <w:t xml:space="preserve">- </w:t>
      </w:r>
      <w:r w:rsidRPr="00960F7E">
        <w:t xml:space="preserve">«Развитие строительства и жилищно-коммунального комплекса, энергетики и транспортной инфраструктуры </w:t>
      </w:r>
      <w:r>
        <w:t>муниципального образования</w:t>
      </w:r>
      <w:r w:rsidRPr="00960F7E">
        <w:t xml:space="preserve"> «Хоринский район»</w:t>
      </w:r>
      <w:r>
        <w:t xml:space="preserve"> на 202</w:t>
      </w:r>
      <w:r w:rsidR="003E305D">
        <w:t>3</w:t>
      </w:r>
      <w:r>
        <w:t xml:space="preserve"> год в объеме </w:t>
      </w:r>
      <w:r w:rsidR="00AD1435">
        <w:t>35036,710</w:t>
      </w:r>
      <w:r w:rsidR="00EB1C21">
        <w:t xml:space="preserve"> </w:t>
      </w:r>
      <w:r>
        <w:t>тыс.</w:t>
      </w:r>
      <w:r w:rsidR="00EB1C21">
        <w:t xml:space="preserve"> </w:t>
      </w:r>
      <w:r>
        <w:t>рублей, на 202</w:t>
      </w:r>
      <w:r w:rsidR="003E305D">
        <w:t>4</w:t>
      </w:r>
      <w:r w:rsidR="00AD1435">
        <w:t xml:space="preserve"> год в объеме 33340,570 тыс. рублей, на </w:t>
      </w:r>
      <w:r w:rsidR="00EB1C21">
        <w:t>202</w:t>
      </w:r>
      <w:r w:rsidR="003E305D">
        <w:t>5</w:t>
      </w:r>
      <w:r w:rsidR="00EB1C21">
        <w:t xml:space="preserve"> год </w:t>
      </w:r>
      <w:r>
        <w:t xml:space="preserve">в объеме </w:t>
      </w:r>
      <w:r w:rsidR="003E305D">
        <w:t>6472,000</w:t>
      </w:r>
      <w:r w:rsidR="00EB1C21">
        <w:t xml:space="preserve"> </w:t>
      </w:r>
      <w:r>
        <w:t>тыс.</w:t>
      </w:r>
      <w:r w:rsidR="00EB1C21">
        <w:t xml:space="preserve"> </w:t>
      </w:r>
      <w:r>
        <w:t>рублей;</w:t>
      </w:r>
    </w:p>
    <w:p w:rsidR="000B5EFC" w:rsidRDefault="000B5EFC" w:rsidP="000B5EFC">
      <w:pPr>
        <w:pStyle w:val="af7"/>
        <w:spacing w:before="0" w:beforeAutospacing="0" w:after="0" w:afterAutospacing="0"/>
        <w:ind w:firstLine="560"/>
        <w:jc w:val="both"/>
      </w:pPr>
      <w:r>
        <w:t>- «Формирование современной городской среды</w:t>
      </w:r>
      <w:r w:rsidR="006E087C">
        <w:t xml:space="preserve"> муниципального образования</w:t>
      </w:r>
      <w:r w:rsidR="006E087C" w:rsidRPr="00960F7E">
        <w:t xml:space="preserve"> «Хоринский район»</w:t>
      </w:r>
      <w:r w:rsidR="006E087C">
        <w:t xml:space="preserve"> - на </w:t>
      </w:r>
      <w:r w:rsidR="00EB1C21">
        <w:t>202</w:t>
      </w:r>
      <w:r w:rsidR="003E305D">
        <w:t>3</w:t>
      </w:r>
      <w:r w:rsidR="00EB1C21">
        <w:t xml:space="preserve"> год в объеме 1</w:t>
      </w:r>
      <w:r w:rsidR="00AD1435">
        <w:t>911,900</w:t>
      </w:r>
      <w:r w:rsidR="00EB1C21">
        <w:t xml:space="preserve"> тыс. рублей, на </w:t>
      </w:r>
      <w:r w:rsidR="006E087C">
        <w:t>плановый период 202</w:t>
      </w:r>
      <w:r w:rsidR="003E305D">
        <w:t>4</w:t>
      </w:r>
      <w:r w:rsidR="00EB1C21">
        <w:t xml:space="preserve"> в объеме </w:t>
      </w:r>
      <w:r w:rsidR="003E305D">
        <w:t>2</w:t>
      </w:r>
      <w:r w:rsidR="00AD1435">
        <w:t>128</w:t>
      </w:r>
      <w:r w:rsidR="003E305D">
        <w:t>,</w:t>
      </w:r>
      <w:r w:rsidR="00AD1435">
        <w:t>9</w:t>
      </w:r>
      <w:r w:rsidR="003E305D">
        <w:t>00</w:t>
      </w:r>
      <w:r w:rsidR="00EB1C21">
        <w:t xml:space="preserve"> тыс. рублей, на </w:t>
      </w:r>
      <w:r w:rsidR="006E087C">
        <w:t>202</w:t>
      </w:r>
      <w:r w:rsidR="003E305D">
        <w:t>5</w:t>
      </w:r>
      <w:r w:rsidR="006E087C">
        <w:t xml:space="preserve"> год</w:t>
      </w:r>
      <w:r w:rsidR="00EB1C21">
        <w:t xml:space="preserve"> </w:t>
      </w:r>
      <w:r w:rsidR="003E305D">
        <w:t xml:space="preserve">0,0 </w:t>
      </w:r>
      <w:r w:rsidR="006E087C">
        <w:t>рублей.</w:t>
      </w:r>
    </w:p>
    <w:p w:rsidR="001A551A" w:rsidRDefault="001A551A" w:rsidP="000B5EFC">
      <w:pPr>
        <w:pStyle w:val="af7"/>
        <w:spacing w:before="0" w:beforeAutospacing="0" w:after="0" w:afterAutospacing="0"/>
        <w:ind w:firstLine="560"/>
        <w:jc w:val="both"/>
      </w:pPr>
    </w:p>
    <w:p w:rsidR="00C5309A" w:rsidRPr="00B67CF2" w:rsidRDefault="00762F5F" w:rsidP="00C5309A">
      <w:pPr>
        <w:pStyle w:val="af7"/>
        <w:spacing w:before="0" w:beforeAutospacing="0" w:after="0" w:afterAutospacing="0"/>
        <w:ind w:left="567"/>
        <w:jc w:val="both"/>
      </w:pPr>
      <w:r>
        <w:rPr>
          <w:rStyle w:val="af8"/>
        </w:rPr>
        <w:t>5.</w:t>
      </w:r>
      <w:r w:rsidR="00B67CF2">
        <w:rPr>
          <w:rStyle w:val="af8"/>
        </w:rPr>
        <w:t>6</w:t>
      </w:r>
      <w:r w:rsidR="00C5309A">
        <w:rPr>
          <w:rStyle w:val="af8"/>
        </w:rPr>
        <w:t>.</w:t>
      </w:r>
      <w:r w:rsidR="00C5309A" w:rsidRPr="00E41D21">
        <w:rPr>
          <w:rStyle w:val="af8"/>
        </w:rPr>
        <w:t xml:space="preserve"> </w:t>
      </w:r>
      <w:r w:rsidR="00C5309A" w:rsidRPr="00B67CF2">
        <w:rPr>
          <w:rStyle w:val="af8"/>
        </w:rPr>
        <w:t>Расходы по разделу 0700 «Образование»</w:t>
      </w:r>
      <w:r w:rsidRPr="00B67CF2">
        <w:rPr>
          <w:rStyle w:val="af8"/>
        </w:rPr>
        <w:t>.</w:t>
      </w:r>
    </w:p>
    <w:p w:rsidR="00C5309A" w:rsidRDefault="00CB777C" w:rsidP="00CB777C">
      <w:pPr>
        <w:pStyle w:val="af7"/>
        <w:spacing w:before="0" w:beforeAutospacing="0" w:after="0" w:afterAutospacing="0"/>
        <w:ind w:firstLine="561"/>
        <w:jc w:val="both"/>
      </w:pPr>
      <w:r w:rsidRPr="00E41D21">
        <w:t xml:space="preserve">Ассигнования по разделу </w:t>
      </w:r>
      <w:r>
        <w:t>«</w:t>
      </w:r>
      <w:r w:rsidRPr="00E41D21">
        <w:t>Образование</w:t>
      </w:r>
      <w:r>
        <w:t>»</w:t>
      </w:r>
      <w:r w:rsidRPr="00E41D21">
        <w:t xml:space="preserve"> предусмотрены в бюджете муниципального района на 20</w:t>
      </w:r>
      <w:r>
        <w:t>2</w:t>
      </w:r>
      <w:r w:rsidR="00DB3FE8">
        <w:t>3</w:t>
      </w:r>
      <w:r w:rsidRPr="00E41D21">
        <w:t xml:space="preserve"> год в сумме</w:t>
      </w:r>
      <w:r w:rsidRPr="00E41D21">
        <w:rPr>
          <w:b/>
        </w:rPr>
        <w:t xml:space="preserve"> </w:t>
      </w:r>
      <w:r w:rsidR="00676676" w:rsidRPr="00676676">
        <w:t>54</w:t>
      </w:r>
      <w:r w:rsidR="00676676">
        <w:t>1192,490</w:t>
      </w:r>
      <w:r w:rsidRPr="00C66C5D">
        <w:t xml:space="preserve"> тыс</w:t>
      </w:r>
      <w:r w:rsidRPr="00E41D21">
        <w:t>.</w:t>
      </w:r>
      <w:r>
        <w:t xml:space="preserve"> </w:t>
      </w:r>
      <w:r w:rsidRPr="00E41D21">
        <w:t>руб</w:t>
      </w:r>
      <w:r>
        <w:t>лей</w:t>
      </w:r>
      <w:r w:rsidRPr="00E41D21">
        <w:t xml:space="preserve">, что на </w:t>
      </w:r>
      <w:r w:rsidR="00676676">
        <w:t>7,3</w:t>
      </w:r>
      <w:r w:rsidRPr="00E41D21">
        <w:t>%</w:t>
      </w:r>
      <w:r>
        <w:t xml:space="preserve"> (</w:t>
      </w:r>
      <w:r w:rsidR="00676676">
        <w:t>+36902,671</w:t>
      </w:r>
      <w:r>
        <w:t xml:space="preserve"> тыс. рублей)</w:t>
      </w:r>
      <w:r w:rsidRPr="00E41D21">
        <w:t xml:space="preserve"> </w:t>
      </w:r>
      <w:r w:rsidR="00676676">
        <w:t xml:space="preserve">больше </w:t>
      </w:r>
      <w:r w:rsidRPr="00E41D21">
        <w:t>ожидаемого исполнения за 20</w:t>
      </w:r>
      <w:r>
        <w:t>2</w:t>
      </w:r>
      <w:r w:rsidR="00DB3FE8">
        <w:t>2</w:t>
      </w:r>
      <w:r w:rsidRPr="00E41D21">
        <w:t xml:space="preserve"> год</w:t>
      </w:r>
      <w:r w:rsidR="00DB3FE8">
        <w:t xml:space="preserve"> (504289,819 тыс. рублей)</w:t>
      </w:r>
      <w:r w:rsidRPr="00E41D21">
        <w:t>.</w:t>
      </w:r>
      <w:r>
        <w:t xml:space="preserve"> На плановый 202</w:t>
      </w:r>
      <w:r w:rsidR="00DB3FE8">
        <w:t>4</w:t>
      </w:r>
      <w:r>
        <w:t xml:space="preserve"> год расходы запланированы в объеме </w:t>
      </w:r>
      <w:r w:rsidR="00676676">
        <w:t>510579,950</w:t>
      </w:r>
      <w:r>
        <w:t xml:space="preserve"> тыс. рублей, темп к 202</w:t>
      </w:r>
      <w:r w:rsidR="00DB3FE8">
        <w:t>3</w:t>
      </w:r>
      <w:r>
        <w:t xml:space="preserve"> году – </w:t>
      </w:r>
      <w:r w:rsidR="00C66C5D">
        <w:t>9</w:t>
      </w:r>
      <w:r w:rsidR="00676676">
        <w:t>4</w:t>
      </w:r>
      <w:r w:rsidR="00DB3FE8">
        <w:t>,3</w:t>
      </w:r>
      <w:r>
        <w:t>%</w:t>
      </w:r>
      <w:r w:rsidR="00C66C5D">
        <w:t xml:space="preserve"> (-</w:t>
      </w:r>
      <w:r w:rsidR="00676676">
        <w:t>30612,030</w:t>
      </w:r>
      <w:r w:rsidR="00C66C5D">
        <w:t xml:space="preserve"> тыс. рублей)</w:t>
      </w:r>
      <w:r>
        <w:t>, на плановый 202</w:t>
      </w:r>
      <w:r w:rsidR="00DB3FE8">
        <w:t>5</w:t>
      </w:r>
      <w:r>
        <w:t xml:space="preserve"> год в объеме </w:t>
      </w:r>
      <w:r w:rsidR="00676676">
        <w:t>487514,920</w:t>
      </w:r>
      <w:r>
        <w:t xml:space="preserve"> тыс. рублей, темп роста к 202</w:t>
      </w:r>
      <w:r w:rsidR="00DB3FE8">
        <w:t>4</w:t>
      </w:r>
      <w:r>
        <w:t xml:space="preserve"> году 9</w:t>
      </w:r>
      <w:r w:rsidR="00676676">
        <w:t>5,5</w:t>
      </w:r>
      <w:r>
        <w:t>%</w:t>
      </w:r>
      <w:r w:rsidR="00C66C5D">
        <w:t xml:space="preserve"> (-</w:t>
      </w:r>
      <w:r w:rsidR="00676676">
        <w:t>23065,030</w:t>
      </w:r>
      <w:r w:rsidR="00C66C5D">
        <w:t xml:space="preserve"> тыс. рублей)</w:t>
      </w:r>
      <w:r>
        <w:t xml:space="preserve">. </w:t>
      </w:r>
      <w:r w:rsidR="00C5309A" w:rsidRPr="00E41D21">
        <w:t>Структура раздела представлена следующими подразделами:</w:t>
      </w:r>
    </w:p>
    <w:p w:rsidR="00C760DD" w:rsidRPr="006808CD" w:rsidRDefault="00C760DD" w:rsidP="00C760DD">
      <w:pPr>
        <w:ind w:firstLine="709"/>
        <w:jc w:val="right"/>
        <w:rPr>
          <w:rFonts w:ascii="Times New Roman" w:hAnsi="Times New Roman" w:cs="Times New Roman"/>
          <w:sz w:val="22"/>
          <w:szCs w:val="22"/>
        </w:rPr>
      </w:pPr>
      <w:r w:rsidRPr="006808CD">
        <w:rPr>
          <w:rFonts w:ascii="Times New Roman" w:hAnsi="Times New Roman" w:cs="Times New Roman"/>
          <w:sz w:val="22"/>
          <w:szCs w:val="22"/>
        </w:rPr>
        <w:t>таблица №</w:t>
      </w:r>
      <w:r>
        <w:rPr>
          <w:rFonts w:ascii="Times New Roman" w:hAnsi="Times New Roman" w:cs="Times New Roman"/>
          <w:sz w:val="22"/>
          <w:szCs w:val="22"/>
        </w:rPr>
        <w:t>2</w:t>
      </w:r>
      <w:r w:rsidR="00994A98">
        <w:rPr>
          <w:rFonts w:ascii="Times New Roman" w:hAnsi="Times New Roman" w:cs="Times New Roman"/>
          <w:sz w:val="22"/>
          <w:szCs w:val="22"/>
        </w:rPr>
        <w:t>8</w:t>
      </w:r>
    </w:p>
    <w:tbl>
      <w:tblPr>
        <w:tblW w:w="10916" w:type="dxa"/>
        <w:tblInd w:w="-1003" w:type="dxa"/>
        <w:tblLayout w:type="fixed"/>
        <w:tblCellMar>
          <w:left w:w="0" w:type="dxa"/>
          <w:right w:w="0" w:type="dxa"/>
        </w:tblCellMar>
        <w:tblLook w:val="04A0" w:firstRow="1" w:lastRow="0" w:firstColumn="1" w:lastColumn="0" w:noHBand="0" w:noVBand="1"/>
      </w:tblPr>
      <w:tblGrid>
        <w:gridCol w:w="2269"/>
        <w:gridCol w:w="552"/>
        <w:gridCol w:w="866"/>
        <w:gridCol w:w="992"/>
        <w:gridCol w:w="992"/>
        <w:gridCol w:w="992"/>
        <w:gridCol w:w="993"/>
        <w:gridCol w:w="850"/>
        <w:gridCol w:w="851"/>
        <w:gridCol w:w="567"/>
        <w:gridCol w:w="567"/>
        <w:gridCol w:w="425"/>
      </w:tblGrid>
      <w:tr w:rsidR="00C760DD" w:rsidTr="007D6BA4">
        <w:trPr>
          <w:trHeight w:val="679"/>
        </w:trPr>
        <w:tc>
          <w:tcPr>
            <w:tcW w:w="226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760DD" w:rsidRDefault="00C760DD" w:rsidP="00133CAF">
            <w:pPr>
              <w:ind w:right="-108"/>
              <w:jc w:val="center"/>
              <w:rPr>
                <w:rFonts w:ascii="Times New Roman" w:hAnsi="Times New Roman" w:cs="Times New Roman"/>
                <w:b/>
                <w:bCs/>
                <w:sz w:val="18"/>
                <w:szCs w:val="18"/>
              </w:rPr>
            </w:pPr>
          </w:p>
          <w:p w:rsidR="00C760DD" w:rsidRDefault="00C760DD" w:rsidP="00133CAF">
            <w:pPr>
              <w:ind w:right="-108"/>
              <w:jc w:val="center"/>
              <w:rPr>
                <w:rFonts w:ascii="Times New Roman" w:hAnsi="Times New Roman" w:cs="Times New Roman"/>
                <w:b/>
                <w:bCs/>
                <w:sz w:val="18"/>
                <w:szCs w:val="18"/>
              </w:rPr>
            </w:pPr>
          </w:p>
          <w:p w:rsidR="00C760DD" w:rsidRPr="006808CD" w:rsidRDefault="00C760DD" w:rsidP="00133CAF">
            <w:pPr>
              <w:ind w:right="-108"/>
              <w:jc w:val="center"/>
              <w:rPr>
                <w:rFonts w:ascii="Times New Roman" w:hAnsi="Times New Roman" w:cs="Times New Roman"/>
              </w:rPr>
            </w:pPr>
            <w:r w:rsidRPr="006808CD">
              <w:rPr>
                <w:rFonts w:ascii="Times New Roman" w:hAnsi="Times New Roman" w:cs="Times New Roman"/>
                <w:b/>
                <w:bCs/>
                <w:sz w:val="18"/>
                <w:szCs w:val="18"/>
              </w:rPr>
              <w:t>Наименование разделов</w:t>
            </w:r>
          </w:p>
        </w:tc>
        <w:tc>
          <w:tcPr>
            <w:tcW w:w="552"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760DD" w:rsidRPr="006808CD" w:rsidRDefault="00C760DD" w:rsidP="00133CAF">
            <w:pPr>
              <w:ind w:left="-65" w:right="-108"/>
              <w:jc w:val="center"/>
              <w:rPr>
                <w:rFonts w:ascii="Times New Roman" w:hAnsi="Times New Roman" w:cs="Times New Roman"/>
              </w:rPr>
            </w:pPr>
            <w:proofErr w:type="gramStart"/>
            <w:r w:rsidRPr="006808CD">
              <w:rPr>
                <w:rFonts w:ascii="Times New Roman" w:hAnsi="Times New Roman" w:cs="Times New Roman"/>
                <w:b/>
                <w:bCs/>
                <w:sz w:val="18"/>
                <w:szCs w:val="18"/>
              </w:rPr>
              <w:t>Раз-дел</w:t>
            </w:r>
            <w:proofErr w:type="gramEnd"/>
          </w:p>
        </w:tc>
        <w:tc>
          <w:tcPr>
            <w:tcW w:w="866" w:type="dxa"/>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hideMark/>
          </w:tcPr>
          <w:p w:rsidR="00C760DD" w:rsidRPr="006808CD" w:rsidRDefault="00C760DD" w:rsidP="00133CAF">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Оценка</w:t>
            </w:r>
          </w:p>
          <w:p w:rsidR="00C760DD" w:rsidRPr="006808CD" w:rsidRDefault="00C760DD" w:rsidP="00133CAF">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бюджета 20</w:t>
            </w:r>
            <w:r>
              <w:rPr>
                <w:rFonts w:ascii="Times New Roman" w:hAnsi="Times New Roman" w:cs="Times New Roman"/>
                <w:b/>
                <w:bCs/>
                <w:sz w:val="18"/>
                <w:szCs w:val="18"/>
              </w:rPr>
              <w:t>2</w:t>
            </w:r>
            <w:r w:rsidR="00D86A2F">
              <w:rPr>
                <w:rFonts w:ascii="Times New Roman" w:hAnsi="Times New Roman" w:cs="Times New Roman"/>
                <w:b/>
                <w:bCs/>
                <w:sz w:val="18"/>
                <w:szCs w:val="18"/>
              </w:rPr>
              <w:t>2</w:t>
            </w:r>
            <w:r w:rsidRPr="006808CD">
              <w:rPr>
                <w:rFonts w:ascii="Times New Roman" w:hAnsi="Times New Roman" w:cs="Times New Roman"/>
                <w:b/>
                <w:bCs/>
                <w:sz w:val="18"/>
                <w:szCs w:val="18"/>
              </w:rPr>
              <w:t xml:space="preserve"> года</w:t>
            </w:r>
          </w:p>
          <w:p w:rsidR="00C760DD" w:rsidRPr="006808CD" w:rsidRDefault="00C760DD" w:rsidP="00133CAF">
            <w:pPr>
              <w:ind w:left="-108"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992"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760DD" w:rsidRPr="006808CD" w:rsidRDefault="00C760DD" w:rsidP="00133CAF">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C760DD" w:rsidRPr="006808CD" w:rsidRDefault="00C760DD" w:rsidP="00D86A2F">
            <w:pPr>
              <w:ind w:left="-84" w:right="-108"/>
              <w:jc w:val="center"/>
              <w:rPr>
                <w:rFonts w:ascii="Times New Roman" w:hAnsi="Times New Roman" w:cs="Times New Roman"/>
                <w:b/>
                <w:bCs/>
                <w:sz w:val="18"/>
                <w:szCs w:val="18"/>
              </w:rPr>
            </w:pPr>
            <w:r w:rsidRPr="006808CD">
              <w:rPr>
                <w:rFonts w:ascii="Times New Roman" w:hAnsi="Times New Roman" w:cs="Times New Roman"/>
                <w:b/>
                <w:bCs/>
                <w:sz w:val="18"/>
                <w:szCs w:val="18"/>
              </w:rPr>
              <w:t> 20</w:t>
            </w:r>
            <w:r>
              <w:rPr>
                <w:rFonts w:ascii="Times New Roman" w:hAnsi="Times New Roman" w:cs="Times New Roman"/>
                <w:b/>
                <w:bCs/>
                <w:sz w:val="18"/>
                <w:szCs w:val="18"/>
              </w:rPr>
              <w:t>2</w:t>
            </w:r>
            <w:r w:rsidR="00D86A2F">
              <w:rPr>
                <w:rFonts w:ascii="Times New Roman" w:hAnsi="Times New Roman" w:cs="Times New Roman"/>
                <w:b/>
                <w:bCs/>
                <w:sz w:val="18"/>
                <w:szCs w:val="18"/>
              </w:rPr>
              <w:t>3</w:t>
            </w:r>
            <w:r w:rsidRPr="006808CD">
              <w:rPr>
                <w:rFonts w:ascii="Times New Roman" w:hAnsi="Times New Roman" w:cs="Times New Roman"/>
                <w:b/>
                <w:bCs/>
                <w:sz w:val="18"/>
                <w:szCs w:val="18"/>
              </w:rPr>
              <w:t xml:space="preserve"> года</w:t>
            </w:r>
          </w:p>
          <w:p w:rsidR="00C760DD" w:rsidRPr="006808CD" w:rsidRDefault="00C760DD" w:rsidP="00133CAF">
            <w:pPr>
              <w:ind w:left="-84"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992"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760DD" w:rsidRPr="006808CD" w:rsidRDefault="00C760DD" w:rsidP="00133CAF">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C760DD" w:rsidRPr="006808CD" w:rsidRDefault="00C760DD" w:rsidP="00133CAF">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w:t>
            </w:r>
            <w:r>
              <w:rPr>
                <w:rFonts w:ascii="Times New Roman" w:hAnsi="Times New Roman" w:cs="Times New Roman"/>
                <w:b/>
                <w:bCs/>
                <w:sz w:val="18"/>
                <w:szCs w:val="18"/>
              </w:rPr>
              <w:t>2</w:t>
            </w:r>
            <w:r w:rsidR="00D86A2F">
              <w:rPr>
                <w:rFonts w:ascii="Times New Roman" w:hAnsi="Times New Roman" w:cs="Times New Roman"/>
                <w:b/>
                <w:bCs/>
                <w:sz w:val="18"/>
                <w:szCs w:val="18"/>
              </w:rPr>
              <w:t>4</w:t>
            </w:r>
            <w:r w:rsidRPr="006808CD">
              <w:rPr>
                <w:rFonts w:ascii="Times New Roman" w:hAnsi="Times New Roman" w:cs="Times New Roman"/>
                <w:b/>
                <w:bCs/>
                <w:sz w:val="18"/>
                <w:szCs w:val="18"/>
              </w:rPr>
              <w:t xml:space="preserve"> года</w:t>
            </w:r>
          </w:p>
          <w:p w:rsidR="00C760DD" w:rsidRPr="006808CD" w:rsidRDefault="00C760DD" w:rsidP="00133CAF">
            <w:pPr>
              <w:ind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992"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760DD" w:rsidRPr="006808CD" w:rsidRDefault="00C760DD" w:rsidP="00133CAF">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C760DD" w:rsidRPr="006808CD" w:rsidRDefault="00C760DD" w:rsidP="00133CAF">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202</w:t>
            </w:r>
            <w:r w:rsidR="00D86A2F">
              <w:rPr>
                <w:rFonts w:ascii="Times New Roman" w:hAnsi="Times New Roman" w:cs="Times New Roman"/>
                <w:b/>
                <w:bCs/>
                <w:sz w:val="18"/>
                <w:szCs w:val="18"/>
              </w:rPr>
              <w:t>5</w:t>
            </w:r>
            <w:r w:rsidRPr="006808CD">
              <w:rPr>
                <w:rFonts w:ascii="Times New Roman" w:hAnsi="Times New Roman" w:cs="Times New Roman"/>
                <w:b/>
                <w:bCs/>
                <w:sz w:val="18"/>
                <w:szCs w:val="18"/>
              </w:rPr>
              <w:t xml:space="preserve"> года</w:t>
            </w:r>
          </w:p>
          <w:p w:rsidR="00C760DD" w:rsidRPr="001C7567" w:rsidRDefault="00C760DD" w:rsidP="00133CAF">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2694"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C760DD" w:rsidRPr="001C7567" w:rsidRDefault="00C760DD" w:rsidP="00133CAF">
            <w:pPr>
              <w:ind w:right="-108"/>
              <w:jc w:val="center"/>
              <w:rPr>
                <w:rFonts w:ascii="Times New Roman" w:hAnsi="Times New Roman" w:cs="Times New Roman"/>
              </w:rPr>
            </w:pPr>
            <w:r w:rsidRPr="006808CD">
              <w:rPr>
                <w:rFonts w:ascii="Times New Roman" w:hAnsi="Times New Roman" w:cs="Times New Roman"/>
                <w:b/>
                <w:bCs/>
                <w:sz w:val="18"/>
                <w:szCs w:val="18"/>
              </w:rPr>
              <w:t>Прирост (снижение)</w:t>
            </w:r>
          </w:p>
          <w:p w:rsidR="00C760DD" w:rsidRDefault="00C760DD" w:rsidP="00133CAF">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к предыдущему году</w:t>
            </w:r>
            <w:r>
              <w:rPr>
                <w:rFonts w:ascii="Times New Roman" w:hAnsi="Times New Roman" w:cs="Times New Roman"/>
                <w:b/>
                <w:bCs/>
                <w:sz w:val="18"/>
                <w:szCs w:val="18"/>
              </w:rPr>
              <w:t xml:space="preserve"> </w:t>
            </w:r>
          </w:p>
          <w:p w:rsidR="00C760DD" w:rsidRPr="006808CD" w:rsidRDefault="00C760DD" w:rsidP="00133CAF">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1559"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C760DD" w:rsidRDefault="00C760DD" w:rsidP="00133CAF">
            <w:pPr>
              <w:ind w:left="-84" w:right="-108"/>
              <w:jc w:val="center"/>
              <w:rPr>
                <w:rFonts w:ascii="Times New Roman" w:hAnsi="Times New Roman" w:cs="Times New Roman"/>
                <w:b/>
                <w:bCs/>
                <w:sz w:val="18"/>
                <w:szCs w:val="18"/>
              </w:rPr>
            </w:pPr>
            <w:r w:rsidRPr="006808CD">
              <w:rPr>
                <w:rFonts w:ascii="Times New Roman" w:hAnsi="Times New Roman" w:cs="Times New Roman"/>
                <w:b/>
                <w:bCs/>
                <w:sz w:val="18"/>
                <w:szCs w:val="18"/>
              </w:rPr>
              <w:t>Темп роста к предыдущему год</w:t>
            </w:r>
            <w:r>
              <w:rPr>
                <w:rFonts w:ascii="Times New Roman" w:hAnsi="Times New Roman" w:cs="Times New Roman"/>
                <w:b/>
                <w:bCs/>
                <w:sz w:val="18"/>
                <w:szCs w:val="18"/>
              </w:rPr>
              <w:t>у</w:t>
            </w:r>
          </w:p>
          <w:p w:rsidR="00C760DD" w:rsidRPr="001C7567" w:rsidRDefault="00C760DD" w:rsidP="00133CAF">
            <w:pPr>
              <w:ind w:right="-108"/>
              <w:jc w:val="center"/>
              <w:rPr>
                <w:rFonts w:ascii="Times New Roman" w:hAnsi="Times New Roman" w:cs="Times New Roman"/>
              </w:rPr>
            </w:pPr>
            <w:r w:rsidRPr="001C7567">
              <w:rPr>
                <w:rFonts w:ascii="Times New Roman" w:hAnsi="Times New Roman" w:cs="Times New Roman"/>
                <w:bCs/>
                <w:sz w:val="18"/>
                <w:szCs w:val="18"/>
              </w:rPr>
              <w:t xml:space="preserve">% </w:t>
            </w:r>
          </w:p>
        </w:tc>
      </w:tr>
      <w:tr w:rsidR="007D6BA4" w:rsidTr="007D6BA4">
        <w:trPr>
          <w:trHeight w:val="369"/>
        </w:trPr>
        <w:tc>
          <w:tcPr>
            <w:tcW w:w="2269" w:type="dxa"/>
            <w:vMerge/>
            <w:tcBorders>
              <w:top w:val="single" w:sz="8" w:space="0" w:color="auto"/>
              <w:left w:val="single" w:sz="8" w:space="0" w:color="auto"/>
              <w:bottom w:val="single" w:sz="8" w:space="0" w:color="auto"/>
              <w:right w:val="single" w:sz="8" w:space="0" w:color="auto"/>
            </w:tcBorders>
            <w:vAlign w:val="center"/>
            <w:hideMark/>
          </w:tcPr>
          <w:p w:rsidR="00C760DD" w:rsidRPr="006808CD" w:rsidRDefault="00C760DD" w:rsidP="00133CAF">
            <w:pPr>
              <w:rPr>
                <w:rFonts w:ascii="Times New Roman" w:hAnsi="Times New Roman" w:cs="Times New Roman"/>
              </w:rPr>
            </w:pPr>
          </w:p>
        </w:tc>
        <w:tc>
          <w:tcPr>
            <w:tcW w:w="552" w:type="dxa"/>
            <w:vMerge/>
            <w:tcBorders>
              <w:top w:val="single" w:sz="8" w:space="0" w:color="auto"/>
              <w:left w:val="nil"/>
              <w:bottom w:val="single" w:sz="8" w:space="0" w:color="auto"/>
              <w:right w:val="single" w:sz="8" w:space="0" w:color="auto"/>
            </w:tcBorders>
            <w:vAlign w:val="center"/>
            <w:hideMark/>
          </w:tcPr>
          <w:p w:rsidR="00C760DD" w:rsidRPr="006808CD" w:rsidRDefault="00C760DD" w:rsidP="00133CAF">
            <w:pPr>
              <w:rPr>
                <w:rFonts w:ascii="Times New Roman" w:hAnsi="Times New Roman" w:cs="Times New Roman"/>
              </w:rPr>
            </w:pPr>
          </w:p>
        </w:tc>
        <w:tc>
          <w:tcPr>
            <w:tcW w:w="866" w:type="dxa"/>
            <w:vMerge/>
            <w:tcBorders>
              <w:top w:val="single" w:sz="8" w:space="0" w:color="auto"/>
              <w:left w:val="nil"/>
              <w:bottom w:val="single" w:sz="8" w:space="0" w:color="000000"/>
              <w:right w:val="single" w:sz="8" w:space="0" w:color="auto"/>
            </w:tcBorders>
            <w:vAlign w:val="center"/>
            <w:hideMark/>
          </w:tcPr>
          <w:p w:rsidR="00C760DD" w:rsidRPr="006808CD" w:rsidRDefault="00C760DD" w:rsidP="00133CAF">
            <w:pPr>
              <w:rPr>
                <w:rFonts w:ascii="Times New Roman" w:hAnsi="Times New Roman" w:cs="Times New Roman"/>
              </w:rPr>
            </w:pPr>
          </w:p>
        </w:tc>
        <w:tc>
          <w:tcPr>
            <w:tcW w:w="992" w:type="dxa"/>
            <w:vMerge/>
            <w:tcBorders>
              <w:top w:val="single" w:sz="8" w:space="0" w:color="auto"/>
              <w:left w:val="nil"/>
              <w:bottom w:val="single" w:sz="8" w:space="0" w:color="auto"/>
              <w:right w:val="single" w:sz="8" w:space="0" w:color="auto"/>
            </w:tcBorders>
            <w:vAlign w:val="center"/>
            <w:hideMark/>
          </w:tcPr>
          <w:p w:rsidR="00C760DD" w:rsidRPr="006808CD" w:rsidRDefault="00C760DD" w:rsidP="00133CAF">
            <w:pPr>
              <w:rPr>
                <w:rFonts w:ascii="Times New Roman" w:hAnsi="Times New Roman" w:cs="Times New Roman"/>
              </w:rPr>
            </w:pPr>
          </w:p>
        </w:tc>
        <w:tc>
          <w:tcPr>
            <w:tcW w:w="992" w:type="dxa"/>
            <w:vMerge/>
            <w:tcBorders>
              <w:top w:val="single" w:sz="8" w:space="0" w:color="auto"/>
              <w:left w:val="nil"/>
              <w:bottom w:val="single" w:sz="8" w:space="0" w:color="auto"/>
              <w:right w:val="single" w:sz="8" w:space="0" w:color="auto"/>
            </w:tcBorders>
            <w:vAlign w:val="center"/>
            <w:hideMark/>
          </w:tcPr>
          <w:p w:rsidR="00C760DD" w:rsidRPr="006808CD" w:rsidRDefault="00C760DD" w:rsidP="00133CAF">
            <w:pPr>
              <w:rPr>
                <w:rFonts w:ascii="Times New Roman" w:hAnsi="Times New Roman" w:cs="Times New Roman"/>
              </w:rPr>
            </w:pPr>
          </w:p>
        </w:tc>
        <w:tc>
          <w:tcPr>
            <w:tcW w:w="992" w:type="dxa"/>
            <w:vMerge/>
            <w:tcBorders>
              <w:top w:val="single" w:sz="8" w:space="0" w:color="auto"/>
              <w:left w:val="nil"/>
              <w:bottom w:val="single" w:sz="8" w:space="0" w:color="auto"/>
              <w:right w:val="single" w:sz="8" w:space="0" w:color="auto"/>
            </w:tcBorders>
            <w:vAlign w:val="center"/>
            <w:hideMark/>
          </w:tcPr>
          <w:p w:rsidR="00C760DD" w:rsidRPr="006808CD" w:rsidRDefault="00C760DD" w:rsidP="00133CAF">
            <w:pPr>
              <w:rPr>
                <w:rFonts w:ascii="Times New Roman" w:hAnsi="Times New Roman" w:cs="Times New Roman"/>
              </w:rPr>
            </w:pPr>
          </w:p>
        </w:tc>
        <w:tc>
          <w:tcPr>
            <w:tcW w:w="99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C760DD" w:rsidRPr="001C7567" w:rsidRDefault="00C760DD" w:rsidP="00133CAF">
            <w:pPr>
              <w:ind w:right="-108"/>
              <w:jc w:val="center"/>
              <w:rPr>
                <w:rFonts w:ascii="Times New Roman" w:hAnsi="Times New Roman" w:cs="Times New Roman"/>
              </w:rPr>
            </w:pPr>
            <w:r w:rsidRPr="001C7567">
              <w:rPr>
                <w:rFonts w:ascii="Times New Roman" w:hAnsi="Times New Roman" w:cs="Times New Roman"/>
                <w:bCs/>
                <w:sz w:val="18"/>
                <w:szCs w:val="18"/>
              </w:rPr>
              <w:t>202</w:t>
            </w:r>
            <w:r w:rsidR="00D86A2F">
              <w:rPr>
                <w:rFonts w:ascii="Times New Roman" w:hAnsi="Times New Roman" w:cs="Times New Roman"/>
                <w:bCs/>
                <w:sz w:val="18"/>
                <w:szCs w:val="18"/>
              </w:rPr>
              <w:t>3</w:t>
            </w:r>
          </w:p>
          <w:p w:rsidR="00C760DD" w:rsidRPr="001C7567" w:rsidRDefault="00C760DD" w:rsidP="00133CAF">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850"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C760DD" w:rsidRPr="001C7567" w:rsidRDefault="00C760DD" w:rsidP="00133CAF">
            <w:pPr>
              <w:ind w:right="-108"/>
              <w:jc w:val="center"/>
              <w:rPr>
                <w:rFonts w:ascii="Times New Roman" w:hAnsi="Times New Roman" w:cs="Times New Roman"/>
              </w:rPr>
            </w:pPr>
            <w:r w:rsidRPr="001C7567">
              <w:rPr>
                <w:rFonts w:ascii="Times New Roman" w:hAnsi="Times New Roman" w:cs="Times New Roman"/>
                <w:bCs/>
                <w:sz w:val="18"/>
                <w:szCs w:val="18"/>
              </w:rPr>
              <w:t>202</w:t>
            </w:r>
            <w:r w:rsidR="00D86A2F">
              <w:rPr>
                <w:rFonts w:ascii="Times New Roman" w:hAnsi="Times New Roman" w:cs="Times New Roman"/>
                <w:bCs/>
                <w:sz w:val="18"/>
                <w:szCs w:val="18"/>
              </w:rPr>
              <w:t>4</w:t>
            </w:r>
          </w:p>
          <w:p w:rsidR="00C760DD" w:rsidRPr="001C7567" w:rsidRDefault="00C760DD" w:rsidP="00133CAF">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851"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C760DD" w:rsidRPr="001C7567" w:rsidRDefault="00C760DD" w:rsidP="00133CAF">
            <w:pPr>
              <w:ind w:right="-108"/>
              <w:jc w:val="center"/>
              <w:rPr>
                <w:rFonts w:ascii="Times New Roman" w:hAnsi="Times New Roman" w:cs="Times New Roman"/>
              </w:rPr>
            </w:pPr>
            <w:r w:rsidRPr="001C7567">
              <w:rPr>
                <w:rFonts w:ascii="Times New Roman" w:hAnsi="Times New Roman" w:cs="Times New Roman"/>
                <w:bCs/>
                <w:sz w:val="18"/>
                <w:szCs w:val="18"/>
              </w:rPr>
              <w:t>202</w:t>
            </w:r>
            <w:r w:rsidR="00D86A2F">
              <w:rPr>
                <w:rFonts w:ascii="Times New Roman" w:hAnsi="Times New Roman" w:cs="Times New Roman"/>
                <w:bCs/>
                <w:sz w:val="18"/>
                <w:szCs w:val="18"/>
              </w:rPr>
              <w:t>5</w:t>
            </w:r>
          </w:p>
          <w:p w:rsidR="00C760DD" w:rsidRPr="001C7567" w:rsidRDefault="00C760DD" w:rsidP="00133CAF">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C760DD" w:rsidRPr="001C7567" w:rsidRDefault="00C760DD" w:rsidP="00D86A2F">
            <w:pPr>
              <w:ind w:right="-108"/>
              <w:jc w:val="center"/>
              <w:rPr>
                <w:rFonts w:ascii="Times New Roman" w:hAnsi="Times New Roman" w:cs="Times New Roman"/>
              </w:rPr>
            </w:pPr>
            <w:r w:rsidRPr="001C7567">
              <w:rPr>
                <w:rFonts w:ascii="Times New Roman" w:hAnsi="Times New Roman" w:cs="Times New Roman"/>
                <w:bCs/>
                <w:sz w:val="18"/>
                <w:szCs w:val="18"/>
              </w:rPr>
              <w:t>202</w:t>
            </w:r>
            <w:r w:rsidR="00D86A2F">
              <w:rPr>
                <w:rFonts w:ascii="Times New Roman" w:hAnsi="Times New Roman" w:cs="Times New Roman"/>
                <w:bCs/>
                <w:sz w:val="18"/>
                <w:szCs w:val="18"/>
              </w:rPr>
              <w:t>3</w:t>
            </w:r>
            <w:r w:rsidRPr="001C7567">
              <w:rPr>
                <w:rFonts w:ascii="Times New Roman" w:hAnsi="Times New Roman" w:cs="Times New Roman"/>
                <w:bCs/>
                <w:sz w:val="18"/>
                <w:szCs w:val="18"/>
              </w:rPr>
              <w:t xml:space="preserve">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C760DD" w:rsidRPr="001C7567" w:rsidRDefault="00C760DD" w:rsidP="00D86A2F">
            <w:pPr>
              <w:ind w:right="-108"/>
              <w:jc w:val="center"/>
              <w:rPr>
                <w:rFonts w:ascii="Times New Roman" w:hAnsi="Times New Roman" w:cs="Times New Roman"/>
              </w:rPr>
            </w:pPr>
            <w:r w:rsidRPr="001C7567">
              <w:rPr>
                <w:rFonts w:ascii="Times New Roman" w:hAnsi="Times New Roman" w:cs="Times New Roman"/>
                <w:bCs/>
                <w:sz w:val="18"/>
                <w:szCs w:val="18"/>
              </w:rPr>
              <w:t>202</w:t>
            </w:r>
            <w:r w:rsidR="00D86A2F">
              <w:rPr>
                <w:rFonts w:ascii="Times New Roman" w:hAnsi="Times New Roman" w:cs="Times New Roman"/>
                <w:bCs/>
                <w:sz w:val="18"/>
                <w:szCs w:val="18"/>
              </w:rPr>
              <w:t>4</w:t>
            </w:r>
            <w:r w:rsidRPr="001C7567">
              <w:rPr>
                <w:rFonts w:ascii="Times New Roman" w:hAnsi="Times New Roman" w:cs="Times New Roman"/>
                <w:bCs/>
                <w:sz w:val="18"/>
                <w:szCs w:val="18"/>
              </w:rPr>
              <w:t xml:space="preserve"> год</w:t>
            </w:r>
          </w:p>
        </w:tc>
        <w:tc>
          <w:tcPr>
            <w:tcW w:w="425"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C760DD" w:rsidRPr="001C7567" w:rsidRDefault="00C760DD" w:rsidP="007D6BA4">
            <w:pPr>
              <w:ind w:left="-108" w:right="-108"/>
              <w:jc w:val="center"/>
              <w:rPr>
                <w:rFonts w:ascii="Times New Roman" w:hAnsi="Times New Roman" w:cs="Times New Roman"/>
              </w:rPr>
            </w:pPr>
            <w:r w:rsidRPr="001C7567">
              <w:rPr>
                <w:rFonts w:ascii="Times New Roman" w:hAnsi="Times New Roman" w:cs="Times New Roman"/>
                <w:bCs/>
                <w:sz w:val="18"/>
                <w:szCs w:val="18"/>
              </w:rPr>
              <w:t>202</w:t>
            </w:r>
            <w:r w:rsidR="00D86A2F">
              <w:rPr>
                <w:rFonts w:ascii="Times New Roman" w:hAnsi="Times New Roman" w:cs="Times New Roman"/>
                <w:bCs/>
                <w:sz w:val="18"/>
                <w:szCs w:val="18"/>
              </w:rPr>
              <w:t>5</w:t>
            </w:r>
            <w:r w:rsidRPr="001C7567">
              <w:rPr>
                <w:rFonts w:ascii="Times New Roman" w:hAnsi="Times New Roman" w:cs="Times New Roman"/>
                <w:bCs/>
                <w:sz w:val="18"/>
                <w:szCs w:val="18"/>
              </w:rPr>
              <w:t xml:space="preserve"> год</w:t>
            </w:r>
          </w:p>
        </w:tc>
      </w:tr>
      <w:tr w:rsidR="007D6BA4" w:rsidTr="007D6BA4">
        <w:trPr>
          <w:trHeight w:val="202"/>
        </w:trPr>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760DD" w:rsidRPr="00D86A2F" w:rsidRDefault="00C760DD" w:rsidP="00C760DD">
            <w:pPr>
              <w:spacing w:line="202" w:lineRule="atLeast"/>
              <w:ind w:right="33"/>
              <w:jc w:val="both"/>
              <w:rPr>
                <w:rFonts w:ascii="Times New Roman" w:hAnsi="Times New Roman" w:cs="Times New Roman"/>
                <w:b/>
                <w:sz w:val="18"/>
                <w:szCs w:val="18"/>
              </w:rPr>
            </w:pPr>
            <w:r w:rsidRPr="00D86A2F">
              <w:rPr>
                <w:rFonts w:ascii="Times New Roman" w:hAnsi="Times New Roman" w:cs="Times New Roman"/>
                <w:b/>
                <w:sz w:val="18"/>
                <w:szCs w:val="18"/>
              </w:rPr>
              <w:t>Образование</w:t>
            </w:r>
          </w:p>
        </w:tc>
        <w:tc>
          <w:tcPr>
            <w:tcW w:w="552" w:type="dxa"/>
            <w:tcBorders>
              <w:top w:val="nil"/>
              <w:left w:val="nil"/>
              <w:bottom w:val="single" w:sz="8" w:space="0" w:color="auto"/>
              <w:right w:val="single" w:sz="8" w:space="0" w:color="auto"/>
            </w:tcBorders>
            <w:tcMar>
              <w:top w:w="0" w:type="dxa"/>
              <w:left w:w="108" w:type="dxa"/>
              <w:bottom w:w="0" w:type="dxa"/>
              <w:right w:w="108" w:type="dxa"/>
            </w:tcMar>
          </w:tcPr>
          <w:p w:rsidR="00C760DD" w:rsidRPr="00D86A2F" w:rsidRDefault="00C760DD" w:rsidP="00C760DD">
            <w:pPr>
              <w:spacing w:line="202" w:lineRule="atLeast"/>
              <w:ind w:right="-108"/>
              <w:rPr>
                <w:rFonts w:ascii="Times New Roman" w:hAnsi="Times New Roman" w:cs="Times New Roman"/>
                <w:b/>
                <w:sz w:val="18"/>
                <w:szCs w:val="18"/>
              </w:rPr>
            </w:pPr>
            <w:r w:rsidRPr="00D86A2F">
              <w:rPr>
                <w:rFonts w:ascii="Times New Roman" w:hAnsi="Times New Roman" w:cs="Times New Roman"/>
                <w:b/>
                <w:sz w:val="18"/>
                <w:szCs w:val="18"/>
              </w:rPr>
              <w:t>0700</w:t>
            </w:r>
          </w:p>
        </w:tc>
        <w:tc>
          <w:tcPr>
            <w:tcW w:w="866"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C760DD" w:rsidRPr="00D86A2F" w:rsidRDefault="00E53D80" w:rsidP="002103E2">
            <w:pPr>
              <w:spacing w:line="202" w:lineRule="atLeast"/>
              <w:ind w:left="-108" w:right="-108"/>
              <w:rPr>
                <w:rFonts w:ascii="Times New Roman" w:hAnsi="Times New Roman" w:cs="Times New Roman"/>
                <w:b/>
                <w:sz w:val="18"/>
                <w:szCs w:val="18"/>
              </w:rPr>
            </w:pPr>
            <w:r>
              <w:rPr>
                <w:rFonts w:ascii="Times New Roman" w:hAnsi="Times New Roman" w:cs="Times New Roman"/>
                <w:b/>
                <w:sz w:val="18"/>
                <w:szCs w:val="18"/>
              </w:rPr>
              <w:t>50</w:t>
            </w:r>
            <w:r w:rsidR="000E295E">
              <w:rPr>
                <w:rFonts w:ascii="Times New Roman" w:hAnsi="Times New Roman" w:cs="Times New Roman"/>
                <w:b/>
                <w:sz w:val="18"/>
                <w:szCs w:val="18"/>
              </w:rPr>
              <w:t>4</w:t>
            </w:r>
            <w:r>
              <w:rPr>
                <w:rFonts w:ascii="Times New Roman" w:hAnsi="Times New Roman" w:cs="Times New Roman"/>
                <w:b/>
                <w:sz w:val="18"/>
                <w:szCs w:val="18"/>
              </w:rPr>
              <w:t>289,81</w:t>
            </w:r>
            <w:r w:rsidR="00B8784D">
              <w:rPr>
                <w:rFonts w:ascii="Times New Roman" w:hAnsi="Times New Roman" w:cs="Times New Roman"/>
                <w:b/>
                <w:sz w:val="18"/>
                <w:szCs w:val="18"/>
              </w:rPr>
              <w:t>9</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Pr="00D86A2F" w:rsidRDefault="00F97C26" w:rsidP="00C760DD">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541192,490</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Pr="00D86A2F" w:rsidRDefault="00F97C26" w:rsidP="00C760DD">
            <w:pPr>
              <w:spacing w:line="202" w:lineRule="atLeast"/>
              <w:ind w:left="-85" w:right="-108"/>
              <w:jc w:val="center"/>
              <w:rPr>
                <w:rFonts w:ascii="Times New Roman" w:hAnsi="Times New Roman" w:cs="Times New Roman"/>
                <w:b/>
                <w:sz w:val="18"/>
                <w:szCs w:val="18"/>
              </w:rPr>
            </w:pPr>
            <w:r>
              <w:rPr>
                <w:rFonts w:ascii="Times New Roman" w:hAnsi="Times New Roman" w:cs="Times New Roman"/>
                <w:b/>
                <w:sz w:val="18"/>
                <w:szCs w:val="18"/>
              </w:rPr>
              <w:t>510579,950</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Pr="00D86A2F" w:rsidRDefault="00F97C26" w:rsidP="00317C6C">
            <w:pPr>
              <w:spacing w:line="202" w:lineRule="atLeast"/>
              <w:ind w:left="-81" w:right="-108"/>
              <w:jc w:val="center"/>
              <w:rPr>
                <w:rFonts w:ascii="Times New Roman" w:hAnsi="Times New Roman" w:cs="Times New Roman"/>
                <w:b/>
                <w:sz w:val="18"/>
                <w:szCs w:val="18"/>
              </w:rPr>
            </w:pPr>
            <w:r>
              <w:rPr>
                <w:rFonts w:ascii="Times New Roman" w:hAnsi="Times New Roman" w:cs="Times New Roman"/>
                <w:b/>
                <w:sz w:val="18"/>
                <w:szCs w:val="18"/>
              </w:rPr>
              <w:t>487514,920</w:t>
            </w:r>
          </w:p>
        </w:tc>
        <w:tc>
          <w:tcPr>
            <w:tcW w:w="99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Pr="00D86A2F" w:rsidRDefault="003B734E" w:rsidP="00317C6C">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+36902,671</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Pr="00D86A2F" w:rsidRDefault="003B734E" w:rsidP="007D6BA4">
            <w:pPr>
              <w:spacing w:line="202" w:lineRule="atLeast"/>
              <w:ind w:left="-108" w:right="-108"/>
              <w:rPr>
                <w:rFonts w:ascii="Times New Roman" w:hAnsi="Times New Roman" w:cs="Times New Roman"/>
                <w:b/>
                <w:sz w:val="18"/>
                <w:szCs w:val="18"/>
              </w:rPr>
            </w:pPr>
            <w:r>
              <w:rPr>
                <w:rFonts w:ascii="Times New Roman" w:hAnsi="Times New Roman" w:cs="Times New Roman"/>
                <w:b/>
                <w:sz w:val="18"/>
                <w:szCs w:val="18"/>
              </w:rPr>
              <w:t>-30612,540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Pr="00D86A2F" w:rsidRDefault="003B734E" w:rsidP="007D6BA4">
            <w:pPr>
              <w:spacing w:line="202" w:lineRule="atLeast"/>
              <w:ind w:left="-108" w:right="-108"/>
              <w:jc w:val="both"/>
              <w:rPr>
                <w:rFonts w:ascii="Times New Roman" w:hAnsi="Times New Roman" w:cs="Times New Roman"/>
                <w:b/>
                <w:sz w:val="18"/>
                <w:szCs w:val="18"/>
              </w:rPr>
            </w:pPr>
            <w:r>
              <w:rPr>
                <w:rFonts w:ascii="Times New Roman" w:hAnsi="Times New Roman" w:cs="Times New Roman"/>
                <w:b/>
                <w:sz w:val="18"/>
                <w:szCs w:val="18"/>
              </w:rPr>
              <w:t>-23065,030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C760DD" w:rsidRPr="00D86A2F" w:rsidRDefault="003B734E" w:rsidP="00317C6C">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107,3</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C760DD" w:rsidRPr="00D86A2F" w:rsidRDefault="003B734E" w:rsidP="00317C6C">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94,3</w:t>
            </w:r>
          </w:p>
        </w:tc>
        <w:tc>
          <w:tcPr>
            <w:tcW w:w="42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C760DD" w:rsidRPr="00D86A2F" w:rsidRDefault="003B734E" w:rsidP="00317C6C">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95,5</w:t>
            </w:r>
          </w:p>
        </w:tc>
      </w:tr>
      <w:tr w:rsidR="007D6BA4" w:rsidTr="007D6BA4">
        <w:trPr>
          <w:trHeight w:val="202"/>
        </w:trPr>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760DD" w:rsidRPr="00D86A2F" w:rsidRDefault="00C760DD" w:rsidP="00C760DD">
            <w:pPr>
              <w:ind w:right="33"/>
              <w:jc w:val="both"/>
              <w:rPr>
                <w:rFonts w:ascii="Times New Roman" w:hAnsi="Times New Roman" w:cs="Times New Roman"/>
                <w:sz w:val="18"/>
                <w:szCs w:val="18"/>
              </w:rPr>
            </w:pPr>
            <w:r w:rsidRPr="00D86A2F">
              <w:rPr>
                <w:rFonts w:ascii="Times New Roman" w:hAnsi="Times New Roman" w:cs="Times New Roman"/>
                <w:sz w:val="18"/>
                <w:szCs w:val="18"/>
              </w:rPr>
              <w:t>Дошкольное образование</w:t>
            </w:r>
          </w:p>
        </w:tc>
        <w:tc>
          <w:tcPr>
            <w:tcW w:w="552" w:type="dxa"/>
            <w:tcBorders>
              <w:top w:val="nil"/>
              <w:left w:val="nil"/>
              <w:bottom w:val="single" w:sz="8" w:space="0" w:color="auto"/>
              <w:right w:val="single" w:sz="8" w:space="0" w:color="auto"/>
            </w:tcBorders>
            <w:tcMar>
              <w:top w:w="0" w:type="dxa"/>
              <w:left w:w="108" w:type="dxa"/>
              <w:bottom w:w="0" w:type="dxa"/>
              <w:right w:w="108" w:type="dxa"/>
            </w:tcMar>
          </w:tcPr>
          <w:p w:rsidR="00C760DD" w:rsidRPr="00D86A2F" w:rsidRDefault="00C760DD" w:rsidP="00C760DD">
            <w:pPr>
              <w:ind w:right="-108"/>
              <w:rPr>
                <w:rFonts w:ascii="Times New Roman" w:hAnsi="Times New Roman" w:cs="Times New Roman"/>
                <w:sz w:val="18"/>
                <w:szCs w:val="18"/>
              </w:rPr>
            </w:pPr>
            <w:r w:rsidRPr="00D86A2F">
              <w:rPr>
                <w:rFonts w:ascii="Times New Roman" w:hAnsi="Times New Roman" w:cs="Times New Roman"/>
                <w:sz w:val="18"/>
                <w:szCs w:val="18"/>
              </w:rPr>
              <w:t>0701</w:t>
            </w:r>
          </w:p>
        </w:tc>
        <w:tc>
          <w:tcPr>
            <w:tcW w:w="866"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C760DD" w:rsidRPr="00D86A2F" w:rsidRDefault="00E53D80" w:rsidP="002103E2">
            <w:pPr>
              <w:ind w:left="-67" w:right="-108"/>
              <w:rPr>
                <w:rFonts w:ascii="Times New Roman" w:hAnsi="Times New Roman" w:cs="Times New Roman"/>
                <w:sz w:val="18"/>
                <w:szCs w:val="18"/>
              </w:rPr>
            </w:pPr>
            <w:r>
              <w:rPr>
                <w:rFonts w:ascii="Times New Roman" w:hAnsi="Times New Roman" w:cs="Times New Roman"/>
                <w:sz w:val="18"/>
                <w:szCs w:val="18"/>
              </w:rPr>
              <w:t>80755,358</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Pr="00D86A2F" w:rsidRDefault="00396B91" w:rsidP="00C760DD">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96048,192</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Pr="00D86A2F" w:rsidRDefault="00344D6F" w:rsidP="00B828F3">
            <w:pPr>
              <w:spacing w:line="202" w:lineRule="atLeast"/>
              <w:ind w:left="-74" w:right="-108"/>
              <w:jc w:val="center"/>
              <w:rPr>
                <w:rFonts w:ascii="Times New Roman" w:hAnsi="Times New Roman" w:cs="Times New Roman"/>
                <w:sz w:val="18"/>
                <w:szCs w:val="18"/>
              </w:rPr>
            </w:pPr>
            <w:r>
              <w:rPr>
                <w:rFonts w:ascii="Times New Roman" w:hAnsi="Times New Roman" w:cs="Times New Roman"/>
                <w:sz w:val="18"/>
                <w:szCs w:val="18"/>
              </w:rPr>
              <w:t xml:space="preserve">  </w:t>
            </w:r>
            <w:r w:rsidR="00B828F3">
              <w:rPr>
                <w:rFonts w:ascii="Times New Roman" w:hAnsi="Times New Roman" w:cs="Times New Roman"/>
                <w:sz w:val="18"/>
                <w:szCs w:val="18"/>
              </w:rPr>
              <w:t>94929,992</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Pr="00D86A2F" w:rsidRDefault="00B828F3" w:rsidP="00317C6C">
            <w:pPr>
              <w:spacing w:line="202" w:lineRule="atLeast"/>
              <w:ind w:left="-81" w:right="-108"/>
              <w:jc w:val="center"/>
              <w:rPr>
                <w:rFonts w:ascii="Times New Roman" w:hAnsi="Times New Roman" w:cs="Times New Roman"/>
                <w:sz w:val="18"/>
                <w:szCs w:val="18"/>
              </w:rPr>
            </w:pPr>
            <w:r>
              <w:rPr>
                <w:rFonts w:ascii="Times New Roman" w:hAnsi="Times New Roman" w:cs="Times New Roman"/>
                <w:sz w:val="18"/>
                <w:szCs w:val="18"/>
              </w:rPr>
              <w:t>80573,992</w:t>
            </w:r>
          </w:p>
        </w:tc>
        <w:tc>
          <w:tcPr>
            <w:tcW w:w="99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Pr="00D86A2F" w:rsidRDefault="003B734E" w:rsidP="003B734E">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+15292,834</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Pr="00D86A2F" w:rsidRDefault="003B734E" w:rsidP="000A52F3">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-1118,200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Pr="00D86A2F" w:rsidRDefault="00661C9A" w:rsidP="003B734E">
            <w:pPr>
              <w:spacing w:line="202" w:lineRule="atLeast"/>
              <w:ind w:left="-108" w:right="-108"/>
              <w:rPr>
                <w:rFonts w:ascii="Times New Roman" w:hAnsi="Times New Roman" w:cs="Times New Roman"/>
                <w:sz w:val="18"/>
                <w:szCs w:val="18"/>
              </w:rPr>
            </w:pPr>
            <w:r>
              <w:rPr>
                <w:rFonts w:ascii="Times New Roman" w:hAnsi="Times New Roman" w:cs="Times New Roman"/>
                <w:sz w:val="18"/>
                <w:szCs w:val="18"/>
              </w:rPr>
              <w:t>-</w:t>
            </w:r>
            <w:r w:rsidR="003B734E">
              <w:rPr>
                <w:rFonts w:ascii="Times New Roman" w:hAnsi="Times New Roman" w:cs="Times New Roman"/>
                <w:sz w:val="18"/>
                <w:szCs w:val="18"/>
              </w:rPr>
              <w:t>14356,000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C760DD" w:rsidRPr="00D86A2F" w:rsidRDefault="003B734E" w:rsidP="00317C6C">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118,9</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C760DD" w:rsidRPr="00D86A2F" w:rsidRDefault="003B734E" w:rsidP="00317C6C">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98,8</w:t>
            </w:r>
          </w:p>
        </w:tc>
        <w:tc>
          <w:tcPr>
            <w:tcW w:w="42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C760DD" w:rsidRPr="00D86A2F" w:rsidRDefault="003B734E" w:rsidP="00317C6C">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84,9</w:t>
            </w:r>
          </w:p>
        </w:tc>
      </w:tr>
      <w:tr w:rsidR="007D6BA4" w:rsidTr="007D6BA4">
        <w:trPr>
          <w:trHeight w:val="202"/>
        </w:trPr>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760DD" w:rsidRPr="00D86A2F" w:rsidRDefault="00C760DD" w:rsidP="00C760DD">
            <w:pPr>
              <w:spacing w:line="202" w:lineRule="atLeast"/>
              <w:ind w:right="33"/>
              <w:jc w:val="both"/>
              <w:rPr>
                <w:rFonts w:ascii="Times New Roman" w:hAnsi="Times New Roman" w:cs="Times New Roman"/>
                <w:sz w:val="18"/>
                <w:szCs w:val="18"/>
              </w:rPr>
            </w:pPr>
            <w:r w:rsidRPr="00D86A2F">
              <w:rPr>
                <w:rFonts w:ascii="Times New Roman" w:hAnsi="Times New Roman" w:cs="Times New Roman"/>
                <w:sz w:val="18"/>
                <w:szCs w:val="18"/>
              </w:rPr>
              <w:t>Общее образование</w:t>
            </w:r>
          </w:p>
        </w:tc>
        <w:tc>
          <w:tcPr>
            <w:tcW w:w="552" w:type="dxa"/>
            <w:tcBorders>
              <w:top w:val="nil"/>
              <w:left w:val="nil"/>
              <w:bottom w:val="single" w:sz="8" w:space="0" w:color="auto"/>
              <w:right w:val="single" w:sz="8" w:space="0" w:color="auto"/>
            </w:tcBorders>
            <w:tcMar>
              <w:top w:w="0" w:type="dxa"/>
              <w:left w:w="108" w:type="dxa"/>
              <w:bottom w:w="0" w:type="dxa"/>
              <w:right w:w="108" w:type="dxa"/>
            </w:tcMar>
          </w:tcPr>
          <w:p w:rsidR="00C760DD" w:rsidRPr="00D86A2F" w:rsidRDefault="00C760DD" w:rsidP="00C760DD">
            <w:pPr>
              <w:spacing w:line="202" w:lineRule="atLeast"/>
              <w:ind w:right="-108"/>
              <w:rPr>
                <w:rFonts w:ascii="Times New Roman" w:hAnsi="Times New Roman" w:cs="Times New Roman"/>
                <w:sz w:val="18"/>
                <w:szCs w:val="18"/>
              </w:rPr>
            </w:pPr>
            <w:r w:rsidRPr="00D86A2F">
              <w:rPr>
                <w:rFonts w:ascii="Times New Roman" w:hAnsi="Times New Roman" w:cs="Times New Roman"/>
                <w:sz w:val="18"/>
                <w:szCs w:val="18"/>
              </w:rPr>
              <w:t>0702</w:t>
            </w:r>
          </w:p>
        </w:tc>
        <w:tc>
          <w:tcPr>
            <w:tcW w:w="866"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C760DD" w:rsidRPr="00D86A2F" w:rsidRDefault="00E53D80" w:rsidP="002103E2">
            <w:pPr>
              <w:ind w:left="-108" w:right="-108"/>
              <w:rPr>
                <w:rFonts w:ascii="Times New Roman" w:hAnsi="Times New Roman" w:cs="Times New Roman"/>
                <w:sz w:val="18"/>
                <w:szCs w:val="18"/>
              </w:rPr>
            </w:pPr>
            <w:r>
              <w:rPr>
                <w:rFonts w:ascii="Times New Roman" w:hAnsi="Times New Roman" w:cs="Times New Roman"/>
                <w:sz w:val="18"/>
                <w:szCs w:val="18"/>
              </w:rPr>
              <w:t>334844,75</w:t>
            </w:r>
            <w:r w:rsidR="00B8784D">
              <w:rPr>
                <w:rFonts w:ascii="Times New Roman" w:hAnsi="Times New Roman" w:cs="Times New Roman"/>
                <w:sz w:val="18"/>
                <w:szCs w:val="18"/>
              </w:rPr>
              <w:t>6</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Pr="00D86A2F" w:rsidRDefault="00A54110" w:rsidP="00396B91">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3</w:t>
            </w:r>
            <w:r w:rsidR="00396B91">
              <w:rPr>
                <w:rFonts w:ascii="Times New Roman" w:hAnsi="Times New Roman" w:cs="Times New Roman"/>
                <w:sz w:val="18"/>
                <w:szCs w:val="18"/>
              </w:rPr>
              <w:t>76020,848</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Pr="00D86A2F" w:rsidRDefault="00344D6F" w:rsidP="00B828F3">
            <w:pPr>
              <w:spacing w:line="202" w:lineRule="atLeast"/>
              <w:ind w:left="-85" w:right="-108"/>
              <w:jc w:val="center"/>
              <w:rPr>
                <w:rFonts w:ascii="Times New Roman" w:hAnsi="Times New Roman" w:cs="Times New Roman"/>
                <w:sz w:val="18"/>
                <w:szCs w:val="18"/>
              </w:rPr>
            </w:pPr>
            <w:r>
              <w:rPr>
                <w:rFonts w:ascii="Times New Roman" w:hAnsi="Times New Roman" w:cs="Times New Roman"/>
                <w:sz w:val="18"/>
                <w:szCs w:val="18"/>
              </w:rPr>
              <w:t>3</w:t>
            </w:r>
            <w:r w:rsidR="00B828F3">
              <w:rPr>
                <w:rFonts w:ascii="Times New Roman" w:hAnsi="Times New Roman" w:cs="Times New Roman"/>
                <w:sz w:val="18"/>
                <w:szCs w:val="18"/>
              </w:rPr>
              <w:t>60690,208</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Pr="00D86A2F" w:rsidRDefault="00344D6F" w:rsidP="00B828F3">
            <w:pPr>
              <w:spacing w:line="202" w:lineRule="atLeast"/>
              <w:ind w:left="-81" w:right="-108"/>
              <w:jc w:val="center"/>
              <w:rPr>
                <w:rFonts w:ascii="Times New Roman" w:hAnsi="Times New Roman" w:cs="Times New Roman"/>
                <w:sz w:val="18"/>
                <w:szCs w:val="18"/>
              </w:rPr>
            </w:pPr>
            <w:r>
              <w:rPr>
                <w:rFonts w:ascii="Times New Roman" w:hAnsi="Times New Roman" w:cs="Times New Roman"/>
                <w:sz w:val="18"/>
                <w:szCs w:val="18"/>
              </w:rPr>
              <w:t>3</w:t>
            </w:r>
            <w:r w:rsidR="00B828F3">
              <w:rPr>
                <w:rFonts w:ascii="Times New Roman" w:hAnsi="Times New Roman" w:cs="Times New Roman"/>
                <w:sz w:val="18"/>
                <w:szCs w:val="18"/>
              </w:rPr>
              <w:t>51981,278</w:t>
            </w:r>
          </w:p>
        </w:tc>
        <w:tc>
          <w:tcPr>
            <w:tcW w:w="99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Pr="00D86A2F" w:rsidRDefault="008F63A1" w:rsidP="003B734E">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w:t>
            </w:r>
            <w:r w:rsidR="003B734E">
              <w:rPr>
                <w:rFonts w:ascii="Times New Roman" w:hAnsi="Times New Roman" w:cs="Times New Roman"/>
                <w:sz w:val="18"/>
                <w:szCs w:val="18"/>
              </w:rPr>
              <w:t>41176,092</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Pr="00D86A2F" w:rsidRDefault="008F63A1" w:rsidP="003B734E">
            <w:pPr>
              <w:spacing w:line="202" w:lineRule="atLeast"/>
              <w:ind w:left="-108" w:right="-108"/>
              <w:rPr>
                <w:rFonts w:ascii="Times New Roman" w:hAnsi="Times New Roman" w:cs="Times New Roman"/>
                <w:sz w:val="18"/>
                <w:szCs w:val="18"/>
              </w:rPr>
            </w:pPr>
            <w:r>
              <w:rPr>
                <w:rFonts w:ascii="Times New Roman" w:hAnsi="Times New Roman" w:cs="Times New Roman"/>
                <w:sz w:val="18"/>
                <w:szCs w:val="18"/>
              </w:rPr>
              <w:t>-</w:t>
            </w:r>
            <w:r w:rsidR="003B734E">
              <w:rPr>
                <w:rFonts w:ascii="Times New Roman" w:hAnsi="Times New Roman" w:cs="Times New Roman"/>
                <w:sz w:val="18"/>
                <w:szCs w:val="18"/>
              </w:rPr>
              <w:t>15330,640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Pr="00D86A2F" w:rsidRDefault="003B734E" w:rsidP="003B734E">
            <w:pPr>
              <w:spacing w:line="202" w:lineRule="atLeast"/>
              <w:ind w:left="-108" w:right="-108"/>
              <w:jc w:val="both"/>
              <w:rPr>
                <w:rFonts w:ascii="Times New Roman" w:hAnsi="Times New Roman" w:cs="Times New Roman"/>
                <w:sz w:val="18"/>
                <w:szCs w:val="18"/>
              </w:rPr>
            </w:pPr>
            <w:r>
              <w:rPr>
                <w:rFonts w:ascii="Times New Roman" w:hAnsi="Times New Roman" w:cs="Times New Roman"/>
                <w:sz w:val="18"/>
                <w:szCs w:val="18"/>
              </w:rPr>
              <w:t xml:space="preserve"> -8708,930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C760DD" w:rsidRPr="00D86A2F" w:rsidRDefault="003B734E" w:rsidP="00317C6C">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112,3</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C760DD" w:rsidRPr="00D86A2F" w:rsidRDefault="003B734E" w:rsidP="00317C6C">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95,9</w:t>
            </w:r>
          </w:p>
        </w:tc>
        <w:tc>
          <w:tcPr>
            <w:tcW w:w="42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C760DD" w:rsidRPr="00D86A2F" w:rsidRDefault="003B734E" w:rsidP="00317C6C">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97,6</w:t>
            </w:r>
          </w:p>
        </w:tc>
      </w:tr>
      <w:tr w:rsidR="007D6BA4" w:rsidTr="007D6BA4">
        <w:trPr>
          <w:trHeight w:val="202"/>
        </w:trPr>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760DD" w:rsidRPr="00D86A2F" w:rsidRDefault="00C760DD" w:rsidP="00C760DD">
            <w:pPr>
              <w:ind w:right="33"/>
              <w:jc w:val="both"/>
              <w:rPr>
                <w:rFonts w:ascii="Times New Roman" w:hAnsi="Times New Roman" w:cs="Times New Roman"/>
                <w:sz w:val="18"/>
                <w:szCs w:val="18"/>
              </w:rPr>
            </w:pPr>
            <w:r w:rsidRPr="00D86A2F">
              <w:rPr>
                <w:rFonts w:ascii="Times New Roman" w:hAnsi="Times New Roman" w:cs="Times New Roman"/>
                <w:sz w:val="18"/>
                <w:szCs w:val="18"/>
              </w:rPr>
              <w:t>Дополнительное образование детей</w:t>
            </w:r>
          </w:p>
        </w:tc>
        <w:tc>
          <w:tcPr>
            <w:tcW w:w="552" w:type="dxa"/>
            <w:tcBorders>
              <w:top w:val="nil"/>
              <w:left w:val="nil"/>
              <w:bottom w:val="single" w:sz="8" w:space="0" w:color="auto"/>
              <w:right w:val="single" w:sz="8" w:space="0" w:color="auto"/>
            </w:tcBorders>
            <w:tcMar>
              <w:top w:w="0" w:type="dxa"/>
              <w:left w:w="108" w:type="dxa"/>
              <w:bottom w:w="0" w:type="dxa"/>
              <w:right w:w="108" w:type="dxa"/>
            </w:tcMar>
          </w:tcPr>
          <w:p w:rsidR="00E53D80" w:rsidRDefault="00E53D80" w:rsidP="00C760DD">
            <w:pPr>
              <w:ind w:right="-108"/>
              <w:rPr>
                <w:rFonts w:ascii="Times New Roman" w:hAnsi="Times New Roman" w:cs="Times New Roman"/>
                <w:sz w:val="18"/>
                <w:szCs w:val="18"/>
              </w:rPr>
            </w:pPr>
          </w:p>
          <w:p w:rsidR="00C760DD" w:rsidRPr="00D86A2F" w:rsidRDefault="00C760DD" w:rsidP="00C760DD">
            <w:pPr>
              <w:ind w:right="-108"/>
              <w:rPr>
                <w:rFonts w:ascii="Times New Roman" w:hAnsi="Times New Roman" w:cs="Times New Roman"/>
                <w:sz w:val="18"/>
                <w:szCs w:val="18"/>
              </w:rPr>
            </w:pPr>
            <w:r w:rsidRPr="00D86A2F">
              <w:rPr>
                <w:rFonts w:ascii="Times New Roman" w:hAnsi="Times New Roman" w:cs="Times New Roman"/>
                <w:sz w:val="18"/>
                <w:szCs w:val="18"/>
              </w:rPr>
              <w:t>0703</w:t>
            </w:r>
          </w:p>
        </w:tc>
        <w:tc>
          <w:tcPr>
            <w:tcW w:w="866"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C760DD" w:rsidRDefault="00C760DD" w:rsidP="002103E2">
            <w:pPr>
              <w:ind w:left="-67" w:right="-108"/>
              <w:rPr>
                <w:rFonts w:ascii="Times New Roman" w:hAnsi="Times New Roman" w:cs="Times New Roman"/>
                <w:sz w:val="18"/>
                <w:szCs w:val="18"/>
              </w:rPr>
            </w:pPr>
          </w:p>
          <w:p w:rsidR="00E53D80" w:rsidRPr="00D86A2F" w:rsidRDefault="00E53D80" w:rsidP="002103E2">
            <w:pPr>
              <w:ind w:left="-67" w:right="-108"/>
              <w:rPr>
                <w:rFonts w:ascii="Times New Roman" w:hAnsi="Times New Roman" w:cs="Times New Roman"/>
                <w:sz w:val="18"/>
                <w:szCs w:val="18"/>
              </w:rPr>
            </w:pPr>
            <w:r>
              <w:rPr>
                <w:rFonts w:ascii="Times New Roman" w:hAnsi="Times New Roman" w:cs="Times New Roman"/>
                <w:sz w:val="18"/>
                <w:szCs w:val="18"/>
              </w:rPr>
              <w:t>66021,457</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Default="00C760DD" w:rsidP="00C760DD">
            <w:pPr>
              <w:spacing w:line="202" w:lineRule="atLeast"/>
              <w:ind w:left="-108" w:right="-108"/>
              <w:jc w:val="center"/>
              <w:rPr>
                <w:rFonts w:ascii="Times New Roman" w:hAnsi="Times New Roman" w:cs="Times New Roman"/>
                <w:sz w:val="18"/>
                <w:szCs w:val="18"/>
              </w:rPr>
            </w:pPr>
          </w:p>
          <w:p w:rsidR="00A54110" w:rsidRPr="00D86A2F" w:rsidRDefault="00A54110" w:rsidP="00396B91">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4</w:t>
            </w:r>
            <w:r w:rsidR="00396B91">
              <w:rPr>
                <w:rFonts w:ascii="Times New Roman" w:hAnsi="Times New Roman" w:cs="Times New Roman"/>
                <w:sz w:val="18"/>
                <w:szCs w:val="18"/>
              </w:rPr>
              <w:t>5610,700</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Default="00C760DD" w:rsidP="00C760DD">
            <w:pPr>
              <w:spacing w:line="202" w:lineRule="atLeast"/>
              <w:ind w:left="-74" w:right="-108"/>
              <w:jc w:val="center"/>
              <w:rPr>
                <w:rFonts w:ascii="Times New Roman" w:hAnsi="Times New Roman" w:cs="Times New Roman"/>
                <w:sz w:val="18"/>
                <w:szCs w:val="18"/>
              </w:rPr>
            </w:pPr>
          </w:p>
          <w:p w:rsidR="00344D6F" w:rsidRPr="00D86A2F" w:rsidRDefault="008A46A6" w:rsidP="00C760DD">
            <w:pPr>
              <w:spacing w:line="202" w:lineRule="atLeast"/>
              <w:ind w:left="-74" w:right="-108"/>
              <w:jc w:val="center"/>
              <w:rPr>
                <w:rFonts w:ascii="Times New Roman" w:hAnsi="Times New Roman" w:cs="Times New Roman"/>
                <w:sz w:val="18"/>
                <w:szCs w:val="18"/>
              </w:rPr>
            </w:pPr>
            <w:r>
              <w:rPr>
                <w:rFonts w:ascii="Times New Roman" w:hAnsi="Times New Roman" w:cs="Times New Roman"/>
                <w:sz w:val="18"/>
                <w:szCs w:val="18"/>
              </w:rPr>
              <w:t>31772,100</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Default="00C760DD" w:rsidP="00317C6C">
            <w:pPr>
              <w:spacing w:line="202" w:lineRule="atLeast"/>
              <w:ind w:left="-81" w:right="-108"/>
              <w:jc w:val="center"/>
              <w:rPr>
                <w:rFonts w:ascii="Times New Roman" w:hAnsi="Times New Roman" w:cs="Times New Roman"/>
                <w:sz w:val="18"/>
                <w:szCs w:val="18"/>
              </w:rPr>
            </w:pPr>
          </w:p>
          <w:p w:rsidR="00344D6F" w:rsidRPr="00D86A2F" w:rsidRDefault="008A46A6" w:rsidP="00317C6C">
            <w:pPr>
              <w:spacing w:line="202" w:lineRule="atLeast"/>
              <w:ind w:left="-81" w:right="-108"/>
              <w:jc w:val="center"/>
              <w:rPr>
                <w:rFonts w:ascii="Times New Roman" w:hAnsi="Times New Roman" w:cs="Times New Roman"/>
                <w:sz w:val="18"/>
                <w:szCs w:val="18"/>
              </w:rPr>
            </w:pPr>
            <w:r>
              <w:rPr>
                <w:rFonts w:ascii="Times New Roman" w:hAnsi="Times New Roman" w:cs="Times New Roman"/>
                <w:sz w:val="18"/>
                <w:szCs w:val="18"/>
              </w:rPr>
              <w:t>31772,100</w:t>
            </w:r>
          </w:p>
        </w:tc>
        <w:tc>
          <w:tcPr>
            <w:tcW w:w="99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Default="00C760DD" w:rsidP="00317C6C">
            <w:pPr>
              <w:spacing w:line="202" w:lineRule="atLeast"/>
              <w:ind w:left="-108" w:right="-108"/>
              <w:jc w:val="center"/>
              <w:rPr>
                <w:rFonts w:ascii="Times New Roman" w:hAnsi="Times New Roman" w:cs="Times New Roman"/>
                <w:sz w:val="18"/>
                <w:szCs w:val="18"/>
              </w:rPr>
            </w:pPr>
          </w:p>
          <w:p w:rsidR="008F63A1" w:rsidRPr="00D86A2F" w:rsidRDefault="008F63A1" w:rsidP="00FC30BF">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w:t>
            </w:r>
            <w:r w:rsidR="00FC30BF">
              <w:rPr>
                <w:rFonts w:ascii="Times New Roman" w:hAnsi="Times New Roman" w:cs="Times New Roman"/>
                <w:sz w:val="18"/>
                <w:szCs w:val="18"/>
              </w:rPr>
              <w:t>20410,757</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Default="00C760DD" w:rsidP="00317C6C">
            <w:pPr>
              <w:spacing w:line="202" w:lineRule="atLeast"/>
              <w:ind w:left="-108" w:right="-108"/>
              <w:jc w:val="center"/>
              <w:rPr>
                <w:rFonts w:ascii="Times New Roman" w:hAnsi="Times New Roman" w:cs="Times New Roman"/>
                <w:sz w:val="18"/>
                <w:szCs w:val="18"/>
              </w:rPr>
            </w:pPr>
          </w:p>
          <w:p w:rsidR="002103E2" w:rsidRPr="00D86A2F" w:rsidRDefault="002103E2" w:rsidP="00FC30BF">
            <w:pPr>
              <w:spacing w:line="202" w:lineRule="atLeast"/>
              <w:ind w:left="-108" w:right="-108"/>
              <w:rPr>
                <w:rFonts w:ascii="Times New Roman" w:hAnsi="Times New Roman" w:cs="Times New Roman"/>
                <w:sz w:val="18"/>
                <w:szCs w:val="18"/>
              </w:rPr>
            </w:pPr>
            <w:r>
              <w:rPr>
                <w:rFonts w:ascii="Times New Roman" w:hAnsi="Times New Roman" w:cs="Times New Roman"/>
                <w:sz w:val="18"/>
                <w:szCs w:val="18"/>
              </w:rPr>
              <w:t>-</w:t>
            </w:r>
            <w:r w:rsidR="00FC30BF">
              <w:rPr>
                <w:rFonts w:ascii="Times New Roman" w:hAnsi="Times New Roman" w:cs="Times New Roman"/>
                <w:sz w:val="18"/>
                <w:szCs w:val="18"/>
              </w:rPr>
              <w:t>13838,600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Default="00C760DD" w:rsidP="00317C6C">
            <w:pPr>
              <w:spacing w:line="202" w:lineRule="atLeast"/>
              <w:ind w:right="-108"/>
              <w:jc w:val="center"/>
              <w:rPr>
                <w:rFonts w:ascii="Times New Roman" w:hAnsi="Times New Roman" w:cs="Times New Roman"/>
                <w:sz w:val="18"/>
                <w:szCs w:val="18"/>
              </w:rPr>
            </w:pPr>
          </w:p>
          <w:p w:rsidR="00661C9A" w:rsidRPr="00D86A2F" w:rsidRDefault="00661C9A" w:rsidP="00317C6C">
            <w:pPr>
              <w:spacing w:line="202" w:lineRule="atLeast"/>
              <w:ind w:right="-108"/>
              <w:jc w:val="center"/>
              <w:rPr>
                <w:rFonts w:ascii="Times New Roman" w:hAnsi="Times New Roman" w:cs="Times New Roman"/>
                <w:sz w:val="18"/>
                <w:szCs w:val="18"/>
              </w:rPr>
            </w:pPr>
            <w:r>
              <w:rPr>
                <w:rFonts w:ascii="Times New Roman" w:hAnsi="Times New Roman" w:cs="Times New Roman"/>
                <w:sz w:val="18"/>
                <w:szCs w:val="18"/>
              </w:rPr>
              <w:t xml:space="preserve">      0,000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8F63A1" w:rsidRDefault="008F63A1" w:rsidP="00317C6C">
            <w:pPr>
              <w:spacing w:line="202" w:lineRule="atLeast"/>
              <w:ind w:left="-108" w:right="-108"/>
              <w:jc w:val="center"/>
              <w:rPr>
                <w:rFonts w:ascii="Times New Roman" w:hAnsi="Times New Roman" w:cs="Times New Roman"/>
                <w:sz w:val="18"/>
                <w:szCs w:val="18"/>
              </w:rPr>
            </w:pPr>
          </w:p>
          <w:p w:rsidR="00C760DD" w:rsidRPr="00D86A2F" w:rsidRDefault="008F63A1" w:rsidP="00FC30BF">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6</w:t>
            </w:r>
            <w:r w:rsidR="00FC30BF">
              <w:rPr>
                <w:rFonts w:ascii="Times New Roman" w:hAnsi="Times New Roman" w:cs="Times New Roman"/>
                <w:sz w:val="18"/>
                <w:szCs w:val="18"/>
              </w:rPr>
              <w:t>9,1</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C760DD" w:rsidRDefault="00C760DD" w:rsidP="00317C6C">
            <w:pPr>
              <w:spacing w:line="202" w:lineRule="atLeast"/>
              <w:ind w:left="-108" w:right="-108"/>
              <w:jc w:val="center"/>
              <w:rPr>
                <w:rFonts w:ascii="Times New Roman" w:hAnsi="Times New Roman" w:cs="Times New Roman"/>
                <w:sz w:val="18"/>
                <w:szCs w:val="18"/>
              </w:rPr>
            </w:pPr>
          </w:p>
          <w:p w:rsidR="002103E2" w:rsidRPr="00D86A2F" w:rsidRDefault="002103E2" w:rsidP="00FB7CF5">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6</w:t>
            </w:r>
            <w:r w:rsidR="00FC30BF">
              <w:rPr>
                <w:rFonts w:ascii="Times New Roman" w:hAnsi="Times New Roman" w:cs="Times New Roman"/>
                <w:sz w:val="18"/>
                <w:szCs w:val="18"/>
              </w:rPr>
              <w:t>9,7</w:t>
            </w:r>
          </w:p>
        </w:tc>
        <w:tc>
          <w:tcPr>
            <w:tcW w:w="42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661C9A" w:rsidRDefault="00661C9A" w:rsidP="00AA6813">
            <w:pPr>
              <w:spacing w:line="202" w:lineRule="atLeast"/>
              <w:ind w:left="-128" w:right="-108" w:firstLine="20"/>
              <w:rPr>
                <w:rFonts w:ascii="Times New Roman" w:hAnsi="Times New Roman" w:cs="Times New Roman"/>
                <w:sz w:val="18"/>
                <w:szCs w:val="18"/>
              </w:rPr>
            </w:pPr>
          </w:p>
          <w:p w:rsidR="00FC30BF" w:rsidRPr="00D86A2F" w:rsidRDefault="00E97476" w:rsidP="00FC30BF">
            <w:pPr>
              <w:spacing w:line="202" w:lineRule="atLeast"/>
              <w:ind w:left="-128" w:right="-108" w:firstLine="20"/>
              <w:jc w:val="center"/>
              <w:rPr>
                <w:rFonts w:ascii="Times New Roman" w:hAnsi="Times New Roman" w:cs="Times New Roman"/>
                <w:sz w:val="18"/>
                <w:szCs w:val="18"/>
              </w:rPr>
            </w:pPr>
            <w:r>
              <w:rPr>
                <w:rFonts w:ascii="Times New Roman" w:hAnsi="Times New Roman" w:cs="Times New Roman"/>
                <w:sz w:val="18"/>
                <w:szCs w:val="18"/>
              </w:rPr>
              <w:t>100,0</w:t>
            </w:r>
          </w:p>
        </w:tc>
      </w:tr>
      <w:tr w:rsidR="007D6BA4" w:rsidTr="007D6BA4">
        <w:trPr>
          <w:trHeight w:val="202"/>
        </w:trPr>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760DD" w:rsidRPr="00DB3D50" w:rsidRDefault="00C760DD" w:rsidP="00C760DD">
            <w:pPr>
              <w:ind w:right="33"/>
              <w:jc w:val="both"/>
              <w:rPr>
                <w:rFonts w:ascii="Times New Roman" w:hAnsi="Times New Roman" w:cs="Times New Roman"/>
                <w:sz w:val="18"/>
                <w:szCs w:val="18"/>
              </w:rPr>
            </w:pPr>
            <w:r w:rsidRPr="00DB3D50">
              <w:rPr>
                <w:rFonts w:ascii="Times New Roman" w:hAnsi="Times New Roman" w:cs="Times New Roman"/>
                <w:sz w:val="18"/>
                <w:szCs w:val="18"/>
              </w:rPr>
              <w:t>Профессиональная подготовка, и повышение квалификации</w:t>
            </w:r>
          </w:p>
        </w:tc>
        <w:tc>
          <w:tcPr>
            <w:tcW w:w="552" w:type="dxa"/>
            <w:tcBorders>
              <w:top w:val="nil"/>
              <w:left w:val="nil"/>
              <w:bottom w:val="single" w:sz="8" w:space="0" w:color="auto"/>
              <w:right w:val="single" w:sz="8" w:space="0" w:color="auto"/>
            </w:tcBorders>
            <w:tcMar>
              <w:top w:w="0" w:type="dxa"/>
              <w:left w:w="108" w:type="dxa"/>
              <w:bottom w:w="0" w:type="dxa"/>
              <w:right w:w="108" w:type="dxa"/>
            </w:tcMar>
          </w:tcPr>
          <w:p w:rsidR="00E53D80" w:rsidRPr="00DB3D50" w:rsidRDefault="00E53D80" w:rsidP="00C760DD">
            <w:pPr>
              <w:ind w:right="-108"/>
              <w:rPr>
                <w:rFonts w:ascii="Times New Roman" w:hAnsi="Times New Roman" w:cs="Times New Roman"/>
                <w:sz w:val="18"/>
                <w:szCs w:val="18"/>
              </w:rPr>
            </w:pPr>
          </w:p>
          <w:p w:rsidR="00C760DD" w:rsidRPr="00DB3D50" w:rsidRDefault="00C760DD" w:rsidP="00C760DD">
            <w:pPr>
              <w:ind w:right="-108"/>
              <w:rPr>
                <w:rFonts w:ascii="Times New Roman" w:hAnsi="Times New Roman" w:cs="Times New Roman"/>
                <w:sz w:val="18"/>
                <w:szCs w:val="18"/>
              </w:rPr>
            </w:pPr>
            <w:r w:rsidRPr="00DB3D50">
              <w:rPr>
                <w:rFonts w:ascii="Times New Roman" w:hAnsi="Times New Roman" w:cs="Times New Roman"/>
                <w:sz w:val="18"/>
                <w:szCs w:val="18"/>
              </w:rPr>
              <w:t>0705</w:t>
            </w:r>
          </w:p>
        </w:tc>
        <w:tc>
          <w:tcPr>
            <w:tcW w:w="866"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C760DD" w:rsidRPr="00DB3D50" w:rsidRDefault="00C760DD" w:rsidP="002103E2">
            <w:pPr>
              <w:ind w:left="-67" w:right="-108"/>
              <w:rPr>
                <w:rFonts w:ascii="Times New Roman" w:hAnsi="Times New Roman" w:cs="Times New Roman"/>
                <w:sz w:val="18"/>
                <w:szCs w:val="18"/>
              </w:rPr>
            </w:pPr>
          </w:p>
          <w:p w:rsidR="00E53D80" w:rsidRPr="00DB3D50" w:rsidRDefault="00E53D80" w:rsidP="002103E2">
            <w:pPr>
              <w:ind w:left="-67" w:right="-108"/>
              <w:rPr>
                <w:rFonts w:ascii="Times New Roman" w:hAnsi="Times New Roman" w:cs="Times New Roman"/>
                <w:sz w:val="18"/>
                <w:szCs w:val="18"/>
              </w:rPr>
            </w:pPr>
            <w:r w:rsidRPr="00DB3D50">
              <w:rPr>
                <w:rFonts w:ascii="Times New Roman" w:hAnsi="Times New Roman" w:cs="Times New Roman"/>
                <w:sz w:val="18"/>
                <w:szCs w:val="18"/>
              </w:rPr>
              <w:t>598,829</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Pr="00DB3D50" w:rsidRDefault="00C760DD" w:rsidP="00C760DD">
            <w:pPr>
              <w:spacing w:line="202" w:lineRule="atLeast"/>
              <w:ind w:left="-108" w:right="-108"/>
              <w:jc w:val="center"/>
              <w:rPr>
                <w:rFonts w:ascii="Times New Roman" w:hAnsi="Times New Roman" w:cs="Times New Roman"/>
                <w:sz w:val="18"/>
                <w:szCs w:val="18"/>
              </w:rPr>
            </w:pPr>
          </w:p>
          <w:p w:rsidR="00A54110" w:rsidRPr="00DB3D50" w:rsidRDefault="00A54110" w:rsidP="00C760DD">
            <w:pPr>
              <w:spacing w:line="202" w:lineRule="atLeast"/>
              <w:ind w:left="-108" w:right="-108"/>
              <w:jc w:val="center"/>
              <w:rPr>
                <w:rFonts w:ascii="Times New Roman" w:hAnsi="Times New Roman" w:cs="Times New Roman"/>
                <w:sz w:val="18"/>
                <w:szCs w:val="18"/>
              </w:rPr>
            </w:pPr>
            <w:r w:rsidRPr="00DB3D50">
              <w:rPr>
                <w:rFonts w:ascii="Times New Roman" w:hAnsi="Times New Roman" w:cs="Times New Roman"/>
                <w:sz w:val="18"/>
                <w:szCs w:val="18"/>
              </w:rPr>
              <w:t xml:space="preserve">    763,000</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Pr="00DB3D50" w:rsidRDefault="00C760DD" w:rsidP="00C760DD">
            <w:pPr>
              <w:spacing w:line="202" w:lineRule="atLeast"/>
              <w:ind w:left="-74" w:right="-108"/>
              <w:jc w:val="center"/>
              <w:rPr>
                <w:rFonts w:ascii="Times New Roman" w:hAnsi="Times New Roman" w:cs="Times New Roman"/>
                <w:sz w:val="18"/>
                <w:szCs w:val="18"/>
              </w:rPr>
            </w:pPr>
          </w:p>
          <w:p w:rsidR="00344D6F" w:rsidRPr="00DB3D50" w:rsidRDefault="00344D6F" w:rsidP="00C760DD">
            <w:pPr>
              <w:spacing w:line="202" w:lineRule="atLeast"/>
              <w:ind w:left="-74" w:right="-108"/>
              <w:jc w:val="center"/>
              <w:rPr>
                <w:rFonts w:ascii="Times New Roman" w:hAnsi="Times New Roman" w:cs="Times New Roman"/>
                <w:sz w:val="18"/>
                <w:szCs w:val="18"/>
              </w:rPr>
            </w:pPr>
            <w:r w:rsidRPr="00DB3D50">
              <w:rPr>
                <w:rFonts w:ascii="Times New Roman" w:hAnsi="Times New Roman" w:cs="Times New Roman"/>
                <w:sz w:val="18"/>
                <w:szCs w:val="18"/>
              </w:rPr>
              <w:t xml:space="preserve">     763,000</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Pr="00DB3D50" w:rsidRDefault="00C760DD" w:rsidP="00317C6C">
            <w:pPr>
              <w:spacing w:line="202" w:lineRule="atLeast"/>
              <w:ind w:left="-81" w:right="-108"/>
              <w:jc w:val="center"/>
              <w:rPr>
                <w:rFonts w:ascii="Times New Roman" w:hAnsi="Times New Roman" w:cs="Times New Roman"/>
                <w:sz w:val="18"/>
                <w:szCs w:val="18"/>
              </w:rPr>
            </w:pPr>
          </w:p>
          <w:p w:rsidR="00344D6F" w:rsidRPr="00DB3D50" w:rsidRDefault="00344D6F" w:rsidP="00317C6C">
            <w:pPr>
              <w:spacing w:line="202" w:lineRule="atLeast"/>
              <w:ind w:left="-81" w:right="-108"/>
              <w:jc w:val="center"/>
              <w:rPr>
                <w:rFonts w:ascii="Times New Roman" w:hAnsi="Times New Roman" w:cs="Times New Roman"/>
                <w:sz w:val="18"/>
                <w:szCs w:val="18"/>
              </w:rPr>
            </w:pPr>
            <w:r w:rsidRPr="00DB3D50">
              <w:rPr>
                <w:rFonts w:ascii="Times New Roman" w:hAnsi="Times New Roman" w:cs="Times New Roman"/>
                <w:sz w:val="18"/>
                <w:szCs w:val="18"/>
              </w:rPr>
              <w:t xml:space="preserve">    763,000</w:t>
            </w:r>
          </w:p>
        </w:tc>
        <w:tc>
          <w:tcPr>
            <w:tcW w:w="99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Pr="00DB3D50" w:rsidRDefault="00C760DD" w:rsidP="00317C6C">
            <w:pPr>
              <w:spacing w:line="202" w:lineRule="atLeast"/>
              <w:ind w:left="-108" w:right="-108"/>
              <w:jc w:val="center"/>
              <w:rPr>
                <w:rFonts w:ascii="Times New Roman" w:hAnsi="Times New Roman" w:cs="Times New Roman"/>
                <w:sz w:val="18"/>
                <w:szCs w:val="18"/>
              </w:rPr>
            </w:pPr>
          </w:p>
          <w:p w:rsidR="008F63A1" w:rsidRPr="00DB3D50" w:rsidRDefault="008F63A1" w:rsidP="00317C6C">
            <w:pPr>
              <w:spacing w:line="202" w:lineRule="atLeast"/>
              <w:ind w:left="-108" w:right="-108"/>
              <w:jc w:val="center"/>
              <w:rPr>
                <w:rFonts w:ascii="Times New Roman" w:hAnsi="Times New Roman" w:cs="Times New Roman"/>
                <w:sz w:val="18"/>
                <w:szCs w:val="18"/>
              </w:rPr>
            </w:pPr>
            <w:r w:rsidRPr="00DB3D50">
              <w:rPr>
                <w:rFonts w:ascii="Times New Roman" w:hAnsi="Times New Roman" w:cs="Times New Roman"/>
                <w:sz w:val="18"/>
                <w:szCs w:val="18"/>
              </w:rPr>
              <w:t xml:space="preserve">   +164,171</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Pr="00DB3D50" w:rsidRDefault="00C760DD" w:rsidP="00317C6C">
            <w:pPr>
              <w:spacing w:line="202" w:lineRule="atLeast"/>
              <w:ind w:left="-108" w:right="-108"/>
              <w:jc w:val="center"/>
              <w:rPr>
                <w:rFonts w:ascii="Times New Roman" w:hAnsi="Times New Roman" w:cs="Times New Roman"/>
                <w:sz w:val="18"/>
                <w:szCs w:val="18"/>
              </w:rPr>
            </w:pPr>
          </w:p>
          <w:p w:rsidR="002103E2" w:rsidRPr="00DB3D50" w:rsidRDefault="002103E2" w:rsidP="00317C6C">
            <w:pPr>
              <w:spacing w:line="202" w:lineRule="atLeast"/>
              <w:ind w:left="-108" w:right="-108"/>
              <w:jc w:val="center"/>
              <w:rPr>
                <w:rFonts w:ascii="Times New Roman" w:hAnsi="Times New Roman" w:cs="Times New Roman"/>
                <w:sz w:val="18"/>
                <w:szCs w:val="18"/>
              </w:rPr>
            </w:pPr>
            <w:r w:rsidRPr="00DB3D50">
              <w:rPr>
                <w:rFonts w:ascii="Times New Roman" w:hAnsi="Times New Roman" w:cs="Times New Roman"/>
                <w:sz w:val="18"/>
                <w:szCs w:val="18"/>
              </w:rPr>
              <w:t xml:space="preserve">       0,000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Pr="00DB3D50" w:rsidRDefault="00C760DD" w:rsidP="00317C6C">
            <w:pPr>
              <w:spacing w:line="202" w:lineRule="atLeast"/>
              <w:ind w:right="-108"/>
              <w:jc w:val="center"/>
              <w:rPr>
                <w:rFonts w:ascii="Times New Roman" w:hAnsi="Times New Roman" w:cs="Times New Roman"/>
                <w:sz w:val="18"/>
                <w:szCs w:val="18"/>
              </w:rPr>
            </w:pPr>
          </w:p>
          <w:p w:rsidR="00661C9A" w:rsidRPr="00DB3D50" w:rsidRDefault="00661C9A" w:rsidP="00317C6C">
            <w:pPr>
              <w:spacing w:line="202" w:lineRule="atLeast"/>
              <w:ind w:right="-108"/>
              <w:jc w:val="center"/>
              <w:rPr>
                <w:rFonts w:ascii="Times New Roman" w:hAnsi="Times New Roman" w:cs="Times New Roman"/>
                <w:sz w:val="18"/>
                <w:szCs w:val="18"/>
              </w:rPr>
            </w:pPr>
            <w:r w:rsidRPr="00DB3D50">
              <w:rPr>
                <w:rFonts w:ascii="Times New Roman" w:hAnsi="Times New Roman" w:cs="Times New Roman"/>
                <w:sz w:val="18"/>
                <w:szCs w:val="18"/>
              </w:rPr>
              <w:t xml:space="preserve">      0,000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C760DD" w:rsidRPr="00DB3D50" w:rsidRDefault="00C760DD" w:rsidP="00317C6C">
            <w:pPr>
              <w:spacing w:line="202" w:lineRule="atLeast"/>
              <w:ind w:left="-108" w:right="-108"/>
              <w:jc w:val="center"/>
              <w:rPr>
                <w:rFonts w:ascii="Times New Roman" w:hAnsi="Times New Roman" w:cs="Times New Roman"/>
                <w:sz w:val="18"/>
                <w:szCs w:val="18"/>
              </w:rPr>
            </w:pPr>
          </w:p>
          <w:p w:rsidR="008F63A1" w:rsidRPr="00DB3D50" w:rsidRDefault="008F63A1" w:rsidP="00317C6C">
            <w:pPr>
              <w:spacing w:line="202" w:lineRule="atLeast"/>
              <w:ind w:left="-108" w:right="-108"/>
              <w:jc w:val="center"/>
              <w:rPr>
                <w:rFonts w:ascii="Times New Roman" w:hAnsi="Times New Roman" w:cs="Times New Roman"/>
                <w:sz w:val="18"/>
                <w:szCs w:val="18"/>
              </w:rPr>
            </w:pPr>
            <w:r w:rsidRPr="00DB3D50">
              <w:rPr>
                <w:rFonts w:ascii="Times New Roman" w:hAnsi="Times New Roman" w:cs="Times New Roman"/>
                <w:sz w:val="18"/>
                <w:szCs w:val="18"/>
              </w:rPr>
              <w:t>127,4</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C760DD" w:rsidRPr="00DB3D50" w:rsidRDefault="00C760DD" w:rsidP="00317C6C">
            <w:pPr>
              <w:spacing w:line="202" w:lineRule="atLeast"/>
              <w:ind w:left="-108" w:right="-108"/>
              <w:jc w:val="center"/>
              <w:rPr>
                <w:rFonts w:ascii="Times New Roman" w:hAnsi="Times New Roman" w:cs="Times New Roman"/>
                <w:sz w:val="18"/>
                <w:szCs w:val="18"/>
              </w:rPr>
            </w:pPr>
          </w:p>
          <w:p w:rsidR="002103E2" w:rsidRPr="00DB3D50" w:rsidRDefault="002103E2" w:rsidP="00317C6C">
            <w:pPr>
              <w:spacing w:line="202" w:lineRule="atLeast"/>
              <w:ind w:left="-108" w:right="-108"/>
              <w:jc w:val="center"/>
              <w:rPr>
                <w:rFonts w:ascii="Times New Roman" w:hAnsi="Times New Roman" w:cs="Times New Roman"/>
                <w:sz w:val="18"/>
                <w:szCs w:val="18"/>
              </w:rPr>
            </w:pPr>
            <w:r w:rsidRPr="00DB3D50">
              <w:rPr>
                <w:rFonts w:ascii="Times New Roman" w:hAnsi="Times New Roman" w:cs="Times New Roman"/>
                <w:sz w:val="18"/>
                <w:szCs w:val="18"/>
              </w:rPr>
              <w:t>100,0</w:t>
            </w:r>
          </w:p>
        </w:tc>
        <w:tc>
          <w:tcPr>
            <w:tcW w:w="42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C760DD" w:rsidRPr="00DB3D50" w:rsidRDefault="00C760DD" w:rsidP="00AA6813">
            <w:pPr>
              <w:spacing w:line="202" w:lineRule="atLeast"/>
              <w:ind w:left="-108" w:right="-108"/>
              <w:rPr>
                <w:rFonts w:ascii="Times New Roman" w:hAnsi="Times New Roman" w:cs="Times New Roman"/>
                <w:sz w:val="18"/>
                <w:szCs w:val="18"/>
              </w:rPr>
            </w:pPr>
          </w:p>
          <w:p w:rsidR="00661C9A" w:rsidRPr="00DB3D50" w:rsidRDefault="00661C9A" w:rsidP="00AA6813">
            <w:pPr>
              <w:spacing w:line="202" w:lineRule="atLeast"/>
              <w:ind w:left="-108" w:right="-108"/>
              <w:rPr>
                <w:rFonts w:ascii="Times New Roman" w:hAnsi="Times New Roman" w:cs="Times New Roman"/>
                <w:sz w:val="18"/>
                <w:szCs w:val="18"/>
              </w:rPr>
            </w:pPr>
            <w:r w:rsidRPr="00DB3D50">
              <w:rPr>
                <w:rFonts w:ascii="Times New Roman" w:hAnsi="Times New Roman" w:cs="Times New Roman"/>
                <w:sz w:val="18"/>
                <w:szCs w:val="18"/>
              </w:rPr>
              <w:t>100,0</w:t>
            </w:r>
          </w:p>
        </w:tc>
      </w:tr>
      <w:tr w:rsidR="007D6BA4" w:rsidTr="007D6BA4">
        <w:trPr>
          <w:trHeight w:val="202"/>
        </w:trPr>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760DD" w:rsidRPr="00DB3D50" w:rsidRDefault="00C760DD" w:rsidP="00C760DD">
            <w:pPr>
              <w:ind w:right="33"/>
              <w:jc w:val="both"/>
              <w:rPr>
                <w:rFonts w:ascii="Times New Roman" w:hAnsi="Times New Roman" w:cs="Times New Roman"/>
                <w:sz w:val="18"/>
                <w:szCs w:val="18"/>
              </w:rPr>
            </w:pPr>
            <w:r w:rsidRPr="00DB3D50">
              <w:rPr>
                <w:rFonts w:ascii="Times New Roman" w:hAnsi="Times New Roman" w:cs="Times New Roman"/>
                <w:sz w:val="18"/>
                <w:szCs w:val="18"/>
              </w:rPr>
              <w:t>Молодежная политика</w:t>
            </w:r>
          </w:p>
        </w:tc>
        <w:tc>
          <w:tcPr>
            <w:tcW w:w="552" w:type="dxa"/>
            <w:tcBorders>
              <w:top w:val="nil"/>
              <w:left w:val="nil"/>
              <w:bottom w:val="single" w:sz="8" w:space="0" w:color="auto"/>
              <w:right w:val="single" w:sz="8" w:space="0" w:color="auto"/>
            </w:tcBorders>
            <w:tcMar>
              <w:top w:w="0" w:type="dxa"/>
              <w:left w:w="108" w:type="dxa"/>
              <w:bottom w:w="0" w:type="dxa"/>
              <w:right w:w="108" w:type="dxa"/>
            </w:tcMar>
          </w:tcPr>
          <w:p w:rsidR="00C760DD" w:rsidRPr="00DB3D50" w:rsidRDefault="00C760DD" w:rsidP="00C760DD">
            <w:pPr>
              <w:ind w:right="-108"/>
              <w:rPr>
                <w:rFonts w:ascii="Times New Roman" w:hAnsi="Times New Roman" w:cs="Times New Roman"/>
                <w:sz w:val="18"/>
                <w:szCs w:val="18"/>
              </w:rPr>
            </w:pPr>
            <w:r w:rsidRPr="00DB3D50">
              <w:rPr>
                <w:rFonts w:ascii="Times New Roman" w:hAnsi="Times New Roman" w:cs="Times New Roman"/>
                <w:sz w:val="18"/>
                <w:szCs w:val="18"/>
              </w:rPr>
              <w:t>0707</w:t>
            </w:r>
          </w:p>
        </w:tc>
        <w:tc>
          <w:tcPr>
            <w:tcW w:w="866"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C760DD" w:rsidRPr="00DB3D50" w:rsidRDefault="00E53D80" w:rsidP="002103E2">
            <w:pPr>
              <w:ind w:left="-67" w:right="-108"/>
              <w:rPr>
                <w:rFonts w:ascii="Times New Roman" w:hAnsi="Times New Roman" w:cs="Times New Roman"/>
                <w:sz w:val="18"/>
                <w:szCs w:val="18"/>
              </w:rPr>
            </w:pPr>
            <w:r w:rsidRPr="00DB3D50">
              <w:rPr>
                <w:rFonts w:ascii="Times New Roman" w:hAnsi="Times New Roman" w:cs="Times New Roman"/>
                <w:sz w:val="18"/>
                <w:szCs w:val="18"/>
              </w:rPr>
              <w:t>4499,762</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Pr="00DB3D50" w:rsidRDefault="00A54110" w:rsidP="00C760DD">
            <w:pPr>
              <w:spacing w:line="202" w:lineRule="atLeast"/>
              <w:ind w:left="-108" w:right="-108"/>
              <w:jc w:val="center"/>
              <w:rPr>
                <w:rFonts w:ascii="Times New Roman" w:hAnsi="Times New Roman" w:cs="Times New Roman"/>
                <w:sz w:val="18"/>
                <w:szCs w:val="18"/>
              </w:rPr>
            </w:pPr>
            <w:r w:rsidRPr="00DB3D50">
              <w:rPr>
                <w:rFonts w:ascii="Times New Roman" w:hAnsi="Times New Roman" w:cs="Times New Roman"/>
                <w:sz w:val="18"/>
                <w:szCs w:val="18"/>
              </w:rPr>
              <w:t xml:space="preserve">  4304,350</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Pr="00DB3D50" w:rsidRDefault="00344D6F" w:rsidP="00C760DD">
            <w:pPr>
              <w:spacing w:line="202" w:lineRule="atLeast"/>
              <w:ind w:left="-74" w:right="-108"/>
              <w:jc w:val="center"/>
              <w:rPr>
                <w:rFonts w:ascii="Times New Roman" w:hAnsi="Times New Roman" w:cs="Times New Roman"/>
                <w:sz w:val="18"/>
                <w:szCs w:val="18"/>
              </w:rPr>
            </w:pPr>
            <w:r w:rsidRPr="00DB3D50">
              <w:rPr>
                <w:rFonts w:ascii="Times New Roman" w:hAnsi="Times New Roman" w:cs="Times New Roman"/>
                <w:sz w:val="18"/>
                <w:szCs w:val="18"/>
              </w:rPr>
              <w:t xml:space="preserve">   4104,350</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Pr="00DB3D50" w:rsidRDefault="00344D6F" w:rsidP="00317C6C">
            <w:pPr>
              <w:spacing w:line="202" w:lineRule="atLeast"/>
              <w:ind w:left="-81" w:right="-108"/>
              <w:jc w:val="center"/>
              <w:rPr>
                <w:rFonts w:ascii="Times New Roman" w:hAnsi="Times New Roman" w:cs="Times New Roman"/>
                <w:sz w:val="18"/>
                <w:szCs w:val="18"/>
              </w:rPr>
            </w:pPr>
            <w:r w:rsidRPr="00DB3D50">
              <w:rPr>
                <w:rFonts w:ascii="Times New Roman" w:hAnsi="Times New Roman" w:cs="Times New Roman"/>
                <w:sz w:val="18"/>
                <w:szCs w:val="18"/>
              </w:rPr>
              <w:t xml:space="preserve">   4104,350</w:t>
            </w:r>
          </w:p>
        </w:tc>
        <w:tc>
          <w:tcPr>
            <w:tcW w:w="99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Pr="00DB3D50" w:rsidRDefault="008F63A1" w:rsidP="00317C6C">
            <w:pPr>
              <w:spacing w:line="202" w:lineRule="atLeast"/>
              <w:ind w:left="-108" w:right="-108"/>
              <w:jc w:val="center"/>
              <w:rPr>
                <w:rFonts w:ascii="Times New Roman" w:hAnsi="Times New Roman" w:cs="Times New Roman"/>
                <w:sz w:val="18"/>
                <w:szCs w:val="18"/>
              </w:rPr>
            </w:pPr>
            <w:r w:rsidRPr="00DB3D50">
              <w:rPr>
                <w:rFonts w:ascii="Times New Roman" w:hAnsi="Times New Roman" w:cs="Times New Roman"/>
                <w:sz w:val="18"/>
                <w:szCs w:val="18"/>
              </w:rPr>
              <w:t xml:space="preserve">    -195,412</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Pr="00DB3D50" w:rsidRDefault="002103E2" w:rsidP="00317C6C">
            <w:pPr>
              <w:spacing w:line="202" w:lineRule="atLeast"/>
              <w:ind w:left="-108" w:right="-108"/>
              <w:jc w:val="center"/>
              <w:rPr>
                <w:rFonts w:ascii="Times New Roman" w:hAnsi="Times New Roman" w:cs="Times New Roman"/>
                <w:sz w:val="18"/>
                <w:szCs w:val="18"/>
              </w:rPr>
            </w:pPr>
            <w:r w:rsidRPr="00DB3D50">
              <w:rPr>
                <w:rFonts w:ascii="Times New Roman" w:hAnsi="Times New Roman" w:cs="Times New Roman"/>
                <w:sz w:val="18"/>
                <w:szCs w:val="18"/>
              </w:rPr>
              <w:t>-200,000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Pr="00DB3D50" w:rsidRDefault="00661C9A" w:rsidP="00317C6C">
            <w:pPr>
              <w:spacing w:line="202" w:lineRule="atLeast"/>
              <w:ind w:right="-108"/>
              <w:jc w:val="center"/>
              <w:rPr>
                <w:rFonts w:ascii="Times New Roman" w:hAnsi="Times New Roman" w:cs="Times New Roman"/>
                <w:sz w:val="18"/>
                <w:szCs w:val="18"/>
              </w:rPr>
            </w:pPr>
            <w:r w:rsidRPr="00DB3D50">
              <w:rPr>
                <w:rFonts w:ascii="Times New Roman" w:hAnsi="Times New Roman" w:cs="Times New Roman"/>
                <w:sz w:val="18"/>
                <w:szCs w:val="18"/>
              </w:rPr>
              <w:t xml:space="preserve">     0,000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C760DD" w:rsidRPr="00DB3D50" w:rsidRDefault="008F63A1" w:rsidP="00317C6C">
            <w:pPr>
              <w:spacing w:line="202" w:lineRule="atLeast"/>
              <w:ind w:left="-108" w:right="-108"/>
              <w:jc w:val="center"/>
              <w:rPr>
                <w:rFonts w:ascii="Times New Roman" w:hAnsi="Times New Roman" w:cs="Times New Roman"/>
                <w:sz w:val="18"/>
                <w:szCs w:val="18"/>
              </w:rPr>
            </w:pPr>
            <w:r w:rsidRPr="00DB3D50">
              <w:rPr>
                <w:rFonts w:ascii="Times New Roman" w:hAnsi="Times New Roman" w:cs="Times New Roman"/>
                <w:sz w:val="18"/>
                <w:szCs w:val="18"/>
              </w:rPr>
              <w:t>95,7</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C760DD" w:rsidRPr="00DB3D50" w:rsidRDefault="002103E2" w:rsidP="00317C6C">
            <w:pPr>
              <w:spacing w:line="202" w:lineRule="atLeast"/>
              <w:ind w:left="-108" w:right="-108"/>
              <w:jc w:val="center"/>
              <w:rPr>
                <w:rFonts w:ascii="Times New Roman" w:hAnsi="Times New Roman" w:cs="Times New Roman"/>
                <w:sz w:val="18"/>
                <w:szCs w:val="18"/>
              </w:rPr>
            </w:pPr>
            <w:r w:rsidRPr="00DB3D50">
              <w:rPr>
                <w:rFonts w:ascii="Times New Roman" w:hAnsi="Times New Roman" w:cs="Times New Roman"/>
                <w:sz w:val="18"/>
                <w:szCs w:val="18"/>
              </w:rPr>
              <w:t>95,3</w:t>
            </w:r>
          </w:p>
        </w:tc>
        <w:tc>
          <w:tcPr>
            <w:tcW w:w="42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C760DD" w:rsidRPr="00DB3D50" w:rsidRDefault="00661C9A" w:rsidP="00AA6813">
            <w:pPr>
              <w:spacing w:line="202" w:lineRule="atLeast"/>
              <w:ind w:left="-108" w:right="-108"/>
              <w:rPr>
                <w:rFonts w:ascii="Times New Roman" w:hAnsi="Times New Roman" w:cs="Times New Roman"/>
                <w:sz w:val="18"/>
                <w:szCs w:val="18"/>
              </w:rPr>
            </w:pPr>
            <w:r w:rsidRPr="00DB3D50">
              <w:rPr>
                <w:rFonts w:ascii="Times New Roman" w:hAnsi="Times New Roman" w:cs="Times New Roman"/>
                <w:sz w:val="18"/>
                <w:szCs w:val="18"/>
              </w:rPr>
              <w:t>100,0</w:t>
            </w:r>
          </w:p>
        </w:tc>
      </w:tr>
      <w:tr w:rsidR="007D6BA4" w:rsidTr="007D6BA4">
        <w:trPr>
          <w:trHeight w:val="202"/>
        </w:trPr>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760DD" w:rsidRPr="00D86A2F" w:rsidRDefault="00C760DD" w:rsidP="00C760DD">
            <w:pPr>
              <w:spacing w:line="202" w:lineRule="atLeast"/>
              <w:ind w:right="33"/>
              <w:jc w:val="both"/>
              <w:rPr>
                <w:rFonts w:ascii="Times New Roman" w:hAnsi="Times New Roman" w:cs="Times New Roman"/>
                <w:sz w:val="18"/>
                <w:szCs w:val="18"/>
              </w:rPr>
            </w:pPr>
            <w:r w:rsidRPr="00D86A2F">
              <w:rPr>
                <w:rFonts w:ascii="Times New Roman" w:hAnsi="Times New Roman" w:cs="Times New Roman"/>
                <w:sz w:val="18"/>
                <w:szCs w:val="18"/>
              </w:rPr>
              <w:t>Другие вопросы в области образования</w:t>
            </w:r>
          </w:p>
        </w:tc>
        <w:tc>
          <w:tcPr>
            <w:tcW w:w="552" w:type="dxa"/>
            <w:tcBorders>
              <w:top w:val="nil"/>
              <w:left w:val="nil"/>
              <w:bottom w:val="single" w:sz="8" w:space="0" w:color="auto"/>
              <w:right w:val="single" w:sz="8" w:space="0" w:color="auto"/>
            </w:tcBorders>
            <w:tcMar>
              <w:top w:w="0" w:type="dxa"/>
              <w:left w:w="108" w:type="dxa"/>
              <w:bottom w:w="0" w:type="dxa"/>
              <w:right w:w="108" w:type="dxa"/>
            </w:tcMar>
          </w:tcPr>
          <w:p w:rsidR="00E53D80" w:rsidRDefault="00E53D80" w:rsidP="00C760DD">
            <w:pPr>
              <w:spacing w:line="202" w:lineRule="atLeast"/>
              <w:ind w:right="-108"/>
              <w:rPr>
                <w:rFonts w:ascii="Times New Roman" w:hAnsi="Times New Roman" w:cs="Times New Roman"/>
                <w:sz w:val="18"/>
                <w:szCs w:val="18"/>
              </w:rPr>
            </w:pPr>
          </w:p>
          <w:p w:rsidR="00C760DD" w:rsidRPr="00D86A2F" w:rsidRDefault="00C760DD" w:rsidP="00C760DD">
            <w:pPr>
              <w:spacing w:line="202" w:lineRule="atLeast"/>
              <w:ind w:right="-108"/>
              <w:rPr>
                <w:rFonts w:ascii="Times New Roman" w:hAnsi="Times New Roman" w:cs="Times New Roman"/>
                <w:sz w:val="18"/>
                <w:szCs w:val="18"/>
              </w:rPr>
            </w:pPr>
            <w:r w:rsidRPr="00D86A2F">
              <w:rPr>
                <w:rFonts w:ascii="Times New Roman" w:hAnsi="Times New Roman" w:cs="Times New Roman"/>
                <w:sz w:val="18"/>
                <w:szCs w:val="18"/>
              </w:rPr>
              <w:t>0709</w:t>
            </w:r>
          </w:p>
        </w:tc>
        <w:tc>
          <w:tcPr>
            <w:tcW w:w="866"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E53D80" w:rsidRDefault="00E53D80" w:rsidP="002103E2">
            <w:pPr>
              <w:spacing w:line="202" w:lineRule="atLeast"/>
              <w:ind w:left="-67" w:right="-108"/>
              <w:rPr>
                <w:rFonts w:ascii="Times New Roman" w:hAnsi="Times New Roman" w:cs="Times New Roman"/>
                <w:sz w:val="18"/>
                <w:szCs w:val="18"/>
              </w:rPr>
            </w:pPr>
          </w:p>
          <w:p w:rsidR="00C760DD" w:rsidRPr="00D86A2F" w:rsidRDefault="00E53D80" w:rsidP="002103E2">
            <w:pPr>
              <w:spacing w:line="202" w:lineRule="atLeast"/>
              <w:ind w:left="-67" w:right="-108"/>
              <w:rPr>
                <w:rFonts w:ascii="Times New Roman" w:hAnsi="Times New Roman" w:cs="Times New Roman"/>
                <w:sz w:val="18"/>
                <w:szCs w:val="18"/>
              </w:rPr>
            </w:pPr>
            <w:r>
              <w:rPr>
                <w:rFonts w:ascii="Times New Roman" w:hAnsi="Times New Roman" w:cs="Times New Roman"/>
                <w:sz w:val="18"/>
                <w:szCs w:val="18"/>
              </w:rPr>
              <w:t>17569,657</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A54110" w:rsidRDefault="00A54110" w:rsidP="00C760DD">
            <w:pPr>
              <w:spacing w:line="202" w:lineRule="atLeast"/>
              <w:ind w:left="-108" w:right="-108"/>
              <w:jc w:val="center"/>
              <w:rPr>
                <w:rFonts w:ascii="Times New Roman" w:hAnsi="Times New Roman" w:cs="Times New Roman"/>
                <w:sz w:val="18"/>
                <w:szCs w:val="18"/>
              </w:rPr>
            </w:pPr>
          </w:p>
          <w:p w:rsidR="00C760DD" w:rsidRPr="00D86A2F" w:rsidRDefault="00396B91" w:rsidP="00C760DD">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18445,400</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Default="00C760DD" w:rsidP="00C760DD">
            <w:pPr>
              <w:spacing w:line="202" w:lineRule="atLeast"/>
              <w:ind w:left="-74" w:right="-108"/>
              <w:jc w:val="center"/>
              <w:rPr>
                <w:rFonts w:ascii="Times New Roman" w:hAnsi="Times New Roman" w:cs="Times New Roman"/>
                <w:sz w:val="18"/>
                <w:szCs w:val="18"/>
              </w:rPr>
            </w:pPr>
          </w:p>
          <w:p w:rsidR="00344D6F" w:rsidRPr="00D86A2F" w:rsidRDefault="008A46A6" w:rsidP="00C760DD">
            <w:pPr>
              <w:spacing w:line="202" w:lineRule="atLeast"/>
              <w:ind w:left="-74" w:right="-108"/>
              <w:jc w:val="center"/>
              <w:rPr>
                <w:rFonts w:ascii="Times New Roman" w:hAnsi="Times New Roman" w:cs="Times New Roman"/>
                <w:sz w:val="18"/>
                <w:szCs w:val="18"/>
              </w:rPr>
            </w:pPr>
            <w:r>
              <w:rPr>
                <w:rFonts w:ascii="Times New Roman" w:hAnsi="Times New Roman" w:cs="Times New Roman"/>
                <w:sz w:val="18"/>
                <w:szCs w:val="18"/>
              </w:rPr>
              <w:t>18320,300</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Default="00C760DD" w:rsidP="00317C6C">
            <w:pPr>
              <w:spacing w:line="202" w:lineRule="atLeast"/>
              <w:ind w:left="-81" w:right="-108"/>
              <w:jc w:val="center"/>
              <w:rPr>
                <w:rFonts w:ascii="Times New Roman" w:hAnsi="Times New Roman" w:cs="Times New Roman"/>
                <w:sz w:val="18"/>
                <w:szCs w:val="18"/>
              </w:rPr>
            </w:pPr>
          </w:p>
          <w:p w:rsidR="00344D6F" w:rsidRPr="00D86A2F" w:rsidRDefault="008A46A6" w:rsidP="00245BC4">
            <w:pPr>
              <w:spacing w:line="202" w:lineRule="atLeast"/>
              <w:ind w:left="-81" w:right="-108"/>
              <w:jc w:val="center"/>
              <w:rPr>
                <w:rFonts w:ascii="Times New Roman" w:hAnsi="Times New Roman" w:cs="Times New Roman"/>
                <w:sz w:val="18"/>
                <w:szCs w:val="18"/>
              </w:rPr>
            </w:pPr>
            <w:r>
              <w:rPr>
                <w:rFonts w:ascii="Times New Roman" w:hAnsi="Times New Roman" w:cs="Times New Roman"/>
                <w:sz w:val="18"/>
                <w:szCs w:val="18"/>
              </w:rPr>
              <w:t>18320,</w:t>
            </w:r>
            <w:r w:rsidR="00245BC4">
              <w:rPr>
                <w:rFonts w:ascii="Times New Roman" w:hAnsi="Times New Roman" w:cs="Times New Roman"/>
                <w:sz w:val="18"/>
                <w:szCs w:val="18"/>
              </w:rPr>
              <w:t>2</w:t>
            </w:r>
            <w:r>
              <w:rPr>
                <w:rFonts w:ascii="Times New Roman" w:hAnsi="Times New Roman" w:cs="Times New Roman"/>
                <w:sz w:val="18"/>
                <w:szCs w:val="18"/>
              </w:rPr>
              <w:t>00</w:t>
            </w:r>
          </w:p>
        </w:tc>
        <w:tc>
          <w:tcPr>
            <w:tcW w:w="99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Default="00C760DD" w:rsidP="00317C6C">
            <w:pPr>
              <w:spacing w:line="202" w:lineRule="atLeast"/>
              <w:ind w:left="-108" w:right="-108"/>
              <w:jc w:val="center"/>
              <w:rPr>
                <w:rFonts w:ascii="Times New Roman" w:hAnsi="Times New Roman" w:cs="Times New Roman"/>
                <w:sz w:val="18"/>
                <w:szCs w:val="18"/>
              </w:rPr>
            </w:pPr>
          </w:p>
          <w:p w:rsidR="008F63A1" w:rsidRPr="00D86A2F" w:rsidRDefault="008F63A1" w:rsidP="00E97476">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 xml:space="preserve"> </w:t>
            </w:r>
            <w:r w:rsidR="00E97476">
              <w:rPr>
                <w:rFonts w:ascii="Times New Roman" w:hAnsi="Times New Roman" w:cs="Times New Roman"/>
                <w:sz w:val="18"/>
                <w:szCs w:val="18"/>
              </w:rPr>
              <w:t>+875,743</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760DD" w:rsidRDefault="00C760DD" w:rsidP="00317C6C">
            <w:pPr>
              <w:spacing w:line="202" w:lineRule="atLeast"/>
              <w:ind w:left="-108" w:right="-108"/>
              <w:jc w:val="center"/>
              <w:rPr>
                <w:rFonts w:ascii="Times New Roman" w:hAnsi="Times New Roman" w:cs="Times New Roman"/>
                <w:sz w:val="18"/>
                <w:szCs w:val="18"/>
              </w:rPr>
            </w:pPr>
          </w:p>
          <w:p w:rsidR="002103E2" w:rsidRPr="00D86A2F" w:rsidRDefault="002103E2" w:rsidP="00FC30BF">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w:t>
            </w:r>
            <w:r w:rsidR="00E97476">
              <w:rPr>
                <w:rFonts w:ascii="Times New Roman" w:hAnsi="Times New Roman" w:cs="Times New Roman"/>
                <w:sz w:val="18"/>
                <w:szCs w:val="18"/>
              </w:rPr>
              <w:t>125,100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C30BF" w:rsidRDefault="00FC30BF" w:rsidP="00317C6C">
            <w:pPr>
              <w:spacing w:line="202" w:lineRule="atLeast"/>
              <w:ind w:right="-108"/>
              <w:jc w:val="center"/>
              <w:rPr>
                <w:rFonts w:ascii="Times New Roman" w:hAnsi="Times New Roman" w:cs="Times New Roman"/>
                <w:sz w:val="18"/>
                <w:szCs w:val="18"/>
              </w:rPr>
            </w:pPr>
          </w:p>
          <w:p w:rsidR="00661C9A" w:rsidRPr="00D86A2F" w:rsidRDefault="00245BC4" w:rsidP="00245BC4">
            <w:pPr>
              <w:spacing w:line="202" w:lineRule="atLeast"/>
              <w:ind w:right="-108"/>
              <w:jc w:val="center"/>
              <w:rPr>
                <w:rFonts w:ascii="Times New Roman" w:hAnsi="Times New Roman" w:cs="Times New Roman"/>
                <w:sz w:val="18"/>
                <w:szCs w:val="18"/>
              </w:rPr>
            </w:pPr>
            <w:r>
              <w:rPr>
                <w:rFonts w:ascii="Times New Roman" w:hAnsi="Times New Roman" w:cs="Times New Roman"/>
                <w:sz w:val="18"/>
                <w:szCs w:val="18"/>
              </w:rPr>
              <w:t xml:space="preserve">  </w:t>
            </w:r>
            <w:r w:rsidR="00DB3D50">
              <w:rPr>
                <w:rFonts w:ascii="Times New Roman" w:hAnsi="Times New Roman" w:cs="Times New Roman"/>
                <w:sz w:val="18"/>
                <w:szCs w:val="18"/>
              </w:rPr>
              <w:t xml:space="preserve"> </w:t>
            </w:r>
            <w:r>
              <w:rPr>
                <w:rFonts w:ascii="Times New Roman" w:hAnsi="Times New Roman" w:cs="Times New Roman"/>
                <w:sz w:val="18"/>
                <w:szCs w:val="18"/>
              </w:rPr>
              <w:t>-0,100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E97476" w:rsidRDefault="00E97476" w:rsidP="00317C6C">
            <w:pPr>
              <w:spacing w:line="202" w:lineRule="atLeast"/>
              <w:ind w:left="-108" w:right="-108"/>
              <w:jc w:val="center"/>
              <w:rPr>
                <w:rFonts w:ascii="Times New Roman" w:hAnsi="Times New Roman" w:cs="Times New Roman"/>
                <w:sz w:val="18"/>
                <w:szCs w:val="18"/>
              </w:rPr>
            </w:pPr>
          </w:p>
          <w:p w:rsidR="008F63A1" w:rsidRPr="00D86A2F" w:rsidRDefault="00E97476" w:rsidP="00317C6C">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105,0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C760DD" w:rsidRDefault="00C760DD" w:rsidP="00317C6C">
            <w:pPr>
              <w:spacing w:line="202" w:lineRule="atLeast"/>
              <w:ind w:left="-108" w:right="-108"/>
              <w:jc w:val="center"/>
              <w:rPr>
                <w:rFonts w:ascii="Times New Roman" w:hAnsi="Times New Roman" w:cs="Times New Roman"/>
                <w:sz w:val="18"/>
                <w:szCs w:val="18"/>
              </w:rPr>
            </w:pPr>
          </w:p>
          <w:p w:rsidR="002103E2" w:rsidRPr="00D86A2F" w:rsidRDefault="002103E2" w:rsidP="00317C6C">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99,3</w:t>
            </w:r>
          </w:p>
        </w:tc>
        <w:tc>
          <w:tcPr>
            <w:tcW w:w="42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C760DD" w:rsidRDefault="00C760DD" w:rsidP="00AA6813">
            <w:pPr>
              <w:spacing w:line="202" w:lineRule="atLeast"/>
              <w:ind w:left="-108" w:right="-108"/>
              <w:rPr>
                <w:rFonts w:ascii="Times New Roman" w:hAnsi="Times New Roman" w:cs="Times New Roman"/>
                <w:sz w:val="18"/>
                <w:szCs w:val="18"/>
              </w:rPr>
            </w:pPr>
          </w:p>
          <w:p w:rsidR="00661C9A" w:rsidRPr="00D86A2F" w:rsidRDefault="00E97476" w:rsidP="00AA6813">
            <w:pPr>
              <w:spacing w:line="202" w:lineRule="atLeast"/>
              <w:ind w:left="-108" w:right="-108"/>
              <w:rPr>
                <w:rFonts w:ascii="Times New Roman" w:hAnsi="Times New Roman" w:cs="Times New Roman"/>
                <w:sz w:val="18"/>
                <w:szCs w:val="18"/>
              </w:rPr>
            </w:pPr>
            <w:r>
              <w:rPr>
                <w:rFonts w:ascii="Times New Roman" w:hAnsi="Times New Roman" w:cs="Times New Roman"/>
                <w:sz w:val="18"/>
                <w:szCs w:val="18"/>
              </w:rPr>
              <w:t>100,0</w:t>
            </w:r>
          </w:p>
        </w:tc>
      </w:tr>
    </w:tbl>
    <w:p w:rsidR="00C760DD" w:rsidRDefault="00C760DD" w:rsidP="00C5309A">
      <w:pPr>
        <w:pStyle w:val="af7"/>
        <w:spacing w:before="0" w:beforeAutospacing="0" w:after="0" w:afterAutospacing="0"/>
        <w:ind w:firstLine="561"/>
        <w:jc w:val="both"/>
      </w:pPr>
    </w:p>
    <w:p w:rsidR="0057146E" w:rsidRPr="00762F5F" w:rsidRDefault="0057146E" w:rsidP="0057146E">
      <w:pPr>
        <w:widowControl/>
        <w:numPr>
          <w:ilvl w:val="0"/>
          <w:numId w:val="23"/>
        </w:numPr>
        <w:tabs>
          <w:tab w:val="clear" w:pos="1230"/>
          <w:tab w:val="num" w:pos="709"/>
        </w:tabs>
        <w:ind w:left="0" w:firstLine="561"/>
        <w:jc w:val="both"/>
        <w:rPr>
          <w:rFonts w:ascii="Times New Roman" w:hAnsi="Times New Roman" w:cs="Times New Roman"/>
        </w:rPr>
      </w:pPr>
      <w:r w:rsidRPr="00762F5F">
        <w:rPr>
          <w:rFonts w:ascii="Times New Roman" w:hAnsi="Times New Roman" w:cs="Times New Roman"/>
        </w:rPr>
        <w:t>0701 «Дошкольное образование»: объем расходов на 20</w:t>
      </w:r>
      <w:r>
        <w:rPr>
          <w:rFonts w:ascii="Times New Roman" w:hAnsi="Times New Roman" w:cs="Times New Roman"/>
        </w:rPr>
        <w:t>2</w:t>
      </w:r>
      <w:r w:rsidR="00AA6813">
        <w:rPr>
          <w:rFonts w:ascii="Times New Roman" w:hAnsi="Times New Roman" w:cs="Times New Roman"/>
        </w:rPr>
        <w:t>3</w:t>
      </w:r>
      <w:r w:rsidRPr="00762F5F">
        <w:rPr>
          <w:rFonts w:ascii="Times New Roman" w:hAnsi="Times New Roman" w:cs="Times New Roman"/>
        </w:rPr>
        <w:t xml:space="preserve"> год составит </w:t>
      </w:r>
      <w:r w:rsidR="00C3295B">
        <w:rPr>
          <w:rFonts w:ascii="Times New Roman" w:hAnsi="Times New Roman" w:cs="Times New Roman"/>
        </w:rPr>
        <w:t>96048,192</w:t>
      </w:r>
      <w:r>
        <w:rPr>
          <w:rFonts w:ascii="Times New Roman" w:hAnsi="Times New Roman" w:cs="Times New Roman"/>
        </w:rPr>
        <w:t xml:space="preserve"> </w:t>
      </w:r>
      <w:r w:rsidRPr="00762F5F">
        <w:rPr>
          <w:rFonts w:ascii="Times New Roman" w:hAnsi="Times New Roman" w:cs="Times New Roman"/>
        </w:rPr>
        <w:t>тыс.</w:t>
      </w:r>
      <w:r>
        <w:rPr>
          <w:rFonts w:ascii="Times New Roman" w:hAnsi="Times New Roman" w:cs="Times New Roman"/>
        </w:rPr>
        <w:t xml:space="preserve"> </w:t>
      </w:r>
      <w:r w:rsidRPr="00762F5F">
        <w:rPr>
          <w:rFonts w:ascii="Times New Roman" w:hAnsi="Times New Roman" w:cs="Times New Roman"/>
        </w:rPr>
        <w:t xml:space="preserve">рублей, что </w:t>
      </w:r>
      <w:r w:rsidR="00C3295B">
        <w:rPr>
          <w:rFonts w:ascii="Times New Roman" w:hAnsi="Times New Roman" w:cs="Times New Roman"/>
        </w:rPr>
        <w:t xml:space="preserve">больше </w:t>
      </w:r>
      <w:r w:rsidRPr="00762F5F">
        <w:rPr>
          <w:rFonts w:ascii="Times New Roman" w:hAnsi="Times New Roman" w:cs="Times New Roman"/>
        </w:rPr>
        <w:t xml:space="preserve">на </w:t>
      </w:r>
      <w:r w:rsidR="00C3295B">
        <w:rPr>
          <w:rFonts w:ascii="Times New Roman" w:hAnsi="Times New Roman" w:cs="Times New Roman"/>
        </w:rPr>
        <w:t>15292,834</w:t>
      </w:r>
      <w:r>
        <w:rPr>
          <w:rFonts w:ascii="Times New Roman" w:hAnsi="Times New Roman" w:cs="Times New Roman"/>
        </w:rPr>
        <w:t xml:space="preserve"> тыс. рублей или </w:t>
      </w:r>
      <w:r w:rsidR="00B90BFA">
        <w:rPr>
          <w:rFonts w:ascii="Times New Roman" w:hAnsi="Times New Roman" w:cs="Times New Roman"/>
        </w:rPr>
        <w:t xml:space="preserve">на </w:t>
      </w:r>
      <w:r w:rsidR="00C3295B">
        <w:rPr>
          <w:rFonts w:ascii="Times New Roman" w:hAnsi="Times New Roman" w:cs="Times New Roman"/>
        </w:rPr>
        <w:t>18,9</w:t>
      </w:r>
      <w:r w:rsidRPr="00762F5F">
        <w:rPr>
          <w:rFonts w:ascii="Times New Roman" w:hAnsi="Times New Roman" w:cs="Times New Roman"/>
        </w:rPr>
        <w:t>% ожидаемого исполнения за 20</w:t>
      </w:r>
      <w:r>
        <w:rPr>
          <w:rFonts w:ascii="Times New Roman" w:hAnsi="Times New Roman" w:cs="Times New Roman"/>
        </w:rPr>
        <w:t>2</w:t>
      </w:r>
      <w:r w:rsidR="00AA6813">
        <w:rPr>
          <w:rFonts w:ascii="Times New Roman" w:hAnsi="Times New Roman" w:cs="Times New Roman"/>
        </w:rPr>
        <w:t>2</w:t>
      </w:r>
      <w:r w:rsidRPr="00762F5F">
        <w:rPr>
          <w:rFonts w:ascii="Times New Roman" w:hAnsi="Times New Roman" w:cs="Times New Roman"/>
        </w:rPr>
        <w:t xml:space="preserve"> год</w:t>
      </w:r>
      <w:r>
        <w:rPr>
          <w:rFonts w:ascii="Times New Roman" w:hAnsi="Times New Roman" w:cs="Times New Roman"/>
        </w:rPr>
        <w:t xml:space="preserve"> (</w:t>
      </w:r>
      <w:r w:rsidR="00AA6813">
        <w:rPr>
          <w:rFonts w:ascii="Times New Roman" w:hAnsi="Times New Roman" w:cs="Times New Roman"/>
        </w:rPr>
        <w:t>80755,358</w:t>
      </w:r>
      <w:r>
        <w:rPr>
          <w:rFonts w:ascii="Times New Roman" w:hAnsi="Times New Roman" w:cs="Times New Roman"/>
        </w:rPr>
        <w:t xml:space="preserve"> тыс. рублей)</w:t>
      </w:r>
      <w:r w:rsidRPr="00762F5F">
        <w:rPr>
          <w:rFonts w:ascii="Times New Roman" w:hAnsi="Times New Roman" w:cs="Times New Roman"/>
        </w:rPr>
        <w:t>. На 20</w:t>
      </w:r>
      <w:r>
        <w:rPr>
          <w:rFonts w:ascii="Times New Roman" w:hAnsi="Times New Roman" w:cs="Times New Roman"/>
        </w:rPr>
        <w:t>2</w:t>
      </w:r>
      <w:r w:rsidR="00AA6813">
        <w:rPr>
          <w:rFonts w:ascii="Times New Roman" w:hAnsi="Times New Roman" w:cs="Times New Roman"/>
        </w:rPr>
        <w:t>4</w:t>
      </w:r>
      <w:r w:rsidRPr="00762F5F">
        <w:rPr>
          <w:rFonts w:ascii="Times New Roman" w:hAnsi="Times New Roman" w:cs="Times New Roman"/>
        </w:rPr>
        <w:t xml:space="preserve"> год расходы составят </w:t>
      </w:r>
      <w:r w:rsidR="00C3295B">
        <w:rPr>
          <w:rFonts w:ascii="Times New Roman" w:hAnsi="Times New Roman" w:cs="Times New Roman"/>
        </w:rPr>
        <w:t>94929,992</w:t>
      </w:r>
      <w:r>
        <w:rPr>
          <w:rFonts w:ascii="Times New Roman" w:hAnsi="Times New Roman" w:cs="Times New Roman"/>
        </w:rPr>
        <w:t xml:space="preserve"> </w:t>
      </w:r>
      <w:r w:rsidRPr="00762F5F">
        <w:rPr>
          <w:rFonts w:ascii="Times New Roman" w:hAnsi="Times New Roman" w:cs="Times New Roman"/>
        </w:rPr>
        <w:t>тыс.</w:t>
      </w:r>
      <w:r>
        <w:rPr>
          <w:rFonts w:ascii="Times New Roman" w:hAnsi="Times New Roman" w:cs="Times New Roman"/>
        </w:rPr>
        <w:t xml:space="preserve"> </w:t>
      </w:r>
      <w:r w:rsidRPr="00762F5F">
        <w:rPr>
          <w:rFonts w:ascii="Times New Roman" w:hAnsi="Times New Roman" w:cs="Times New Roman"/>
        </w:rPr>
        <w:t xml:space="preserve">рублей, </w:t>
      </w:r>
      <w:r w:rsidR="00397CF6">
        <w:rPr>
          <w:rFonts w:ascii="Times New Roman" w:hAnsi="Times New Roman" w:cs="Times New Roman"/>
        </w:rPr>
        <w:t xml:space="preserve">в сравнении </w:t>
      </w:r>
      <w:r w:rsidRPr="00762F5F">
        <w:rPr>
          <w:rFonts w:ascii="Times New Roman" w:hAnsi="Times New Roman" w:cs="Times New Roman"/>
        </w:rPr>
        <w:t>к 20</w:t>
      </w:r>
      <w:r>
        <w:rPr>
          <w:rFonts w:ascii="Times New Roman" w:hAnsi="Times New Roman" w:cs="Times New Roman"/>
        </w:rPr>
        <w:t>2</w:t>
      </w:r>
      <w:r w:rsidR="00AA6813">
        <w:rPr>
          <w:rFonts w:ascii="Times New Roman" w:hAnsi="Times New Roman" w:cs="Times New Roman"/>
        </w:rPr>
        <w:t>3</w:t>
      </w:r>
      <w:r w:rsidRPr="00762F5F">
        <w:rPr>
          <w:rFonts w:ascii="Times New Roman" w:hAnsi="Times New Roman" w:cs="Times New Roman"/>
        </w:rPr>
        <w:t xml:space="preserve"> году (</w:t>
      </w:r>
      <w:r w:rsidR="00C3295B">
        <w:rPr>
          <w:rFonts w:ascii="Times New Roman" w:hAnsi="Times New Roman" w:cs="Times New Roman"/>
        </w:rPr>
        <w:t>-</w:t>
      </w:r>
      <w:r>
        <w:rPr>
          <w:rFonts w:ascii="Times New Roman" w:hAnsi="Times New Roman" w:cs="Times New Roman"/>
        </w:rPr>
        <w:t>)</w:t>
      </w:r>
      <w:r w:rsidR="00C3295B">
        <w:rPr>
          <w:rFonts w:ascii="Times New Roman" w:hAnsi="Times New Roman" w:cs="Times New Roman"/>
        </w:rPr>
        <w:t>1118,200</w:t>
      </w:r>
      <w:r>
        <w:rPr>
          <w:rFonts w:ascii="Times New Roman" w:hAnsi="Times New Roman" w:cs="Times New Roman"/>
        </w:rPr>
        <w:t xml:space="preserve"> тыс. рублей или </w:t>
      </w:r>
      <w:r w:rsidR="00AA6813">
        <w:rPr>
          <w:rFonts w:ascii="Times New Roman" w:hAnsi="Times New Roman" w:cs="Times New Roman"/>
        </w:rPr>
        <w:t>(</w:t>
      </w:r>
      <w:r w:rsidR="00C3295B">
        <w:rPr>
          <w:rFonts w:ascii="Times New Roman" w:hAnsi="Times New Roman" w:cs="Times New Roman"/>
        </w:rPr>
        <w:t>-</w:t>
      </w:r>
      <w:r w:rsidR="00AA6813">
        <w:rPr>
          <w:rFonts w:ascii="Times New Roman" w:hAnsi="Times New Roman" w:cs="Times New Roman"/>
        </w:rPr>
        <w:t>)</w:t>
      </w:r>
      <w:r w:rsidR="00C3295B">
        <w:rPr>
          <w:rFonts w:ascii="Times New Roman" w:hAnsi="Times New Roman" w:cs="Times New Roman"/>
        </w:rPr>
        <w:t>1,2</w:t>
      </w:r>
      <w:r w:rsidRPr="00762F5F">
        <w:rPr>
          <w:rFonts w:ascii="Times New Roman" w:hAnsi="Times New Roman" w:cs="Times New Roman"/>
        </w:rPr>
        <w:t>%, в 202</w:t>
      </w:r>
      <w:r w:rsidR="00AA6813">
        <w:rPr>
          <w:rFonts w:ascii="Times New Roman" w:hAnsi="Times New Roman" w:cs="Times New Roman"/>
        </w:rPr>
        <w:t>5</w:t>
      </w:r>
      <w:r w:rsidRPr="00762F5F">
        <w:rPr>
          <w:rFonts w:ascii="Times New Roman" w:hAnsi="Times New Roman" w:cs="Times New Roman"/>
        </w:rPr>
        <w:t xml:space="preserve"> году – </w:t>
      </w:r>
      <w:r w:rsidR="00C3295B">
        <w:rPr>
          <w:rFonts w:ascii="Times New Roman" w:hAnsi="Times New Roman" w:cs="Times New Roman"/>
        </w:rPr>
        <w:t>80573,992</w:t>
      </w:r>
      <w:r>
        <w:rPr>
          <w:rFonts w:ascii="Times New Roman" w:hAnsi="Times New Roman" w:cs="Times New Roman"/>
        </w:rPr>
        <w:t xml:space="preserve"> </w:t>
      </w:r>
      <w:r w:rsidRPr="00762F5F">
        <w:rPr>
          <w:rFonts w:ascii="Times New Roman" w:hAnsi="Times New Roman" w:cs="Times New Roman"/>
        </w:rPr>
        <w:t>тыс.</w:t>
      </w:r>
      <w:r>
        <w:rPr>
          <w:rFonts w:ascii="Times New Roman" w:hAnsi="Times New Roman" w:cs="Times New Roman"/>
        </w:rPr>
        <w:t xml:space="preserve"> </w:t>
      </w:r>
      <w:r w:rsidRPr="00762F5F">
        <w:rPr>
          <w:rFonts w:ascii="Times New Roman" w:hAnsi="Times New Roman" w:cs="Times New Roman"/>
        </w:rPr>
        <w:t>рублей, к 20</w:t>
      </w:r>
      <w:r>
        <w:rPr>
          <w:rFonts w:ascii="Times New Roman" w:hAnsi="Times New Roman" w:cs="Times New Roman"/>
        </w:rPr>
        <w:t>2</w:t>
      </w:r>
      <w:r w:rsidR="00AA6813">
        <w:rPr>
          <w:rFonts w:ascii="Times New Roman" w:hAnsi="Times New Roman" w:cs="Times New Roman"/>
        </w:rPr>
        <w:t>4</w:t>
      </w:r>
      <w:r w:rsidRPr="00762F5F">
        <w:rPr>
          <w:rFonts w:ascii="Times New Roman" w:hAnsi="Times New Roman" w:cs="Times New Roman"/>
        </w:rPr>
        <w:t xml:space="preserve"> году </w:t>
      </w:r>
      <w:r>
        <w:rPr>
          <w:rFonts w:ascii="Times New Roman" w:hAnsi="Times New Roman" w:cs="Times New Roman"/>
        </w:rPr>
        <w:t xml:space="preserve">меньше на </w:t>
      </w:r>
      <w:r w:rsidR="00C3295B">
        <w:rPr>
          <w:rFonts w:ascii="Times New Roman" w:hAnsi="Times New Roman" w:cs="Times New Roman"/>
        </w:rPr>
        <w:t>15,1</w:t>
      </w:r>
      <w:r w:rsidRPr="00762F5F">
        <w:rPr>
          <w:rFonts w:ascii="Times New Roman" w:hAnsi="Times New Roman" w:cs="Times New Roman"/>
        </w:rPr>
        <w:t>%</w:t>
      </w:r>
      <w:r>
        <w:rPr>
          <w:rFonts w:ascii="Times New Roman" w:hAnsi="Times New Roman" w:cs="Times New Roman"/>
        </w:rPr>
        <w:t xml:space="preserve"> (</w:t>
      </w:r>
      <w:r w:rsidR="00397CF6">
        <w:rPr>
          <w:rFonts w:ascii="Times New Roman" w:hAnsi="Times New Roman" w:cs="Times New Roman"/>
        </w:rPr>
        <w:t>-</w:t>
      </w:r>
      <w:r w:rsidR="00C3295B">
        <w:rPr>
          <w:rFonts w:ascii="Times New Roman" w:hAnsi="Times New Roman" w:cs="Times New Roman"/>
        </w:rPr>
        <w:t>14356,000</w:t>
      </w:r>
      <w:r w:rsidR="00397CF6">
        <w:rPr>
          <w:rFonts w:ascii="Times New Roman" w:hAnsi="Times New Roman" w:cs="Times New Roman"/>
        </w:rPr>
        <w:t xml:space="preserve"> </w:t>
      </w:r>
      <w:r>
        <w:rPr>
          <w:rFonts w:ascii="Times New Roman" w:hAnsi="Times New Roman" w:cs="Times New Roman"/>
        </w:rPr>
        <w:t>тыс. рублей)</w:t>
      </w:r>
      <w:r w:rsidR="00683BE4">
        <w:rPr>
          <w:rFonts w:ascii="Times New Roman" w:hAnsi="Times New Roman" w:cs="Times New Roman"/>
        </w:rPr>
        <w:t>. У</w:t>
      </w:r>
      <w:r w:rsidR="00683BE4" w:rsidRPr="00820D5F">
        <w:rPr>
          <w:rFonts w:ascii="Times New Roman" w:hAnsi="Times New Roman" w:cs="Times New Roman"/>
        </w:rPr>
        <w:t xml:space="preserve">дельный вес в структуре раздела в 2023 году </w:t>
      </w:r>
      <w:r w:rsidR="00C3295B">
        <w:rPr>
          <w:rFonts w:ascii="Times New Roman" w:hAnsi="Times New Roman" w:cs="Times New Roman"/>
        </w:rPr>
        <w:t>17,7</w:t>
      </w:r>
      <w:r w:rsidR="00683BE4" w:rsidRPr="00820D5F">
        <w:rPr>
          <w:rFonts w:ascii="Times New Roman" w:hAnsi="Times New Roman" w:cs="Times New Roman"/>
        </w:rPr>
        <w:t xml:space="preserve">%, в 2024 году – </w:t>
      </w:r>
      <w:r w:rsidR="00C3295B">
        <w:rPr>
          <w:rFonts w:ascii="Times New Roman" w:hAnsi="Times New Roman" w:cs="Times New Roman"/>
        </w:rPr>
        <w:t>18,6</w:t>
      </w:r>
      <w:r w:rsidR="00683BE4" w:rsidRPr="00820D5F">
        <w:rPr>
          <w:rFonts w:ascii="Times New Roman" w:hAnsi="Times New Roman" w:cs="Times New Roman"/>
        </w:rPr>
        <w:t>%,</w:t>
      </w:r>
      <w:r w:rsidR="00683BE4">
        <w:rPr>
          <w:rFonts w:ascii="Times New Roman" w:hAnsi="Times New Roman" w:cs="Times New Roman"/>
        </w:rPr>
        <w:t xml:space="preserve"> в 2025 году – </w:t>
      </w:r>
      <w:r w:rsidR="00C3295B">
        <w:rPr>
          <w:rFonts w:ascii="Times New Roman" w:hAnsi="Times New Roman" w:cs="Times New Roman"/>
        </w:rPr>
        <w:t>16,8</w:t>
      </w:r>
      <w:r w:rsidR="00683BE4">
        <w:rPr>
          <w:rFonts w:ascii="Times New Roman" w:hAnsi="Times New Roman" w:cs="Times New Roman"/>
        </w:rPr>
        <w:t>%</w:t>
      </w:r>
      <w:r w:rsidRPr="00762F5F">
        <w:rPr>
          <w:rFonts w:ascii="Times New Roman" w:hAnsi="Times New Roman" w:cs="Times New Roman"/>
        </w:rPr>
        <w:t xml:space="preserve">;   </w:t>
      </w:r>
    </w:p>
    <w:p w:rsidR="0057146E" w:rsidRDefault="0057146E" w:rsidP="0057146E">
      <w:pPr>
        <w:widowControl/>
        <w:numPr>
          <w:ilvl w:val="0"/>
          <w:numId w:val="20"/>
        </w:numPr>
        <w:tabs>
          <w:tab w:val="num" w:pos="0"/>
          <w:tab w:val="num" w:pos="709"/>
        </w:tabs>
        <w:ind w:left="0" w:firstLine="560"/>
        <w:jc w:val="both"/>
        <w:rPr>
          <w:rFonts w:ascii="Times New Roman" w:hAnsi="Times New Roman" w:cs="Times New Roman"/>
        </w:rPr>
      </w:pPr>
      <w:r w:rsidRPr="00762F5F">
        <w:rPr>
          <w:rFonts w:ascii="Times New Roman" w:hAnsi="Times New Roman" w:cs="Times New Roman"/>
        </w:rPr>
        <w:t>0702 «Общее образование»: на 20</w:t>
      </w:r>
      <w:r>
        <w:rPr>
          <w:rFonts w:ascii="Times New Roman" w:hAnsi="Times New Roman" w:cs="Times New Roman"/>
        </w:rPr>
        <w:t>2</w:t>
      </w:r>
      <w:r w:rsidR="00361298">
        <w:rPr>
          <w:rFonts w:ascii="Times New Roman" w:hAnsi="Times New Roman" w:cs="Times New Roman"/>
        </w:rPr>
        <w:t>3</w:t>
      </w:r>
      <w:r w:rsidRPr="00762F5F">
        <w:rPr>
          <w:rFonts w:ascii="Times New Roman" w:hAnsi="Times New Roman" w:cs="Times New Roman"/>
        </w:rPr>
        <w:t xml:space="preserve"> год запланировано </w:t>
      </w:r>
      <w:r w:rsidR="00B36B01">
        <w:rPr>
          <w:rFonts w:ascii="Times New Roman" w:hAnsi="Times New Roman" w:cs="Times New Roman"/>
        </w:rPr>
        <w:t>376020,848</w:t>
      </w:r>
      <w:r>
        <w:rPr>
          <w:rFonts w:ascii="Times New Roman" w:hAnsi="Times New Roman" w:cs="Times New Roman"/>
        </w:rPr>
        <w:t xml:space="preserve"> </w:t>
      </w:r>
      <w:r w:rsidRPr="00762F5F">
        <w:rPr>
          <w:rFonts w:ascii="Times New Roman" w:hAnsi="Times New Roman" w:cs="Times New Roman"/>
        </w:rPr>
        <w:t>тыс.</w:t>
      </w:r>
      <w:r>
        <w:rPr>
          <w:rFonts w:ascii="Times New Roman" w:hAnsi="Times New Roman" w:cs="Times New Roman"/>
        </w:rPr>
        <w:t xml:space="preserve"> </w:t>
      </w:r>
      <w:r w:rsidRPr="00762F5F">
        <w:rPr>
          <w:rFonts w:ascii="Times New Roman" w:hAnsi="Times New Roman" w:cs="Times New Roman"/>
        </w:rPr>
        <w:t xml:space="preserve">рублей, что </w:t>
      </w:r>
      <w:r w:rsidR="00056651">
        <w:rPr>
          <w:rFonts w:ascii="Times New Roman" w:hAnsi="Times New Roman" w:cs="Times New Roman"/>
        </w:rPr>
        <w:t xml:space="preserve">больше </w:t>
      </w:r>
      <w:r w:rsidRPr="00762F5F">
        <w:rPr>
          <w:rFonts w:ascii="Times New Roman" w:hAnsi="Times New Roman" w:cs="Times New Roman"/>
        </w:rPr>
        <w:t>ожидаемого исполнения за 20</w:t>
      </w:r>
      <w:r>
        <w:rPr>
          <w:rFonts w:ascii="Times New Roman" w:hAnsi="Times New Roman" w:cs="Times New Roman"/>
        </w:rPr>
        <w:t>2</w:t>
      </w:r>
      <w:r w:rsidR="00361298">
        <w:rPr>
          <w:rFonts w:ascii="Times New Roman" w:hAnsi="Times New Roman" w:cs="Times New Roman"/>
        </w:rPr>
        <w:t>2</w:t>
      </w:r>
      <w:r w:rsidRPr="00762F5F">
        <w:rPr>
          <w:rFonts w:ascii="Times New Roman" w:hAnsi="Times New Roman" w:cs="Times New Roman"/>
        </w:rPr>
        <w:t xml:space="preserve"> год</w:t>
      </w:r>
      <w:r>
        <w:rPr>
          <w:rFonts w:ascii="Times New Roman" w:hAnsi="Times New Roman" w:cs="Times New Roman"/>
        </w:rPr>
        <w:t xml:space="preserve"> </w:t>
      </w:r>
      <w:r w:rsidR="00EF0C4B">
        <w:rPr>
          <w:rFonts w:ascii="Times New Roman" w:hAnsi="Times New Roman" w:cs="Times New Roman"/>
        </w:rPr>
        <w:t>(3</w:t>
      </w:r>
      <w:r w:rsidR="00361298">
        <w:rPr>
          <w:rFonts w:ascii="Times New Roman" w:hAnsi="Times New Roman" w:cs="Times New Roman"/>
        </w:rPr>
        <w:t>34844,756</w:t>
      </w:r>
      <w:r w:rsidR="00EF0C4B">
        <w:rPr>
          <w:rFonts w:ascii="Times New Roman" w:hAnsi="Times New Roman" w:cs="Times New Roman"/>
        </w:rPr>
        <w:t xml:space="preserve"> </w:t>
      </w:r>
      <w:r>
        <w:rPr>
          <w:rFonts w:ascii="Times New Roman" w:hAnsi="Times New Roman" w:cs="Times New Roman"/>
        </w:rPr>
        <w:t xml:space="preserve">тыс. </w:t>
      </w:r>
      <w:r w:rsidR="00EF0C4B">
        <w:rPr>
          <w:rFonts w:ascii="Times New Roman" w:hAnsi="Times New Roman" w:cs="Times New Roman"/>
        </w:rPr>
        <w:t xml:space="preserve">рублей) </w:t>
      </w:r>
      <w:r>
        <w:rPr>
          <w:rFonts w:ascii="Times New Roman" w:hAnsi="Times New Roman" w:cs="Times New Roman"/>
        </w:rPr>
        <w:t xml:space="preserve">на </w:t>
      </w:r>
      <w:r w:rsidR="00B36B01">
        <w:rPr>
          <w:rFonts w:ascii="Times New Roman" w:hAnsi="Times New Roman" w:cs="Times New Roman"/>
        </w:rPr>
        <w:t>12,3</w:t>
      </w:r>
      <w:r>
        <w:rPr>
          <w:rFonts w:ascii="Times New Roman" w:hAnsi="Times New Roman" w:cs="Times New Roman"/>
        </w:rPr>
        <w:t xml:space="preserve">% или </w:t>
      </w:r>
      <w:r w:rsidR="00056651">
        <w:rPr>
          <w:rFonts w:ascii="Times New Roman" w:hAnsi="Times New Roman" w:cs="Times New Roman"/>
        </w:rPr>
        <w:t xml:space="preserve">на </w:t>
      </w:r>
      <w:r w:rsidR="00B36B01">
        <w:rPr>
          <w:rFonts w:ascii="Times New Roman" w:hAnsi="Times New Roman" w:cs="Times New Roman"/>
        </w:rPr>
        <w:t>41176,092</w:t>
      </w:r>
      <w:r>
        <w:rPr>
          <w:rFonts w:ascii="Times New Roman" w:hAnsi="Times New Roman" w:cs="Times New Roman"/>
        </w:rPr>
        <w:t xml:space="preserve"> тыс. рублей</w:t>
      </w:r>
      <w:r w:rsidRPr="00762F5F">
        <w:rPr>
          <w:rFonts w:ascii="Times New Roman" w:hAnsi="Times New Roman" w:cs="Times New Roman"/>
        </w:rPr>
        <w:t>. В плановый период 20</w:t>
      </w:r>
      <w:r>
        <w:rPr>
          <w:rFonts w:ascii="Times New Roman" w:hAnsi="Times New Roman" w:cs="Times New Roman"/>
        </w:rPr>
        <w:t>2</w:t>
      </w:r>
      <w:r w:rsidR="00056651">
        <w:rPr>
          <w:rFonts w:ascii="Times New Roman" w:hAnsi="Times New Roman" w:cs="Times New Roman"/>
        </w:rPr>
        <w:t>4</w:t>
      </w:r>
      <w:r w:rsidRPr="00762F5F">
        <w:rPr>
          <w:rFonts w:ascii="Times New Roman" w:hAnsi="Times New Roman" w:cs="Times New Roman"/>
        </w:rPr>
        <w:t>-202</w:t>
      </w:r>
      <w:r w:rsidR="00056651">
        <w:rPr>
          <w:rFonts w:ascii="Times New Roman" w:hAnsi="Times New Roman" w:cs="Times New Roman"/>
        </w:rPr>
        <w:t>5</w:t>
      </w:r>
      <w:r w:rsidRPr="00762F5F">
        <w:rPr>
          <w:rFonts w:ascii="Times New Roman" w:hAnsi="Times New Roman" w:cs="Times New Roman"/>
        </w:rPr>
        <w:t xml:space="preserve"> годов расходы запланированы в объемах </w:t>
      </w:r>
      <w:r w:rsidR="00B36B01">
        <w:rPr>
          <w:rFonts w:ascii="Times New Roman" w:hAnsi="Times New Roman" w:cs="Times New Roman"/>
        </w:rPr>
        <w:t>360690,208</w:t>
      </w:r>
      <w:r>
        <w:rPr>
          <w:rFonts w:ascii="Times New Roman" w:hAnsi="Times New Roman" w:cs="Times New Roman"/>
        </w:rPr>
        <w:t xml:space="preserve"> </w:t>
      </w:r>
      <w:r w:rsidRPr="00762F5F">
        <w:rPr>
          <w:rFonts w:ascii="Times New Roman" w:hAnsi="Times New Roman" w:cs="Times New Roman"/>
        </w:rPr>
        <w:t>тыс.</w:t>
      </w:r>
      <w:r>
        <w:rPr>
          <w:rFonts w:ascii="Times New Roman" w:hAnsi="Times New Roman" w:cs="Times New Roman"/>
        </w:rPr>
        <w:t xml:space="preserve"> </w:t>
      </w:r>
      <w:r w:rsidRPr="00762F5F">
        <w:rPr>
          <w:rFonts w:ascii="Times New Roman" w:hAnsi="Times New Roman" w:cs="Times New Roman"/>
        </w:rPr>
        <w:t xml:space="preserve">рублей и </w:t>
      </w:r>
      <w:r w:rsidR="00B36B01">
        <w:rPr>
          <w:rFonts w:ascii="Times New Roman" w:hAnsi="Times New Roman" w:cs="Times New Roman"/>
        </w:rPr>
        <w:t>351981,278</w:t>
      </w:r>
      <w:r>
        <w:rPr>
          <w:rFonts w:ascii="Times New Roman" w:hAnsi="Times New Roman" w:cs="Times New Roman"/>
        </w:rPr>
        <w:t xml:space="preserve"> </w:t>
      </w:r>
      <w:r w:rsidRPr="00762F5F">
        <w:rPr>
          <w:rFonts w:ascii="Times New Roman" w:hAnsi="Times New Roman" w:cs="Times New Roman"/>
        </w:rPr>
        <w:t>тыс.</w:t>
      </w:r>
      <w:r>
        <w:rPr>
          <w:rFonts w:ascii="Times New Roman" w:hAnsi="Times New Roman" w:cs="Times New Roman"/>
        </w:rPr>
        <w:t xml:space="preserve"> </w:t>
      </w:r>
      <w:r w:rsidRPr="00762F5F">
        <w:rPr>
          <w:rFonts w:ascii="Times New Roman" w:hAnsi="Times New Roman" w:cs="Times New Roman"/>
        </w:rPr>
        <w:t xml:space="preserve">рублей соответственно, темп роста к предыдущему году составит </w:t>
      </w:r>
      <w:r w:rsidR="00B36B01">
        <w:rPr>
          <w:rFonts w:ascii="Times New Roman" w:hAnsi="Times New Roman" w:cs="Times New Roman"/>
        </w:rPr>
        <w:t>95,9</w:t>
      </w:r>
      <w:r w:rsidRPr="00762F5F">
        <w:rPr>
          <w:rFonts w:ascii="Times New Roman" w:hAnsi="Times New Roman" w:cs="Times New Roman"/>
        </w:rPr>
        <w:t xml:space="preserve">% и </w:t>
      </w:r>
      <w:r w:rsidR="00EF0C4B">
        <w:rPr>
          <w:rFonts w:ascii="Times New Roman" w:hAnsi="Times New Roman" w:cs="Times New Roman"/>
        </w:rPr>
        <w:t>9</w:t>
      </w:r>
      <w:r w:rsidR="00B36B01">
        <w:rPr>
          <w:rFonts w:ascii="Times New Roman" w:hAnsi="Times New Roman" w:cs="Times New Roman"/>
        </w:rPr>
        <w:t>7,6</w:t>
      </w:r>
      <w:r w:rsidRPr="00762F5F">
        <w:rPr>
          <w:rFonts w:ascii="Times New Roman" w:hAnsi="Times New Roman" w:cs="Times New Roman"/>
        </w:rPr>
        <w:t xml:space="preserve">% соответственно. </w:t>
      </w:r>
      <w:r w:rsidR="00056651">
        <w:rPr>
          <w:rFonts w:ascii="Times New Roman" w:hAnsi="Times New Roman" w:cs="Times New Roman"/>
        </w:rPr>
        <w:t>У</w:t>
      </w:r>
      <w:r w:rsidR="00056651" w:rsidRPr="00820D5F">
        <w:rPr>
          <w:rFonts w:ascii="Times New Roman" w:hAnsi="Times New Roman" w:cs="Times New Roman"/>
        </w:rPr>
        <w:t xml:space="preserve">дельный вес в структуре раздела в 2023 году </w:t>
      </w:r>
      <w:r w:rsidR="00B36B01">
        <w:rPr>
          <w:rFonts w:ascii="Times New Roman" w:hAnsi="Times New Roman" w:cs="Times New Roman"/>
        </w:rPr>
        <w:t>69,6</w:t>
      </w:r>
      <w:r w:rsidR="00056651" w:rsidRPr="00820D5F">
        <w:rPr>
          <w:rFonts w:ascii="Times New Roman" w:hAnsi="Times New Roman" w:cs="Times New Roman"/>
        </w:rPr>
        <w:t xml:space="preserve">%, в 2024 году – </w:t>
      </w:r>
      <w:r w:rsidR="00056651">
        <w:rPr>
          <w:rFonts w:ascii="Times New Roman" w:hAnsi="Times New Roman" w:cs="Times New Roman"/>
        </w:rPr>
        <w:t>7</w:t>
      </w:r>
      <w:r w:rsidR="00B36B01">
        <w:rPr>
          <w:rFonts w:ascii="Times New Roman" w:hAnsi="Times New Roman" w:cs="Times New Roman"/>
        </w:rPr>
        <w:t>0,7</w:t>
      </w:r>
      <w:r w:rsidR="00056651" w:rsidRPr="00820D5F">
        <w:rPr>
          <w:rFonts w:ascii="Times New Roman" w:hAnsi="Times New Roman" w:cs="Times New Roman"/>
        </w:rPr>
        <w:t xml:space="preserve">%, </w:t>
      </w:r>
      <w:r w:rsidR="00056651">
        <w:rPr>
          <w:rFonts w:ascii="Times New Roman" w:hAnsi="Times New Roman" w:cs="Times New Roman"/>
        </w:rPr>
        <w:t>в 2025 году – 7</w:t>
      </w:r>
      <w:r w:rsidR="00B36B01">
        <w:rPr>
          <w:rFonts w:ascii="Times New Roman" w:hAnsi="Times New Roman" w:cs="Times New Roman"/>
        </w:rPr>
        <w:t>2,3</w:t>
      </w:r>
      <w:r w:rsidR="00056651">
        <w:rPr>
          <w:rFonts w:ascii="Times New Roman" w:hAnsi="Times New Roman" w:cs="Times New Roman"/>
        </w:rPr>
        <w:t>%</w:t>
      </w:r>
      <w:r w:rsidR="00056651" w:rsidRPr="00762F5F">
        <w:rPr>
          <w:rFonts w:ascii="Times New Roman" w:hAnsi="Times New Roman" w:cs="Times New Roman"/>
        </w:rPr>
        <w:t xml:space="preserve">;   </w:t>
      </w:r>
    </w:p>
    <w:p w:rsidR="00981E5C" w:rsidRDefault="0057146E" w:rsidP="00981E5C">
      <w:pPr>
        <w:widowControl/>
        <w:numPr>
          <w:ilvl w:val="0"/>
          <w:numId w:val="20"/>
        </w:numPr>
        <w:tabs>
          <w:tab w:val="num" w:pos="0"/>
          <w:tab w:val="num" w:pos="709"/>
        </w:tabs>
        <w:ind w:left="0" w:firstLine="560"/>
        <w:jc w:val="both"/>
        <w:rPr>
          <w:rFonts w:ascii="Times New Roman" w:hAnsi="Times New Roman" w:cs="Times New Roman"/>
        </w:rPr>
      </w:pPr>
      <w:r>
        <w:rPr>
          <w:rFonts w:ascii="Times New Roman" w:hAnsi="Times New Roman" w:cs="Times New Roman"/>
        </w:rPr>
        <w:t xml:space="preserve">0703 «Дополнительное образование детей» - </w:t>
      </w:r>
      <w:r w:rsidRPr="00762F5F">
        <w:rPr>
          <w:rFonts w:ascii="Times New Roman" w:hAnsi="Times New Roman" w:cs="Times New Roman"/>
        </w:rPr>
        <w:t>объем расходов на 20</w:t>
      </w:r>
      <w:r>
        <w:rPr>
          <w:rFonts w:ascii="Times New Roman" w:hAnsi="Times New Roman" w:cs="Times New Roman"/>
        </w:rPr>
        <w:t>2</w:t>
      </w:r>
      <w:r w:rsidR="009C38DD">
        <w:rPr>
          <w:rFonts w:ascii="Times New Roman" w:hAnsi="Times New Roman" w:cs="Times New Roman"/>
        </w:rPr>
        <w:t>3</w:t>
      </w:r>
      <w:r w:rsidRPr="00762F5F">
        <w:rPr>
          <w:rFonts w:ascii="Times New Roman" w:hAnsi="Times New Roman" w:cs="Times New Roman"/>
        </w:rPr>
        <w:t xml:space="preserve"> год </w:t>
      </w:r>
      <w:r>
        <w:rPr>
          <w:rFonts w:ascii="Times New Roman" w:hAnsi="Times New Roman" w:cs="Times New Roman"/>
        </w:rPr>
        <w:t xml:space="preserve">прогнозируется в размере </w:t>
      </w:r>
      <w:r w:rsidR="009C38DD">
        <w:rPr>
          <w:rFonts w:ascii="Times New Roman" w:hAnsi="Times New Roman" w:cs="Times New Roman"/>
        </w:rPr>
        <w:t>4</w:t>
      </w:r>
      <w:r w:rsidR="00FB7CF5">
        <w:rPr>
          <w:rFonts w:ascii="Times New Roman" w:hAnsi="Times New Roman" w:cs="Times New Roman"/>
        </w:rPr>
        <w:t>5610,700</w:t>
      </w:r>
      <w:r>
        <w:rPr>
          <w:rFonts w:ascii="Times New Roman" w:hAnsi="Times New Roman" w:cs="Times New Roman"/>
        </w:rPr>
        <w:t xml:space="preserve"> </w:t>
      </w:r>
      <w:r w:rsidRPr="00762F5F">
        <w:rPr>
          <w:rFonts w:ascii="Times New Roman" w:hAnsi="Times New Roman" w:cs="Times New Roman"/>
        </w:rPr>
        <w:t>тыс.</w:t>
      </w:r>
      <w:r>
        <w:rPr>
          <w:rFonts w:ascii="Times New Roman" w:hAnsi="Times New Roman" w:cs="Times New Roman"/>
        </w:rPr>
        <w:t xml:space="preserve"> </w:t>
      </w:r>
      <w:r w:rsidRPr="00762F5F">
        <w:rPr>
          <w:rFonts w:ascii="Times New Roman" w:hAnsi="Times New Roman" w:cs="Times New Roman"/>
        </w:rPr>
        <w:t xml:space="preserve">рублей, что на </w:t>
      </w:r>
      <w:r w:rsidR="00FB7CF5">
        <w:rPr>
          <w:rFonts w:ascii="Times New Roman" w:hAnsi="Times New Roman" w:cs="Times New Roman"/>
        </w:rPr>
        <w:t>20410,757</w:t>
      </w:r>
      <w:r>
        <w:rPr>
          <w:rFonts w:ascii="Times New Roman" w:hAnsi="Times New Roman" w:cs="Times New Roman"/>
        </w:rPr>
        <w:t xml:space="preserve"> тыс. рублей или </w:t>
      </w:r>
      <w:r w:rsidR="009C38DD">
        <w:rPr>
          <w:rFonts w:ascii="Times New Roman" w:hAnsi="Times New Roman" w:cs="Times New Roman"/>
        </w:rPr>
        <w:t xml:space="preserve">на </w:t>
      </w:r>
      <w:r w:rsidR="00FB7CF5">
        <w:rPr>
          <w:rFonts w:ascii="Times New Roman" w:hAnsi="Times New Roman" w:cs="Times New Roman"/>
        </w:rPr>
        <w:t>30,9</w:t>
      </w:r>
      <w:r w:rsidRPr="00762F5F">
        <w:rPr>
          <w:rFonts w:ascii="Times New Roman" w:hAnsi="Times New Roman" w:cs="Times New Roman"/>
        </w:rPr>
        <w:t xml:space="preserve">% </w:t>
      </w:r>
      <w:r w:rsidR="009C38DD">
        <w:rPr>
          <w:rFonts w:ascii="Times New Roman" w:hAnsi="Times New Roman" w:cs="Times New Roman"/>
        </w:rPr>
        <w:t xml:space="preserve">меньше </w:t>
      </w:r>
      <w:r w:rsidRPr="00762F5F">
        <w:rPr>
          <w:rFonts w:ascii="Times New Roman" w:hAnsi="Times New Roman" w:cs="Times New Roman"/>
        </w:rPr>
        <w:t>исполнения за 20</w:t>
      </w:r>
      <w:r>
        <w:rPr>
          <w:rFonts w:ascii="Times New Roman" w:hAnsi="Times New Roman" w:cs="Times New Roman"/>
        </w:rPr>
        <w:t>2</w:t>
      </w:r>
      <w:r w:rsidR="009C38DD">
        <w:rPr>
          <w:rFonts w:ascii="Times New Roman" w:hAnsi="Times New Roman" w:cs="Times New Roman"/>
        </w:rPr>
        <w:t>2</w:t>
      </w:r>
      <w:r w:rsidRPr="00762F5F">
        <w:rPr>
          <w:rFonts w:ascii="Times New Roman" w:hAnsi="Times New Roman" w:cs="Times New Roman"/>
        </w:rPr>
        <w:t xml:space="preserve"> год</w:t>
      </w:r>
      <w:r>
        <w:rPr>
          <w:rFonts w:ascii="Times New Roman" w:hAnsi="Times New Roman" w:cs="Times New Roman"/>
        </w:rPr>
        <w:t xml:space="preserve"> (</w:t>
      </w:r>
      <w:r w:rsidR="009C38DD">
        <w:rPr>
          <w:rFonts w:ascii="Times New Roman" w:hAnsi="Times New Roman" w:cs="Times New Roman"/>
        </w:rPr>
        <w:t>66021,457</w:t>
      </w:r>
      <w:r>
        <w:rPr>
          <w:rFonts w:ascii="Times New Roman" w:hAnsi="Times New Roman" w:cs="Times New Roman"/>
        </w:rPr>
        <w:t xml:space="preserve"> тыс. рублей)</w:t>
      </w:r>
      <w:r w:rsidRPr="00762F5F">
        <w:rPr>
          <w:rFonts w:ascii="Times New Roman" w:hAnsi="Times New Roman" w:cs="Times New Roman"/>
        </w:rPr>
        <w:t>. На 20</w:t>
      </w:r>
      <w:r>
        <w:rPr>
          <w:rFonts w:ascii="Times New Roman" w:hAnsi="Times New Roman" w:cs="Times New Roman"/>
        </w:rPr>
        <w:t>2</w:t>
      </w:r>
      <w:r w:rsidR="009C38DD">
        <w:rPr>
          <w:rFonts w:ascii="Times New Roman" w:hAnsi="Times New Roman" w:cs="Times New Roman"/>
        </w:rPr>
        <w:t>4 -2025</w:t>
      </w:r>
      <w:r w:rsidR="004D30B8">
        <w:rPr>
          <w:rFonts w:ascii="Times New Roman" w:hAnsi="Times New Roman" w:cs="Times New Roman"/>
        </w:rPr>
        <w:t xml:space="preserve"> </w:t>
      </w:r>
      <w:r w:rsidRPr="00762F5F">
        <w:rPr>
          <w:rFonts w:ascii="Times New Roman" w:hAnsi="Times New Roman" w:cs="Times New Roman"/>
        </w:rPr>
        <w:t>год</w:t>
      </w:r>
      <w:r w:rsidR="009C38DD">
        <w:rPr>
          <w:rFonts w:ascii="Times New Roman" w:hAnsi="Times New Roman" w:cs="Times New Roman"/>
        </w:rPr>
        <w:t>ы</w:t>
      </w:r>
      <w:r w:rsidRPr="00762F5F">
        <w:rPr>
          <w:rFonts w:ascii="Times New Roman" w:hAnsi="Times New Roman" w:cs="Times New Roman"/>
        </w:rPr>
        <w:t xml:space="preserve"> расходы составят </w:t>
      </w:r>
      <w:r w:rsidR="00FB7CF5">
        <w:rPr>
          <w:rFonts w:ascii="Times New Roman" w:hAnsi="Times New Roman" w:cs="Times New Roman"/>
        </w:rPr>
        <w:t>31772,100</w:t>
      </w:r>
      <w:r>
        <w:rPr>
          <w:rFonts w:ascii="Times New Roman" w:hAnsi="Times New Roman" w:cs="Times New Roman"/>
        </w:rPr>
        <w:t xml:space="preserve"> </w:t>
      </w:r>
      <w:r w:rsidRPr="00762F5F">
        <w:rPr>
          <w:rFonts w:ascii="Times New Roman" w:hAnsi="Times New Roman" w:cs="Times New Roman"/>
        </w:rPr>
        <w:t>тыс.</w:t>
      </w:r>
      <w:r>
        <w:rPr>
          <w:rFonts w:ascii="Times New Roman" w:hAnsi="Times New Roman" w:cs="Times New Roman"/>
        </w:rPr>
        <w:t xml:space="preserve"> </w:t>
      </w:r>
      <w:r w:rsidRPr="00762F5F">
        <w:rPr>
          <w:rFonts w:ascii="Times New Roman" w:hAnsi="Times New Roman" w:cs="Times New Roman"/>
        </w:rPr>
        <w:t>рублей</w:t>
      </w:r>
      <w:r w:rsidR="00FB7CF5">
        <w:rPr>
          <w:rFonts w:ascii="Times New Roman" w:hAnsi="Times New Roman" w:cs="Times New Roman"/>
        </w:rPr>
        <w:t xml:space="preserve"> ежегодно</w:t>
      </w:r>
      <w:r w:rsidR="004D30B8">
        <w:rPr>
          <w:rFonts w:ascii="Times New Roman" w:hAnsi="Times New Roman" w:cs="Times New Roman"/>
        </w:rPr>
        <w:t xml:space="preserve"> </w:t>
      </w:r>
      <w:r>
        <w:rPr>
          <w:rFonts w:ascii="Times New Roman" w:hAnsi="Times New Roman" w:cs="Times New Roman"/>
        </w:rPr>
        <w:t xml:space="preserve">с уменьшением </w:t>
      </w:r>
      <w:r w:rsidR="004D30B8" w:rsidRPr="00762F5F">
        <w:rPr>
          <w:rFonts w:ascii="Times New Roman" w:hAnsi="Times New Roman" w:cs="Times New Roman"/>
        </w:rPr>
        <w:t xml:space="preserve">к </w:t>
      </w:r>
      <w:r w:rsidR="004D30B8">
        <w:rPr>
          <w:rFonts w:ascii="Times New Roman" w:hAnsi="Times New Roman" w:cs="Times New Roman"/>
        </w:rPr>
        <w:t xml:space="preserve">прогнозу </w:t>
      </w:r>
      <w:r w:rsidR="004D30B8" w:rsidRPr="00762F5F">
        <w:rPr>
          <w:rFonts w:ascii="Times New Roman" w:hAnsi="Times New Roman" w:cs="Times New Roman"/>
        </w:rPr>
        <w:t>20</w:t>
      </w:r>
      <w:r w:rsidR="004D30B8">
        <w:rPr>
          <w:rFonts w:ascii="Times New Roman" w:hAnsi="Times New Roman" w:cs="Times New Roman"/>
        </w:rPr>
        <w:t>2</w:t>
      </w:r>
      <w:r w:rsidR="009C38DD">
        <w:rPr>
          <w:rFonts w:ascii="Times New Roman" w:hAnsi="Times New Roman" w:cs="Times New Roman"/>
        </w:rPr>
        <w:t>3</w:t>
      </w:r>
      <w:r w:rsidR="004D30B8" w:rsidRPr="00762F5F">
        <w:rPr>
          <w:rFonts w:ascii="Times New Roman" w:hAnsi="Times New Roman" w:cs="Times New Roman"/>
        </w:rPr>
        <w:t xml:space="preserve"> год</w:t>
      </w:r>
      <w:r w:rsidR="004D30B8">
        <w:rPr>
          <w:rFonts w:ascii="Times New Roman" w:hAnsi="Times New Roman" w:cs="Times New Roman"/>
        </w:rPr>
        <w:t>а</w:t>
      </w:r>
      <w:r w:rsidR="004D30B8" w:rsidRPr="00762F5F">
        <w:rPr>
          <w:rFonts w:ascii="Times New Roman" w:hAnsi="Times New Roman" w:cs="Times New Roman"/>
        </w:rPr>
        <w:t xml:space="preserve"> </w:t>
      </w:r>
      <w:r>
        <w:rPr>
          <w:rFonts w:ascii="Times New Roman" w:hAnsi="Times New Roman" w:cs="Times New Roman"/>
        </w:rPr>
        <w:t xml:space="preserve">на </w:t>
      </w:r>
      <w:r w:rsidR="00FB7CF5">
        <w:rPr>
          <w:rFonts w:ascii="Times New Roman" w:hAnsi="Times New Roman" w:cs="Times New Roman"/>
        </w:rPr>
        <w:t>13838,600</w:t>
      </w:r>
      <w:r>
        <w:rPr>
          <w:rFonts w:ascii="Times New Roman" w:hAnsi="Times New Roman" w:cs="Times New Roman"/>
        </w:rPr>
        <w:t xml:space="preserve"> тыс. рублей или</w:t>
      </w:r>
      <w:r w:rsidR="004D30B8">
        <w:rPr>
          <w:rFonts w:ascii="Times New Roman" w:hAnsi="Times New Roman" w:cs="Times New Roman"/>
        </w:rPr>
        <w:t xml:space="preserve"> на </w:t>
      </w:r>
      <w:r w:rsidR="009C38DD">
        <w:rPr>
          <w:rFonts w:ascii="Times New Roman" w:hAnsi="Times New Roman" w:cs="Times New Roman"/>
        </w:rPr>
        <w:t>3</w:t>
      </w:r>
      <w:r w:rsidR="00FB7CF5">
        <w:rPr>
          <w:rFonts w:ascii="Times New Roman" w:hAnsi="Times New Roman" w:cs="Times New Roman"/>
        </w:rPr>
        <w:t>0,3</w:t>
      </w:r>
      <w:r w:rsidRPr="00762F5F">
        <w:rPr>
          <w:rFonts w:ascii="Times New Roman" w:hAnsi="Times New Roman" w:cs="Times New Roman"/>
        </w:rPr>
        <w:t>%</w:t>
      </w:r>
      <w:r>
        <w:rPr>
          <w:rFonts w:ascii="Times New Roman" w:hAnsi="Times New Roman" w:cs="Times New Roman"/>
        </w:rPr>
        <w:t>.</w:t>
      </w:r>
      <w:r w:rsidR="0046105B">
        <w:rPr>
          <w:rFonts w:ascii="Times New Roman" w:hAnsi="Times New Roman" w:cs="Times New Roman"/>
        </w:rPr>
        <w:t xml:space="preserve"> </w:t>
      </w:r>
      <w:r w:rsidR="00981E5C">
        <w:rPr>
          <w:rFonts w:ascii="Times New Roman" w:hAnsi="Times New Roman" w:cs="Times New Roman"/>
        </w:rPr>
        <w:t>У</w:t>
      </w:r>
      <w:r w:rsidR="00981E5C" w:rsidRPr="00820D5F">
        <w:rPr>
          <w:rFonts w:ascii="Times New Roman" w:hAnsi="Times New Roman" w:cs="Times New Roman"/>
        </w:rPr>
        <w:t xml:space="preserve">дельный вес в структуре раздела в 2023 году </w:t>
      </w:r>
      <w:r w:rsidR="009C38DD">
        <w:rPr>
          <w:rFonts w:ascii="Times New Roman" w:hAnsi="Times New Roman" w:cs="Times New Roman"/>
        </w:rPr>
        <w:t>8,</w:t>
      </w:r>
      <w:r w:rsidR="00FB7CF5">
        <w:rPr>
          <w:rFonts w:ascii="Times New Roman" w:hAnsi="Times New Roman" w:cs="Times New Roman"/>
        </w:rPr>
        <w:t>4</w:t>
      </w:r>
      <w:r w:rsidR="00981E5C" w:rsidRPr="00820D5F">
        <w:rPr>
          <w:rFonts w:ascii="Times New Roman" w:hAnsi="Times New Roman" w:cs="Times New Roman"/>
        </w:rPr>
        <w:t xml:space="preserve">%, в 2024 году – </w:t>
      </w:r>
      <w:r w:rsidR="009C38DD">
        <w:rPr>
          <w:rFonts w:ascii="Times New Roman" w:hAnsi="Times New Roman" w:cs="Times New Roman"/>
        </w:rPr>
        <w:t>6,</w:t>
      </w:r>
      <w:r w:rsidR="00FB7CF5">
        <w:rPr>
          <w:rFonts w:ascii="Times New Roman" w:hAnsi="Times New Roman" w:cs="Times New Roman"/>
        </w:rPr>
        <w:t>2</w:t>
      </w:r>
      <w:r w:rsidR="00981E5C" w:rsidRPr="00820D5F">
        <w:rPr>
          <w:rFonts w:ascii="Times New Roman" w:hAnsi="Times New Roman" w:cs="Times New Roman"/>
        </w:rPr>
        <w:t xml:space="preserve">%, </w:t>
      </w:r>
      <w:r w:rsidR="00981E5C">
        <w:rPr>
          <w:rFonts w:ascii="Times New Roman" w:hAnsi="Times New Roman" w:cs="Times New Roman"/>
        </w:rPr>
        <w:t xml:space="preserve">в 2025 году – </w:t>
      </w:r>
      <w:r w:rsidR="009C38DD">
        <w:rPr>
          <w:rFonts w:ascii="Times New Roman" w:hAnsi="Times New Roman" w:cs="Times New Roman"/>
        </w:rPr>
        <w:t>6,</w:t>
      </w:r>
      <w:r w:rsidR="00FB7CF5">
        <w:rPr>
          <w:rFonts w:ascii="Times New Roman" w:hAnsi="Times New Roman" w:cs="Times New Roman"/>
        </w:rPr>
        <w:t>5</w:t>
      </w:r>
      <w:r w:rsidR="00981E5C">
        <w:rPr>
          <w:rFonts w:ascii="Times New Roman" w:hAnsi="Times New Roman" w:cs="Times New Roman"/>
        </w:rPr>
        <w:t>%</w:t>
      </w:r>
      <w:r w:rsidR="00981E5C" w:rsidRPr="00762F5F">
        <w:rPr>
          <w:rFonts w:ascii="Times New Roman" w:hAnsi="Times New Roman" w:cs="Times New Roman"/>
        </w:rPr>
        <w:t xml:space="preserve">;   </w:t>
      </w:r>
    </w:p>
    <w:p w:rsidR="00615213" w:rsidRDefault="0057146E" w:rsidP="00615213">
      <w:pPr>
        <w:widowControl/>
        <w:numPr>
          <w:ilvl w:val="0"/>
          <w:numId w:val="20"/>
        </w:numPr>
        <w:tabs>
          <w:tab w:val="num" w:pos="0"/>
          <w:tab w:val="num" w:pos="709"/>
        </w:tabs>
        <w:ind w:left="0" w:firstLine="560"/>
        <w:jc w:val="both"/>
        <w:rPr>
          <w:rFonts w:ascii="Times New Roman" w:hAnsi="Times New Roman" w:cs="Times New Roman"/>
        </w:rPr>
      </w:pPr>
      <w:r>
        <w:rPr>
          <w:rFonts w:ascii="Times New Roman" w:hAnsi="Times New Roman" w:cs="Times New Roman"/>
        </w:rPr>
        <w:t xml:space="preserve">0705 </w:t>
      </w:r>
      <w:r w:rsidRPr="00E51871">
        <w:rPr>
          <w:rFonts w:ascii="Times New Roman" w:hAnsi="Times New Roman" w:cs="Times New Roman"/>
        </w:rPr>
        <w:t>«Профессиональная подготовка, переподготовка и повышение квалификации»</w:t>
      </w:r>
      <w:r>
        <w:rPr>
          <w:rFonts w:ascii="Times New Roman" w:hAnsi="Times New Roman" w:cs="Times New Roman"/>
        </w:rPr>
        <w:t xml:space="preserve"> на</w:t>
      </w:r>
      <w:r w:rsidR="009B3121">
        <w:rPr>
          <w:rFonts w:ascii="Times New Roman" w:hAnsi="Times New Roman" w:cs="Times New Roman"/>
        </w:rPr>
        <w:t xml:space="preserve"> </w:t>
      </w:r>
      <w:r w:rsidR="007D12FA">
        <w:rPr>
          <w:rFonts w:ascii="Times New Roman" w:hAnsi="Times New Roman" w:cs="Times New Roman"/>
        </w:rPr>
        <w:t xml:space="preserve">период </w:t>
      </w:r>
      <w:r w:rsidR="009B3121">
        <w:rPr>
          <w:rFonts w:ascii="Times New Roman" w:hAnsi="Times New Roman" w:cs="Times New Roman"/>
        </w:rPr>
        <w:t>202</w:t>
      </w:r>
      <w:r w:rsidR="007D12FA">
        <w:rPr>
          <w:rFonts w:ascii="Times New Roman" w:hAnsi="Times New Roman" w:cs="Times New Roman"/>
        </w:rPr>
        <w:t>3-2025</w:t>
      </w:r>
      <w:r w:rsidR="009B3121">
        <w:rPr>
          <w:rFonts w:ascii="Times New Roman" w:hAnsi="Times New Roman" w:cs="Times New Roman"/>
        </w:rPr>
        <w:t xml:space="preserve"> год</w:t>
      </w:r>
      <w:r w:rsidR="007D12FA">
        <w:rPr>
          <w:rFonts w:ascii="Times New Roman" w:hAnsi="Times New Roman" w:cs="Times New Roman"/>
        </w:rPr>
        <w:t>ов</w:t>
      </w:r>
      <w:r w:rsidR="009B3121">
        <w:rPr>
          <w:rFonts w:ascii="Times New Roman" w:hAnsi="Times New Roman" w:cs="Times New Roman"/>
        </w:rPr>
        <w:t xml:space="preserve"> запланировано </w:t>
      </w:r>
      <w:r w:rsidR="007D12FA">
        <w:rPr>
          <w:rFonts w:ascii="Times New Roman" w:hAnsi="Times New Roman" w:cs="Times New Roman"/>
        </w:rPr>
        <w:t>763,000</w:t>
      </w:r>
      <w:r w:rsidR="009B3121">
        <w:rPr>
          <w:rFonts w:ascii="Times New Roman" w:hAnsi="Times New Roman" w:cs="Times New Roman"/>
        </w:rPr>
        <w:t xml:space="preserve"> тыс. рублей с увеличением к исполнению 202</w:t>
      </w:r>
      <w:r w:rsidR="007D12FA">
        <w:rPr>
          <w:rFonts w:ascii="Times New Roman" w:hAnsi="Times New Roman" w:cs="Times New Roman"/>
        </w:rPr>
        <w:t>2</w:t>
      </w:r>
      <w:r w:rsidR="009B3121">
        <w:rPr>
          <w:rFonts w:ascii="Times New Roman" w:hAnsi="Times New Roman" w:cs="Times New Roman"/>
        </w:rPr>
        <w:t xml:space="preserve"> года (</w:t>
      </w:r>
      <w:r w:rsidR="007D12FA">
        <w:rPr>
          <w:rFonts w:ascii="Times New Roman" w:hAnsi="Times New Roman" w:cs="Times New Roman"/>
        </w:rPr>
        <w:t>598,829</w:t>
      </w:r>
      <w:r w:rsidR="009B3121">
        <w:rPr>
          <w:rFonts w:ascii="Times New Roman" w:hAnsi="Times New Roman" w:cs="Times New Roman"/>
        </w:rPr>
        <w:t xml:space="preserve"> тыс. рублей) на </w:t>
      </w:r>
      <w:r w:rsidR="007D12FA">
        <w:rPr>
          <w:rFonts w:ascii="Times New Roman" w:hAnsi="Times New Roman" w:cs="Times New Roman"/>
        </w:rPr>
        <w:t>164,171</w:t>
      </w:r>
      <w:r w:rsidR="009B3121">
        <w:rPr>
          <w:rFonts w:ascii="Times New Roman" w:hAnsi="Times New Roman" w:cs="Times New Roman"/>
        </w:rPr>
        <w:t xml:space="preserve"> тыс. рублей или на </w:t>
      </w:r>
      <w:r w:rsidR="007D12FA">
        <w:rPr>
          <w:rFonts w:ascii="Times New Roman" w:hAnsi="Times New Roman" w:cs="Times New Roman"/>
        </w:rPr>
        <w:t>27,4</w:t>
      </w:r>
      <w:r w:rsidR="009B3121">
        <w:rPr>
          <w:rFonts w:ascii="Times New Roman" w:hAnsi="Times New Roman" w:cs="Times New Roman"/>
        </w:rPr>
        <w:t>%</w:t>
      </w:r>
      <w:r w:rsidR="00CB7F70">
        <w:rPr>
          <w:rFonts w:ascii="Times New Roman" w:hAnsi="Times New Roman" w:cs="Times New Roman"/>
        </w:rPr>
        <w:t>.</w:t>
      </w:r>
      <w:r>
        <w:rPr>
          <w:rFonts w:ascii="Times New Roman" w:hAnsi="Times New Roman" w:cs="Times New Roman"/>
        </w:rPr>
        <w:t xml:space="preserve"> </w:t>
      </w:r>
      <w:r w:rsidR="00615213">
        <w:rPr>
          <w:rFonts w:ascii="Times New Roman" w:hAnsi="Times New Roman" w:cs="Times New Roman"/>
        </w:rPr>
        <w:t>У</w:t>
      </w:r>
      <w:r w:rsidR="00615213" w:rsidRPr="00820D5F">
        <w:rPr>
          <w:rFonts w:ascii="Times New Roman" w:hAnsi="Times New Roman" w:cs="Times New Roman"/>
        </w:rPr>
        <w:t xml:space="preserve">дельный вес в структуре раздела в 2023 году </w:t>
      </w:r>
      <w:r w:rsidR="007D12FA">
        <w:rPr>
          <w:rFonts w:ascii="Times New Roman" w:hAnsi="Times New Roman" w:cs="Times New Roman"/>
        </w:rPr>
        <w:t>0,1</w:t>
      </w:r>
      <w:r w:rsidR="00615213" w:rsidRPr="00820D5F">
        <w:rPr>
          <w:rFonts w:ascii="Times New Roman" w:hAnsi="Times New Roman" w:cs="Times New Roman"/>
        </w:rPr>
        <w:t xml:space="preserve">%, в 2024 году – </w:t>
      </w:r>
      <w:r w:rsidR="007D12FA">
        <w:rPr>
          <w:rFonts w:ascii="Times New Roman" w:hAnsi="Times New Roman" w:cs="Times New Roman"/>
        </w:rPr>
        <w:t>0,</w:t>
      </w:r>
      <w:r w:rsidR="007C4368">
        <w:rPr>
          <w:rFonts w:ascii="Times New Roman" w:hAnsi="Times New Roman" w:cs="Times New Roman"/>
        </w:rPr>
        <w:t>1</w:t>
      </w:r>
      <w:r w:rsidR="00615213" w:rsidRPr="00820D5F">
        <w:rPr>
          <w:rFonts w:ascii="Times New Roman" w:hAnsi="Times New Roman" w:cs="Times New Roman"/>
        </w:rPr>
        <w:t xml:space="preserve">%, </w:t>
      </w:r>
      <w:r w:rsidR="00615213">
        <w:rPr>
          <w:rFonts w:ascii="Times New Roman" w:hAnsi="Times New Roman" w:cs="Times New Roman"/>
        </w:rPr>
        <w:t xml:space="preserve">в 2025 году – </w:t>
      </w:r>
      <w:r w:rsidR="007D12FA">
        <w:rPr>
          <w:rFonts w:ascii="Times New Roman" w:hAnsi="Times New Roman" w:cs="Times New Roman"/>
        </w:rPr>
        <w:t>0,</w:t>
      </w:r>
      <w:r w:rsidR="007C4368">
        <w:rPr>
          <w:rFonts w:ascii="Times New Roman" w:hAnsi="Times New Roman" w:cs="Times New Roman"/>
        </w:rPr>
        <w:t>1</w:t>
      </w:r>
      <w:r w:rsidR="00615213">
        <w:rPr>
          <w:rFonts w:ascii="Times New Roman" w:hAnsi="Times New Roman" w:cs="Times New Roman"/>
        </w:rPr>
        <w:t>%</w:t>
      </w:r>
      <w:r w:rsidR="00615213" w:rsidRPr="00762F5F">
        <w:rPr>
          <w:rFonts w:ascii="Times New Roman" w:hAnsi="Times New Roman" w:cs="Times New Roman"/>
        </w:rPr>
        <w:t xml:space="preserve">;   </w:t>
      </w:r>
    </w:p>
    <w:p w:rsidR="00615213" w:rsidRDefault="0057146E" w:rsidP="00615213">
      <w:pPr>
        <w:widowControl/>
        <w:numPr>
          <w:ilvl w:val="0"/>
          <w:numId w:val="20"/>
        </w:numPr>
        <w:tabs>
          <w:tab w:val="num" w:pos="0"/>
          <w:tab w:val="num" w:pos="709"/>
        </w:tabs>
        <w:ind w:left="0" w:firstLine="560"/>
        <w:jc w:val="both"/>
        <w:rPr>
          <w:rFonts w:ascii="Times New Roman" w:hAnsi="Times New Roman" w:cs="Times New Roman"/>
        </w:rPr>
      </w:pPr>
      <w:r w:rsidRPr="00A54CA7">
        <w:rPr>
          <w:rFonts w:ascii="Times New Roman" w:hAnsi="Times New Roman" w:cs="Times New Roman"/>
        </w:rPr>
        <w:t>0707 «Молодежная политика и оздоровление детей»: на 202</w:t>
      </w:r>
      <w:r w:rsidR="005E6C68">
        <w:rPr>
          <w:rFonts w:ascii="Times New Roman" w:hAnsi="Times New Roman" w:cs="Times New Roman"/>
        </w:rPr>
        <w:t>3</w:t>
      </w:r>
      <w:r w:rsidRPr="00A54CA7">
        <w:rPr>
          <w:rFonts w:ascii="Times New Roman" w:hAnsi="Times New Roman" w:cs="Times New Roman"/>
        </w:rPr>
        <w:t xml:space="preserve"> год </w:t>
      </w:r>
      <w:r>
        <w:rPr>
          <w:rFonts w:ascii="Times New Roman" w:hAnsi="Times New Roman" w:cs="Times New Roman"/>
        </w:rPr>
        <w:t xml:space="preserve">запланированы в объеме </w:t>
      </w:r>
      <w:r w:rsidR="0007242F">
        <w:rPr>
          <w:rFonts w:ascii="Times New Roman" w:hAnsi="Times New Roman" w:cs="Times New Roman"/>
        </w:rPr>
        <w:t>4</w:t>
      </w:r>
      <w:r w:rsidR="005E6C68">
        <w:rPr>
          <w:rFonts w:ascii="Times New Roman" w:hAnsi="Times New Roman" w:cs="Times New Roman"/>
        </w:rPr>
        <w:t>304,350</w:t>
      </w:r>
      <w:r>
        <w:rPr>
          <w:rFonts w:ascii="Times New Roman" w:hAnsi="Times New Roman" w:cs="Times New Roman"/>
        </w:rPr>
        <w:t xml:space="preserve"> тыс. рублей, что на </w:t>
      </w:r>
      <w:r w:rsidR="005E6C68">
        <w:rPr>
          <w:rFonts w:ascii="Times New Roman" w:hAnsi="Times New Roman" w:cs="Times New Roman"/>
        </w:rPr>
        <w:t>195,412</w:t>
      </w:r>
      <w:r>
        <w:rPr>
          <w:rFonts w:ascii="Times New Roman" w:hAnsi="Times New Roman" w:cs="Times New Roman"/>
        </w:rPr>
        <w:t xml:space="preserve"> тыс. рублей или </w:t>
      </w:r>
      <w:r w:rsidR="005E6C68">
        <w:rPr>
          <w:rFonts w:ascii="Times New Roman" w:hAnsi="Times New Roman" w:cs="Times New Roman"/>
        </w:rPr>
        <w:t>4</w:t>
      </w:r>
      <w:r w:rsidR="0007242F">
        <w:rPr>
          <w:rFonts w:ascii="Times New Roman" w:hAnsi="Times New Roman" w:cs="Times New Roman"/>
        </w:rPr>
        <w:t>,3</w:t>
      </w:r>
      <w:r>
        <w:rPr>
          <w:rFonts w:ascii="Times New Roman" w:hAnsi="Times New Roman" w:cs="Times New Roman"/>
        </w:rPr>
        <w:t xml:space="preserve">% </w:t>
      </w:r>
      <w:r w:rsidR="0007242F">
        <w:rPr>
          <w:rFonts w:ascii="Times New Roman" w:hAnsi="Times New Roman" w:cs="Times New Roman"/>
        </w:rPr>
        <w:t xml:space="preserve">меньше </w:t>
      </w:r>
      <w:r>
        <w:rPr>
          <w:rFonts w:ascii="Times New Roman" w:hAnsi="Times New Roman" w:cs="Times New Roman"/>
        </w:rPr>
        <w:t>ожидаемого исполнения за 202</w:t>
      </w:r>
      <w:r w:rsidR="005E6C68">
        <w:rPr>
          <w:rFonts w:ascii="Times New Roman" w:hAnsi="Times New Roman" w:cs="Times New Roman"/>
        </w:rPr>
        <w:t>2</w:t>
      </w:r>
      <w:r>
        <w:rPr>
          <w:rFonts w:ascii="Times New Roman" w:hAnsi="Times New Roman" w:cs="Times New Roman"/>
        </w:rPr>
        <w:t xml:space="preserve"> год (</w:t>
      </w:r>
      <w:r w:rsidR="005E6C68">
        <w:rPr>
          <w:rFonts w:ascii="Times New Roman" w:hAnsi="Times New Roman" w:cs="Times New Roman"/>
        </w:rPr>
        <w:t>4499,762</w:t>
      </w:r>
      <w:r>
        <w:rPr>
          <w:rFonts w:ascii="Times New Roman" w:hAnsi="Times New Roman" w:cs="Times New Roman"/>
        </w:rPr>
        <w:t xml:space="preserve"> тыс. рублей). Н</w:t>
      </w:r>
      <w:r w:rsidRPr="00A54CA7">
        <w:rPr>
          <w:rFonts w:ascii="Times New Roman" w:hAnsi="Times New Roman" w:cs="Times New Roman"/>
        </w:rPr>
        <w:t>а плановые 202</w:t>
      </w:r>
      <w:r w:rsidR="005E6C68">
        <w:rPr>
          <w:rFonts w:ascii="Times New Roman" w:hAnsi="Times New Roman" w:cs="Times New Roman"/>
        </w:rPr>
        <w:t>4</w:t>
      </w:r>
      <w:r w:rsidRPr="00A54CA7">
        <w:rPr>
          <w:rFonts w:ascii="Times New Roman" w:hAnsi="Times New Roman" w:cs="Times New Roman"/>
        </w:rPr>
        <w:t>-202</w:t>
      </w:r>
      <w:r w:rsidR="005E6C68">
        <w:rPr>
          <w:rFonts w:ascii="Times New Roman" w:hAnsi="Times New Roman" w:cs="Times New Roman"/>
        </w:rPr>
        <w:t>5</w:t>
      </w:r>
      <w:r w:rsidRPr="00A54CA7">
        <w:rPr>
          <w:rFonts w:ascii="Times New Roman" w:hAnsi="Times New Roman" w:cs="Times New Roman"/>
        </w:rPr>
        <w:t xml:space="preserve"> годы прогнозируется в сумме </w:t>
      </w:r>
      <w:r w:rsidR="005E6C68">
        <w:rPr>
          <w:rFonts w:ascii="Times New Roman" w:hAnsi="Times New Roman" w:cs="Times New Roman"/>
        </w:rPr>
        <w:t>4104,350</w:t>
      </w:r>
      <w:r>
        <w:rPr>
          <w:rFonts w:ascii="Times New Roman" w:hAnsi="Times New Roman" w:cs="Times New Roman"/>
        </w:rPr>
        <w:t xml:space="preserve"> </w:t>
      </w:r>
      <w:r w:rsidRPr="00A54CA7">
        <w:rPr>
          <w:rFonts w:ascii="Times New Roman" w:hAnsi="Times New Roman" w:cs="Times New Roman"/>
        </w:rPr>
        <w:t>тыс.</w:t>
      </w:r>
      <w:r>
        <w:rPr>
          <w:rFonts w:ascii="Times New Roman" w:hAnsi="Times New Roman" w:cs="Times New Roman"/>
        </w:rPr>
        <w:t xml:space="preserve"> </w:t>
      </w:r>
      <w:r w:rsidRPr="00A54CA7">
        <w:rPr>
          <w:rFonts w:ascii="Times New Roman" w:hAnsi="Times New Roman" w:cs="Times New Roman"/>
        </w:rPr>
        <w:t xml:space="preserve">рублей, что на </w:t>
      </w:r>
      <w:r w:rsidR="005E6C68">
        <w:rPr>
          <w:rFonts w:ascii="Times New Roman" w:hAnsi="Times New Roman" w:cs="Times New Roman"/>
        </w:rPr>
        <w:t>20,000</w:t>
      </w:r>
      <w:r>
        <w:rPr>
          <w:rFonts w:ascii="Times New Roman" w:hAnsi="Times New Roman" w:cs="Times New Roman"/>
        </w:rPr>
        <w:t xml:space="preserve"> </w:t>
      </w:r>
      <w:r w:rsidRPr="00A54CA7">
        <w:rPr>
          <w:rFonts w:ascii="Times New Roman" w:hAnsi="Times New Roman" w:cs="Times New Roman"/>
        </w:rPr>
        <w:t>тыс.</w:t>
      </w:r>
      <w:r>
        <w:rPr>
          <w:rFonts w:ascii="Times New Roman" w:hAnsi="Times New Roman" w:cs="Times New Roman"/>
        </w:rPr>
        <w:t xml:space="preserve"> </w:t>
      </w:r>
      <w:r w:rsidRPr="00A54CA7">
        <w:rPr>
          <w:rFonts w:ascii="Times New Roman" w:hAnsi="Times New Roman" w:cs="Times New Roman"/>
        </w:rPr>
        <w:t>рублей (</w:t>
      </w:r>
      <w:r w:rsidR="005E6C68">
        <w:rPr>
          <w:rFonts w:ascii="Times New Roman" w:hAnsi="Times New Roman" w:cs="Times New Roman"/>
        </w:rPr>
        <w:t>4,7</w:t>
      </w:r>
      <w:r w:rsidRPr="00A54CA7">
        <w:rPr>
          <w:rFonts w:ascii="Times New Roman" w:hAnsi="Times New Roman" w:cs="Times New Roman"/>
        </w:rPr>
        <w:t xml:space="preserve">%) меньше к </w:t>
      </w:r>
      <w:r>
        <w:rPr>
          <w:rFonts w:ascii="Times New Roman" w:hAnsi="Times New Roman" w:cs="Times New Roman"/>
        </w:rPr>
        <w:t xml:space="preserve">прогнозируемому </w:t>
      </w:r>
      <w:r w:rsidRPr="00A54CA7">
        <w:rPr>
          <w:rFonts w:ascii="Times New Roman" w:hAnsi="Times New Roman" w:cs="Times New Roman"/>
        </w:rPr>
        <w:t>20</w:t>
      </w:r>
      <w:r>
        <w:rPr>
          <w:rFonts w:ascii="Times New Roman" w:hAnsi="Times New Roman" w:cs="Times New Roman"/>
        </w:rPr>
        <w:t>2</w:t>
      </w:r>
      <w:r w:rsidR="005E6C68">
        <w:rPr>
          <w:rFonts w:ascii="Times New Roman" w:hAnsi="Times New Roman" w:cs="Times New Roman"/>
        </w:rPr>
        <w:t>3</w:t>
      </w:r>
      <w:r w:rsidRPr="00A54CA7">
        <w:rPr>
          <w:rFonts w:ascii="Times New Roman" w:hAnsi="Times New Roman" w:cs="Times New Roman"/>
        </w:rPr>
        <w:t xml:space="preserve"> год</w:t>
      </w:r>
      <w:r>
        <w:rPr>
          <w:rFonts w:ascii="Times New Roman" w:hAnsi="Times New Roman" w:cs="Times New Roman"/>
        </w:rPr>
        <w:t>у</w:t>
      </w:r>
      <w:r w:rsidRPr="00A54CA7">
        <w:rPr>
          <w:rFonts w:ascii="Times New Roman" w:hAnsi="Times New Roman" w:cs="Times New Roman"/>
        </w:rPr>
        <w:t xml:space="preserve">. </w:t>
      </w:r>
      <w:r w:rsidR="00615213">
        <w:rPr>
          <w:rFonts w:ascii="Times New Roman" w:hAnsi="Times New Roman" w:cs="Times New Roman"/>
        </w:rPr>
        <w:t>У</w:t>
      </w:r>
      <w:r w:rsidR="00615213" w:rsidRPr="00820D5F">
        <w:rPr>
          <w:rFonts w:ascii="Times New Roman" w:hAnsi="Times New Roman" w:cs="Times New Roman"/>
        </w:rPr>
        <w:t xml:space="preserve">дельный вес в структуре раздела в 2023 </w:t>
      </w:r>
      <w:r w:rsidR="005E6C68">
        <w:rPr>
          <w:rFonts w:ascii="Times New Roman" w:hAnsi="Times New Roman" w:cs="Times New Roman"/>
        </w:rPr>
        <w:t xml:space="preserve">– 2025 </w:t>
      </w:r>
      <w:r w:rsidR="00615213" w:rsidRPr="00820D5F">
        <w:rPr>
          <w:rFonts w:ascii="Times New Roman" w:hAnsi="Times New Roman" w:cs="Times New Roman"/>
        </w:rPr>
        <w:t>год</w:t>
      </w:r>
      <w:r w:rsidR="005E6C68">
        <w:rPr>
          <w:rFonts w:ascii="Times New Roman" w:hAnsi="Times New Roman" w:cs="Times New Roman"/>
        </w:rPr>
        <w:t>ах 0,</w:t>
      </w:r>
      <w:r w:rsidR="007C4368">
        <w:rPr>
          <w:rFonts w:ascii="Times New Roman" w:hAnsi="Times New Roman" w:cs="Times New Roman"/>
        </w:rPr>
        <w:t>8</w:t>
      </w:r>
      <w:r w:rsidR="00615213" w:rsidRPr="00820D5F">
        <w:rPr>
          <w:rFonts w:ascii="Times New Roman" w:hAnsi="Times New Roman" w:cs="Times New Roman"/>
        </w:rPr>
        <w:t>%</w:t>
      </w:r>
      <w:r w:rsidR="005E6C68">
        <w:rPr>
          <w:rFonts w:ascii="Times New Roman" w:hAnsi="Times New Roman" w:cs="Times New Roman"/>
        </w:rPr>
        <w:t>;</w:t>
      </w:r>
      <w:r w:rsidR="00615213" w:rsidRPr="00762F5F">
        <w:rPr>
          <w:rFonts w:ascii="Times New Roman" w:hAnsi="Times New Roman" w:cs="Times New Roman"/>
        </w:rPr>
        <w:t xml:space="preserve">   </w:t>
      </w:r>
    </w:p>
    <w:p w:rsidR="00615213" w:rsidRDefault="0057146E" w:rsidP="00615213">
      <w:pPr>
        <w:widowControl/>
        <w:numPr>
          <w:ilvl w:val="0"/>
          <w:numId w:val="20"/>
        </w:numPr>
        <w:tabs>
          <w:tab w:val="num" w:pos="0"/>
          <w:tab w:val="num" w:pos="709"/>
        </w:tabs>
        <w:ind w:left="0" w:firstLine="560"/>
        <w:jc w:val="both"/>
        <w:rPr>
          <w:rFonts w:ascii="Times New Roman" w:hAnsi="Times New Roman" w:cs="Times New Roman"/>
        </w:rPr>
      </w:pPr>
      <w:r w:rsidRPr="00994A98">
        <w:rPr>
          <w:rFonts w:ascii="Times New Roman" w:hAnsi="Times New Roman" w:cs="Times New Roman"/>
        </w:rPr>
        <w:t xml:space="preserve">0709 «Другие вопросы в области образования»: объем расходов на </w:t>
      </w:r>
      <w:r w:rsidR="00C13CFA" w:rsidRPr="00994A98">
        <w:rPr>
          <w:rFonts w:ascii="Times New Roman" w:hAnsi="Times New Roman" w:cs="Times New Roman"/>
        </w:rPr>
        <w:t>202</w:t>
      </w:r>
      <w:r w:rsidR="00AC2F2F">
        <w:rPr>
          <w:rFonts w:ascii="Times New Roman" w:hAnsi="Times New Roman" w:cs="Times New Roman"/>
        </w:rPr>
        <w:t>3</w:t>
      </w:r>
      <w:r w:rsidRPr="00994A98">
        <w:rPr>
          <w:rFonts w:ascii="Times New Roman" w:hAnsi="Times New Roman" w:cs="Times New Roman"/>
        </w:rPr>
        <w:t xml:space="preserve"> год </w:t>
      </w:r>
      <w:r w:rsidR="00C13CFA" w:rsidRPr="00994A98">
        <w:rPr>
          <w:rFonts w:ascii="Times New Roman" w:hAnsi="Times New Roman" w:cs="Times New Roman"/>
        </w:rPr>
        <w:t xml:space="preserve">– </w:t>
      </w:r>
      <w:r w:rsidR="0044274D">
        <w:rPr>
          <w:rFonts w:ascii="Times New Roman" w:hAnsi="Times New Roman" w:cs="Times New Roman"/>
        </w:rPr>
        <w:t>18445,400</w:t>
      </w:r>
      <w:r w:rsidRPr="00994A98">
        <w:rPr>
          <w:rFonts w:ascii="Times New Roman" w:hAnsi="Times New Roman" w:cs="Times New Roman"/>
        </w:rPr>
        <w:t xml:space="preserve"> тыс. рублей, </w:t>
      </w:r>
      <w:r w:rsidR="0044274D">
        <w:rPr>
          <w:rFonts w:ascii="Times New Roman" w:hAnsi="Times New Roman" w:cs="Times New Roman"/>
        </w:rPr>
        <w:t xml:space="preserve">увеличение </w:t>
      </w:r>
      <w:r w:rsidRPr="00994A98">
        <w:rPr>
          <w:rFonts w:ascii="Times New Roman" w:hAnsi="Times New Roman" w:cs="Times New Roman"/>
        </w:rPr>
        <w:t xml:space="preserve">объема на </w:t>
      </w:r>
      <w:r w:rsidR="0044274D">
        <w:rPr>
          <w:rFonts w:ascii="Times New Roman" w:hAnsi="Times New Roman" w:cs="Times New Roman"/>
        </w:rPr>
        <w:t>5,0</w:t>
      </w:r>
      <w:r w:rsidRPr="00994A98">
        <w:rPr>
          <w:rFonts w:ascii="Times New Roman" w:hAnsi="Times New Roman" w:cs="Times New Roman"/>
        </w:rPr>
        <w:t>%</w:t>
      </w:r>
      <w:r w:rsidR="00AC2F2F">
        <w:rPr>
          <w:rFonts w:ascii="Times New Roman" w:hAnsi="Times New Roman" w:cs="Times New Roman"/>
        </w:rPr>
        <w:t xml:space="preserve"> </w:t>
      </w:r>
      <w:r w:rsidRPr="00994A98">
        <w:rPr>
          <w:rFonts w:ascii="Times New Roman" w:hAnsi="Times New Roman" w:cs="Times New Roman"/>
        </w:rPr>
        <w:t>(</w:t>
      </w:r>
      <w:r w:rsidR="0044274D">
        <w:rPr>
          <w:rFonts w:ascii="Times New Roman" w:hAnsi="Times New Roman" w:cs="Times New Roman"/>
        </w:rPr>
        <w:t>+875,743</w:t>
      </w:r>
      <w:r w:rsidRPr="00994A98">
        <w:rPr>
          <w:rFonts w:ascii="Times New Roman" w:hAnsi="Times New Roman" w:cs="Times New Roman"/>
        </w:rPr>
        <w:t xml:space="preserve"> тыс. рублей) к ожидаемому исполнению за 20</w:t>
      </w:r>
      <w:r w:rsidR="00C13CFA" w:rsidRPr="00994A98">
        <w:rPr>
          <w:rFonts w:ascii="Times New Roman" w:hAnsi="Times New Roman" w:cs="Times New Roman"/>
        </w:rPr>
        <w:t>2</w:t>
      </w:r>
      <w:r w:rsidR="00AC2F2F">
        <w:rPr>
          <w:rFonts w:ascii="Times New Roman" w:hAnsi="Times New Roman" w:cs="Times New Roman"/>
        </w:rPr>
        <w:t>2</w:t>
      </w:r>
      <w:r w:rsidRPr="00994A98">
        <w:rPr>
          <w:rFonts w:ascii="Times New Roman" w:hAnsi="Times New Roman" w:cs="Times New Roman"/>
        </w:rPr>
        <w:t xml:space="preserve"> год в сумме </w:t>
      </w:r>
      <w:r w:rsidR="00AC2F2F">
        <w:rPr>
          <w:rFonts w:ascii="Times New Roman" w:hAnsi="Times New Roman" w:cs="Times New Roman"/>
        </w:rPr>
        <w:t>17569,657</w:t>
      </w:r>
      <w:r w:rsidRPr="00994A98">
        <w:rPr>
          <w:rFonts w:ascii="Times New Roman" w:hAnsi="Times New Roman" w:cs="Times New Roman"/>
        </w:rPr>
        <w:t xml:space="preserve"> тыс. рублей. На плановые 202</w:t>
      </w:r>
      <w:r w:rsidR="00AC2F2F">
        <w:rPr>
          <w:rFonts w:ascii="Times New Roman" w:hAnsi="Times New Roman" w:cs="Times New Roman"/>
        </w:rPr>
        <w:t>4</w:t>
      </w:r>
      <w:r w:rsidRPr="00994A98">
        <w:rPr>
          <w:rFonts w:ascii="Times New Roman" w:hAnsi="Times New Roman" w:cs="Times New Roman"/>
        </w:rPr>
        <w:t xml:space="preserve"> и 202</w:t>
      </w:r>
      <w:r w:rsidR="00AC2F2F">
        <w:rPr>
          <w:rFonts w:ascii="Times New Roman" w:hAnsi="Times New Roman" w:cs="Times New Roman"/>
        </w:rPr>
        <w:t>5</w:t>
      </w:r>
      <w:r w:rsidRPr="00994A98">
        <w:rPr>
          <w:rFonts w:ascii="Times New Roman" w:hAnsi="Times New Roman" w:cs="Times New Roman"/>
        </w:rPr>
        <w:t xml:space="preserve"> годы расходы по подразделу запланированы в объемах </w:t>
      </w:r>
      <w:r w:rsidR="00AC2F2F">
        <w:rPr>
          <w:rFonts w:ascii="Times New Roman" w:hAnsi="Times New Roman" w:cs="Times New Roman"/>
        </w:rPr>
        <w:t>1</w:t>
      </w:r>
      <w:r w:rsidR="0044274D">
        <w:rPr>
          <w:rFonts w:ascii="Times New Roman" w:hAnsi="Times New Roman" w:cs="Times New Roman"/>
        </w:rPr>
        <w:t>8320,</w:t>
      </w:r>
      <w:r w:rsidR="00AC2F2F">
        <w:rPr>
          <w:rFonts w:ascii="Times New Roman" w:hAnsi="Times New Roman" w:cs="Times New Roman"/>
        </w:rPr>
        <w:t>300</w:t>
      </w:r>
      <w:r w:rsidRPr="00994A98">
        <w:rPr>
          <w:rFonts w:ascii="Times New Roman" w:hAnsi="Times New Roman" w:cs="Times New Roman"/>
        </w:rPr>
        <w:t xml:space="preserve"> тыс. рублей и </w:t>
      </w:r>
      <w:r w:rsidR="00AC2F2F">
        <w:rPr>
          <w:rFonts w:ascii="Times New Roman" w:hAnsi="Times New Roman" w:cs="Times New Roman"/>
        </w:rPr>
        <w:t>1</w:t>
      </w:r>
      <w:r w:rsidR="0044274D">
        <w:rPr>
          <w:rFonts w:ascii="Times New Roman" w:hAnsi="Times New Roman" w:cs="Times New Roman"/>
        </w:rPr>
        <w:t>8320,</w:t>
      </w:r>
      <w:r w:rsidR="00AC2F2F">
        <w:rPr>
          <w:rFonts w:ascii="Times New Roman" w:hAnsi="Times New Roman" w:cs="Times New Roman"/>
        </w:rPr>
        <w:t>200</w:t>
      </w:r>
      <w:r w:rsidRPr="00994A98">
        <w:rPr>
          <w:rFonts w:ascii="Times New Roman" w:hAnsi="Times New Roman" w:cs="Times New Roman"/>
        </w:rPr>
        <w:t xml:space="preserve"> тыс. рублей соответственно, темп роста к предыдущему году </w:t>
      </w:r>
      <w:r w:rsidR="00AC2F2F">
        <w:rPr>
          <w:rFonts w:ascii="Times New Roman" w:hAnsi="Times New Roman" w:cs="Times New Roman"/>
        </w:rPr>
        <w:t>99,3</w:t>
      </w:r>
      <w:r w:rsidRPr="00994A98">
        <w:rPr>
          <w:rFonts w:ascii="Times New Roman" w:hAnsi="Times New Roman" w:cs="Times New Roman"/>
        </w:rPr>
        <w:t xml:space="preserve">% и </w:t>
      </w:r>
      <w:r w:rsidR="00C13CFA" w:rsidRPr="00994A98">
        <w:rPr>
          <w:rFonts w:ascii="Times New Roman" w:hAnsi="Times New Roman" w:cs="Times New Roman"/>
        </w:rPr>
        <w:t>100,0</w:t>
      </w:r>
      <w:r w:rsidR="00994A98" w:rsidRPr="00994A98">
        <w:rPr>
          <w:rFonts w:ascii="Times New Roman" w:hAnsi="Times New Roman" w:cs="Times New Roman"/>
        </w:rPr>
        <w:t xml:space="preserve"> </w:t>
      </w:r>
      <w:r w:rsidRPr="00994A98">
        <w:rPr>
          <w:rFonts w:ascii="Times New Roman" w:hAnsi="Times New Roman" w:cs="Times New Roman"/>
        </w:rPr>
        <w:t>% соответственно.</w:t>
      </w:r>
      <w:r w:rsidR="00615213">
        <w:rPr>
          <w:rFonts w:ascii="Times New Roman" w:hAnsi="Times New Roman" w:cs="Times New Roman"/>
        </w:rPr>
        <w:t xml:space="preserve"> У</w:t>
      </w:r>
      <w:r w:rsidR="00615213" w:rsidRPr="00820D5F">
        <w:rPr>
          <w:rFonts w:ascii="Times New Roman" w:hAnsi="Times New Roman" w:cs="Times New Roman"/>
        </w:rPr>
        <w:t xml:space="preserve">дельный вес в структуре раздела в 2023 году </w:t>
      </w:r>
      <w:r w:rsidR="00C729DF">
        <w:rPr>
          <w:rFonts w:ascii="Times New Roman" w:hAnsi="Times New Roman" w:cs="Times New Roman"/>
        </w:rPr>
        <w:t>3,4</w:t>
      </w:r>
      <w:r w:rsidR="00615213" w:rsidRPr="00820D5F">
        <w:rPr>
          <w:rFonts w:ascii="Times New Roman" w:hAnsi="Times New Roman" w:cs="Times New Roman"/>
        </w:rPr>
        <w:t xml:space="preserve">%, в 2024 году – </w:t>
      </w:r>
      <w:r w:rsidR="00C729DF">
        <w:rPr>
          <w:rFonts w:ascii="Times New Roman" w:hAnsi="Times New Roman" w:cs="Times New Roman"/>
        </w:rPr>
        <w:t>3,6</w:t>
      </w:r>
      <w:r w:rsidR="00615213" w:rsidRPr="00820D5F">
        <w:rPr>
          <w:rFonts w:ascii="Times New Roman" w:hAnsi="Times New Roman" w:cs="Times New Roman"/>
        </w:rPr>
        <w:t xml:space="preserve">%, </w:t>
      </w:r>
      <w:r w:rsidR="00615213">
        <w:rPr>
          <w:rFonts w:ascii="Times New Roman" w:hAnsi="Times New Roman" w:cs="Times New Roman"/>
        </w:rPr>
        <w:t xml:space="preserve">в 2025 году – </w:t>
      </w:r>
      <w:r w:rsidR="00AC2F2F">
        <w:rPr>
          <w:rFonts w:ascii="Times New Roman" w:hAnsi="Times New Roman" w:cs="Times New Roman"/>
        </w:rPr>
        <w:t>3</w:t>
      </w:r>
      <w:r w:rsidR="00615213">
        <w:rPr>
          <w:rFonts w:ascii="Times New Roman" w:hAnsi="Times New Roman" w:cs="Times New Roman"/>
        </w:rPr>
        <w:t>,</w:t>
      </w:r>
      <w:r w:rsidR="00C729DF">
        <w:rPr>
          <w:rFonts w:ascii="Times New Roman" w:hAnsi="Times New Roman" w:cs="Times New Roman"/>
        </w:rPr>
        <w:t>7</w:t>
      </w:r>
      <w:r w:rsidR="00615213">
        <w:rPr>
          <w:rFonts w:ascii="Times New Roman" w:hAnsi="Times New Roman" w:cs="Times New Roman"/>
        </w:rPr>
        <w:t>%.</w:t>
      </w:r>
      <w:r w:rsidR="00615213" w:rsidRPr="00762F5F">
        <w:rPr>
          <w:rFonts w:ascii="Times New Roman" w:hAnsi="Times New Roman" w:cs="Times New Roman"/>
        </w:rPr>
        <w:t xml:space="preserve">   </w:t>
      </w:r>
    </w:p>
    <w:p w:rsidR="002057BA" w:rsidRPr="002057BA" w:rsidRDefault="002057BA" w:rsidP="002057BA">
      <w:pPr>
        <w:autoSpaceDE w:val="0"/>
        <w:autoSpaceDN w:val="0"/>
        <w:adjustRightInd w:val="0"/>
        <w:ind w:firstLine="567"/>
        <w:jc w:val="both"/>
        <w:rPr>
          <w:rFonts w:ascii="Times New Roman" w:eastAsia="Calibri" w:hAnsi="Times New Roman" w:cs="Times New Roman"/>
        </w:rPr>
      </w:pPr>
      <w:r w:rsidRPr="002057BA">
        <w:rPr>
          <w:rFonts w:ascii="Times New Roman" w:eastAsia="Calibri" w:hAnsi="Times New Roman" w:cs="Times New Roman"/>
          <w:b/>
        </w:rPr>
        <w:t>Расходы на программные мероприятия,</w:t>
      </w:r>
      <w:r w:rsidRPr="002057BA">
        <w:rPr>
          <w:rFonts w:ascii="Times New Roman" w:eastAsia="Calibri" w:hAnsi="Times New Roman" w:cs="Times New Roman"/>
        </w:rPr>
        <w:t xml:space="preserve"> запланированные </w:t>
      </w:r>
      <w:r w:rsidR="0018742D">
        <w:rPr>
          <w:rFonts w:ascii="Times New Roman" w:eastAsia="Calibri" w:hAnsi="Times New Roman" w:cs="Times New Roman"/>
        </w:rPr>
        <w:t>по разделу</w:t>
      </w:r>
      <w:r w:rsidRPr="002057BA">
        <w:rPr>
          <w:rFonts w:ascii="Times New Roman" w:eastAsia="Calibri" w:hAnsi="Times New Roman" w:cs="Times New Roman"/>
        </w:rPr>
        <w:t xml:space="preserve"> 0700</w:t>
      </w:r>
      <w:r w:rsidR="00573D37">
        <w:rPr>
          <w:rFonts w:ascii="Times New Roman" w:eastAsia="Calibri" w:hAnsi="Times New Roman" w:cs="Times New Roman"/>
        </w:rPr>
        <w:t xml:space="preserve"> </w:t>
      </w:r>
      <w:proofErr w:type="gramStart"/>
      <w:r w:rsidR="00231612">
        <w:rPr>
          <w:rFonts w:ascii="Times New Roman" w:eastAsia="Calibri" w:hAnsi="Times New Roman" w:cs="Times New Roman"/>
        </w:rPr>
        <w:t>«</w:t>
      </w:r>
      <w:r w:rsidRPr="002057BA">
        <w:rPr>
          <w:rFonts w:ascii="Times New Roman" w:eastAsia="Calibri" w:hAnsi="Times New Roman" w:cs="Times New Roman"/>
        </w:rPr>
        <w:t>Образование»</w:t>
      </w:r>
      <w:proofErr w:type="gramEnd"/>
      <w:r w:rsidR="0018742D" w:rsidRPr="0018742D">
        <w:rPr>
          <w:rFonts w:ascii="Times New Roman" w:eastAsia="Calibri" w:hAnsi="Times New Roman" w:cs="Times New Roman"/>
        </w:rPr>
        <w:t xml:space="preserve"> </w:t>
      </w:r>
      <w:r w:rsidR="0018742D" w:rsidRPr="002057BA">
        <w:rPr>
          <w:rFonts w:ascii="Times New Roman" w:eastAsia="Calibri" w:hAnsi="Times New Roman" w:cs="Times New Roman"/>
        </w:rPr>
        <w:t>составят</w:t>
      </w:r>
      <w:r w:rsidR="0018742D">
        <w:rPr>
          <w:rFonts w:ascii="Times New Roman" w:eastAsia="Calibri" w:hAnsi="Times New Roman" w:cs="Times New Roman"/>
        </w:rPr>
        <w:t>:</w:t>
      </w:r>
      <w:r w:rsidRPr="002057BA">
        <w:rPr>
          <w:rFonts w:ascii="Times New Roman" w:eastAsia="Calibri" w:hAnsi="Times New Roman" w:cs="Times New Roman"/>
        </w:rPr>
        <w:t xml:space="preserve"> в 202</w:t>
      </w:r>
      <w:r w:rsidR="0018742D">
        <w:rPr>
          <w:rFonts w:ascii="Times New Roman" w:eastAsia="Calibri" w:hAnsi="Times New Roman" w:cs="Times New Roman"/>
        </w:rPr>
        <w:t>3</w:t>
      </w:r>
      <w:r w:rsidRPr="002057BA">
        <w:rPr>
          <w:rFonts w:ascii="Times New Roman" w:eastAsia="Calibri" w:hAnsi="Times New Roman" w:cs="Times New Roman"/>
        </w:rPr>
        <w:t xml:space="preserve"> году </w:t>
      </w:r>
      <w:r w:rsidR="001E637C">
        <w:rPr>
          <w:rFonts w:ascii="Times New Roman" w:eastAsia="Calibri" w:hAnsi="Times New Roman" w:cs="Times New Roman"/>
        </w:rPr>
        <w:t>541192,490</w:t>
      </w:r>
      <w:r w:rsidRPr="002057BA">
        <w:rPr>
          <w:rFonts w:ascii="Times New Roman" w:eastAsia="Calibri" w:hAnsi="Times New Roman" w:cs="Times New Roman"/>
        </w:rPr>
        <w:t xml:space="preserve"> тыс. рублей, в 202</w:t>
      </w:r>
      <w:r w:rsidR="0018742D">
        <w:rPr>
          <w:rFonts w:ascii="Times New Roman" w:eastAsia="Calibri" w:hAnsi="Times New Roman" w:cs="Times New Roman"/>
        </w:rPr>
        <w:t>4</w:t>
      </w:r>
      <w:r w:rsidRPr="002057BA">
        <w:rPr>
          <w:rFonts w:ascii="Times New Roman" w:eastAsia="Calibri" w:hAnsi="Times New Roman" w:cs="Times New Roman"/>
        </w:rPr>
        <w:t xml:space="preserve"> году – </w:t>
      </w:r>
      <w:r w:rsidR="001E637C">
        <w:rPr>
          <w:rFonts w:ascii="Times New Roman" w:eastAsia="Calibri" w:hAnsi="Times New Roman" w:cs="Times New Roman"/>
        </w:rPr>
        <w:t>510579,950</w:t>
      </w:r>
      <w:r w:rsidRPr="002057BA">
        <w:rPr>
          <w:rFonts w:ascii="Times New Roman" w:eastAsia="Calibri" w:hAnsi="Times New Roman" w:cs="Times New Roman"/>
        </w:rPr>
        <w:t xml:space="preserve"> тыс. рублей, в 202</w:t>
      </w:r>
      <w:r w:rsidR="0018742D">
        <w:rPr>
          <w:rFonts w:ascii="Times New Roman" w:eastAsia="Calibri" w:hAnsi="Times New Roman" w:cs="Times New Roman"/>
        </w:rPr>
        <w:t>5</w:t>
      </w:r>
      <w:r w:rsidR="00231612">
        <w:rPr>
          <w:rFonts w:ascii="Times New Roman" w:eastAsia="Calibri" w:hAnsi="Times New Roman" w:cs="Times New Roman"/>
        </w:rPr>
        <w:t xml:space="preserve"> </w:t>
      </w:r>
      <w:r w:rsidRPr="002057BA">
        <w:rPr>
          <w:rFonts w:ascii="Times New Roman" w:eastAsia="Calibri" w:hAnsi="Times New Roman" w:cs="Times New Roman"/>
        </w:rPr>
        <w:t xml:space="preserve">году – </w:t>
      </w:r>
      <w:r w:rsidR="001E637C">
        <w:rPr>
          <w:rFonts w:ascii="Times New Roman" w:eastAsia="Calibri" w:hAnsi="Times New Roman" w:cs="Times New Roman"/>
        </w:rPr>
        <w:t>487514,920</w:t>
      </w:r>
      <w:r w:rsidRPr="002057BA">
        <w:rPr>
          <w:rFonts w:ascii="Times New Roman" w:eastAsia="Calibri" w:hAnsi="Times New Roman" w:cs="Times New Roman"/>
        </w:rPr>
        <w:t xml:space="preserve"> тыс. рублей, то есть 100,0% программные расходы, в том числе по муниципальным программам:</w:t>
      </w:r>
    </w:p>
    <w:p w:rsidR="002057BA" w:rsidRDefault="002057BA" w:rsidP="002057BA">
      <w:pPr>
        <w:ind w:firstLine="567"/>
        <w:jc w:val="both"/>
        <w:rPr>
          <w:rFonts w:ascii="Times New Roman" w:hAnsi="Times New Roman" w:cs="Times New Roman"/>
        </w:rPr>
      </w:pPr>
      <w:r w:rsidRPr="002057BA">
        <w:rPr>
          <w:rFonts w:ascii="Times New Roman" w:hAnsi="Times New Roman" w:cs="Times New Roman"/>
        </w:rPr>
        <w:t>- «Развитие образования муниципального образования «Хоринский район» - за</w:t>
      </w:r>
      <w:r w:rsidRPr="002057BA">
        <w:rPr>
          <w:rFonts w:ascii="Times New Roman" w:eastAsia="Calibri" w:hAnsi="Times New Roman" w:cs="Times New Roman"/>
        </w:rPr>
        <w:t>планирована</w:t>
      </w:r>
      <w:r w:rsidRPr="002057BA">
        <w:rPr>
          <w:rFonts w:ascii="Times New Roman" w:hAnsi="Times New Roman" w:cs="Times New Roman"/>
        </w:rPr>
        <w:t xml:space="preserve"> н</w:t>
      </w:r>
      <w:r w:rsidRPr="002057BA">
        <w:rPr>
          <w:rFonts w:ascii="Times New Roman" w:eastAsia="Calibri" w:hAnsi="Times New Roman" w:cs="Times New Roman"/>
        </w:rPr>
        <w:t xml:space="preserve">аибольшая часть расходов на реализацию мероприятий данной программы: </w:t>
      </w:r>
      <w:r w:rsidRPr="002057BA">
        <w:rPr>
          <w:rFonts w:ascii="Times New Roman" w:hAnsi="Times New Roman" w:cs="Times New Roman"/>
        </w:rPr>
        <w:t>на 202</w:t>
      </w:r>
      <w:r w:rsidR="00231612">
        <w:rPr>
          <w:rFonts w:ascii="Times New Roman" w:hAnsi="Times New Roman" w:cs="Times New Roman"/>
        </w:rPr>
        <w:t>3</w:t>
      </w:r>
      <w:r w:rsidRPr="002057BA">
        <w:rPr>
          <w:rFonts w:ascii="Times New Roman" w:hAnsi="Times New Roman" w:cs="Times New Roman"/>
        </w:rPr>
        <w:t xml:space="preserve"> год расходы в объеме </w:t>
      </w:r>
      <w:r w:rsidR="005B6D04">
        <w:rPr>
          <w:rFonts w:ascii="Times New Roman" w:hAnsi="Times New Roman" w:cs="Times New Roman"/>
        </w:rPr>
        <w:t>532228,840</w:t>
      </w:r>
      <w:r w:rsidR="00231612">
        <w:rPr>
          <w:rFonts w:ascii="Times New Roman" w:hAnsi="Times New Roman" w:cs="Times New Roman"/>
        </w:rPr>
        <w:t xml:space="preserve"> </w:t>
      </w:r>
      <w:r w:rsidRPr="002057BA">
        <w:rPr>
          <w:rFonts w:ascii="Times New Roman" w:hAnsi="Times New Roman" w:cs="Times New Roman"/>
        </w:rPr>
        <w:t>тыс. рублей, на 202</w:t>
      </w:r>
      <w:r w:rsidR="00231612">
        <w:rPr>
          <w:rFonts w:ascii="Times New Roman" w:hAnsi="Times New Roman" w:cs="Times New Roman"/>
        </w:rPr>
        <w:t>4</w:t>
      </w:r>
      <w:r w:rsidRPr="002057BA">
        <w:rPr>
          <w:rFonts w:ascii="Times New Roman" w:hAnsi="Times New Roman" w:cs="Times New Roman"/>
        </w:rPr>
        <w:t xml:space="preserve"> год – </w:t>
      </w:r>
      <w:r w:rsidR="00E36D03">
        <w:rPr>
          <w:rFonts w:ascii="Times New Roman" w:hAnsi="Times New Roman" w:cs="Times New Roman"/>
        </w:rPr>
        <w:t>501956,300</w:t>
      </w:r>
      <w:r w:rsidRPr="002057BA">
        <w:rPr>
          <w:rFonts w:ascii="Times New Roman" w:hAnsi="Times New Roman" w:cs="Times New Roman"/>
        </w:rPr>
        <w:t xml:space="preserve"> тыс.  рублей, на 202</w:t>
      </w:r>
      <w:r w:rsidR="00231612">
        <w:rPr>
          <w:rFonts w:ascii="Times New Roman" w:hAnsi="Times New Roman" w:cs="Times New Roman"/>
        </w:rPr>
        <w:t>5</w:t>
      </w:r>
      <w:r w:rsidRPr="002057BA">
        <w:rPr>
          <w:rFonts w:ascii="Times New Roman" w:hAnsi="Times New Roman" w:cs="Times New Roman"/>
        </w:rPr>
        <w:t xml:space="preserve"> год – </w:t>
      </w:r>
      <w:r w:rsidR="00141206">
        <w:rPr>
          <w:rFonts w:ascii="Times New Roman" w:hAnsi="Times New Roman" w:cs="Times New Roman"/>
        </w:rPr>
        <w:t>478891,270</w:t>
      </w:r>
      <w:r w:rsidRPr="002057BA">
        <w:rPr>
          <w:rFonts w:ascii="Times New Roman" w:hAnsi="Times New Roman" w:cs="Times New Roman"/>
        </w:rPr>
        <w:t xml:space="preserve"> тыс. рублей;</w:t>
      </w:r>
    </w:p>
    <w:p w:rsidR="002057BA" w:rsidRPr="002057BA" w:rsidRDefault="002057BA" w:rsidP="002057BA">
      <w:pPr>
        <w:widowControl/>
        <w:ind w:firstLine="567"/>
        <w:jc w:val="both"/>
        <w:rPr>
          <w:rFonts w:ascii="Times New Roman" w:hAnsi="Times New Roman" w:cs="Times New Roman"/>
        </w:rPr>
      </w:pPr>
      <w:r w:rsidRPr="002057BA">
        <w:rPr>
          <w:rFonts w:ascii="Times New Roman" w:hAnsi="Times New Roman" w:cs="Times New Roman"/>
        </w:rPr>
        <w:t>- «Развитие физической культуры, спорта и повышение эффективности реализации молодежной политики муниципального образования «Хоринский район» на 202</w:t>
      </w:r>
      <w:r w:rsidR="00231612">
        <w:rPr>
          <w:rFonts w:ascii="Times New Roman" w:hAnsi="Times New Roman" w:cs="Times New Roman"/>
        </w:rPr>
        <w:t>3 - 2025</w:t>
      </w:r>
      <w:r w:rsidR="00483B0E">
        <w:rPr>
          <w:rFonts w:ascii="Times New Roman" w:hAnsi="Times New Roman" w:cs="Times New Roman"/>
        </w:rPr>
        <w:t xml:space="preserve"> </w:t>
      </w:r>
      <w:r w:rsidRPr="002057BA">
        <w:rPr>
          <w:rFonts w:ascii="Times New Roman" w:hAnsi="Times New Roman" w:cs="Times New Roman"/>
        </w:rPr>
        <w:t>год</w:t>
      </w:r>
      <w:r w:rsidR="00231612">
        <w:rPr>
          <w:rFonts w:ascii="Times New Roman" w:hAnsi="Times New Roman" w:cs="Times New Roman"/>
        </w:rPr>
        <w:t>ы</w:t>
      </w:r>
      <w:r w:rsidRPr="002057BA">
        <w:rPr>
          <w:rFonts w:ascii="Times New Roman" w:hAnsi="Times New Roman" w:cs="Times New Roman"/>
        </w:rPr>
        <w:t xml:space="preserve"> расходы в объеме </w:t>
      </w:r>
      <w:r w:rsidR="0060412C">
        <w:rPr>
          <w:rFonts w:ascii="Times New Roman" w:hAnsi="Times New Roman" w:cs="Times New Roman"/>
        </w:rPr>
        <w:t>252,05</w:t>
      </w:r>
      <w:r w:rsidR="00D917B8">
        <w:rPr>
          <w:rFonts w:ascii="Times New Roman" w:hAnsi="Times New Roman" w:cs="Times New Roman"/>
        </w:rPr>
        <w:t>0</w:t>
      </w:r>
      <w:r w:rsidRPr="002057BA">
        <w:rPr>
          <w:rFonts w:ascii="Times New Roman" w:hAnsi="Times New Roman" w:cs="Times New Roman"/>
        </w:rPr>
        <w:t xml:space="preserve"> тыс. рублей</w:t>
      </w:r>
      <w:r w:rsidR="00231612">
        <w:rPr>
          <w:rFonts w:ascii="Times New Roman" w:hAnsi="Times New Roman" w:cs="Times New Roman"/>
        </w:rPr>
        <w:t xml:space="preserve"> ежегодно</w:t>
      </w:r>
      <w:r w:rsidRPr="002057BA">
        <w:rPr>
          <w:rFonts w:ascii="Times New Roman" w:hAnsi="Times New Roman" w:cs="Times New Roman"/>
        </w:rPr>
        <w:t>;</w:t>
      </w:r>
    </w:p>
    <w:p w:rsidR="002057BA" w:rsidRPr="002057BA" w:rsidRDefault="002057BA" w:rsidP="002057BA">
      <w:pPr>
        <w:widowControl/>
        <w:ind w:firstLine="567"/>
        <w:jc w:val="both"/>
        <w:rPr>
          <w:rFonts w:ascii="Times New Roman" w:hAnsi="Times New Roman" w:cs="Times New Roman"/>
        </w:rPr>
      </w:pPr>
      <w:r w:rsidRPr="002057BA">
        <w:rPr>
          <w:rFonts w:ascii="Times New Roman" w:hAnsi="Times New Roman" w:cs="Times New Roman"/>
        </w:rPr>
        <w:t>- «Развитие экономики муниципального образования «Хоринский район» - в 202</w:t>
      </w:r>
      <w:r w:rsidR="00231612">
        <w:rPr>
          <w:rFonts w:ascii="Times New Roman" w:hAnsi="Times New Roman" w:cs="Times New Roman"/>
        </w:rPr>
        <w:t>3</w:t>
      </w:r>
      <w:r w:rsidRPr="002057BA">
        <w:rPr>
          <w:rFonts w:ascii="Times New Roman" w:hAnsi="Times New Roman" w:cs="Times New Roman"/>
        </w:rPr>
        <w:t xml:space="preserve"> году запланированы в объеме 120,0 тыс. рублей</w:t>
      </w:r>
      <w:r w:rsidR="00231612">
        <w:rPr>
          <w:rFonts w:ascii="Times New Roman" w:hAnsi="Times New Roman" w:cs="Times New Roman"/>
        </w:rPr>
        <w:t>, на 2024-2025 годы не запланированы</w:t>
      </w:r>
      <w:r w:rsidRPr="002057BA">
        <w:rPr>
          <w:rFonts w:ascii="Times New Roman" w:hAnsi="Times New Roman" w:cs="Times New Roman"/>
        </w:rPr>
        <w:t>;</w:t>
      </w:r>
    </w:p>
    <w:p w:rsidR="002057BA" w:rsidRDefault="002057BA" w:rsidP="002057BA">
      <w:pPr>
        <w:widowControl/>
        <w:ind w:firstLine="567"/>
        <w:jc w:val="both"/>
        <w:rPr>
          <w:rFonts w:ascii="Times New Roman" w:hAnsi="Times New Roman" w:cs="Times New Roman"/>
        </w:rPr>
      </w:pPr>
      <w:r w:rsidRPr="002057BA">
        <w:rPr>
          <w:rFonts w:ascii="Times New Roman" w:hAnsi="Times New Roman" w:cs="Times New Roman"/>
        </w:rPr>
        <w:t>- «Развитие культуры муниципального образования «Хоринский район» - на 202</w:t>
      </w:r>
      <w:r w:rsidR="00231612">
        <w:rPr>
          <w:rFonts w:ascii="Times New Roman" w:hAnsi="Times New Roman" w:cs="Times New Roman"/>
        </w:rPr>
        <w:t>3</w:t>
      </w:r>
      <w:r w:rsidRPr="002057BA">
        <w:rPr>
          <w:rFonts w:ascii="Times New Roman" w:hAnsi="Times New Roman" w:cs="Times New Roman"/>
        </w:rPr>
        <w:t xml:space="preserve"> год прогнозируемые расходы в размере </w:t>
      </w:r>
      <w:r w:rsidR="005B6D04">
        <w:rPr>
          <w:rFonts w:ascii="Times New Roman" w:hAnsi="Times New Roman" w:cs="Times New Roman"/>
        </w:rPr>
        <w:t>8307,600</w:t>
      </w:r>
      <w:r w:rsidRPr="002057BA">
        <w:rPr>
          <w:rFonts w:ascii="Times New Roman" w:hAnsi="Times New Roman" w:cs="Times New Roman"/>
        </w:rPr>
        <w:t xml:space="preserve"> тыс. рублей, на 202</w:t>
      </w:r>
      <w:r w:rsidR="00231612">
        <w:rPr>
          <w:rFonts w:ascii="Times New Roman" w:hAnsi="Times New Roman" w:cs="Times New Roman"/>
        </w:rPr>
        <w:t>4</w:t>
      </w:r>
      <w:r w:rsidRPr="002057BA">
        <w:rPr>
          <w:rFonts w:ascii="Times New Roman" w:hAnsi="Times New Roman" w:cs="Times New Roman"/>
        </w:rPr>
        <w:t xml:space="preserve"> год и на 202</w:t>
      </w:r>
      <w:r w:rsidR="00231612">
        <w:rPr>
          <w:rFonts w:ascii="Times New Roman" w:hAnsi="Times New Roman" w:cs="Times New Roman"/>
        </w:rPr>
        <w:t>5</w:t>
      </w:r>
      <w:r w:rsidRPr="002057BA">
        <w:rPr>
          <w:rFonts w:ascii="Times New Roman" w:hAnsi="Times New Roman" w:cs="Times New Roman"/>
        </w:rPr>
        <w:t xml:space="preserve"> год в размере </w:t>
      </w:r>
      <w:r w:rsidR="00E36D03">
        <w:rPr>
          <w:rFonts w:ascii="Times New Roman" w:hAnsi="Times New Roman" w:cs="Times New Roman"/>
        </w:rPr>
        <w:t>8087,600</w:t>
      </w:r>
      <w:r w:rsidRPr="002057BA">
        <w:rPr>
          <w:rFonts w:ascii="Times New Roman" w:hAnsi="Times New Roman" w:cs="Times New Roman"/>
        </w:rPr>
        <w:t xml:space="preserve"> тыс. рублей ежегодно</w:t>
      </w:r>
      <w:r w:rsidR="00231612">
        <w:rPr>
          <w:rFonts w:ascii="Times New Roman" w:hAnsi="Times New Roman" w:cs="Times New Roman"/>
        </w:rPr>
        <w:t>;</w:t>
      </w:r>
      <w:r w:rsidRPr="002057BA">
        <w:rPr>
          <w:rFonts w:ascii="Times New Roman" w:hAnsi="Times New Roman" w:cs="Times New Roman"/>
        </w:rPr>
        <w:t xml:space="preserve"> </w:t>
      </w:r>
    </w:p>
    <w:p w:rsidR="00E36D03" w:rsidRPr="00E36D03" w:rsidRDefault="00D917B8" w:rsidP="00E36D03">
      <w:pPr>
        <w:widowControl/>
        <w:ind w:firstLine="567"/>
        <w:jc w:val="both"/>
        <w:rPr>
          <w:rFonts w:ascii="Times New Roman" w:hAnsi="Times New Roman" w:cs="Times New Roman"/>
        </w:rPr>
      </w:pPr>
      <w:r w:rsidRPr="00E36D03">
        <w:rPr>
          <w:rFonts w:ascii="Times New Roman" w:hAnsi="Times New Roman" w:cs="Times New Roman"/>
        </w:rPr>
        <w:t xml:space="preserve">- «Совершенствование муниципального управления муниципального образования «Хоринский район» </w:t>
      </w:r>
      <w:r w:rsidR="00E36D03" w:rsidRPr="00E36D03">
        <w:rPr>
          <w:rFonts w:ascii="Times New Roman" w:hAnsi="Times New Roman" w:cs="Times New Roman"/>
        </w:rPr>
        <w:t xml:space="preserve">на 2023 год и на плановый период 2024 - 2025 годов в объеме </w:t>
      </w:r>
      <w:r w:rsidR="00E36D03">
        <w:rPr>
          <w:rFonts w:ascii="Times New Roman" w:hAnsi="Times New Roman" w:cs="Times New Roman"/>
        </w:rPr>
        <w:t>254,000</w:t>
      </w:r>
      <w:r w:rsidR="00E36D03" w:rsidRPr="00E36D03">
        <w:rPr>
          <w:rFonts w:ascii="Times New Roman" w:hAnsi="Times New Roman" w:cs="Times New Roman"/>
        </w:rPr>
        <w:t xml:space="preserve"> тыс. рублей ежегодно</w:t>
      </w:r>
      <w:r w:rsidR="00E36D03">
        <w:rPr>
          <w:rFonts w:ascii="Times New Roman" w:hAnsi="Times New Roman" w:cs="Times New Roman"/>
        </w:rPr>
        <w:t>;</w:t>
      </w:r>
    </w:p>
    <w:p w:rsidR="002057BA" w:rsidRPr="00D917B8" w:rsidRDefault="002057BA" w:rsidP="00D917B8">
      <w:pPr>
        <w:widowControl/>
        <w:ind w:firstLine="567"/>
        <w:jc w:val="both"/>
        <w:rPr>
          <w:rFonts w:ascii="Times New Roman" w:hAnsi="Times New Roman" w:cs="Times New Roman"/>
        </w:rPr>
      </w:pPr>
      <w:r w:rsidRPr="00D917B8">
        <w:rPr>
          <w:rFonts w:ascii="Times New Roman" w:hAnsi="Times New Roman" w:cs="Times New Roman"/>
        </w:rPr>
        <w:lastRenderedPageBreak/>
        <w:t>- «Безопасность жизнедеятельности муниципального образования «Хоринский район» на 202</w:t>
      </w:r>
      <w:r w:rsidR="00231612" w:rsidRPr="00D917B8">
        <w:rPr>
          <w:rFonts w:ascii="Times New Roman" w:hAnsi="Times New Roman" w:cs="Times New Roman"/>
        </w:rPr>
        <w:t>3</w:t>
      </w:r>
      <w:r w:rsidRPr="00D917B8">
        <w:rPr>
          <w:rFonts w:ascii="Times New Roman" w:hAnsi="Times New Roman" w:cs="Times New Roman"/>
        </w:rPr>
        <w:t xml:space="preserve"> год и на плановый период 202</w:t>
      </w:r>
      <w:r w:rsidR="00231612" w:rsidRPr="00D917B8">
        <w:rPr>
          <w:rFonts w:ascii="Times New Roman" w:hAnsi="Times New Roman" w:cs="Times New Roman"/>
        </w:rPr>
        <w:t>4</w:t>
      </w:r>
      <w:r w:rsidR="0060412C" w:rsidRPr="00D917B8">
        <w:rPr>
          <w:rFonts w:ascii="Times New Roman" w:hAnsi="Times New Roman" w:cs="Times New Roman"/>
        </w:rPr>
        <w:t xml:space="preserve"> - 202</w:t>
      </w:r>
      <w:r w:rsidR="00231612" w:rsidRPr="00D917B8">
        <w:rPr>
          <w:rFonts w:ascii="Times New Roman" w:hAnsi="Times New Roman" w:cs="Times New Roman"/>
        </w:rPr>
        <w:t>5</w:t>
      </w:r>
      <w:r w:rsidRPr="00D917B8">
        <w:rPr>
          <w:rFonts w:ascii="Times New Roman" w:hAnsi="Times New Roman" w:cs="Times New Roman"/>
        </w:rPr>
        <w:t xml:space="preserve"> годов в объеме 30,0 тыс. рублей ежегодно.</w:t>
      </w:r>
    </w:p>
    <w:p w:rsidR="007E7231" w:rsidRDefault="007E7231" w:rsidP="007E7231">
      <w:pPr>
        <w:widowControl/>
        <w:jc w:val="both"/>
        <w:rPr>
          <w:rFonts w:ascii="Times New Roman" w:hAnsi="Times New Roman" w:cs="Times New Roman"/>
        </w:rPr>
      </w:pPr>
    </w:p>
    <w:p w:rsidR="00C5309A" w:rsidRPr="00E43B28" w:rsidRDefault="00AB617F" w:rsidP="00C5309A">
      <w:pPr>
        <w:ind w:left="567"/>
        <w:jc w:val="both"/>
        <w:rPr>
          <w:rFonts w:ascii="Times New Roman" w:hAnsi="Times New Roman" w:cs="Times New Roman"/>
        </w:rPr>
      </w:pPr>
      <w:r w:rsidRPr="00AB617F">
        <w:rPr>
          <w:rStyle w:val="af8"/>
          <w:rFonts w:ascii="Times New Roman" w:hAnsi="Times New Roman" w:cs="Times New Roman"/>
        </w:rPr>
        <w:t>5.</w:t>
      </w:r>
      <w:r w:rsidR="00E43B28">
        <w:rPr>
          <w:rStyle w:val="af8"/>
          <w:rFonts w:ascii="Times New Roman" w:hAnsi="Times New Roman" w:cs="Times New Roman"/>
        </w:rPr>
        <w:t>7</w:t>
      </w:r>
      <w:r w:rsidRPr="00AB617F">
        <w:rPr>
          <w:rStyle w:val="af8"/>
          <w:rFonts w:ascii="Times New Roman" w:hAnsi="Times New Roman" w:cs="Times New Roman"/>
        </w:rPr>
        <w:t>.</w:t>
      </w:r>
      <w:r w:rsidRPr="00E41D21">
        <w:rPr>
          <w:rStyle w:val="af8"/>
        </w:rPr>
        <w:t xml:space="preserve"> </w:t>
      </w:r>
      <w:r w:rsidR="00C5309A" w:rsidRPr="00E43B28">
        <w:rPr>
          <w:rStyle w:val="af8"/>
          <w:rFonts w:ascii="Times New Roman" w:hAnsi="Times New Roman" w:cs="Times New Roman"/>
        </w:rPr>
        <w:t>Расходы по разделу 0800 «Культура, кинематография»</w:t>
      </w:r>
      <w:r w:rsidRPr="00E43B28">
        <w:rPr>
          <w:rStyle w:val="af8"/>
          <w:rFonts w:ascii="Times New Roman" w:hAnsi="Times New Roman" w:cs="Times New Roman"/>
        </w:rPr>
        <w:t>.</w:t>
      </w:r>
    </w:p>
    <w:p w:rsidR="00C5309A" w:rsidRDefault="00C5309A" w:rsidP="00C5309A">
      <w:pPr>
        <w:pStyle w:val="af7"/>
        <w:spacing w:before="0" w:beforeAutospacing="0" w:after="0" w:afterAutospacing="0"/>
        <w:ind w:firstLine="561"/>
        <w:jc w:val="both"/>
      </w:pPr>
      <w:r w:rsidRPr="00AB617F">
        <w:t xml:space="preserve">Ассигнования по разделу </w:t>
      </w:r>
      <w:r w:rsidR="00BC20A8" w:rsidRPr="003342F0">
        <w:t>«Культура, кинематография»</w:t>
      </w:r>
      <w:r w:rsidR="00BC20A8">
        <w:t xml:space="preserve"> </w:t>
      </w:r>
      <w:r w:rsidRPr="00AB617F">
        <w:t>предусмотрены на 20</w:t>
      </w:r>
      <w:r w:rsidR="00B90700">
        <w:t>2</w:t>
      </w:r>
      <w:r w:rsidR="00E528C6">
        <w:t>3</w:t>
      </w:r>
      <w:r w:rsidRPr="00AB617F">
        <w:t xml:space="preserve"> год в </w:t>
      </w:r>
      <w:r w:rsidR="00B056AB">
        <w:t>объеме</w:t>
      </w:r>
      <w:r w:rsidRPr="00AB617F">
        <w:t xml:space="preserve"> </w:t>
      </w:r>
      <w:r w:rsidR="00D658B9">
        <w:t>77666,900</w:t>
      </w:r>
      <w:r w:rsidR="00B056AB">
        <w:t xml:space="preserve"> </w:t>
      </w:r>
      <w:r w:rsidRPr="00AB617F">
        <w:t>тыс.</w:t>
      </w:r>
      <w:r w:rsidR="00D3441F">
        <w:t xml:space="preserve"> </w:t>
      </w:r>
      <w:r w:rsidRPr="00AB617F">
        <w:t>руб</w:t>
      </w:r>
      <w:r w:rsidR="00B056AB">
        <w:t>лей</w:t>
      </w:r>
      <w:r w:rsidRPr="00AB617F">
        <w:t xml:space="preserve">, что на </w:t>
      </w:r>
      <w:r w:rsidR="00D658B9">
        <w:t>50,4</w:t>
      </w:r>
      <w:r w:rsidRPr="00AB617F">
        <w:t xml:space="preserve">% или на </w:t>
      </w:r>
      <w:r w:rsidR="00D658B9">
        <w:t>26030,794</w:t>
      </w:r>
      <w:r w:rsidR="00D3441F">
        <w:t xml:space="preserve"> </w:t>
      </w:r>
      <w:r w:rsidRPr="00AB617F">
        <w:t>тыс.</w:t>
      </w:r>
      <w:r w:rsidR="00D3441F">
        <w:t xml:space="preserve"> </w:t>
      </w:r>
      <w:r w:rsidRPr="00AB617F">
        <w:t xml:space="preserve">рублей </w:t>
      </w:r>
      <w:r w:rsidR="00D658B9">
        <w:t xml:space="preserve">больше </w:t>
      </w:r>
      <w:r w:rsidRPr="00AB617F">
        <w:t>ожидаемого исполнения за 20</w:t>
      </w:r>
      <w:r w:rsidR="00D3441F">
        <w:t>2</w:t>
      </w:r>
      <w:r w:rsidR="00E528C6">
        <w:t>2</w:t>
      </w:r>
      <w:r w:rsidRPr="00AB617F">
        <w:t xml:space="preserve"> год</w:t>
      </w:r>
      <w:r w:rsidR="00E528C6">
        <w:t xml:space="preserve"> (51636,106 тыс. рублей)</w:t>
      </w:r>
      <w:r w:rsidRPr="00AB617F">
        <w:t>. На 20</w:t>
      </w:r>
      <w:r w:rsidR="0098451B">
        <w:t>2</w:t>
      </w:r>
      <w:r w:rsidR="00E528C6">
        <w:t>4</w:t>
      </w:r>
      <w:r w:rsidRPr="00AB617F">
        <w:t xml:space="preserve"> год расходы предусмотрены в объеме </w:t>
      </w:r>
      <w:r w:rsidR="00E528C6">
        <w:t>36</w:t>
      </w:r>
      <w:r w:rsidR="00D658B9">
        <w:t>654,200</w:t>
      </w:r>
      <w:r w:rsidR="00D3441F">
        <w:t xml:space="preserve"> </w:t>
      </w:r>
      <w:r w:rsidRPr="00AB617F">
        <w:t>тыс.</w:t>
      </w:r>
      <w:r w:rsidR="00D3441F">
        <w:t xml:space="preserve"> </w:t>
      </w:r>
      <w:r w:rsidRPr="00AB617F">
        <w:t xml:space="preserve">рублей с </w:t>
      </w:r>
      <w:r w:rsidR="00423B3D">
        <w:t xml:space="preserve">уменьшением </w:t>
      </w:r>
      <w:r w:rsidRPr="00AB617F">
        <w:t>к показателю 20</w:t>
      </w:r>
      <w:r w:rsidR="00423B3D">
        <w:t>2</w:t>
      </w:r>
      <w:r w:rsidR="00E528C6">
        <w:t>3</w:t>
      </w:r>
      <w:r w:rsidRPr="00AB617F">
        <w:t xml:space="preserve"> года на </w:t>
      </w:r>
      <w:r w:rsidR="00D658B9">
        <w:t>41012,700</w:t>
      </w:r>
      <w:r w:rsidR="00D3441F">
        <w:t xml:space="preserve"> </w:t>
      </w:r>
      <w:r w:rsidRPr="00AB617F">
        <w:t>тыс.</w:t>
      </w:r>
      <w:r w:rsidR="00D3441F">
        <w:t xml:space="preserve"> </w:t>
      </w:r>
      <w:r w:rsidRPr="00AB617F">
        <w:t xml:space="preserve">рублей или </w:t>
      </w:r>
      <w:r w:rsidR="00D3441F">
        <w:t xml:space="preserve">на </w:t>
      </w:r>
      <w:r w:rsidR="00D658B9">
        <w:t>52,8</w:t>
      </w:r>
      <w:r w:rsidRPr="00AB617F">
        <w:t>%.</w:t>
      </w:r>
      <w:r w:rsidR="00B90700">
        <w:t xml:space="preserve">  </w:t>
      </w:r>
      <w:r w:rsidR="00E528C6" w:rsidRPr="00AB617F">
        <w:t>На 20</w:t>
      </w:r>
      <w:r w:rsidR="00E528C6">
        <w:t>25</w:t>
      </w:r>
      <w:r w:rsidR="00E528C6" w:rsidRPr="00AB617F">
        <w:t xml:space="preserve"> год расходы предусмотрены в объеме </w:t>
      </w:r>
      <w:r w:rsidR="00E528C6">
        <w:t>36</w:t>
      </w:r>
      <w:r w:rsidR="00D658B9">
        <w:t>604,200</w:t>
      </w:r>
      <w:r w:rsidR="00E528C6">
        <w:t xml:space="preserve"> </w:t>
      </w:r>
      <w:r w:rsidR="00E528C6" w:rsidRPr="00AB617F">
        <w:t>тыс.</w:t>
      </w:r>
      <w:r w:rsidR="00E528C6">
        <w:t xml:space="preserve"> </w:t>
      </w:r>
      <w:r w:rsidR="00E528C6" w:rsidRPr="00AB617F">
        <w:t xml:space="preserve">рублей с </w:t>
      </w:r>
      <w:r w:rsidR="00E528C6">
        <w:t xml:space="preserve">уменьшением </w:t>
      </w:r>
      <w:r w:rsidR="00E528C6" w:rsidRPr="00AB617F">
        <w:t>к показателю 20</w:t>
      </w:r>
      <w:r w:rsidR="00E528C6">
        <w:t>2</w:t>
      </w:r>
      <w:r w:rsidR="00CD3073">
        <w:t>4</w:t>
      </w:r>
      <w:r w:rsidR="00E528C6" w:rsidRPr="00AB617F">
        <w:t xml:space="preserve"> года на </w:t>
      </w:r>
      <w:r w:rsidR="00CD3073">
        <w:t>50,000</w:t>
      </w:r>
      <w:r w:rsidR="00E528C6">
        <w:t xml:space="preserve"> </w:t>
      </w:r>
      <w:r w:rsidR="00E528C6" w:rsidRPr="00AB617F">
        <w:t>тыс.</w:t>
      </w:r>
      <w:r w:rsidR="00E528C6">
        <w:t xml:space="preserve"> </w:t>
      </w:r>
      <w:r w:rsidR="00E528C6" w:rsidRPr="00AB617F">
        <w:t xml:space="preserve">рублей или </w:t>
      </w:r>
      <w:r w:rsidR="00E528C6">
        <w:t xml:space="preserve">на </w:t>
      </w:r>
      <w:r w:rsidR="00CD3073">
        <w:t>0,1</w:t>
      </w:r>
      <w:r w:rsidR="00E528C6" w:rsidRPr="00AB617F">
        <w:t>%.</w:t>
      </w:r>
      <w:r w:rsidR="00E528C6">
        <w:t xml:space="preserve"> </w:t>
      </w:r>
      <w:r w:rsidRPr="00AB617F">
        <w:t>По подразделам бюджетные ассигнования распределены следующим образом:</w:t>
      </w:r>
    </w:p>
    <w:p w:rsidR="00B90700" w:rsidRPr="006808CD" w:rsidRDefault="00B90700" w:rsidP="00B90700">
      <w:pPr>
        <w:ind w:firstLine="709"/>
        <w:jc w:val="right"/>
        <w:rPr>
          <w:rFonts w:ascii="Times New Roman" w:hAnsi="Times New Roman" w:cs="Times New Roman"/>
          <w:sz w:val="22"/>
          <w:szCs w:val="22"/>
        </w:rPr>
      </w:pPr>
      <w:r w:rsidRPr="006808CD">
        <w:rPr>
          <w:rFonts w:ascii="Times New Roman" w:hAnsi="Times New Roman" w:cs="Times New Roman"/>
          <w:sz w:val="22"/>
          <w:szCs w:val="22"/>
        </w:rPr>
        <w:t>таблица №</w:t>
      </w:r>
      <w:r>
        <w:rPr>
          <w:rFonts w:ascii="Times New Roman" w:hAnsi="Times New Roman" w:cs="Times New Roman"/>
          <w:sz w:val="22"/>
          <w:szCs w:val="22"/>
        </w:rPr>
        <w:t>2</w:t>
      </w:r>
      <w:r w:rsidR="00AA6813">
        <w:rPr>
          <w:rFonts w:ascii="Times New Roman" w:hAnsi="Times New Roman" w:cs="Times New Roman"/>
          <w:sz w:val="22"/>
          <w:szCs w:val="22"/>
        </w:rPr>
        <w:t>9</w:t>
      </w:r>
    </w:p>
    <w:tbl>
      <w:tblPr>
        <w:tblW w:w="10774" w:type="dxa"/>
        <w:tblInd w:w="-885" w:type="dxa"/>
        <w:tblLayout w:type="fixed"/>
        <w:tblCellMar>
          <w:left w:w="0" w:type="dxa"/>
          <w:right w:w="0" w:type="dxa"/>
        </w:tblCellMar>
        <w:tblLook w:val="04A0" w:firstRow="1" w:lastRow="0" w:firstColumn="1" w:lastColumn="0" w:noHBand="0" w:noVBand="1"/>
      </w:tblPr>
      <w:tblGrid>
        <w:gridCol w:w="2553"/>
        <w:gridCol w:w="590"/>
        <w:gridCol w:w="827"/>
        <w:gridCol w:w="851"/>
        <w:gridCol w:w="850"/>
        <w:gridCol w:w="851"/>
        <w:gridCol w:w="1016"/>
        <w:gridCol w:w="850"/>
        <w:gridCol w:w="685"/>
        <w:gridCol w:w="567"/>
        <w:gridCol w:w="567"/>
        <w:gridCol w:w="567"/>
      </w:tblGrid>
      <w:tr w:rsidR="00B90700" w:rsidTr="007230C0">
        <w:trPr>
          <w:trHeight w:val="679"/>
        </w:trPr>
        <w:tc>
          <w:tcPr>
            <w:tcW w:w="2553"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0700" w:rsidRDefault="00B90700" w:rsidP="007230C0">
            <w:pPr>
              <w:ind w:right="-108"/>
              <w:jc w:val="center"/>
              <w:rPr>
                <w:rFonts w:ascii="Times New Roman" w:hAnsi="Times New Roman" w:cs="Times New Roman"/>
                <w:b/>
                <w:bCs/>
                <w:sz w:val="18"/>
                <w:szCs w:val="18"/>
              </w:rPr>
            </w:pPr>
          </w:p>
          <w:p w:rsidR="00B90700" w:rsidRDefault="00B90700" w:rsidP="007230C0">
            <w:pPr>
              <w:ind w:right="-108"/>
              <w:jc w:val="center"/>
              <w:rPr>
                <w:rFonts w:ascii="Times New Roman" w:hAnsi="Times New Roman" w:cs="Times New Roman"/>
                <w:b/>
                <w:bCs/>
                <w:sz w:val="18"/>
                <w:szCs w:val="18"/>
              </w:rPr>
            </w:pPr>
          </w:p>
          <w:p w:rsidR="00B90700" w:rsidRPr="006808CD" w:rsidRDefault="00B90700" w:rsidP="007230C0">
            <w:pPr>
              <w:ind w:right="-108"/>
              <w:jc w:val="center"/>
              <w:rPr>
                <w:rFonts w:ascii="Times New Roman" w:hAnsi="Times New Roman" w:cs="Times New Roman"/>
              </w:rPr>
            </w:pPr>
            <w:r w:rsidRPr="006808CD">
              <w:rPr>
                <w:rFonts w:ascii="Times New Roman" w:hAnsi="Times New Roman" w:cs="Times New Roman"/>
                <w:b/>
                <w:bCs/>
                <w:sz w:val="18"/>
                <w:szCs w:val="18"/>
              </w:rPr>
              <w:t>Наименование разделов</w:t>
            </w:r>
          </w:p>
        </w:tc>
        <w:tc>
          <w:tcPr>
            <w:tcW w:w="59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90700" w:rsidRPr="006808CD" w:rsidRDefault="00B90700" w:rsidP="007230C0">
            <w:pPr>
              <w:ind w:left="-65" w:right="-108"/>
              <w:jc w:val="center"/>
              <w:rPr>
                <w:rFonts w:ascii="Times New Roman" w:hAnsi="Times New Roman" w:cs="Times New Roman"/>
              </w:rPr>
            </w:pPr>
            <w:proofErr w:type="gramStart"/>
            <w:r w:rsidRPr="006808CD">
              <w:rPr>
                <w:rFonts w:ascii="Times New Roman" w:hAnsi="Times New Roman" w:cs="Times New Roman"/>
                <w:b/>
                <w:bCs/>
                <w:sz w:val="18"/>
                <w:szCs w:val="18"/>
              </w:rPr>
              <w:t>Раз-дел</w:t>
            </w:r>
            <w:proofErr w:type="gramEnd"/>
          </w:p>
        </w:tc>
        <w:tc>
          <w:tcPr>
            <w:tcW w:w="827" w:type="dxa"/>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hideMark/>
          </w:tcPr>
          <w:p w:rsidR="00B90700" w:rsidRPr="006808CD" w:rsidRDefault="00B90700" w:rsidP="007230C0">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Оценка</w:t>
            </w:r>
          </w:p>
          <w:p w:rsidR="00B90700" w:rsidRPr="006808CD" w:rsidRDefault="00B90700" w:rsidP="007230C0">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бюджета 20</w:t>
            </w:r>
            <w:r w:rsidR="00333EA2">
              <w:rPr>
                <w:rFonts w:ascii="Times New Roman" w:hAnsi="Times New Roman" w:cs="Times New Roman"/>
                <w:b/>
                <w:bCs/>
                <w:sz w:val="18"/>
                <w:szCs w:val="18"/>
              </w:rPr>
              <w:t>2</w:t>
            </w:r>
            <w:r w:rsidR="002466F8">
              <w:rPr>
                <w:rFonts w:ascii="Times New Roman" w:hAnsi="Times New Roman" w:cs="Times New Roman"/>
                <w:b/>
                <w:bCs/>
                <w:sz w:val="18"/>
                <w:szCs w:val="18"/>
              </w:rPr>
              <w:t>2</w:t>
            </w:r>
            <w:r w:rsidRPr="006808CD">
              <w:rPr>
                <w:rFonts w:ascii="Times New Roman" w:hAnsi="Times New Roman" w:cs="Times New Roman"/>
                <w:b/>
                <w:bCs/>
                <w:sz w:val="18"/>
                <w:szCs w:val="18"/>
              </w:rPr>
              <w:t xml:space="preserve"> года</w:t>
            </w:r>
          </w:p>
          <w:p w:rsidR="00B90700" w:rsidRPr="006808CD" w:rsidRDefault="00B90700" w:rsidP="007230C0">
            <w:pPr>
              <w:ind w:left="-108"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90700" w:rsidRPr="006808CD" w:rsidRDefault="00B90700" w:rsidP="007230C0">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B90700" w:rsidRPr="006808CD" w:rsidRDefault="00B90700" w:rsidP="007230C0">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 20</w:t>
            </w:r>
            <w:r>
              <w:rPr>
                <w:rFonts w:ascii="Times New Roman" w:hAnsi="Times New Roman" w:cs="Times New Roman"/>
                <w:b/>
                <w:bCs/>
                <w:sz w:val="18"/>
                <w:szCs w:val="18"/>
              </w:rPr>
              <w:t>2</w:t>
            </w:r>
            <w:r w:rsidR="002466F8">
              <w:rPr>
                <w:rFonts w:ascii="Times New Roman" w:hAnsi="Times New Roman" w:cs="Times New Roman"/>
                <w:b/>
                <w:bCs/>
                <w:sz w:val="18"/>
                <w:szCs w:val="18"/>
              </w:rPr>
              <w:t>3</w:t>
            </w:r>
            <w:r w:rsidRPr="006808CD">
              <w:rPr>
                <w:rFonts w:ascii="Times New Roman" w:hAnsi="Times New Roman" w:cs="Times New Roman"/>
                <w:b/>
                <w:bCs/>
                <w:sz w:val="18"/>
                <w:szCs w:val="18"/>
              </w:rPr>
              <w:t xml:space="preserve"> года</w:t>
            </w:r>
          </w:p>
          <w:p w:rsidR="00B90700" w:rsidRPr="006808CD" w:rsidRDefault="00B90700" w:rsidP="007230C0">
            <w:pPr>
              <w:ind w:left="-84"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90700" w:rsidRPr="006808CD" w:rsidRDefault="00B90700" w:rsidP="007230C0">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B90700" w:rsidRPr="006808CD" w:rsidRDefault="00B90700" w:rsidP="007230C0">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w:t>
            </w:r>
            <w:r w:rsidR="00333EA2">
              <w:rPr>
                <w:rFonts w:ascii="Times New Roman" w:hAnsi="Times New Roman" w:cs="Times New Roman"/>
                <w:b/>
                <w:bCs/>
                <w:sz w:val="18"/>
                <w:szCs w:val="18"/>
              </w:rPr>
              <w:t>2</w:t>
            </w:r>
            <w:r w:rsidR="002466F8">
              <w:rPr>
                <w:rFonts w:ascii="Times New Roman" w:hAnsi="Times New Roman" w:cs="Times New Roman"/>
                <w:b/>
                <w:bCs/>
                <w:sz w:val="18"/>
                <w:szCs w:val="18"/>
              </w:rPr>
              <w:t>4</w:t>
            </w:r>
            <w:r w:rsidRPr="006808CD">
              <w:rPr>
                <w:rFonts w:ascii="Times New Roman" w:hAnsi="Times New Roman" w:cs="Times New Roman"/>
                <w:b/>
                <w:bCs/>
                <w:sz w:val="18"/>
                <w:szCs w:val="18"/>
              </w:rPr>
              <w:t xml:space="preserve"> года</w:t>
            </w:r>
          </w:p>
          <w:p w:rsidR="00B90700" w:rsidRPr="006808CD" w:rsidRDefault="00B90700" w:rsidP="007230C0">
            <w:pPr>
              <w:ind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90700" w:rsidRPr="006808CD" w:rsidRDefault="00B90700" w:rsidP="007230C0">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2466F8" w:rsidRDefault="00B90700" w:rsidP="007230C0">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202</w:t>
            </w:r>
            <w:r w:rsidR="002466F8">
              <w:rPr>
                <w:rFonts w:ascii="Times New Roman" w:hAnsi="Times New Roman" w:cs="Times New Roman"/>
                <w:b/>
                <w:bCs/>
                <w:sz w:val="18"/>
                <w:szCs w:val="18"/>
              </w:rPr>
              <w:t>5</w:t>
            </w:r>
          </w:p>
          <w:p w:rsidR="00B90700" w:rsidRPr="006808CD" w:rsidRDefault="00B90700" w:rsidP="007230C0">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года</w:t>
            </w:r>
          </w:p>
          <w:p w:rsidR="00B90700" w:rsidRPr="001C7567" w:rsidRDefault="00B90700" w:rsidP="007230C0">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2551"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B90700" w:rsidRPr="001C7567" w:rsidRDefault="00B90700" w:rsidP="007230C0">
            <w:pPr>
              <w:ind w:right="-108"/>
              <w:jc w:val="center"/>
              <w:rPr>
                <w:rFonts w:ascii="Times New Roman" w:hAnsi="Times New Roman" w:cs="Times New Roman"/>
              </w:rPr>
            </w:pPr>
            <w:r w:rsidRPr="006808CD">
              <w:rPr>
                <w:rFonts w:ascii="Times New Roman" w:hAnsi="Times New Roman" w:cs="Times New Roman"/>
                <w:b/>
                <w:bCs/>
                <w:sz w:val="18"/>
                <w:szCs w:val="18"/>
              </w:rPr>
              <w:t>Прирост (снижение)</w:t>
            </w:r>
          </w:p>
          <w:p w:rsidR="00B90700" w:rsidRDefault="00B90700" w:rsidP="007230C0">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к предыдущему году</w:t>
            </w:r>
            <w:r>
              <w:rPr>
                <w:rFonts w:ascii="Times New Roman" w:hAnsi="Times New Roman" w:cs="Times New Roman"/>
                <w:b/>
                <w:bCs/>
                <w:sz w:val="18"/>
                <w:szCs w:val="18"/>
              </w:rPr>
              <w:t xml:space="preserve"> </w:t>
            </w:r>
          </w:p>
          <w:p w:rsidR="00B90700" w:rsidRPr="006808CD" w:rsidRDefault="00B90700" w:rsidP="007230C0">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1701"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B90700" w:rsidRDefault="00B90700" w:rsidP="007230C0">
            <w:pPr>
              <w:ind w:left="-84" w:right="-108"/>
              <w:jc w:val="center"/>
              <w:rPr>
                <w:rFonts w:ascii="Times New Roman" w:hAnsi="Times New Roman" w:cs="Times New Roman"/>
                <w:b/>
                <w:bCs/>
                <w:sz w:val="18"/>
                <w:szCs w:val="18"/>
              </w:rPr>
            </w:pPr>
            <w:r w:rsidRPr="006808CD">
              <w:rPr>
                <w:rFonts w:ascii="Times New Roman" w:hAnsi="Times New Roman" w:cs="Times New Roman"/>
                <w:b/>
                <w:bCs/>
                <w:sz w:val="18"/>
                <w:szCs w:val="18"/>
              </w:rPr>
              <w:t>Темп роста к предыдущему год</w:t>
            </w:r>
            <w:r>
              <w:rPr>
                <w:rFonts w:ascii="Times New Roman" w:hAnsi="Times New Roman" w:cs="Times New Roman"/>
                <w:b/>
                <w:bCs/>
                <w:sz w:val="18"/>
                <w:szCs w:val="18"/>
              </w:rPr>
              <w:t>у</w:t>
            </w:r>
          </w:p>
          <w:p w:rsidR="00B90700" w:rsidRPr="001C7567" w:rsidRDefault="00B90700" w:rsidP="007230C0">
            <w:pPr>
              <w:ind w:right="-108"/>
              <w:jc w:val="center"/>
              <w:rPr>
                <w:rFonts w:ascii="Times New Roman" w:hAnsi="Times New Roman" w:cs="Times New Roman"/>
              </w:rPr>
            </w:pPr>
            <w:r w:rsidRPr="001C7567">
              <w:rPr>
                <w:rFonts w:ascii="Times New Roman" w:hAnsi="Times New Roman" w:cs="Times New Roman"/>
                <w:bCs/>
                <w:sz w:val="18"/>
                <w:szCs w:val="18"/>
              </w:rPr>
              <w:t xml:space="preserve">% </w:t>
            </w:r>
          </w:p>
        </w:tc>
      </w:tr>
      <w:tr w:rsidR="00B90700" w:rsidTr="00B205C3">
        <w:trPr>
          <w:trHeight w:val="369"/>
        </w:trPr>
        <w:tc>
          <w:tcPr>
            <w:tcW w:w="2553" w:type="dxa"/>
            <w:vMerge/>
            <w:tcBorders>
              <w:top w:val="single" w:sz="8" w:space="0" w:color="auto"/>
              <w:left w:val="single" w:sz="8" w:space="0" w:color="auto"/>
              <w:bottom w:val="single" w:sz="8" w:space="0" w:color="auto"/>
              <w:right w:val="single" w:sz="8" w:space="0" w:color="auto"/>
            </w:tcBorders>
            <w:vAlign w:val="center"/>
            <w:hideMark/>
          </w:tcPr>
          <w:p w:rsidR="00B90700" w:rsidRPr="006808CD" w:rsidRDefault="00B90700" w:rsidP="007230C0">
            <w:pPr>
              <w:rPr>
                <w:rFonts w:ascii="Times New Roman" w:hAnsi="Times New Roman" w:cs="Times New Roman"/>
              </w:rPr>
            </w:pPr>
          </w:p>
        </w:tc>
        <w:tc>
          <w:tcPr>
            <w:tcW w:w="590" w:type="dxa"/>
            <w:vMerge/>
            <w:tcBorders>
              <w:top w:val="single" w:sz="8" w:space="0" w:color="auto"/>
              <w:left w:val="nil"/>
              <w:bottom w:val="single" w:sz="8" w:space="0" w:color="auto"/>
              <w:right w:val="single" w:sz="8" w:space="0" w:color="auto"/>
            </w:tcBorders>
            <w:vAlign w:val="center"/>
            <w:hideMark/>
          </w:tcPr>
          <w:p w:rsidR="00B90700" w:rsidRPr="006808CD" w:rsidRDefault="00B90700" w:rsidP="007230C0">
            <w:pPr>
              <w:rPr>
                <w:rFonts w:ascii="Times New Roman" w:hAnsi="Times New Roman" w:cs="Times New Roman"/>
              </w:rPr>
            </w:pPr>
          </w:p>
        </w:tc>
        <w:tc>
          <w:tcPr>
            <w:tcW w:w="827" w:type="dxa"/>
            <w:vMerge/>
            <w:tcBorders>
              <w:top w:val="single" w:sz="8" w:space="0" w:color="auto"/>
              <w:left w:val="nil"/>
              <w:bottom w:val="single" w:sz="8" w:space="0" w:color="000000"/>
              <w:right w:val="single" w:sz="8" w:space="0" w:color="auto"/>
            </w:tcBorders>
            <w:vAlign w:val="center"/>
            <w:hideMark/>
          </w:tcPr>
          <w:p w:rsidR="00B90700" w:rsidRPr="006808CD" w:rsidRDefault="00B90700" w:rsidP="007230C0">
            <w:pPr>
              <w:rPr>
                <w:rFonts w:ascii="Times New Roman" w:hAnsi="Times New Roman" w:cs="Times New Roman"/>
              </w:rPr>
            </w:pPr>
          </w:p>
        </w:tc>
        <w:tc>
          <w:tcPr>
            <w:tcW w:w="851" w:type="dxa"/>
            <w:vMerge/>
            <w:tcBorders>
              <w:top w:val="single" w:sz="8" w:space="0" w:color="auto"/>
              <w:left w:val="nil"/>
              <w:bottom w:val="single" w:sz="8" w:space="0" w:color="auto"/>
              <w:right w:val="single" w:sz="8" w:space="0" w:color="auto"/>
            </w:tcBorders>
            <w:vAlign w:val="center"/>
            <w:hideMark/>
          </w:tcPr>
          <w:p w:rsidR="00B90700" w:rsidRPr="006808CD" w:rsidRDefault="00B90700" w:rsidP="007230C0">
            <w:pPr>
              <w:rPr>
                <w:rFonts w:ascii="Times New Roman" w:hAnsi="Times New Roman" w:cs="Times New Roman"/>
              </w:rPr>
            </w:pPr>
          </w:p>
        </w:tc>
        <w:tc>
          <w:tcPr>
            <w:tcW w:w="850" w:type="dxa"/>
            <w:vMerge/>
            <w:tcBorders>
              <w:top w:val="single" w:sz="8" w:space="0" w:color="auto"/>
              <w:left w:val="nil"/>
              <w:bottom w:val="single" w:sz="8" w:space="0" w:color="auto"/>
              <w:right w:val="single" w:sz="8" w:space="0" w:color="auto"/>
            </w:tcBorders>
            <w:vAlign w:val="center"/>
            <w:hideMark/>
          </w:tcPr>
          <w:p w:rsidR="00B90700" w:rsidRPr="006808CD" w:rsidRDefault="00B90700" w:rsidP="007230C0">
            <w:pPr>
              <w:rPr>
                <w:rFonts w:ascii="Times New Roman" w:hAnsi="Times New Roman" w:cs="Times New Roman"/>
              </w:rPr>
            </w:pPr>
          </w:p>
        </w:tc>
        <w:tc>
          <w:tcPr>
            <w:tcW w:w="851" w:type="dxa"/>
            <w:vMerge/>
            <w:tcBorders>
              <w:top w:val="single" w:sz="8" w:space="0" w:color="auto"/>
              <w:left w:val="nil"/>
              <w:bottom w:val="single" w:sz="8" w:space="0" w:color="auto"/>
              <w:right w:val="single" w:sz="8" w:space="0" w:color="auto"/>
            </w:tcBorders>
            <w:vAlign w:val="center"/>
            <w:hideMark/>
          </w:tcPr>
          <w:p w:rsidR="00B90700" w:rsidRPr="006808CD" w:rsidRDefault="00B90700" w:rsidP="007230C0">
            <w:pPr>
              <w:rPr>
                <w:rFonts w:ascii="Times New Roman" w:hAnsi="Times New Roman" w:cs="Times New Roman"/>
              </w:rPr>
            </w:pPr>
          </w:p>
        </w:tc>
        <w:tc>
          <w:tcPr>
            <w:tcW w:w="1016"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B90700" w:rsidRPr="001C7567" w:rsidRDefault="00B90700" w:rsidP="007230C0">
            <w:pPr>
              <w:ind w:right="-108"/>
              <w:jc w:val="center"/>
              <w:rPr>
                <w:rFonts w:ascii="Times New Roman" w:hAnsi="Times New Roman" w:cs="Times New Roman"/>
              </w:rPr>
            </w:pPr>
            <w:r w:rsidRPr="001C7567">
              <w:rPr>
                <w:rFonts w:ascii="Times New Roman" w:hAnsi="Times New Roman" w:cs="Times New Roman"/>
                <w:bCs/>
                <w:sz w:val="18"/>
                <w:szCs w:val="18"/>
              </w:rPr>
              <w:t>202</w:t>
            </w:r>
            <w:r w:rsidR="002466F8">
              <w:rPr>
                <w:rFonts w:ascii="Times New Roman" w:hAnsi="Times New Roman" w:cs="Times New Roman"/>
                <w:bCs/>
                <w:sz w:val="18"/>
                <w:szCs w:val="18"/>
              </w:rPr>
              <w:t>3</w:t>
            </w:r>
          </w:p>
          <w:p w:rsidR="00B90700" w:rsidRPr="001C7567" w:rsidRDefault="00B90700" w:rsidP="007230C0">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850"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B90700" w:rsidRPr="001C7567" w:rsidRDefault="00B90700" w:rsidP="007230C0">
            <w:pPr>
              <w:ind w:right="-108"/>
              <w:jc w:val="center"/>
              <w:rPr>
                <w:rFonts w:ascii="Times New Roman" w:hAnsi="Times New Roman" w:cs="Times New Roman"/>
              </w:rPr>
            </w:pPr>
            <w:r w:rsidRPr="001C7567">
              <w:rPr>
                <w:rFonts w:ascii="Times New Roman" w:hAnsi="Times New Roman" w:cs="Times New Roman"/>
                <w:bCs/>
                <w:sz w:val="18"/>
                <w:szCs w:val="18"/>
              </w:rPr>
              <w:t>202</w:t>
            </w:r>
            <w:r w:rsidR="002466F8">
              <w:rPr>
                <w:rFonts w:ascii="Times New Roman" w:hAnsi="Times New Roman" w:cs="Times New Roman"/>
                <w:bCs/>
                <w:sz w:val="18"/>
                <w:szCs w:val="18"/>
              </w:rPr>
              <w:t>4</w:t>
            </w:r>
          </w:p>
          <w:p w:rsidR="00B90700" w:rsidRPr="001C7567" w:rsidRDefault="00B90700" w:rsidP="007230C0">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685"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B90700" w:rsidRPr="001C7567" w:rsidRDefault="00B90700" w:rsidP="007230C0">
            <w:pPr>
              <w:ind w:right="-108"/>
              <w:jc w:val="center"/>
              <w:rPr>
                <w:rFonts w:ascii="Times New Roman" w:hAnsi="Times New Roman" w:cs="Times New Roman"/>
              </w:rPr>
            </w:pPr>
            <w:r w:rsidRPr="001C7567">
              <w:rPr>
                <w:rFonts w:ascii="Times New Roman" w:hAnsi="Times New Roman" w:cs="Times New Roman"/>
                <w:bCs/>
                <w:sz w:val="18"/>
                <w:szCs w:val="18"/>
              </w:rPr>
              <w:t>202</w:t>
            </w:r>
            <w:r w:rsidR="002466F8">
              <w:rPr>
                <w:rFonts w:ascii="Times New Roman" w:hAnsi="Times New Roman" w:cs="Times New Roman"/>
                <w:bCs/>
                <w:sz w:val="18"/>
                <w:szCs w:val="18"/>
              </w:rPr>
              <w:t>5</w:t>
            </w:r>
          </w:p>
          <w:p w:rsidR="00B90700" w:rsidRPr="001C7567" w:rsidRDefault="00B90700" w:rsidP="007230C0">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B90700" w:rsidRPr="001C7567" w:rsidRDefault="00B90700" w:rsidP="002466F8">
            <w:pPr>
              <w:ind w:right="-108"/>
              <w:jc w:val="center"/>
              <w:rPr>
                <w:rFonts w:ascii="Times New Roman" w:hAnsi="Times New Roman" w:cs="Times New Roman"/>
              </w:rPr>
            </w:pPr>
            <w:r w:rsidRPr="001C7567">
              <w:rPr>
                <w:rFonts w:ascii="Times New Roman" w:hAnsi="Times New Roman" w:cs="Times New Roman"/>
                <w:bCs/>
                <w:sz w:val="18"/>
                <w:szCs w:val="18"/>
              </w:rPr>
              <w:t>202</w:t>
            </w:r>
            <w:r w:rsidR="002466F8">
              <w:rPr>
                <w:rFonts w:ascii="Times New Roman" w:hAnsi="Times New Roman" w:cs="Times New Roman"/>
                <w:bCs/>
                <w:sz w:val="18"/>
                <w:szCs w:val="18"/>
              </w:rPr>
              <w:t>3</w:t>
            </w:r>
            <w:r w:rsidRPr="001C7567">
              <w:rPr>
                <w:rFonts w:ascii="Times New Roman" w:hAnsi="Times New Roman" w:cs="Times New Roman"/>
                <w:bCs/>
                <w:sz w:val="18"/>
                <w:szCs w:val="18"/>
              </w:rPr>
              <w:t xml:space="preserve">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B90700" w:rsidRPr="001C7567" w:rsidRDefault="00B90700" w:rsidP="002466F8">
            <w:pPr>
              <w:ind w:right="-108"/>
              <w:jc w:val="center"/>
              <w:rPr>
                <w:rFonts w:ascii="Times New Roman" w:hAnsi="Times New Roman" w:cs="Times New Roman"/>
              </w:rPr>
            </w:pPr>
            <w:r w:rsidRPr="001C7567">
              <w:rPr>
                <w:rFonts w:ascii="Times New Roman" w:hAnsi="Times New Roman" w:cs="Times New Roman"/>
                <w:bCs/>
                <w:sz w:val="18"/>
                <w:szCs w:val="18"/>
              </w:rPr>
              <w:t>202</w:t>
            </w:r>
            <w:r w:rsidR="002466F8">
              <w:rPr>
                <w:rFonts w:ascii="Times New Roman" w:hAnsi="Times New Roman" w:cs="Times New Roman"/>
                <w:bCs/>
                <w:sz w:val="18"/>
                <w:szCs w:val="18"/>
              </w:rPr>
              <w:t>4</w:t>
            </w:r>
            <w:r w:rsidRPr="001C7567">
              <w:rPr>
                <w:rFonts w:ascii="Times New Roman" w:hAnsi="Times New Roman" w:cs="Times New Roman"/>
                <w:bCs/>
                <w:sz w:val="18"/>
                <w:szCs w:val="18"/>
              </w:rPr>
              <w:t xml:space="preserve">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B90700" w:rsidRPr="001C7567" w:rsidRDefault="00B90700" w:rsidP="002466F8">
            <w:pPr>
              <w:ind w:right="-108"/>
              <w:jc w:val="center"/>
              <w:rPr>
                <w:rFonts w:ascii="Times New Roman" w:hAnsi="Times New Roman" w:cs="Times New Roman"/>
              </w:rPr>
            </w:pPr>
            <w:r w:rsidRPr="001C7567">
              <w:rPr>
                <w:rFonts w:ascii="Times New Roman" w:hAnsi="Times New Roman" w:cs="Times New Roman"/>
                <w:bCs/>
                <w:sz w:val="18"/>
                <w:szCs w:val="18"/>
              </w:rPr>
              <w:t>202</w:t>
            </w:r>
            <w:r w:rsidR="002466F8">
              <w:rPr>
                <w:rFonts w:ascii="Times New Roman" w:hAnsi="Times New Roman" w:cs="Times New Roman"/>
                <w:bCs/>
                <w:sz w:val="18"/>
                <w:szCs w:val="18"/>
              </w:rPr>
              <w:t>5</w:t>
            </w:r>
            <w:r w:rsidRPr="001C7567">
              <w:rPr>
                <w:rFonts w:ascii="Times New Roman" w:hAnsi="Times New Roman" w:cs="Times New Roman"/>
                <w:bCs/>
                <w:sz w:val="18"/>
                <w:szCs w:val="18"/>
              </w:rPr>
              <w:t xml:space="preserve"> год</w:t>
            </w:r>
          </w:p>
        </w:tc>
      </w:tr>
      <w:tr w:rsidR="00B90700" w:rsidTr="00B205C3">
        <w:trPr>
          <w:trHeight w:val="202"/>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90700" w:rsidRPr="002466F8" w:rsidRDefault="00B90700" w:rsidP="00C20A0E">
            <w:pPr>
              <w:spacing w:line="202" w:lineRule="atLeast"/>
              <w:ind w:right="33"/>
              <w:jc w:val="both"/>
              <w:rPr>
                <w:rFonts w:ascii="Times New Roman" w:hAnsi="Times New Roman" w:cs="Times New Roman"/>
                <w:b/>
                <w:sz w:val="18"/>
                <w:szCs w:val="18"/>
              </w:rPr>
            </w:pPr>
            <w:r w:rsidRPr="002466F8">
              <w:rPr>
                <w:rFonts w:ascii="Times New Roman" w:hAnsi="Times New Roman" w:cs="Times New Roman"/>
                <w:b/>
                <w:sz w:val="18"/>
                <w:szCs w:val="18"/>
              </w:rPr>
              <w:t>Культура</w:t>
            </w:r>
            <w:r w:rsidR="00C20A0E" w:rsidRPr="002466F8">
              <w:rPr>
                <w:rFonts w:ascii="Times New Roman" w:hAnsi="Times New Roman" w:cs="Times New Roman"/>
                <w:b/>
                <w:sz w:val="18"/>
                <w:szCs w:val="18"/>
              </w:rPr>
              <w:t>,</w:t>
            </w:r>
            <w:r w:rsidRPr="002466F8">
              <w:rPr>
                <w:rFonts w:ascii="Times New Roman" w:hAnsi="Times New Roman" w:cs="Times New Roman"/>
                <w:b/>
                <w:sz w:val="18"/>
                <w:szCs w:val="18"/>
              </w:rPr>
              <w:t xml:space="preserve"> кинематография</w:t>
            </w:r>
          </w:p>
        </w:tc>
        <w:tc>
          <w:tcPr>
            <w:tcW w:w="590" w:type="dxa"/>
            <w:tcBorders>
              <w:top w:val="nil"/>
              <w:left w:val="nil"/>
              <w:bottom w:val="single" w:sz="8" w:space="0" w:color="auto"/>
              <w:right w:val="single" w:sz="8" w:space="0" w:color="auto"/>
            </w:tcBorders>
            <w:tcMar>
              <w:top w:w="0" w:type="dxa"/>
              <w:left w:w="108" w:type="dxa"/>
              <w:bottom w:w="0" w:type="dxa"/>
              <w:right w:w="108" w:type="dxa"/>
            </w:tcMar>
          </w:tcPr>
          <w:p w:rsidR="00B90700" w:rsidRPr="002466F8" w:rsidRDefault="00B90700" w:rsidP="007230C0">
            <w:pPr>
              <w:spacing w:line="202" w:lineRule="atLeast"/>
              <w:ind w:right="-108"/>
              <w:rPr>
                <w:rFonts w:ascii="Times New Roman" w:hAnsi="Times New Roman" w:cs="Times New Roman"/>
                <w:b/>
                <w:sz w:val="18"/>
                <w:szCs w:val="18"/>
              </w:rPr>
            </w:pPr>
            <w:r w:rsidRPr="002466F8">
              <w:rPr>
                <w:rFonts w:ascii="Times New Roman" w:hAnsi="Times New Roman" w:cs="Times New Roman"/>
                <w:b/>
                <w:sz w:val="18"/>
                <w:szCs w:val="18"/>
              </w:rPr>
              <w:t>0800</w:t>
            </w:r>
          </w:p>
        </w:tc>
        <w:tc>
          <w:tcPr>
            <w:tcW w:w="827"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B90700" w:rsidRPr="002466F8" w:rsidRDefault="002466F8" w:rsidP="0049095E">
            <w:pPr>
              <w:spacing w:line="202" w:lineRule="atLeast"/>
              <w:ind w:left="-67" w:right="-132"/>
              <w:rPr>
                <w:rFonts w:ascii="Times New Roman" w:hAnsi="Times New Roman" w:cs="Times New Roman"/>
                <w:b/>
                <w:sz w:val="18"/>
                <w:szCs w:val="18"/>
              </w:rPr>
            </w:pPr>
            <w:r>
              <w:rPr>
                <w:rFonts w:ascii="Times New Roman" w:hAnsi="Times New Roman" w:cs="Times New Roman"/>
                <w:b/>
                <w:sz w:val="18"/>
                <w:szCs w:val="18"/>
              </w:rPr>
              <w:t>51636,106</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90700" w:rsidRPr="002466F8" w:rsidRDefault="00486130" w:rsidP="007230C0">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77666,900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90700" w:rsidRPr="002466F8" w:rsidRDefault="00486130" w:rsidP="007230C0">
            <w:pPr>
              <w:spacing w:line="202" w:lineRule="atLeast"/>
              <w:ind w:left="-74" w:right="-108"/>
              <w:jc w:val="center"/>
              <w:rPr>
                <w:rFonts w:ascii="Times New Roman" w:hAnsi="Times New Roman" w:cs="Times New Roman"/>
                <w:b/>
                <w:sz w:val="18"/>
                <w:szCs w:val="18"/>
              </w:rPr>
            </w:pPr>
            <w:r>
              <w:rPr>
                <w:rFonts w:ascii="Times New Roman" w:hAnsi="Times New Roman" w:cs="Times New Roman"/>
                <w:b/>
                <w:sz w:val="18"/>
                <w:szCs w:val="18"/>
              </w:rPr>
              <w:t>36654,200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90700" w:rsidRPr="002466F8" w:rsidRDefault="00486130" w:rsidP="007230C0">
            <w:pPr>
              <w:spacing w:line="202" w:lineRule="atLeast"/>
              <w:ind w:left="-81" w:right="-108"/>
              <w:jc w:val="center"/>
              <w:rPr>
                <w:rFonts w:ascii="Times New Roman" w:hAnsi="Times New Roman" w:cs="Times New Roman"/>
                <w:b/>
                <w:sz w:val="18"/>
                <w:szCs w:val="18"/>
              </w:rPr>
            </w:pPr>
            <w:r>
              <w:rPr>
                <w:rFonts w:ascii="Times New Roman" w:hAnsi="Times New Roman" w:cs="Times New Roman"/>
                <w:b/>
                <w:sz w:val="18"/>
                <w:szCs w:val="18"/>
              </w:rPr>
              <w:t>36604,200</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90700" w:rsidRPr="002466F8" w:rsidRDefault="00AA49F6" w:rsidP="00F82661">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w:t>
            </w:r>
            <w:r w:rsidR="00F82661">
              <w:rPr>
                <w:rFonts w:ascii="Times New Roman" w:hAnsi="Times New Roman" w:cs="Times New Roman"/>
                <w:b/>
                <w:sz w:val="18"/>
                <w:szCs w:val="18"/>
              </w:rPr>
              <w:t>26</w:t>
            </w:r>
            <w:r>
              <w:rPr>
                <w:rFonts w:ascii="Times New Roman" w:hAnsi="Times New Roman" w:cs="Times New Roman"/>
                <w:b/>
                <w:sz w:val="18"/>
                <w:szCs w:val="18"/>
              </w:rPr>
              <w:t>03</w:t>
            </w:r>
            <w:r w:rsidR="00F82661">
              <w:rPr>
                <w:rFonts w:ascii="Times New Roman" w:hAnsi="Times New Roman" w:cs="Times New Roman"/>
                <w:b/>
                <w:sz w:val="18"/>
                <w:szCs w:val="18"/>
              </w:rPr>
              <w:t>0</w:t>
            </w:r>
            <w:r>
              <w:rPr>
                <w:rFonts w:ascii="Times New Roman" w:hAnsi="Times New Roman" w:cs="Times New Roman"/>
                <w:b/>
                <w:sz w:val="18"/>
                <w:szCs w:val="18"/>
              </w:rPr>
              <w:t>,794</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90700" w:rsidRPr="002466F8" w:rsidRDefault="00D83A1D" w:rsidP="003936BA">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w:t>
            </w:r>
            <w:r w:rsidR="003936BA">
              <w:rPr>
                <w:rFonts w:ascii="Times New Roman" w:hAnsi="Times New Roman" w:cs="Times New Roman"/>
                <w:b/>
                <w:sz w:val="18"/>
                <w:szCs w:val="18"/>
              </w:rPr>
              <w:t>41012,700</w:t>
            </w:r>
          </w:p>
        </w:tc>
        <w:tc>
          <w:tcPr>
            <w:tcW w:w="68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90700" w:rsidRPr="002466F8" w:rsidRDefault="009124BB" w:rsidP="003936BA">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-50,000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90700" w:rsidRPr="002466F8" w:rsidRDefault="00AA49F6" w:rsidP="00AA49F6">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150,4</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90700" w:rsidRPr="002466F8" w:rsidRDefault="003936BA" w:rsidP="007230C0">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47,2</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90700" w:rsidRPr="002466F8" w:rsidRDefault="009124BB" w:rsidP="007230C0">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 xml:space="preserve">  99,9</w:t>
            </w:r>
          </w:p>
        </w:tc>
      </w:tr>
      <w:tr w:rsidR="00B90700" w:rsidTr="00B205C3">
        <w:trPr>
          <w:trHeight w:val="202"/>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90700" w:rsidRPr="002466F8" w:rsidRDefault="00B90700" w:rsidP="007230C0">
            <w:pPr>
              <w:ind w:right="33"/>
              <w:jc w:val="both"/>
              <w:rPr>
                <w:rFonts w:ascii="Times New Roman" w:hAnsi="Times New Roman" w:cs="Times New Roman"/>
                <w:sz w:val="18"/>
                <w:szCs w:val="18"/>
              </w:rPr>
            </w:pPr>
            <w:r w:rsidRPr="002466F8">
              <w:rPr>
                <w:rFonts w:ascii="Times New Roman" w:hAnsi="Times New Roman" w:cs="Times New Roman"/>
                <w:sz w:val="18"/>
                <w:szCs w:val="18"/>
              </w:rPr>
              <w:t>Культура</w:t>
            </w:r>
          </w:p>
        </w:tc>
        <w:tc>
          <w:tcPr>
            <w:tcW w:w="590" w:type="dxa"/>
            <w:tcBorders>
              <w:top w:val="nil"/>
              <w:left w:val="nil"/>
              <w:bottom w:val="single" w:sz="8" w:space="0" w:color="auto"/>
              <w:right w:val="single" w:sz="8" w:space="0" w:color="auto"/>
            </w:tcBorders>
            <w:tcMar>
              <w:top w:w="0" w:type="dxa"/>
              <w:left w:w="108" w:type="dxa"/>
              <w:bottom w:w="0" w:type="dxa"/>
              <w:right w:w="108" w:type="dxa"/>
            </w:tcMar>
          </w:tcPr>
          <w:p w:rsidR="00B90700" w:rsidRPr="002466F8" w:rsidRDefault="00B90700" w:rsidP="007230C0">
            <w:pPr>
              <w:ind w:right="-108"/>
              <w:rPr>
                <w:rFonts w:ascii="Times New Roman" w:hAnsi="Times New Roman" w:cs="Times New Roman"/>
                <w:sz w:val="18"/>
                <w:szCs w:val="18"/>
              </w:rPr>
            </w:pPr>
            <w:r w:rsidRPr="002466F8">
              <w:rPr>
                <w:rFonts w:ascii="Times New Roman" w:hAnsi="Times New Roman" w:cs="Times New Roman"/>
                <w:sz w:val="18"/>
                <w:szCs w:val="18"/>
              </w:rPr>
              <w:t>0801</w:t>
            </w:r>
          </w:p>
        </w:tc>
        <w:tc>
          <w:tcPr>
            <w:tcW w:w="827"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B90700" w:rsidRPr="002466F8" w:rsidRDefault="002466F8" w:rsidP="0049095E">
            <w:pPr>
              <w:ind w:left="-67" w:right="-132"/>
              <w:rPr>
                <w:rFonts w:ascii="Times New Roman" w:hAnsi="Times New Roman" w:cs="Times New Roman"/>
                <w:sz w:val="18"/>
                <w:szCs w:val="18"/>
              </w:rPr>
            </w:pPr>
            <w:r>
              <w:rPr>
                <w:rFonts w:ascii="Times New Roman" w:hAnsi="Times New Roman" w:cs="Times New Roman"/>
                <w:sz w:val="18"/>
                <w:szCs w:val="18"/>
              </w:rPr>
              <w:t>43854,585</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90700" w:rsidRPr="002466F8" w:rsidRDefault="00486130" w:rsidP="007230C0">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71612,700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90700" w:rsidRPr="002466F8" w:rsidRDefault="008E2757" w:rsidP="002764D1">
            <w:pPr>
              <w:spacing w:line="202" w:lineRule="atLeast"/>
              <w:ind w:left="-74" w:right="-108"/>
              <w:jc w:val="center"/>
              <w:rPr>
                <w:rFonts w:ascii="Times New Roman" w:hAnsi="Times New Roman" w:cs="Times New Roman"/>
                <w:sz w:val="18"/>
                <w:szCs w:val="18"/>
              </w:rPr>
            </w:pPr>
            <w:r>
              <w:rPr>
                <w:rFonts w:ascii="Times New Roman" w:hAnsi="Times New Roman" w:cs="Times New Roman"/>
                <w:sz w:val="18"/>
                <w:szCs w:val="18"/>
              </w:rPr>
              <w:t>30</w:t>
            </w:r>
            <w:r w:rsidR="002764D1">
              <w:rPr>
                <w:rFonts w:ascii="Times New Roman" w:hAnsi="Times New Roman" w:cs="Times New Roman"/>
                <w:sz w:val="18"/>
                <w:szCs w:val="18"/>
              </w:rPr>
              <w:t>679,000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90700" w:rsidRPr="002466F8" w:rsidRDefault="008E2757" w:rsidP="002764D1">
            <w:pPr>
              <w:spacing w:line="202" w:lineRule="atLeast"/>
              <w:ind w:left="-81" w:right="-108"/>
              <w:jc w:val="center"/>
              <w:rPr>
                <w:rFonts w:ascii="Times New Roman" w:hAnsi="Times New Roman" w:cs="Times New Roman"/>
                <w:sz w:val="18"/>
                <w:szCs w:val="18"/>
              </w:rPr>
            </w:pPr>
            <w:r>
              <w:rPr>
                <w:rFonts w:ascii="Times New Roman" w:hAnsi="Times New Roman" w:cs="Times New Roman"/>
                <w:sz w:val="18"/>
                <w:szCs w:val="18"/>
              </w:rPr>
              <w:t>30</w:t>
            </w:r>
            <w:r w:rsidR="002764D1">
              <w:rPr>
                <w:rFonts w:ascii="Times New Roman" w:hAnsi="Times New Roman" w:cs="Times New Roman"/>
                <w:sz w:val="18"/>
                <w:szCs w:val="18"/>
              </w:rPr>
              <w:t>679,000</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90700" w:rsidRPr="002466F8" w:rsidRDefault="000D2809" w:rsidP="00B205C3">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 xml:space="preserve">  </w:t>
            </w:r>
            <w:r w:rsidR="00B205C3">
              <w:rPr>
                <w:rFonts w:ascii="Times New Roman" w:hAnsi="Times New Roman" w:cs="Times New Roman"/>
                <w:sz w:val="18"/>
                <w:szCs w:val="18"/>
              </w:rPr>
              <w:t>+27758,115</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90700" w:rsidRPr="002466F8" w:rsidRDefault="00D83A1D" w:rsidP="00D658B9">
            <w:pPr>
              <w:spacing w:line="202" w:lineRule="atLeast"/>
              <w:ind w:left="-108" w:right="-108"/>
              <w:rPr>
                <w:rFonts w:ascii="Times New Roman" w:hAnsi="Times New Roman" w:cs="Times New Roman"/>
                <w:sz w:val="18"/>
                <w:szCs w:val="18"/>
              </w:rPr>
            </w:pPr>
            <w:r>
              <w:rPr>
                <w:rFonts w:ascii="Times New Roman" w:hAnsi="Times New Roman" w:cs="Times New Roman"/>
                <w:sz w:val="18"/>
                <w:szCs w:val="18"/>
              </w:rPr>
              <w:t>-</w:t>
            </w:r>
            <w:r w:rsidR="00D658B9">
              <w:rPr>
                <w:rFonts w:ascii="Times New Roman" w:hAnsi="Times New Roman" w:cs="Times New Roman"/>
                <w:sz w:val="18"/>
                <w:szCs w:val="18"/>
              </w:rPr>
              <w:t>40933,700</w:t>
            </w:r>
          </w:p>
        </w:tc>
        <w:tc>
          <w:tcPr>
            <w:tcW w:w="68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90700" w:rsidRPr="002466F8" w:rsidRDefault="009124BB" w:rsidP="003936BA">
            <w:pPr>
              <w:spacing w:line="202" w:lineRule="atLeast"/>
              <w:ind w:left="-19" w:right="-108"/>
              <w:rPr>
                <w:rFonts w:ascii="Times New Roman" w:hAnsi="Times New Roman" w:cs="Times New Roman"/>
                <w:sz w:val="18"/>
                <w:szCs w:val="18"/>
              </w:rPr>
            </w:pPr>
            <w:r>
              <w:rPr>
                <w:rFonts w:ascii="Times New Roman" w:hAnsi="Times New Roman" w:cs="Times New Roman"/>
                <w:sz w:val="18"/>
                <w:szCs w:val="18"/>
              </w:rPr>
              <w:t xml:space="preserve">   0,000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90700" w:rsidRPr="002466F8" w:rsidRDefault="00B205C3" w:rsidP="007230C0">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163,3</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90700" w:rsidRPr="002466F8" w:rsidRDefault="00D658B9" w:rsidP="007230C0">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42,8</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90700" w:rsidRPr="002466F8" w:rsidRDefault="009124BB" w:rsidP="007230C0">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100,0</w:t>
            </w:r>
          </w:p>
        </w:tc>
      </w:tr>
      <w:tr w:rsidR="00B90700" w:rsidTr="00B205C3">
        <w:trPr>
          <w:trHeight w:val="202"/>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90700" w:rsidRPr="002466F8" w:rsidRDefault="00B90700" w:rsidP="007230C0">
            <w:pPr>
              <w:spacing w:line="202" w:lineRule="atLeast"/>
              <w:ind w:right="33"/>
              <w:jc w:val="both"/>
              <w:rPr>
                <w:rFonts w:ascii="Times New Roman" w:hAnsi="Times New Roman" w:cs="Times New Roman"/>
                <w:sz w:val="18"/>
                <w:szCs w:val="18"/>
              </w:rPr>
            </w:pPr>
            <w:r w:rsidRPr="002466F8">
              <w:rPr>
                <w:rFonts w:ascii="Times New Roman" w:hAnsi="Times New Roman" w:cs="Times New Roman"/>
                <w:sz w:val="18"/>
                <w:szCs w:val="18"/>
              </w:rPr>
              <w:t>Другие вопросы в области культуры и кинематографии</w:t>
            </w:r>
          </w:p>
        </w:tc>
        <w:tc>
          <w:tcPr>
            <w:tcW w:w="590" w:type="dxa"/>
            <w:tcBorders>
              <w:top w:val="nil"/>
              <w:left w:val="nil"/>
              <w:bottom w:val="single" w:sz="8" w:space="0" w:color="auto"/>
              <w:right w:val="single" w:sz="8" w:space="0" w:color="auto"/>
            </w:tcBorders>
            <w:tcMar>
              <w:top w:w="0" w:type="dxa"/>
              <w:left w:w="108" w:type="dxa"/>
              <w:bottom w:w="0" w:type="dxa"/>
              <w:right w:w="108" w:type="dxa"/>
            </w:tcMar>
          </w:tcPr>
          <w:p w:rsidR="002466F8" w:rsidRDefault="002466F8" w:rsidP="007230C0">
            <w:pPr>
              <w:spacing w:line="202" w:lineRule="atLeast"/>
              <w:ind w:right="-108"/>
              <w:rPr>
                <w:rFonts w:ascii="Times New Roman" w:hAnsi="Times New Roman" w:cs="Times New Roman"/>
                <w:sz w:val="18"/>
                <w:szCs w:val="18"/>
              </w:rPr>
            </w:pPr>
          </w:p>
          <w:p w:rsidR="00B90700" w:rsidRPr="002466F8" w:rsidRDefault="00B90700" w:rsidP="007230C0">
            <w:pPr>
              <w:spacing w:line="202" w:lineRule="atLeast"/>
              <w:ind w:right="-108"/>
              <w:rPr>
                <w:rFonts w:ascii="Times New Roman" w:hAnsi="Times New Roman" w:cs="Times New Roman"/>
                <w:sz w:val="18"/>
                <w:szCs w:val="18"/>
              </w:rPr>
            </w:pPr>
            <w:r w:rsidRPr="002466F8">
              <w:rPr>
                <w:rFonts w:ascii="Times New Roman" w:hAnsi="Times New Roman" w:cs="Times New Roman"/>
                <w:sz w:val="18"/>
                <w:szCs w:val="18"/>
              </w:rPr>
              <w:t>0804</w:t>
            </w:r>
          </w:p>
        </w:tc>
        <w:tc>
          <w:tcPr>
            <w:tcW w:w="827"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B90700" w:rsidRDefault="00B90700" w:rsidP="001A78C3">
            <w:pPr>
              <w:spacing w:line="202" w:lineRule="atLeast"/>
              <w:ind w:left="-249" w:right="10"/>
              <w:jc w:val="right"/>
              <w:rPr>
                <w:rFonts w:ascii="Times New Roman" w:hAnsi="Times New Roman" w:cs="Times New Roman"/>
                <w:sz w:val="18"/>
                <w:szCs w:val="18"/>
              </w:rPr>
            </w:pPr>
          </w:p>
          <w:p w:rsidR="002466F8" w:rsidRPr="002466F8" w:rsidRDefault="002466F8" w:rsidP="002466F8">
            <w:pPr>
              <w:spacing w:line="202" w:lineRule="atLeast"/>
              <w:ind w:left="-249" w:right="-132"/>
              <w:jc w:val="center"/>
              <w:rPr>
                <w:rFonts w:ascii="Times New Roman" w:hAnsi="Times New Roman" w:cs="Times New Roman"/>
                <w:sz w:val="18"/>
                <w:szCs w:val="18"/>
              </w:rPr>
            </w:pPr>
            <w:r>
              <w:rPr>
                <w:rFonts w:ascii="Times New Roman" w:hAnsi="Times New Roman" w:cs="Times New Roman"/>
                <w:sz w:val="18"/>
                <w:szCs w:val="18"/>
              </w:rPr>
              <w:t xml:space="preserve">    7781,521</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90700" w:rsidRDefault="00B90700" w:rsidP="007230C0">
            <w:pPr>
              <w:spacing w:line="202" w:lineRule="atLeast"/>
              <w:ind w:left="-108" w:right="-108"/>
              <w:jc w:val="center"/>
              <w:rPr>
                <w:rFonts w:ascii="Times New Roman" w:hAnsi="Times New Roman" w:cs="Times New Roman"/>
                <w:sz w:val="18"/>
                <w:szCs w:val="18"/>
              </w:rPr>
            </w:pPr>
          </w:p>
          <w:p w:rsidR="008E2757" w:rsidRPr="002466F8" w:rsidRDefault="008E2757" w:rsidP="00486130">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60</w:t>
            </w:r>
            <w:r w:rsidR="00486130">
              <w:rPr>
                <w:rFonts w:ascii="Times New Roman" w:hAnsi="Times New Roman" w:cs="Times New Roman"/>
                <w:sz w:val="18"/>
                <w:szCs w:val="18"/>
              </w:rPr>
              <w:t>54</w:t>
            </w:r>
            <w:r>
              <w:rPr>
                <w:rFonts w:ascii="Times New Roman" w:hAnsi="Times New Roman" w:cs="Times New Roman"/>
                <w:sz w:val="18"/>
                <w:szCs w:val="18"/>
              </w:rPr>
              <w:t>,</w:t>
            </w:r>
            <w:r w:rsidR="00486130">
              <w:rPr>
                <w:rFonts w:ascii="Times New Roman" w:hAnsi="Times New Roman" w:cs="Times New Roman"/>
                <w:sz w:val="18"/>
                <w:szCs w:val="18"/>
              </w:rPr>
              <w:t>2</w:t>
            </w:r>
            <w:r>
              <w:rPr>
                <w:rFonts w:ascii="Times New Roman" w:hAnsi="Times New Roman" w:cs="Times New Roman"/>
                <w:sz w:val="18"/>
                <w:szCs w:val="18"/>
              </w:rPr>
              <w:t>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90700" w:rsidRDefault="00B90700" w:rsidP="001A78C3">
            <w:pPr>
              <w:spacing w:line="202" w:lineRule="atLeast"/>
              <w:ind w:left="-74" w:right="-108"/>
              <w:jc w:val="center"/>
              <w:rPr>
                <w:rFonts w:ascii="Times New Roman" w:hAnsi="Times New Roman" w:cs="Times New Roman"/>
                <w:sz w:val="18"/>
                <w:szCs w:val="18"/>
              </w:rPr>
            </w:pPr>
          </w:p>
          <w:p w:rsidR="008E2757" w:rsidRPr="002466F8" w:rsidRDefault="008E2757" w:rsidP="002764D1">
            <w:pPr>
              <w:spacing w:line="202" w:lineRule="atLeast"/>
              <w:ind w:left="-74" w:right="-108"/>
              <w:jc w:val="center"/>
              <w:rPr>
                <w:rFonts w:ascii="Times New Roman" w:hAnsi="Times New Roman" w:cs="Times New Roman"/>
                <w:sz w:val="18"/>
                <w:szCs w:val="18"/>
              </w:rPr>
            </w:pPr>
            <w:r>
              <w:rPr>
                <w:rFonts w:ascii="Times New Roman" w:hAnsi="Times New Roman" w:cs="Times New Roman"/>
                <w:sz w:val="18"/>
                <w:szCs w:val="18"/>
              </w:rPr>
              <w:t>59</w:t>
            </w:r>
            <w:r w:rsidR="002764D1">
              <w:rPr>
                <w:rFonts w:ascii="Times New Roman" w:hAnsi="Times New Roman" w:cs="Times New Roman"/>
                <w:sz w:val="18"/>
                <w:szCs w:val="18"/>
              </w:rPr>
              <w:t>75,200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90700" w:rsidRDefault="00B90700" w:rsidP="001A78C3">
            <w:pPr>
              <w:spacing w:line="202" w:lineRule="atLeast"/>
              <w:ind w:left="-81" w:right="-108"/>
              <w:jc w:val="center"/>
              <w:rPr>
                <w:rFonts w:ascii="Times New Roman" w:hAnsi="Times New Roman" w:cs="Times New Roman"/>
                <w:sz w:val="18"/>
                <w:szCs w:val="18"/>
              </w:rPr>
            </w:pPr>
          </w:p>
          <w:p w:rsidR="008E2757" w:rsidRPr="002466F8" w:rsidRDefault="008E2757" w:rsidP="002764D1">
            <w:pPr>
              <w:spacing w:line="202" w:lineRule="atLeast"/>
              <w:ind w:left="-81" w:right="-108"/>
              <w:jc w:val="center"/>
              <w:rPr>
                <w:rFonts w:ascii="Times New Roman" w:hAnsi="Times New Roman" w:cs="Times New Roman"/>
                <w:sz w:val="18"/>
                <w:szCs w:val="18"/>
              </w:rPr>
            </w:pPr>
            <w:r>
              <w:rPr>
                <w:rFonts w:ascii="Times New Roman" w:hAnsi="Times New Roman" w:cs="Times New Roman"/>
                <w:sz w:val="18"/>
                <w:szCs w:val="18"/>
              </w:rPr>
              <w:t>59</w:t>
            </w:r>
            <w:r w:rsidR="002764D1">
              <w:rPr>
                <w:rFonts w:ascii="Times New Roman" w:hAnsi="Times New Roman" w:cs="Times New Roman"/>
                <w:sz w:val="18"/>
                <w:szCs w:val="18"/>
              </w:rPr>
              <w:t>25</w:t>
            </w:r>
            <w:r>
              <w:rPr>
                <w:rFonts w:ascii="Times New Roman" w:hAnsi="Times New Roman" w:cs="Times New Roman"/>
                <w:sz w:val="18"/>
                <w:szCs w:val="18"/>
              </w:rPr>
              <w:t>,</w:t>
            </w:r>
            <w:r w:rsidR="002764D1">
              <w:rPr>
                <w:rFonts w:ascii="Times New Roman" w:hAnsi="Times New Roman" w:cs="Times New Roman"/>
                <w:sz w:val="18"/>
                <w:szCs w:val="18"/>
              </w:rPr>
              <w:t>2</w:t>
            </w:r>
            <w:r>
              <w:rPr>
                <w:rFonts w:ascii="Times New Roman" w:hAnsi="Times New Roman" w:cs="Times New Roman"/>
                <w:sz w:val="18"/>
                <w:szCs w:val="18"/>
              </w:rPr>
              <w:t>00</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23B3D" w:rsidRDefault="00423B3D" w:rsidP="001A78C3">
            <w:pPr>
              <w:spacing w:line="202" w:lineRule="atLeast"/>
              <w:ind w:left="-108" w:right="-108"/>
              <w:jc w:val="center"/>
              <w:rPr>
                <w:rFonts w:ascii="Times New Roman" w:hAnsi="Times New Roman" w:cs="Times New Roman"/>
                <w:sz w:val="18"/>
                <w:szCs w:val="18"/>
              </w:rPr>
            </w:pPr>
          </w:p>
          <w:p w:rsidR="000D2809" w:rsidRPr="002466F8" w:rsidRDefault="000D2809" w:rsidP="00B205C3">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 xml:space="preserve"> -17</w:t>
            </w:r>
            <w:r w:rsidR="00B205C3">
              <w:rPr>
                <w:rFonts w:ascii="Times New Roman" w:hAnsi="Times New Roman" w:cs="Times New Roman"/>
                <w:sz w:val="18"/>
                <w:szCs w:val="18"/>
              </w:rPr>
              <w:t>27,321</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23B3D" w:rsidRDefault="00423B3D" w:rsidP="007230C0">
            <w:pPr>
              <w:spacing w:line="202" w:lineRule="atLeast"/>
              <w:ind w:left="-108" w:right="-108"/>
              <w:jc w:val="center"/>
              <w:rPr>
                <w:rFonts w:ascii="Times New Roman" w:hAnsi="Times New Roman" w:cs="Times New Roman"/>
                <w:sz w:val="18"/>
                <w:szCs w:val="18"/>
              </w:rPr>
            </w:pPr>
          </w:p>
          <w:p w:rsidR="00D83A1D" w:rsidRPr="002466F8" w:rsidRDefault="00D83A1D" w:rsidP="007230C0">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 xml:space="preserve">     -79,000</w:t>
            </w:r>
          </w:p>
        </w:tc>
        <w:tc>
          <w:tcPr>
            <w:tcW w:w="68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23B3D" w:rsidRDefault="00423B3D" w:rsidP="007230C0">
            <w:pPr>
              <w:spacing w:line="202" w:lineRule="atLeast"/>
              <w:ind w:right="-108"/>
              <w:jc w:val="center"/>
              <w:rPr>
                <w:rFonts w:ascii="Times New Roman" w:hAnsi="Times New Roman" w:cs="Times New Roman"/>
                <w:sz w:val="18"/>
                <w:szCs w:val="18"/>
              </w:rPr>
            </w:pPr>
          </w:p>
          <w:p w:rsidR="009124BB" w:rsidRPr="002466F8" w:rsidRDefault="009124BB" w:rsidP="00DB0151">
            <w:pPr>
              <w:spacing w:line="202" w:lineRule="atLeast"/>
              <w:ind w:left="-250" w:right="-108"/>
              <w:jc w:val="center"/>
              <w:rPr>
                <w:rFonts w:ascii="Times New Roman" w:hAnsi="Times New Roman" w:cs="Times New Roman"/>
                <w:sz w:val="18"/>
                <w:szCs w:val="18"/>
              </w:rPr>
            </w:pPr>
            <w:r>
              <w:rPr>
                <w:rFonts w:ascii="Times New Roman" w:hAnsi="Times New Roman" w:cs="Times New Roman"/>
                <w:sz w:val="18"/>
                <w:szCs w:val="18"/>
              </w:rPr>
              <w:t xml:space="preserve">   -50,000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423B3D" w:rsidRDefault="00423B3D" w:rsidP="007230C0">
            <w:pPr>
              <w:spacing w:line="202" w:lineRule="atLeast"/>
              <w:ind w:left="-108" w:right="-108"/>
              <w:jc w:val="center"/>
              <w:rPr>
                <w:rFonts w:ascii="Times New Roman" w:hAnsi="Times New Roman" w:cs="Times New Roman"/>
                <w:sz w:val="18"/>
                <w:szCs w:val="18"/>
              </w:rPr>
            </w:pPr>
          </w:p>
          <w:p w:rsidR="00D83A1D" w:rsidRPr="002466F8" w:rsidRDefault="00D83A1D" w:rsidP="00B205C3">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77,</w:t>
            </w:r>
            <w:r w:rsidR="00B205C3">
              <w:rPr>
                <w:rFonts w:ascii="Times New Roman" w:hAnsi="Times New Roman" w:cs="Times New Roman"/>
                <w:sz w:val="18"/>
                <w:szCs w:val="18"/>
              </w:rPr>
              <w:t>8</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423B3D" w:rsidRDefault="00423B3D" w:rsidP="007230C0">
            <w:pPr>
              <w:spacing w:line="202" w:lineRule="atLeast"/>
              <w:ind w:left="-108" w:right="-108"/>
              <w:jc w:val="center"/>
              <w:rPr>
                <w:rFonts w:ascii="Times New Roman" w:hAnsi="Times New Roman" w:cs="Times New Roman"/>
                <w:sz w:val="18"/>
                <w:szCs w:val="18"/>
              </w:rPr>
            </w:pPr>
          </w:p>
          <w:p w:rsidR="00D83A1D" w:rsidRPr="002466F8" w:rsidRDefault="00D83A1D" w:rsidP="007230C0">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98,7</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423B3D" w:rsidRDefault="00423B3D" w:rsidP="007230C0">
            <w:pPr>
              <w:spacing w:line="202" w:lineRule="atLeast"/>
              <w:ind w:left="-108" w:right="-108"/>
              <w:jc w:val="center"/>
              <w:rPr>
                <w:rFonts w:ascii="Times New Roman" w:hAnsi="Times New Roman" w:cs="Times New Roman"/>
                <w:sz w:val="18"/>
                <w:szCs w:val="18"/>
              </w:rPr>
            </w:pPr>
          </w:p>
          <w:p w:rsidR="009124BB" w:rsidRPr="002466F8" w:rsidRDefault="009124BB" w:rsidP="007230C0">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 xml:space="preserve">   99,2</w:t>
            </w:r>
          </w:p>
        </w:tc>
      </w:tr>
    </w:tbl>
    <w:p w:rsidR="00B90700" w:rsidRDefault="00B90700" w:rsidP="00B90700">
      <w:pPr>
        <w:pStyle w:val="af7"/>
        <w:spacing w:before="0" w:beforeAutospacing="0" w:after="0" w:afterAutospacing="0"/>
        <w:ind w:firstLine="560"/>
        <w:jc w:val="both"/>
      </w:pPr>
    </w:p>
    <w:p w:rsidR="003F1713" w:rsidRDefault="00C5309A" w:rsidP="003F1713">
      <w:pPr>
        <w:widowControl/>
        <w:numPr>
          <w:ilvl w:val="0"/>
          <w:numId w:val="20"/>
        </w:numPr>
        <w:tabs>
          <w:tab w:val="num" w:pos="0"/>
          <w:tab w:val="num" w:pos="709"/>
        </w:tabs>
        <w:ind w:left="0" w:firstLine="560"/>
        <w:jc w:val="both"/>
        <w:rPr>
          <w:rFonts w:ascii="Times New Roman" w:hAnsi="Times New Roman" w:cs="Times New Roman"/>
        </w:rPr>
      </w:pPr>
      <w:r w:rsidRPr="00AB617F">
        <w:rPr>
          <w:rFonts w:ascii="Times New Roman" w:hAnsi="Times New Roman" w:cs="Times New Roman"/>
        </w:rPr>
        <w:t xml:space="preserve"> 0801 «Культура» – на 20</w:t>
      </w:r>
      <w:r w:rsidR="003514F3">
        <w:rPr>
          <w:rFonts w:ascii="Times New Roman" w:hAnsi="Times New Roman" w:cs="Times New Roman"/>
        </w:rPr>
        <w:t>2</w:t>
      </w:r>
      <w:r w:rsidR="007E73D0">
        <w:rPr>
          <w:rFonts w:ascii="Times New Roman" w:hAnsi="Times New Roman" w:cs="Times New Roman"/>
        </w:rPr>
        <w:t>2</w:t>
      </w:r>
      <w:r w:rsidRPr="00AB617F">
        <w:rPr>
          <w:rFonts w:ascii="Times New Roman" w:hAnsi="Times New Roman" w:cs="Times New Roman"/>
        </w:rPr>
        <w:t xml:space="preserve"> год расходы в сумме </w:t>
      </w:r>
      <w:r w:rsidR="00DF6FB5">
        <w:rPr>
          <w:rFonts w:ascii="Times New Roman" w:hAnsi="Times New Roman" w:cs="Times New Roman"/>
        </w:rPr>
        <w:t>71612,700</w:t>
      </w:r>
      <w:r w:rsidR="007E73D0">
        <w:rPr>
          <w:rFonts w:ascii="Times New Roman" w:hAnsi="Times New Roman" w:cs="Times New Roman"/>
        </w:rPr>
        <w:t xml:space="preserve"> </w:t>
      </w:r>
      <w:r w:rsidRPr="00AB617F">
        <w:rPr>
          <w:rFonts w:ascii="Times New Roman" w:hAnsi="Times New Roman" w:cs="Times New Roman"/>
        </w:rPr>
        <w:t>тыс.</w:t>
      </w:r>
      <w:r w:rsidR="007E73D0">
        <w:rPr>
          <w:rFonts w:ascii="Times New Roman" w:hAnsi="Times New Roman" w:cs="Times New Roman"/>
        </w:rPr>
        <w:t xml:space="preserve"> </w:t>
      </w:r>
      <w:r w:rsidRPr="00AB617F">
        <w:rPr>
          <w:rFonts w:ascii="Times New Roman" w:hAnsi="Times New Roman" w:cs="Times New Roman"/>
        </w:rPr>
        <w:t xml:space="preserve">рублей, с </w:t>
      </w:r>
      <w:r w:rsidR="00DF6FB5">
        <w:rPr>
          <w:rFonts w:ascii="Times New Roman" w:hAnsi="Times New Roman" w:cs="Times New Roman"/>
        </w:rPr>
        <w:t xml:space="preserve">увеличением </w:t>
      </w:r>
      <w:r w:rsidRPr="00AB617F">
        <w:rPr>
          <w:rFonts w:ascii="Times New Roman" w:hAnsi="Times New Roman" w:cs="Times New Roman"/>
        </w:rPr>
        <w:t>на</w:t>
      </w:r>
      <w:r w:rsidR="009F29B2">
        <w:rPr>
          <w:rFonts w:ascii="Times New Roman" w:hAnsi="Times New Roman" w:cs="Times New Roman"/>
        </w:rPr>
        <w:t xml:space="preserve"> </w:t>
      </w:r>
      <w:r w:rsidR="00DF6FB5">
        <w:rPr>
          <w:rFonts w:ascii="Times New Roman" w:hAnsi="Times New Roman" w:cs="Times New Roman"/>
        </w:rPr>
        <w:t>27758,115</w:t>
      </w:r>
      <w:r w:rsidR="007E73D0">
        <w:rPr>
          <w:rFonts w:ascii="Times New Roman" w:hAnsi="Times New Roman" w:cs="Times New Roman"/>
        </w:rPr>
        <w:t xml:space="preserve"> </w:t>
      </w:r>
      <w:r w:rsidR="009F29B2">
        <w:rPr>
          <w:rFonts w:ascii="Times New Roman" w:hAnsi="Times New Roman" w:cs="Times New Roman"/>
        </w:rPr>
        <w:t>тыс.</w:t>
      </w:r>
      <w:r w:rsidR="007E73D0">
        <w:rPr>
          <w:rFonts w:ascii="Times New Roman" w:hAnsi="Times New Roman" w:cs="Times New Roman"/>
        </w:rPr>
        <w:t xml:space="preserve"> </w:t>
      </w:r>
      <w:r w:rsidR="009F29B2">
        <w:rPr>
          <w:rFonts w:ascii="Times New Roman" w:hAnsi="Times New Roman" w:cs="Times New Roman"/>
        </w:rPr>
        <w:t xml:space="preserve">рублей или </w:t>
      </w:r>
      <w:r w:rsidR="00DF6FB5">
        <w:rPr>
          <w:rFonts w:ascii="Times New Roman" w:hAnsi="Times New Roman" w:cs="Times New Roman"/>
        </w:rPr>
        <w:t>6,3</w:t>
      </w:r>
      <w:r w:rsidRPr="00AB617F">
        <w:rPr>
          <w:rFonts w:ascii="Times New Roman" w:hAnsi="Times New Roman" w:cs="Times New Roman"/>
        </w:rPr>
        <w:t>% к ожидаемому исполнению за 20</w:t>
      </w:r>
      <w:r w:rsidR="007E73D0">
        <w:rPr>
          <w:rFonts w:ascii="Times New Roman" w:hAnsi="Times New Roman" w:cs="Times New Roman"/>
        </w:rPr>
        <w:t>2</w:t>
      </w:r>
      <w:r w:rsidR="00DF6FB5">
        <w:rPr>
          <w:rFonts w:ascii="Times New Roman" w:hAnsi="Times New Roman" w:cs="Times New Roman"/>
        </w:rPr>
        <w:t>2</w:t>
      </w:r>
      <w:r w:rsidRPr="00AB617F">
        <w:rPr>
          <w:rFonts w:ascii="Times New Roman" w:hAnsi="Times New Roman" w:cs="Times New Roman"/>
        </w:rPr>
        <w:t xml:space="preserve"> год</w:t>
      </w:r>
      <w:r w:rsidR="00DF6FB5">
        <w:rPr>
          <w:rFonts w:ascii="Times New Roman" w:hAnsi="Times New Roman" w:cs="Times New Roman"/>
        </w:rPr>
        <w:t xml:space="preserve"> (43854,585 тыс. рублей)</w:t>
      </w:r>
      <w:r w:rsidRPr="00AB617F">
        <w:rPr>
          <w:rFonts w:ascii="Times New Roman" w:hAnsi="Times New Roman" w:cs="Times New Roman"/>
        </w:rPr>
        <w:t>. В плановый период 20</w:t>
      </w:r>
      <w:r w:rsidR="0098451B">
        <w:rPr>
          <w:rFonts w:ascii="Times New Roman" w:hAnsi="Times New Roman" w:cs="Times New Roman"/>
        </w:rPr>
        <w:t>2</w:t>
      </w:r>
      <w:r w:rsidR="00DF6FB5">
        <w:rPr>
          <w:rFonts w:ascii="Times New Roman" w:hAnsi="Times New Roman" w:cs="Times New Roman"/>
        </w:rPr>
        <w:t>4</w:t>
      </w:r>
      <w:r w:rsidRPr="00AB617F">
        <w:rPr>
          <w:rFonts w:ascii="Times New Roman" w:hAnsi="Times New Roman" w:cs="Times New Roman"/>
        </w:rPr>
        <w:t>-202</w:t>
      </w:r>
      <w:r w:rsidR="00DF6FB5">
        <w:rPr>
          <w:rFonts w:ascii="Times New Roman" w:hAnsi="Times New Roman" w:cs="Times New Roman"/>
        </w:rPr>
        <w:t>5</w:t>
      </w:r>
      <w:r w:rsidRPr="00AB617F">
        <w:rPr>
          <w:rFonts w:ascii="Times New Roman" w:hAnsi="Times New Roman" w:cs="Times New Roman"/>
        </w:rPr>
        <w:t xml:space="preserve"> годов расход</w:t>
      </w:r>
      <w:r w:rsidR="0098451B">
        <w:rPr>
          <w:rFonts w:ascii="Times New Roman" w:hAnsi="Times New Roman" w:cs="Times New Roman"/>
        </w:rPr>
        <w:t>ы</w:t>
      </w:r>
      <w:r w:rsidRPr="00AB617F">
        <w:rPr>
          <w:rFonts w:ascii="Times New Roman" w:hAnsi="Times New Roman" w:cs="Times New Roman"/>
        </w:rPr>
        <w:t xml:space="preserve"> запланирован</w:t>
      </w:r>
      <w:r w:rsidR="00C20A0E">
        <w:rPr>
          <w:rFonts w:ascii="Times New Roman" w:hAnsi="Times New Roman" w:cs="Times New Roman"/>
        </w:rPr>
        <w:t>ы</w:t>
      </w:r>
      <w:r w:rsidRPr="00AB617F">
        <w:rPr>
          <w:rFonts w:ascii="Times New Roman" w:hAnsi="Times New Roman" w:cs="Times New Roman"/>
        </w:rPr>
        <w:t xml:space="preserve"> в объем</w:t>
      </w:r>
      <w:r w:rsidR="00DF6FB5">
        <w:rPr>
          <w:rFonts w:ascii="Times New Roman" w:hAnsi="Times New Roman" w:cs="Times New Roman"/>
        </w:rPr>
        <w:t>ах</w:t>
      </w:r>
      <w:r w:rsidRPr="00AB617F">
        <w:rPr>
          <w:rFonts w:ascii="Times New Roman" w:hAnsi="Times New Roman" w:cs="Times New Roman"/>
        </w:rPr>
        <w:t xml:space="preserve"> </w:t>
      </w:r>
      <w:r w:rsidR="00DF6FB5">
        <w:rPr>
          <w:rFonts w:ascii="Times New Roman" w:hAnsi="Times New Roman" w:cs="Times New Roman"/>
        </w:rPr>
        <w:t>30679,000</w:t>
      </w:r>
      <w:r w:rsidR="00CF5208">
        <w:rPr>
          <w:rFonts w:ascii="Times New Roman" w:hAnsi="Times New Roman" w:cs="Times New Roman"/>
        </w:rPr>
        <w:t xml:space="preserve"> </w:t>
      </w:r>
      <w:r w:rsidRPr="00AB617F">
        <w:rPr>
          <w:rFonts w:ascii="Times New Roman" w:hAnsi="Times New Roman" w:cs="Times New Roman"/>
        </w:rPr>
        <w:t>тыс.</w:t>
      </w:r>
      <w:r w:rsidR="00CF5208">
        <w:rPr>
          <w:rFonts w:ascii="Times New Roman" w:hAnsi="Times New Roman" w:cs="Times New Roman"/>
        </w:rPr>
        <w:t xml:space="preserve"> </w:t>
      </w:r>
      <w:r w:rsidRPr="00AB617F">
        <w:rPr>
          <w:rFonts w:ascii="Times New Roman" w:hAnsi="Times New Roman" w:cs="Times New Roman"/>
        </w:rPr>
        <w:t>рублей</w:t>
      </w:r>
      <w:r w:rsidR="00DF6FB5">
        <w:rPr>
          <w:rFonts w:ascii="Times New Roman" w:hAnsi="Times New Roman" w:cs="Times New Roman"/>
        </w:rPr>
        <w:t xml:space="preserve"> ежегодно</w:t>
      </w:r>
      <w:r w:rsidRPr="00AB617F">
        <w:rPr>
          <w:rFonts w:ascii="Times New Roman" w:hAnsi="Times New Roman" w:cs="Times New Roman"/>
        </w:rPr>
        <w:t xml:space="preserve">, темп роста к </w:t>
      </w:r>
      <w:r w:rsidR="00CF5208">
        <w:rPr>
          <w:rFonts w:ascii="Times New Roman" w:hAnsi="Times New Roman" w:cs="Times New Roman"/>
        </w:rPr>
        <w:t>2022</w:t>
      </w:r>
      <w:r w:rsidR="0098451B">
        <w:rPr>
          <w:rFonts w:ascii="Times New Roman" w:hAnsi="Times New Roman" w:cs="Times New Roman"/>
        </w:rPr>
        <w:t xml:space="preserve"> </w:t>
      </w:r>
      <w:r w:rsidRPr="00AB617F">
        <w:rPr>
          <w:rFonts w:ascii="Times New Roman" w:hAnsi="Times New Roman" w:cs="Times New Roman"/>
        </w:rPr>
        <w:t xml:space="preserve">году составит </w:t>
      </w:r>
      <w:r w:rsidR="00DF6FB5">
        <w:rPr>
          <w:rFonts w:ascii="Times New Roman" w:hAnsi="Times New Roman" w:cs="Times New Roman"/>
        </w:rPr>
        <w:t>42,8</w:t>
      </w:r>
      <w:r w:rsidRPr="00AB617F">
        <w:rPr>
          <w:rFonts w:ascii="Times New Roman" w:hAnsi="Times New Roman" w:cs="Times New Roman"/>
        </w:rPr>
        <w:t>%</w:t>
      </w:r>
      <w:r w:rsidR="009107CB">
        <w:rPr>
          <w:rFonts w:ascii="Times New Roman" w:hAnsi="Times New Roman" w:cs="Times New Roman"/>
        </w:rPr>
        <w:t xml:space="preserve"> </w:t>
      </w:r>
      <w:r w:rsidR="00CF5208">
        <w:rPr>
          <w:rFonts w:ascii="Times New Roman" w:hAnsi="Times New Roman" w:cs="Times New Roman"/>
        </w:rPr>
        <w:t xml:space="preserve">с уменьшением на </w:t>
      </w:r>
      <w:r w:rsidR="00DF6FB5">
        <w:rPr>
          <w:rFonts w:ascii="Times New Roman" w:hAnsi="Times New Roman" w:cs="Times New Roman"/>
        </w:rPr>
        <w:t>40933,700</w:t>
      </w:r>
      <w:r w:rsidR="00CF5208">
        <w:rPr>
          <w:rFonts w:ascii="Times New Roman" w:hAnsi="Times New Roman" w:cs="Times New Roman"/>
        </w:rPr>
        <w:t xml:space="preserve"> тыс. рублей</w:t>
      </w:r>
      <w:r w:rsidR="003F1713">
        <w:rPr>
          <w:rFonts w:ascii="Times New Roman" w:hAnsi="Times New Roman" w:cs="Times New Roman"/>
        </w:rPr>
        <w:t>. У</w:t>
      </w:r>
      <w:r w:rsidR="003F1713" w:rsidRPr="00820D5F">
        <w:rPr>
          <w:rFonts w:ascii="Times New Roman" w:hAnsi="Times New Roman" w:cs="Times New Roman"/>
        </w:rPr>
        <w:t xml:space="preserve">дельный вес в структуре раздела в 2023 году </w:t>
      </w:r>
      <w:r w:rsidR="00DF6FB5">
        <w:rPr>
          <w:rFonts w:ascii="Times New Roman" w:hAnsi="Times New Roman" w:cs="Times New Roman"/>
        </w:rPr>
        <w:t>92,2</w:t>
      </w:r>
      <w:r w:rsidR="003F1713" w:rsidRPr="00820D5F">
        <w:rPr>
          <w:rFonts w:ascii="Times New Roman" w:hAnsi="Times New Roman" w:cs="Times New Roman"/>
        </w:rPr>
        <w:t xml:space="preserve">%, в 2024 году – </w:t>
      </w:r>
      <w:r w:rsidR="00D55934">
        <w:rPr>
          <w:rFonts w:ascii="Times New Roman" w:hAnsi="Times New Roman" w:cs="Times New Roman"/>
        </w:rPr>
        <w:t>83,</w:t>
      </w:r>
      <w:r w:rsidR="00DF6FB5">
        <w:rPr>
          <w:rFonts w:ascii="Times New Roman" w:hAnsi="Times New Roman" w:cs="Times New Roman"/>
        </w:rPr>
        <w:t>7</w:t>
      </w:r>
      <w:r w:rsidR="003F1713" w:rsidRPr="00820D5F">
        <w:rPr>
          <w:rFonts w:ascii="Times New Roman" w:hAnsi="Times New Roman" w:cs="Times New Roman"/>
        </w:rPr>
        <w:t xml:space="preserve">%, </w:t>
      </w:r>
      <w:r w:rsidR="003F1713">
        <w:rPr>
          <w:rFonts w:ascii="Times New Roman" w:hAnsi="Times New Roman" w:cs="Times New Roman"/>
        </w:rPr>
        <w:t>в 2025 году –</w:t>
      </w:r>
      <w:r w:rsidR="00D55934">
        <w:rPr>
          <w:rFonts w:ascii="Times New Roman" w:hAnsi="Times New Roman" w:cs="Times New Roman"/>
        </w:rPr>
        <w:t xml:space="preserve"> 83,</w:t>
      </w:r>
      <w:r w:rsidR="00DF6FB5">
        <w:rPr>
          <w:rFonts w:ascii="Times New Roman" w:hAnsi="Times New Roman" w:cs="Times New Roman"/>
        </w:rPr>
        <w:t>8</w:t>
      </w:r>
      <w:r w:rsidR="003F1713">
        <w:rPr>
          <w:rFonts w:ascii="Times New Roman" w:hAnsi="Times New Roman" w:cs="Times New Roman"/>
        </w:rPr>
        <w:t>%.</w:t>
      </w:r>
      <w:r w:rsidR="003F1713" w:rsidRPr="00762F5F">
        <w:rPr>
          <w:rFonts w:ascii="Times New Roman" w:hAnsi="Times New Roman" w:cs="Times New Roman"/>
        </w:rPr>
        <w:t xml:space="preserve">   </w:t>
      </w:r>
    </w:p>
    <w:p w:rsidR="003F1713" w:rsidRDefault="00C5309A" w:rsidP="003F1713">
      <w:pPr>
        <w:widowControl/>
        <w:numPr>
          <w:ilvl w:val="0"/>
          <w:numId w:val="20"/>
        </w:numPr>
        <w:tabs>
          <w:tab w:val="num" w:pos="0"/>
          <w:tab w:val="num" w:pos="709"/>
        </w:tabs>
        <w:ind w:left="0" w:firstLine="560"/>
        <w:jc w:val="both"/>
        <w:rPr>
          <w:rFonts w:ascii="Times New Roman" w:hAnsi="Times New Roman" w:cs="Times New Roman"/>
        </w:rPr>
      </w:pPr>
      <w:r w:rsidRPr="00AE0831">
        <w:rPr>
          <w:rFonts w:ascii="Times New Roman" w:hAnsi="Times New Roman" w:cs="Times New Roman"/>
        </w:rPr>
        <w:t xml:space="preserve"> 0804 «Другие вопросы в области культуры, кинематографии» - запланировано на 20</w:t>
      </w:r>
      <w:r w:rsidR="00C20A0E" w:rsidRPr="00AE0831">
        <w:rPr>
          <w:rFonts w:ascii="Times New Roman" w:hAnsi="Times New Roman" w:cs="Times New Roman"/>
        </w:rPr>
        <w:t>2</w:t>
      </w:r>
      <w:r w:rsidR="00B73B29">
        <w:rPr>
          <w:rFonts w:ascii="Times New Roman" w:hAnsi="Times New Roman" w:cs="Times New Roman"/>
        </w:rPr>
        <w:t>3</w:t>
      </w:r>
      <w:r w:rsidRPr="00AE0831">
        <w:rPr>
          <w:rFonts w:ascii="Times New Roman" w:hAnsi="Times New Roman" w:cs="Times New Roman"/>
        </w:rPr>
        <w:t xml:space="preserve"> год</w:t>
      </w:r>
      <w:r w:rsidR="00B73B29">
        <w:rPr>
          <w:rFonts w:ascii="Times New Roman" w:hAnsi="Times New Roman" w:cs="Times New Roman"/>
        </w:rPr>
        <w:t xml:space="preserve"> в объеме 6054,200 тыс. рублей с уменьшением к исполнению 2022 года (7781,521 тыс. рублей) на 1727,321 тыс. рублей или на 22,2%. Н</w:t>
      </w:r>
      <w:r w:rsidR="00AE0831" w:rsidRPr="00AE0831">
        <w:rPr>
          <w:rFonts w:ascii="Times New Roman" w:hAnsi="Times New Roman" w:cs="Times New Roman"/>
        </w:rPr>
        <w:t>а плановый период 202</w:t>
      </w:r>
      <w:r w:rsidR="00B73B29">
        <w:rPr>
          <w:rFonts w:ascii="Times New Roman" w:hAnsi="Times New Roman" w:cs="Times New Roman"/>
        </w:rPr>
        <w:t>4</w:t>
      </w:r>
      <w:r w:rsidR="00AE0831" w:rsidRPr="00AE0831">
        <w:rPr>
          <w:rFonts w:ascii="Times New Roman" w:hAnsi="Times New Roman" w:cs="Times New Roman"/>
        </w:rPr>
        <w:t>-202</w:t>
      </w:r>
      <w:r w:rsidR="00B73B29">
        <w:rPr>
          <w:rFonts w:ascii="Times New Roman" w:hAnsi="Times New Roman" w:cs="Times New Roman"/>
        </w:rPr>
        <w:t>5</w:t>
      </w:r>
      <w:r w:rsidR="00AE0831" w:rsidRPr="00AE0831">
        <w:rPr>
          <w:rFonts w:ascii="Times New Roman" w:hAnsi="Times New Roman" w:cs="Times New Roman"/>
        </w:rPr>
        <w:t xml:space="preserve"> годов </w:t>
      </w:r>
      <w:r w:rsidR="00C20A0E" w:rsidRPr="00AE0831">
        <w:rPr>
          <w:rFonts w:ascii="Times New Roman" w:hAnsi="Times New Roman" w:cs="Times New Roman"/>
        </w:rPr>
        <w:t>в объем</w:t>
      </w:r>
      <w:r w:rsidR="00B73B29">
        <w:rPr>
          <w:rFonts w:ascii="Times New Roman" w:hAnsi="Times New Roman" w:cs="Times New Roman"/>
        </w:rPr>
        <w:t>ах</w:t>
      </w:r>
      <w:r w:rsidR="00C20A0E" w:rsidRPr="00AE0831">
        <w:rPr>
          <w:rFonts w:ascii="Times New Roman" w:hAnsi="Times New Roman" w:cs="Times New Roman"/>
        </w:rPr>
        <w:t xml:space="preserve"> </w:t>
      </w:r>
      <w:r w:rsidR="00AE0831" w:rsidRPr="00AE0831">
        <w:rPr>
          <w:rFonts w:ascii="Times New Roman" w:hAnsi="Times New Roman" w:cs="Times New Roman"/>
        </w:rPr>
        <w:t>59</w:t>
      </w:r>
      <w:r w:rsidR="00B73B29">
        <w:rPr>
          <w:rFonts w:ascii="Times New Roman" w:hAnsi="Times New Roman" w:cs="Times New Roman"/>
        </w:rPr>
        <w:t>75,200</w:t>
      </w:r>
      <w:r w:rsidR="00AE0831" w:rsidRPr="00AE0831">
        <w:rPr>
          <w:rFonts w:ascii="Times New Roman" w:hAnsi="Times New Roman" w:cs="Times New Roman"/>
        </w:rPr>
        <w:t xml:space="preserve"> </w:t>
      </w:r>
      <w:r w:rsidRPr="00AE0831">
        <w:rPr>
          <w:rFonts w:ascii="Times New Roman" w:hAnsi="Times New Roman" w:cs="Times New Roman"/>
        </w:rPr>
        <w:t>тыс.</w:t>
      </w:r>
      <w:r w:rsidR="00AE0831" w:rsidRPr="00AE0831">
        <w:rPr>
          <w:rFonts w:ascii="Times New Roman" w:hAnsi="Times New Roman" w:cs="Times New Roman"/>
        </w:rPr>
        <w:t xml:space="preserve"> </w:t>
      </w:r>
      <w:r w:rsidR="00B73B29">
        <w:rPr>
          <w:rFonts w:ascii="Times New Roman" w:hAnsi="Times New Roman" w:cs="Times New Roman"/>
        </w:rPr>
        <w:t>рублей и 5925,200 тыс. рублей соответственно, темп роста к предыдущему году 98,7% и 99,2% соответственно. Уд</w:t>
      </w:r>
      <w:r w:rsidR="003F1713" w:rsidRPr="00820D5F">
        <w:rPr>
          <w:rFonts w:ascii="Times New Roman" w:hAnsi="Times New Roman" w:cs="Times New Roman"/>
        </w:rPr>
        <w:t xml:space="preserve">ельный вес в структуре раздела в 2023 году </w:t>
      </w:r>
      <w:r w:rsidR="00B73B29">
        <w:rPr>
          <w:rFonts w:ascii="Times New Roman" w:hAnsi="Times New Roman" w:cs="Times New Roman"/>
        </w:rPr>
        <w:t>7,8</w:t>
      </w:r>
      <w:r w:rsidR="003F1713" w:rsidRPr="00820D5F">
        <w:rPr>
          <w:rFonts w:ascii="Times New Roman" w:hAnsi="Times New Roman" w:cs="Times New Roman"/>
        </w:rPr>
        <w:t xml:space="preserve">%, в 2024 году – </w:t>
      </w:r>
      <w:r w:rsidR="00D55934">
        <w:rPr>
          <w:rFonts w:ascii="Times New Roman" w:hAnsi="Times New Roman" w:cs="Times New Roman"/>
        </w:rPr>
        <w:t>16,</w:t>
      </w:r>
      <w:r w:rsidR="00B73B29">
        <w:rPr>
          <w:rFonts w:ascii="Times New Roman" w:hAnsi="Times New Roman" w:cs="Times New Roman"/>
        </w:rPr>
        <w:t>3</w:t>
      </w:r>
      <w:r w:rsidR="003F1713" w:rsidRPr="00820D5F">
        <w:rPr>
          <w:rFonts w:ascii="Times New Roman" w:hAnsi="Times New Roman" w:cs="Times New Roman"/>
        </w:rPr>
        <w:t xml:space="preserve">%, </w:t>
      </w:r>
      <w:r w:rsidR="003F1713">
        <w:rPr>
          <w:rFonts w:ascii="Times New Roman" w:hAnsi="Times New Roman" w:cs="Times New Roman"/>
        </w:rPr>
        <w:t xml:space="preserve">в 2025 году – </w:t>
      </w:r>
      <w:r w:rsidR="00D55934">
        <w:rPr>
          <w:rFonts w:ascii="Times New Roman" w:hAnsi="Times New Roman" w:cs="Times New Roman"/>
        </w:rPr>
        <w:t>16,</w:t>
      </w:r>
      <w:r w:rsidR="00B73B29">
        <w:rPr>
          <w:rFonts w:ascii="Times New Roman" w:hAnsi="Times New Roman" w:cs="Times New Roman"/>
        </w:rPr>
        <w:t>2</w:t>
      </w:r>
      <w:r w:rsidR="003F1713">
        <w:rPr>
          <w:rFonts w:ascii="Times New Roman" w:hAnsi="Times New Roman" w:cs="Times New Roman"/>
        </w:rPr>
        <w:t>%.</w:t>
      </w:r>
      <w:r w:rsidR="003F1713" w:rsidRPr="00762F5F">
        <w:rPr>
          <w:rFonts w:ascii="Times New Roman" w:hAnsi="Times New Roman" w:cs="Times New Roman"/>
        </w:rPr>
        <w:t xml:space="preserve">   </w:t>
      </w:r>
    </w:p>
    <w:p w:rsidR="003514F3" w:rsidRPr="00AE0831" w:rsidRDefault="00650534" w:rsidP="00AE0831">
      <w:pPr>
        <w:widowControl/>
        <w:tabs>
          <w:tab w:val="num" w:pos="709"/>
        </w:tabs>
        <w:ind w:firstLine="567"/>
        <w:jc w:val="both"/>
        <w:rPr>
          <w:rFonts w:ascii="Times New Roman" w:eastAsia="Calibri" w:hAnsi="Times New Roman" w:cs="Times New Roman"/>
        </w:rPr>
      </w:pPr>
      <w:r w:rsidRPr="00AE0831">
        <w:rPr>
          <w:rFonts w:ascii="Times New Roman" w:hAnsi="Times New Roman" w:cs="Times New Roman"/>
        </w:rPr>
        <w:t xml:space="preserve">Бюджетные ассигнования полностью направлены </w:t>
      </w:r>
      <w:r w:rsidR="003514F3" w:rsidRPr="00AE0831">
        <w:rPr>
          <w:rFonts w:ascii="Times New Roman" w:eastAsia="Calibri" w:hAnsi="Times New Roman" w:cs="Times New Roman"/>
        </w:rPr>
        <w:t xml:space="preserve">на реализацию муниципальной программы «Развитие культуры </w:t>
      </w:r>
      <w:r w:rsidR="00AE0DE9" w:rsidRPr="00AE0831">
        <w:rPr>
          <w:rFonts w:ascii="Times New Roman" w:hAnsi="Times New Roman" w:cs="Times New Roman"/>
        </w:rPr>
        <w:t>муниципального образования «Хоринский район</w:t>
      </w:r>
      <w:r w:rsidR="003514F3" w:rsidRPr="00AE0831">
        <w:rPr>
          <w:rFonts w:ascii="Times New Roman" w:eastAsia="Calibri" w:hAnsi="Times New Roman" w:cs="Times New Roman"/>
        </w:rPr>
        <w:t xml:space="preserve">». </w:t>
      </w:r>
    </w:p>
    <w:p w:rsidR="00070269" w:rsidRPr="00650534" w:rsidRDefault="00070269" w:rsidP="00B6766A">
      <w:pPr>
        <w:widowControl/>
        <w:tabs>
          <w:tab w:val="num" w:pos="1230"/>
        </w:tabs>
        <w:ind w:left="561"/>
        <w:jc w:val="both"/>
        <w:rPr>
          <w:rFonts w:ascii="Times New Roman" w:hAnsi="Times New Roman" w:cs="Times New Roman"/>
        </w:rPr>
      </w:pPr>
    </w:p>
    <w:p w:rsidR="00C5309A" w:rsidRDefault="00AB617F" w:rsidP="00C5309A">
      <w:pPr>
        <w:pStyle w:val="af7"/>
        <w:spacing w:before="0" w:beforeAutospacing="0" w:after="0" w:afterAutospacing="0"/>
        <w:ind w:firstLine="561"/>
        <w:jc w:val="both"/>
        <w:rPr>
          <w:rStyle w:val="af8"/>
        </w:rPr>
      </w:pPr>
      <w:r>
        <w:rPr>
          <w:rStyle w:val="af8"/>
        </w:rPr>
        <w:t>5.</w:t>
      </w:r>
      <w:r w:rsidR="00070269">
        <w:rPr>
          <w:rStyle w:val="af8"/>
        </w:rPr>
        <w:t>8</w:t>
      </w:r>
      <w:r>
        <w:rPr>
          <w:rStyle w:val="af8"/>
        </w:rPr>
        <w:t>.</w:t>
      </w:r>
      <w:r w:rsidRPr="00E41D21">
        <w:rPr>
          <w:rStyle w:val="af8"/>
        </w:rPr>
        <w:t xml:space="preserve"> </w:t>
      </w:r>
      <w:r w:rsidR="00C5309A" w:rsidRPr="00070269">
        <w:rPr>
          <w:rStyle w:val="af8"/>
        </w:rPr>
        <w:t>Расходы по разделу 1000 «Социальная политика»</w:t>
      </w:r>
      <w:r w:rsidR="0098451B" w:rsidRPr="00070269">
        <w:rPr>
          <w:rStyle w:val="af8"/>
        </w:rPr>
        <w:t>.</w:t>
      </w:r>
    </w:p>
    <w:p w:rsidR="0097234E" w:rsidRPr="00FC33C1" w:rsidRDefault="0097234E" w:rsidP="0097234E">
      <w:pPr>
        <w:ind w:firstLine="567"/>
        <w:jc w:val="both"/>
        <w:rPr>
          <w:rFonts w:ascii="Times New Roman" w:hAnsi="Times New Roman" w:cs="Times New Roman"/>
        </w:rPr>
      </w:pPr>
      <w:r w:rsidRPr="00E2660F">
        <w:rPr>
          <w:rFonts w:ascii="Times New Roman" w:hAnsi="Times New Roman"/>
        </w:rPr>
        <w:t xml:space="preserve">Расходы по разделу </w:t>
      </w:r>
      <w:r w:rsidRPr="00950DA8">
        <w:rPr>
          <w:rFonts w:ascii="Times New Roman" w:hAnsi="Times New Roman"/>
        </w:rPr>
        <w:t>«Социальная политика»</w:t>
      </w:r>
      <w:r w:rsidRPr="00E2660F">
        <w:rPr>
          <w:rFonts w:ascii="Times New Roman" w:hAnsi="Times New Roman"/>
          <w:b/>
        </w:rPr>
        <w:t xml:space="preserve"> </w:t>
      </w:r>
      <w:r w:rsidRPr="00E2660F">
        <w:rPr>
          <w:rFonts w:ascii="Times New Roman" w:hAnsi="Times New Roman"/>
        </w:rPr>
        <w:t>планируются на 20</w:t>
      </w:r>
      <w:r>
        <w:rPr>
          <w:rFonts w:ascii="Times New Roman" w:hAnsi="Times New Roman"/>
        </w:rPr>
        <w:t>2</w:t>
      </w:r>
      <w:r w:rsidR="00F378AA">
        <w:rPr>
          <w:rFonts w:ascii="Times New Roman" w:hAnsi="Times New Roman"/>
        </w:rPr>
        <w:t>3</w:t>
      </w:r>
      <w:r w:rsidRPr="00E2660F">
        <w:rPr>
          <w:rFonts w:ascii="Times New Roman" w:hAnsi="Times New Roman"/>
        </w:rPr>
        <w:t xml:space="preserve"> г</w:t>
      </w:r>
      <w:r>
        <w:rPr>
          <w:rFonts w:ascii="Times New Roman" w:hAnsi="Times New Roman"/>
        </w:rPr>
        <w:t>од</w:t>
      </w:r>
      <w:r w:rsidRPr="00E2660F">
        <w:rPr>
          <w:rFonts w:ascii="Times New Roman" w:hAnsi="Times New Roman"/>
        </w:rPr>
        <w:t xml:space="preserve"> в размере </w:t>
      </w:r>
      <w:r w:rsidR="00056CB9">
        <w:rPr>
          <w:rFonts w:ascii="Times New Roman" w:hAnsi="Times New Roman"/>
        </w:rPr>
        <w:t>1</w:t>
      </w:r>
      <w:r w:rsidR="00F378AA">
        <w:rPr>
          <w:rFonts w:ascii="Times New Roman" w:hAnsi="Times New Roman"/>
        </w:rPr>
        <w:t>1739,400</w:t>
      </w:r>
      <w:r>
        <w:rPr>
          <w:rFonts w:ascii="Times New Roman" w:hAnsi="Times New Roman"/>
        </w:rPr>
        <w:t xml:space="preserve"> </w:t>
      </w:r>
      <w:r w:rsidRPr="00E2660F">
        <w:rPr>
          <w:rFonts w:ascii="Times New Roman" w:hAnsi="Times New Roman"/>
        </w:rPr>
        <w:t>тыс.</w:t>
      </w:r>
      <w:r>
        <w:rPr>
          <w:rFonts w:ascii="Times New Roman" w:hAnsi="Times New Roman"/>
        </w:rPr>
        <w:t xml:space="preserve"> </w:t>
      </w:r>
      <w:r w:rsidRPr="00E2660F">
        <w:rPr>
          <w:rFonts w:ascii="Times New Roman" w:hAnsi="Times New Roman"/>
        </w:rPr>
        <w:t>руб</w:t>
      </w:r>
      <w:r>
        <w:rPr>
          <w:rFonts w:ascii="Times New Roman" w:hAnsi="Times New Roman"/>
        </w:rPr>
        <w:t>лей</w:t>
      </w:r>
      <w:r w:rsidRPr="00E2660F">
        <w:rPr>
          <w:rFonts w:ascii="Times New Roman" w:hAnsi="Times New Roman"/>
        </w:rPr>
        <w:t xml:space="preserve">, </w:t>
      </w:r>
      <w:r>
        <w:rPr>
          <w:rFonts w:ascii="Times New Roman" w:hAnsi="Times New Roman"/>
        </w:rPr>
        <w:t>п</w:t>
      </w:r>
      <w:r w:rsidRPr="00E2660F">
        <w:rPr>
          <w:rFonts w:ascii="Times New Roman" w:hAnsi="Times New Roman"/>
        </w:rPr>
        <w:t>о сравнению с текущим годом</w:t>
      </w:r>
      <w:r w:rsidR="00F378AA">
        <w:rPr>
          <w:rFonts w:ascii="Times New Roman" w:hAnsi="Times New Roman"/>
        </w:rPr>
        <w:t xml:space="preserve"> (12164,548 тыс. рублей)</w:t>
      </w:r>
      <w:r w:rsidRPr="00E2660F">
        <w:rPr>
          <w:rFonts w:ascii="Times New Roman" w:hAnsi="Times New Roman"/>
        </w:rPr>
        <w:t xml:space="preserve"> объем расходов </w:t>
      </w:r>
      <w:r w:rsidR="00F378AA">
        <w:rPr>
          <w:rFonts w:ascii="Times New Roman" w:hAnsi="Times New Roman"/>
        </w:rPr>
        <w:t xml:space="preserve">с уменьшением </w:t>
      </w:r>
      <w:r w:rsidRPr="00E2660F">
        <w:rPr>
          <w:rFonts w:ascii="Times New Roman" w:hAnsi="Times New Roman"/>
        </w:rPr>
        <w:t xml:space="preserve">на </w:t>
      </w:r>
      <w:r w:rsidR="00F378AA">
        <w:rPr>
          <w:rFonts w:ascii="Times New Roman" w:hAnsi="Times New Roman"/>
        </w:rPr>
        <w:t>3,5</w:t>
      </w:r>
      <w:r w:rsidRPr="00E2660F">
        <w:rPr>
          <w:rFonts w:ascii="Times New Roman" w:hAnsi="Times New Roman"/>
        </w:rPr>
        <w:t>%</w:t>
      </w:r>
      <w:r>
        <w:rPr>
          <w:rFonts w:ascii="Times New Roman" w:hAnsi="Times New Roman"/>
        </w:rPr>
        <w:t xml:space="preserve"> или </w:t>
      </w:r>
      <w:r w:rsidR="00056CB9">
        <w:rPr>
          <w:rFonts w:ascii="Times New Roman" w:hAnsi="Times New Roman"/>
        </w:rPr>
        <w:t xml:space="preserve">на </w:t>
      </w:r>
      <w:r w:rsidR="00F378AA">
        <w:rPr>
          <w:rFonts w:ascii="Times New Roman" w:hAnsi="Times New Roman"/>
        </w:rPr>
        <w:t>425,148</w:t>
      </w:r>
      <w:r>
        <w:rPr>
          <w:rFonts w:ascii="Times New Roman" w:hAnsi="Times New Roman"/>
        </w:rPr>
        <w:t xml:space="preserve"> тыс. рублей</w:t>
      </w:r>
      <w:r w:rsidRPr="00E2660F">
        <w:rPr>
          <w:rFonts w:ascii="Times New Roman" w:hAnsi="Times New Roman"/>
        </w:rPr>
        <w:t>.</w:t>
      </w:r>
      <w:r>
        <w:rPr>
          <w:rFonts w:ascii="Times New Roman" w:hAnsi="Times New Roman"/>
        </w:rPr>
        <w:t xml:space="preserve"> Н</w:t>
      </w:r>
      <w:r w:rsidRPr="00E2660F">
        <w:rPr>
          <w:rFonts w:ascii="Times New Roman" w:hAnsi="Times New Roman"/>
        </w:rPr>
        <w:t>а плановый период 202</w:t>
      </w:r>
      <w:r w:rsidR="00F378AA">
        <w:rPr>
          <w:rFonts w:ascii="Times New Roman" w:hAnsi="Times New Roman"/>
        </w:rPr>
        <w:t>4</w:t>
      </w:r>
      <w:r w:rsidRPr="00E2660F">
        <w:rPr>
          <w:rFonts w:ascii="Times New Roman" w:hAnsi="Times New Roman"/>
        </w:rPr>
        <w:t xml:space="preserve"> года в сумме </w:t>
      </w:r>
      <w:r w:rsidR="00056CB9">
        <w:rPr>
          <w:rFonts w:ascii="Times New Roman" w:hAnsi="Times New Roman"/>
        </w:rPr>
        <w:t>11</w:t>
      </w:r>
      <w:r w:rsidR="00F378AA">
        <w:rPr>
          <w:rFonts w:ascii="Times New Roman" w:hAnsi="Times New Roman"/>
        </w:rPr>
        <w:t>098,300</w:t>
      </w:r>
      <w:r>
        <w:rPr>
          <w:rFonts w:ascii="Times New Roman" w:hAnsi="Times New Roman"/>
        </w:rPr>
        <w:t xml:space="preserve"> </w:t>
      </w:r>
      <w:r w:rsidRPr="00E2660F">
        <w:rPr>
          <w:rFonts w:ascii="Times New Roman" w:hAnsi="Times New Roman"/>
        </w:rPr>
        <w:t>тыс</w:t>
      </w:r>
      <w:r>
        <w:rPr>
          <w:rFonts w:ascii="Times New Roman" w:hAnsi="Times New Roman"/>
        </w:rPr>
        <w:t xml:space="preserve">. </w:t>
      </w:r>
      <w:r w:rsidRPr="00E2660F">
        <w:rPr>
          <w:rFonts w:ascii="Times New Roman" w:hAnsi="Times New Roman"/>
        </w:rPr>
        <w:t>руб</w:t>
      </w:r>
      <w:r>
        <w:rPr>
          <w:rFonts w:ascii="Times New Roman" w:hAnsi="Times New Roman"/>
        </w:rPr>
        <w:t>лей</w:t>
      </w:r>
      <w:r w:rsidRPr="00E2660F">
        <w:rPr>
          <w:rFonts w:ascii="Times New Roman" w:hAnsi="Times New Roman"/>
        </w:rPr>
        <w:t>, на плановый период 202</w:t>
      </w:r>
      <w:r w:rsidR="00056CB9">
        <w:rPr>
          <w:rFonts w:ascii="Times New Roman" w:hAnsi="Times New Roman"/>
        </w:rPr>
        <w:t>4</w:t>
      </w:r>
      <w:r w:rsidRPr="00E2660F">
        <w:rPr>
          <w:rFonts w:ascii="Times New Roman" w:hAnsi="Times New Roman"/>
        </w:rPr>
        <w:t xml:space="preserve"> года – </w:t>
      </w:r>
      <w:r w:rsidR="00056CB9">
        <w:rPr>
          <w:rFonts w:ascii="Times New Roman" w:hAnsi="Times New Roman"/>
        </w:rPr>
        <w:t>1</w:t>
      </w:r>
      <w:r w:rsidR="00F378AA">
        <w:rPr>
          <w:rFonts w:ascii="Times New Roman" w:hAnsi="Times New Roman"/>
        </w:rPr>
        <w:t>,898,300</w:t>
      </w:r>
      <w:r w:rsidR="00056CB9">
        <w:rPr>
          <w:rFonts w:ascii="Times New Roman" w:hAnsi="Times New Roman"/>
        </w:rPr>
        <w:t>0</w:t>
      </w:r>
      <w:r>
        <w:rPr>
          <w:rFonts w:ascii="Times New Roman" w:hAnsi="Times New Roman"/>
        </w:rPr>
        <w:t xml:space="preserve"> </w:t>
      </w:r>
      <w:r w:rsidRPr="00172258">
        <w:rPr>
          <w:rFonts w:ascii="Times New Roman" w:hAnsi="Times New Roman"/>
        </w:rPr>
        <w:t>тыс.</w:t>
      </w:r>
      <w:r>
        <w:rPr>
          <w:rFonts w:ascii="Times New Roman" w:hAnsi="Times New Roman"/>
        </w:rPr>
        <w:t xml:space="preserve"> </w:t>
      </w:r>
      <w:r w:rsidRPr="00E2660F">
        <w:rPr>
          <w:rFonts w:ascii="Times New Roman" w:hAnsi="Times New Roman"/>
        </w:rPr>
        <w:t>руб</w:t>
      </w:r>
      <w:r>
        <w:rPr>
          <w:rFonts w:ascii="Times New Roman" w:hAnsi="Times New Roman"/>
        </w:rPr>
        <w:t xml:space="preserve">лей, темп роста к предыдущему </w:t>
      </w:r>
      <w:r w:rsidR="00056CB9">
        <w:rPr>
          <w:rFonts w:ascii="Times New Roman" w:hAnsi="Times New Roman"/>
        </w:rPr>
        <w:t>9</w:t>
      </w:r>
      <w:r w:rsidR="00F378AA">
        <w:rPr>
          <w:rFonts w:ascii="Times New Roman" w:hAnsi="Times New Roman"/>
        </w:rPr>
        <w:t>4,5</w:t>
      </w:r>
      <w:r>
        <w:rPr>
          <w:rFonts w:ascii="Times New Roman" w:hAnsi="Times New Roman"/>
        </w:rPr>
        <w:t xml:space="preserve">% и </w:t>
      </w:r>
      <w:r w:rsidR="00F378AA">
        <w:rPr>
          <w:rFonts w:ascii="Times New Roman" w:hAnsi="Times New Roman"/>
        </w:rPr>
        <w:t>98,2</w:t>
      </w:r>
      <w:r>
        <w:rPr>
          <w:rFonts w:ascii="Times New Roman" w:hAnsi="Times New Roman"/>
        </w:rPr>
        <w:t>% соответственно</w:t>
      </w:r>
      <w:r w:rsidRPr="00E2660F">
        <w:rPr>
          <w:rFonts w:ascii="Times New Roman" w:hAnsi="Times New Roman"/>
        </w:rPr>
        <w:t xml:space="preserve">. </w:t>
      </w:r>
      <w:r w:rsidRPr="00FC33C1">
        <w:rPr>
          <w:rFonts w:ascii="Times New Roman" w:hAnsi="Times New Roman" w:cs="Times New Roman"/>
        </w:rPr>
        <w:t>Финансирование расходов на социальную политику в разрезе подразделов прогнозируется в следующих объемах:</w:t>
      </w:r>
    </w:p>
    <w:p w:rsidR="00883172" w:rsidRPr="006808CD" w:rsidRDefault="00883172" w:rsidP="00883172">
      <w:pPr>
        <w:ind w:firstLine="709"/>
        <w:jc w:val="right"/>
        <w:rPr>
          <w:rFonts w:ascii="Times New Roman" w:hAnsi="Times New Roman" w:cs="Times New Roman"/>
          <w:sz w:val="22"/>
          <w:szCs w:val="22"/>
        </w:rPr>
      </w:pPr>
      <w:r w:rsidRPr="006808CD">
        <w:rPr>
          <w:rFonts w:ascii="Times New Roman" w:hAnsi="Times New Roman" w:cs="Times New Roman"/>
          <w:sz w:val="22"/>
          <w:szCs w:val="22"/>
        </w:rPr>
        <w:t>таблица №</w:t>
      </w:r>
      <w:r w:rsidR="00B11207">
        <w:rPr>
          <w:rFonts w:ascii="Times New Roman" w:hAnsi="Times New Roman" w:cs="Times New Roman"/>
          <w:sz w:val="22"/>
          <w:szCs w:val="22"/>
        </w:rPr>
        <w:t>30</w:t>
      </w:r>
    </w:p>
    <w:tbl>
      <w:tblPr>
        <w:tblW w:w="10774" w:type="dxa"/>
        <w:tblInd w:w="-885" w:type="dxa"/>
        <w:tblLayout w:type="fixed"/>
        <w:tblCellMar>
          <w:left w:w="0" w:type="dxa"/>
          <w:right w:w="0" w:type="dxa"/>
        </w:tblCellMar>
        <w:tblLook w:val="04A0" w:firstRow="1" w:lastRow="0" w:firstColumn="1" w:lastColumn="0" w:noHBand="0" w:noVBand="1"/>
      </w:tblPr>
      <w:tblGrid>
        <w:gridCol w:w="2553"/>
        <w:gridCol w:w="590"/>
        <w:gridCol w:w="827"/>
        <w:gridCol w:w="851"/>
        <w:gridCol w:w="874"/>
        <w:gridCol w:w="992"/>
        <w:gridCol w:w="851"/>
        <w:gridCol w:w="850"/>
        <w:gridCol w:w="685"/>
        <w:gridCol w:w="567"/>
        <w:gridCol w:w="567"/>
        <w:gridCol w:w="567"/>
      </w:tblGrid>
      <w:tr w:rsidR="00883172" w:rsidTr="00E73E61">
        <w:trPr>
          <w:trHeight w:val="679"/>
        </w:trPr>
        <w:tc>
          <w:tcPr>
            <w:tcW w:w="2553"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83172" w:rsidRDefault="00883172" w:rsidP="007230C0">
            <w:pPr>
              <w:ind w:right="-108"/>
              <w:jc w:val="center"/>
              <w:rPr>
                <w:rFonts w:ascii="Times New Roman" w:hAnsi="Times New Roman" w:cs="Times New Roman"/>
                <w:b/>
                <w:bCs/>
                <w:sz w:val="18"/>
                <w:szCs w:val="18"/>
              </w:rPr>
            </w:pPr>
          </w:p>
          <w:p w:rsidR="00883172" w:rsidRDefault="00883172" w:rsidP="007230C0">
            <w:pPr>
              <w:ind w:right="-108"/>
              <w:jc w:val="center"/>
              <w:rPr>
                <w:rFonts w:ascii="Times New Roman" w:hAnsi="Times New Roman" w:cs="Times New Roman"/>
                <w:b/>
                <w:bCs/>
                <w:sz w:val="18"/>
                <w:szCs w:val="18"/>
              </w:rPr>
            </w:pPr>
          </w:p>
          <w:p w:rsidR="00883172" w:rsidRPr="006808CD" w:rsidRDefault="00883172" w:rsidP="007230C0">
            <w:pPr>
              <w:ind w:right="-108"/>
              <w:jc w:val="center"/>
              <w:rPr>
                <w:rFonts w:ascii="Times New Roman" w:hAnsi="Times New Roman" w:cs="Times New Roman"/>
              </w:rPr>
            </w:pPr>
            <w:r w:rsidRPr="006808CD">
              <w:rPr>
                <w:rFonts w:ascii="Times New Roman" w:hAnsi="Times New Roman" w:cs="Times New Roman"/>
                <w:b/>
                <w:bCs/>
                <w:sz w:val="18"/>
                <w:szCs w:val="18"/>
              </w:rPr>
              <w:t>Наименование разделов</w:t>
            </w:r>
          </w:p>
        </w:tc>
        <w:tc>
          <w:tcPr>
            <w:tcW w:w="59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83172" w:rsidRPr="006808CD" w:rsidRDefault="00883172" w:rsidP="007230C0">
            <w:pPr>
              <w:ind w:left="-65" w:right="-108"/>
              <w:jc w:val="center"/>
              <w:rPr>
                <w:rFonts w:ascii="Times New Roman" w:hAnsi="Times New Roman" w:cs="Times New Roman"/>
              </w:rPr>
            </w:pPr>
            <w:proofErr w:type="gramStart"/>
            <w:r w:rsidRPr="006808CD">
              <w:rPr>
                <w:rFonts w:ascii="Times New Roman" w:hAnsi="Times New Roman" w:cs="Times New Roman"/>
                <w:b/>
                <w:bCs/>
                <w:sz w:val="18"/>
                <w:szCs w:val="18"/>
              </w:rPr>
              <w:t>Раз-дел</w:t>
            </w:r>
            <w:proofErr w:type="gramEnd"/>
          </w:p>
        </w:tc>
        <w:tc>
          <w:tcPr>
            <w:tcW w:w="827" w:type="dxa"/>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hideMark/>
          </w:tcPr>
          <w:p w:rsidR="00883172" w:rsidRPr="006808CD" w:rsidRDefault="00883172" w:rsidP="007230C0">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Оценка</w:t>
            </w:r>
          </w:p>
          <w:p w:rsidR="00D764AA" w:rsidRDefault="00883172" w:rsidP="007230C0">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бюджета 20</w:t>
            </w:r>
            <w:r w:rsidR="00D764AA">
              <w:rPr>
                <w:rFonts w:ascii="Times New Roman" w:hAnsi="Times New Roman" w:cs="Times New Roman"/>
                <w:b/>
                <w:bCs/>
                <w:sz w:val="18"/>
                <w:szCs w:val="18"/>
              </w:rPr>
              <w:t>2</w:t>
            </w:r>
            <w:r w:rsidR="00164780">
              <w:rPr>
                <w:rFonts w:ascii="Times New Roman" w:hAnsi="Times New Roman" w:cs="Times New Roman"/>
                <w:b/>
                <w:bCs/>
                <w:sz w:val="18"/>
                <w:szCs w:val="18"/>
              </w:rPr>
              <w:t>2</w:t>
            </w:r>
            <w:r w:rsidRPr="006808CD">
              <w:rPr>
                <w:rFonts w:ascii="Times New Roman" w:hAnsi="Times New Roman" w:cs="Times New Roman"/>
                <w:b/>
                <w:bCs/>
                <w:sz w:val="18"/>
                <w:szCs w:val="18"/>
              </w:rPr>
              <w:t xml:space="preserve"> </w:t>
            </w:r>
          </w:p>
          <w:p w:rsidR="00883172" w:rsidRPr="006808CD" w:rsidRDefault="00883172" w:rsidP="007230C0">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года</w:t>
            </w:r>
          </w:p>
          <w:p w:rsidR="00883172" w:rsidRPr="006808CD" w:rsidRDefault="00883172" w:rsidP="007230C0">
            <w:pPr>
              <w:ind w:left="-108"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83172" w:rsidRPr="006808CD" w:rsidRDefault="00883172" w:rsidP="007230C0">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883172" w:rsidRPr="006808CD" w:rsidRDefault="00883172" w:rsidP="007230C0">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 20</w:t>
            </w:r>
            <w:r>
              <w:rPr>
                <w:rFonts w:ascii="Times New Roman" w:hAnsi="Times New Roman" w:cs="Times New Roman"/>
                <w:b/>
                <w:bCs/>
                <w:sz w:val="18"/>
                <w:szCs w:val="18"/>
              </w:rPr>
              <w:t>2</w:t>
            </w:r>
            <w:r w:rsidR="00164780">
              <w:rPr>
                <w:rFonts w:ascii="Times New Roman" w:hAnsi="Times New Roman" w:cs="Times New Roman"/>
                <w:b/>
                <w:bCs/>
                <w:sz w:val="18"/>
                <w:szCs w:val="18"/>
              </w:rPr>
              <w:t>3</w:t>
            </w:r>
            <w:r w:rsidRPr="006808CD">
              <w:rPr>
                <w:rFonts w:ascii="Times New Roman" w:hAnsi="Times New Roman" w:cs="Times New Roman"/>
                <w:b/>
                <w:bCs/>
                <w:sz w:val="18"/>
                <w:szCs w:val="18"/>
              </w:rPr>
              <w:t xml:space="preserve"> года</w:t>
            </w:r>
          </w:p>
          <w:p w:rsidR="00883172" w:rsidRPr="006808CD" w:rsidRDefault="00883172" w:rsidP="007230C0">
            <w:pPr>
              <w:ind w:left="-84"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74"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83172" w:rsidRPr="006808CD" w:rsidRDefault="00883172" w:rsidP="007230C0">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D764AA" w:rsidRDefault="00883172" w:rsidP="007230C0">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w:t>
            </w:r>
            <w:r w:rsidR="00D764AA">
              <w:rPr>
                <w:rFonts w:ascii="Times New Roman" w:hAnsi="Times New Roman" w:cs="Times New Roman"/>
                <w:b/>
                <w:bCs/>
                <w:sz w:val="18"/>
                <w:szCs w:val="18"/>
              </w:rPr>
              <w:t>2</w:t>
            </w:r>
            <w:r w:rsidR="00164780">
              <w:rPr>
                <w:rFonts w:ascii="Times New Roman" w:hAnsi="Times New Roman" w:cs="Times New Roman"/>
                <w:b/>
                <w:bCs/>
                <w:sz w:val="18"/>
                <w:szCs w:val="18"/>
              </w:rPr>
              <w:t>4</w:t>
            </w:r>
          </w:p>
          <w:p w:rsidR="00883172" w:rsidRPr="006808CD" w:rsidRDefault="00883172" w:rsidP="007230C0">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года</w:t>
            </w:r>
          </w:p>
          <w:p w:rsidR="00883172" w:rsidRPr="006808CD" w:rsidRDefault="00883172" w:rsidP="007230C0">
            <w:pPr>
              <w:ind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992"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83172" w:rsidRPr="006808CD" w:rsidRDefault="00883172" w:rsidP="007230C0">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883172" w:rsidRPr="006808CD" w:rsidRDefault="00883172" w:rsidP="007230C0">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202</w:t>
            </w:r>
            <w:r w:rsidR="00164780">
              <w:rPr>
                <w:rFonts w:ascii="Times New Roman" w:hAnsi="Times New Roman" w:cs="Times New Roman"/>
                <w:b/>
                <w:bCs/>
                <w:sz w:val="18"/>
                <w:szCs w:val="18"/>
              </w:rPr>
              <w:t>5</w:t>
            </w:r>
            <w:r w:rsidRPr="006808CD">
              <w:rPr>
                <w:rFonts w:ascii="Times New Roman" w:hAnsi="Times New Roman" w:cs="Times New Roman"/>
                <w:b/>
                <w:bCs/>
                <w:sz w:val="18"/>
                <w:szCs w:val="18"/>
              </w:rPr>
              <w:t xml:space="preserve"> года</w:t>
            </w:r>
          </w:p>
          <w:p w:rsidR="00883172" w:rsidRPr="001C7567" w:rsidRDefault="00883172" w:rsidP="007230C0">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2386"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883172" w:rsidRPr="001C7567" w:rsidRDefault="00883172" w:rsidP="007230C0">
            <w:pPr>
              <w:ind w:right="-108"/>
              <w:jc w:val="center"/>
              <w:rPr>
                <w:rFonts w:ascii="Times New Roman" w:hAnsi="Times New Roman" w:cs="Times New Roman"/>
              </w:rPr>
            </w:pPr>
            <w:r w:rsidRPr="006808CD">
              <w:rPr>
                <w:rFonts w:ascii="Times New Roman" w:hAnsi="Times New Roman" w:cs="Times New Roman"/>
                <w:b/>
                <w:bCs/>
                <w:sz w:val="18"/>
                <w:szCs w:val="18"/>
              </w:rPr>
              <w:t>Прирост (снижение)</w:t>
            </w:r>
          </w:p>
          <w:p w:rsidR="00883172" w:rsidRDefault="00883172" w:rsidP="007230C0">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к предыдущему году</w:t>
            </w:r>
            <w:r>
              <w:rPr>
                <w:rFonts w:ascii="Times New Roman" w:hAnsi="Times New Roman" w:cs="Times New Roman"/>
                <w:b/>
                <w:bCs/>
                <w:sz w:val="18"/>
                <w:szCs w:val="18"/>
              </w:rPr>
              <w:t xml:space="preserve"> </w:t>
            </w:r>
          </w:p>
          <w:p w:rsidR="00883172" w:rsidRPr="006808CD" w:rsidRDefault="00883172" w:rsidP="007230C0">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1701"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883172" w:rsidRDefault="00883172" w:rsidP="007230C0">
            <w:pPr>
              <w:ind w:left="-84" w:right="-108"/>
              <w:jc w:val="center"/>
              <w:rPr>
                <w:rFonts w:ascii="Times New Roman" w:hAnsi="Times New Roman" w:cs="Times New Roman"/>
                <w:b/>
                <w:bCs/>
                <w:sz w:val="18"/>
                <w:szCs w:val="18"/>
              </w:rPr>
            </w:pPr>
            <w:r w:rsidRPr="006808CD">
              <w:rPr>
                <w:rFonts w:ascii="Times New Roman" w:hAnsi="Times New Roman" w:cs="Times New Roman"/>
                <w:b/>
                <w:bCs/>
                <w:sz w:val="18"/>
                <w:szCs w:val="18"/>
              </w:rPr>
              <w:t>Темп роста к предыдущему год</w:t>
            </w:r>
            <w:r>
              <w:rPr>
                <w:rFonts w:ascii="Times New Roman" w:hAnsi="Times New Roman" w:cs="Times New Roman"/>
                <w:b/>
                <w:bCs/>
                <w:sz w:val="18"/>
                <w:szCs w:val="18"/>
              </w:rPr>
              <w:t>у</w:t>
            </w:r>
          </w:p>
          <w:p w:rsidR="00883172" w:rsidRPr="001C7567" w:rsidRDefault="00883172" w:rsidP="007230C0">
            <w:pPr>
              <w:ind w:right="-108"/>
              <w:jc w:val="center"/>
              <w:rPr>
                <w:rFonts w:ascii="Times New Roman" w:hAnsi="Times New Roman" w:cs="Times New Roman"/>
              </w:rPr>
            </w:pPr>
            <w:r w:rsidRPr="001C7567">
              <w:rPr>
                <w:rFonts w:ascii="Times New Roman" w:hAnsi="Times New Roman" w:cs="Times New Roman"/>
                <w:bCs/>
                <w:sz w:val="18"/>
                <w:szCs w:val="18"/>
              </w:rPr>
              <w:t xml:space="preserve">% </w:t>
            </w:r>
          </w:p>
        </w:tc>
      </w:tr>
      <w:tr w:rsidR="00883172" w:rsidTr="00E73E61">
        <w:trPr>
          <w:trHeight w:val="369"/>
        </w:trPr>
        <w:tc>
          <w:tcPr>
            <w:tcW w:w="2553" w:type="dxa"/>
            <w:vMerge/>
            <w:tcBorders>
              <w:top w:val="single" w:sz="8" w:space="0" w:color="auto"/>
              <w:left w:val="single" w:sz="8" w:space="0" w:color="auto"/>
              <w:bottom w:val="single" w:sz="8" w:space="0" w:color="auto"/>
              <w:right w:val="single" w:sz="8" w:space="0" w:color="auto"/>
            </w:tcBorders>
            <w:vAlign w:val="center"/>
            <w:hideMark/>
          </w:tcPr>
          <w:p w:rsidR="00883172" w:rsidRPr="006808CD" w:rsidRDefault="00883172" w:rsidP="007230C0">
            <w:pPr>
              <w:rPr>
                <w:rFonts w:ascii="Times New Roman" w:hAnsi="Times New Roman" w:cs="Times New Roman"/>
              </w:rPr>
            </w:pPr>
          </w:p>
        </w:tc>
        <w:tc>
          <w:tcPr>
            <w:tcW w:w="590" w:type="dxa"/>
            <w:vMerge/>
            <w:tcBorders>
              <w:top w:val="single" w:sz="8" w:space="0" w:color="auto"/>
              <w:left w:val="nil"/>
              <w:bottom w:val="single" w:sz="8" w:space="0" w:color="auto"/>
              <w:right w:val="single" w:sz="8" w:space="0" w:color="auto"/>
            </w:tcBorders>
            <w:vAlign w:val="center"/>
            <w:hideMark/>
          </w:tcPr>
          <w:p w:rsidR="00883172" w:rsidRPr="006808CD" w:rsidRDefault="00883172" w:rsidP="007230C0">
            <w:pPr>
              <w:rPr>
                <w:rFonts w:ascii="Times New Roman" w:hAnsi="Times New Roman" w:cs="Times New Roman"/>
              </w:rPr>
            </w:pPr>
          </w:p>
        </w:tc>
        <w:tc>
          <w:tcPr>
            <w:tcW w:w="827" w:type="dxa"/>
            <w:vMerge/>
            <w:tcBorders>
              <w:top w:val="single" w:sz="8" w:space="0" w:color="auto"/>
              <w:left w:val="nil"/>
              <w:bottom w:val="single" w:sz="8" w:space="0" w:color="000000"/>
              <w:right w:val="single" w:sz="8" w:space="0" w:color="auto"/>
            </w:tcBorders>
            <w:vAlign w:val="center"/>
            <w:hideMark/>
          </w:tcPr>
          <w:p w:rsidR="00883172" w:rsidRPr="006808CD" w:rsidRDefault="00883172" w:rsidP="007230C0">
            <w:pPr>
              <w:rPr>
                <w:rFonts w:ascii="Times New Roman" w:hAnsi="Times New Roman" w:cs="Times New Roman"/>
              </w:rPr>
            </w:pPr>
          </w:p>
        </w:tc>
        <w:tc>
          <w:tcPr>
            <w:tcW w:w="851" w:type="dxa"/>
            <w:vMerge/>
            <w:tcBorders>
              <w:top w:val="single" w:sz="8" w:space="0" w:color="auto"/>
              <w:left w:val="nil"/>
              <w:bottom w:val="single" w:sz="8" w:space="0" w:color="auto"/>
              <w:right w:val="single" w:sz="8" w:space="0" w:color="auto"/>
            </w:tcBorders>
            <w:vAlign w:val="center"/>
            <w:hideMark/>
          </w:tcPr>
          <w:p w:rsidR="00883172" w:rsidRPr="006808CD" w:rsidRDefault="00883172" w:rsidP="007230C0">
            <w:pPr>
              <w:rPr>
                <w:rFonts w:ascii="Times New Roman" w:hAnsi="Times New Roman" w:cs="Times New Roman"/>
              </w:rPr>
            </w:pPr>
          </w:p>
        </w:tc>
        <w:tc>
          <w:tcPr>
            <w:tcW w:w="874" w:type="dxa"/>
            <w:vMerge/>
            <w:tcBorders>
              <w:top w:val="single" w:sz="8" w:space="0" w:color="auto"/>
              <w:left w:val="nil"/>
              <w:bottom w:val="single" w:sz="8" w:space="0" w:color="auto"/>
              <w:right w:val="single" w:sz="8" w:space="0" w:color="auto"/>
            </w:tcBorders>
            <w:vAlign w:val="center"/>
            <w:hideMark/>
          </w:tcPr>
          <w:p w:rsidR="00883172" w:rsidRPr="006808CD" w:rsidRDefault="00883172" w:rsidP="007230C0">
            <w:pPr>
              <w:rPr>
                <w:rFonts w:ascii="Times New Roman" w:hAnsi="Times New Roman" w:cs="Times New Roman"/>
              </w:rPr>
            </w:pPr>
          </w:p>
        </w:tc>
        <w:tc>
          <w:tcPr>
            <w:tcW w:w="992" w:type="dxa"/>
            <w:vMerge/>
            <w:tcBorders>
              <w:top w:val="single" w:sz="8" w:space="0" w:color="auto"/>
              <w:left w:val="nil"/>
              <w:bottom w:val="single" w:sz="8" w:space="0" w:color="auto"/>
              <w:right w:val="single" w:sz="8" w:space="0" w:color="auto"/>
            </w:tcBorders>
            <w:vAlign w:val="center"/>
            <w:hideMark/>
          </w:tcPr>
          <w:p w:rsidR="00883172" w:rsidRPr="006808CD" w:rsidRDefault="00883172" w:rsidP="007230C0">
            <w:pPr>
              <w:rPr>
                <w:rFonts w:ascii="Times New Roman" w:hAnsi="Times New Roman" w:cs="Times New Roman"/>
              </w:rPr>
            </w:pPr>
          </w:p>
        </w:tc>
        <w:tc>
          <w:tcPr>
            <w:tcW w:w="851"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883172" w:rsidRPr="001C7567" w:rsidRDefault="00883172" w:rsidP="007230C0">
            <w:pPr>
              <w:ind w:right="-108"/>
              <w:jc w:val="center"/>
              <w:rPr>
                <w:rFonts w:ascii="Times New Roman" w:hAnsi="Times New Roman" w:cs="Times New Roman"/>
              </w:rPr>
            </w:pPr>
            <w:r w:rsidRPr="001C7567">
              <w:rPr>
                <w:rFonts w:ascii="Times New Roman" w:hAnsi="Times New Roman" w:cs="Times New Roman"/>
                <w:bCs/>
                <w:sz w:val="18"/>
                <w:szCs w:val="18"/>
              </w:rPr>
              <w:t>202</w:t>
            </w:r>
            <w:r w:rsidR="00164780">
              <w:rPr>
                <w:rFonts w:ascii="Times New Roman" w:hAnsi="Times New Roman" w:cs="Times New Roman"/>
                <w:bCs/>
                <w:sz w:val="18"/>
                <w:szCs w:val="18"/>
              </w:rPr>
              <w:t>3</w:t>
            </w:r>
          </w:p>
          <w:p w:rsidR="00883172" w:rsidRPr="001C7567" w:rsidRDefault="00883172" w:rsidP="007230C0">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850"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883172" w:rsidRPr="001C7567" w:rsidRDefault="00883172" w:rsidP="007230C0">
            <w:pPr>
              <w:ind w:right="-108"/>
              <w:jc w:val="center"/>
              <w:rPr>
                <w:rFonts w:ascii="Times New Roman" w:hAnsi="Times New Roman" w:cs="Times New Roman"/>
              </w:rPr>
            </w:pPr>
            <w:r w:rsidRPr="001C7567">
              <w:rPr>
                <w:rFonts w:ascii="Times New Roman" w:hAnsi="Times New Roman" w:cs="Times New Roman"/>
                <w:bCs/>
                <w:sz w:val="18"/>
                <w:szCs w:val="18"/>
              </w:rPr>
              <w:t>202</w:t>
            </w:r>
            <w:r w:rsidR="00164780">
              <w:rPr>
                <w:rFonts w:ascii="Times New Roman" w:hAnsi="Times New Roman" w:cs="Times New Roman"/>
                <w:bCs/>
                <w:sz w:val="18"/>
                <w:szCs w:val="18"/>
              </w:rPr>
              <w:t>4</w:t>
            </w:r>
          </w:p>
          <w:p w:rsidR="00883172" w:rsidRPr="001C7567" w:rsidRDefault="00883172" w:rsidP="007230C0">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685"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883172" w:rsidRPr="001C7567" w:rsidRDefault="00883172" w:rsidP="007230C0">
            <w:pPr>
              <w:ind w:right="-108"/>
              <w:jc w:val="center"/>
              <w:rPr>
                <w:rFonts w:ascii="Times New Roman" w:hAnsi="Times New Roman" w:cs="Times New Roman"/>
              </w:rPr>
            </w:pPr>
            <w:r w:rsidRPr="001C7567">
              <w:rPr>
                <w:rFonts w:ascii="Times New Roman" w:hAnsi="Times New Roman" w:cs="Times New Roman"/>
                <w:bCs/>
                <w:sz w:val="18"/>
                <w:szCs w:val="18"/>
              </w:rPr>
              <w:t>202</w:t>
            </w:r>
            <w:r w:rsidR="00164780">
              <w:rPr>
                <w:rFonts w:ascii="Times New Roman" w:hAnsi="Times New Roman" w:cs="Times New Roman"/>
                <w:bCs/>
                <w:sz w:val="18"/>
                <w:szCs w:val="18"/>
              </w:rPr>
              <w:t>5</w:t>
            </w:r>
          </w:p>
          <w:p w:rsidR="00883172" w:rsidRPr="001C7567" w:rsidRDefault="00883172" w:rsidP="007230C0">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883172" w:rsidRPr="001C7567" w:rsidRDefault="00883172" w:rsidP="00164780">
            <w:pPr>
              <w:ind w:right="-108"/>
              <w:jc w:val="center"/>
              <w:rPr>
                <w:rFonts w:ascii="Times New Roman" w:hAnsi="Times New Roman" w:cs="Times New Roman"/>
              </w:rPr>
            </w:pPr>
            <w:r w:rsidRPr="001C7567">
              <w:rPr>
                <w:rFonts w:ascii="Times New Roman" w:hAnsi="Times New Roman" w:cs="Times New Roman"/>
                <w:bCs/>
                <w:sz w:val="18"/>
                <w:szCs w:val="18"/>
              </w:rPr>
              <w:t>202</w:t>
            </w:r>
            <w:r w:rsidR="00164780">
              <w:rPr>
                <w:rFonts w:ascii="Times New Roman" w:hAnsi="Times New Roman" w:cs="Times New Roman"/>
                <w:bCs/>
                <w:sz w:val="18"/>
                <w:szCs w:val="18"/>
              </w:rPr>
              <w:t>3</w:t>
            </w:r>
            <w:r w:rsidRPr="001C7567">
              <w:rPr>
                <w:rFonts w:ascii="Times New Roman" w:hAnsi="Times New Roman" w:cs="Times New Roman"/>
                <w:bCs/>
                <w:sz w:val="18"/>
                <w:szCs w:val="18"/>
              </w:rPr>
              <w:t xml:space="preserve">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883172" w:rsidRPr="001C7567" w:rsidRDefault="00883172" w:rsidP="00164780">
            <w:pPr>
              <w:ind w:right="-108"/>
              <w:jc w:val="center"/>
              <w:rPr>
                <w:rFonts w:ascii="Times New Roman" w:hAnsi="Times New Roman" w:cs="Times New Roman"/>
              </w:rPr>
            </w:pPr>
            <w:r w:rsidRPr="001C7567">
              <w:rPr>
                <w:rFonts w:ascii="Times New Roman" w:hAnsi="Times New Roman" w:cs="Times New Roman"/>
                <w:bCs/>
                <w:sz w:val="18"/>
                <w:szCs w:val="18"/>
              </w:rPr>
              <w:t>202</w:t>
            </w:r>
            <w:r w:rsidR="00164780">
              <w:rPr>
                <w:rFonts w:ascii="Times New Roman" w:hAnsi="Times New Roman" w:cs="Times New Roman"/>
                <w:bCs/>
                <w:sz w:val="18"/>
                <w:szCs w:val="18"/>
              </w:rPr>
              <w:t>4</w:t>
            </w:r>
            <w:r w:rsidRPr="001C7567">
              <w:rPr>
                <w:rFonts w:ascii="Times New Roman" w:hAnsi="Times New Roman" w:cs="Times New Roman"/>
                <w:bCs/>
                <w:sz w:val="18"/>
                <w:szCs w:val="18"/>
              </w:rPr>
              <w:t xml:space="preserve">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883172" w:rsidRPr="001C7567" w:rsidRDefault="00883172" w:rsidP="00164780">
            <w:pPr>
              <w:ind w:right="-108"/>
              <w:jc w:val="center"/>
              <w:rPr>
                <w:rFonts w:ascii="Times New Roman" w:hAnsi="Times New Roman" w:cs="Times New Roman"/>
              </w:rPr>
            </w:pPr>
            <w:r w:rsidRPr="001C7567">
              <w:rPr>
                <w:rFonts w:ascii="Times New Roman" w:hAnsi="Times New Roman" w:cs="Times New Roman"/>
                <w:bCs/>
                <w:sz w:val="18"/>
                <w:szCs w:val="18"/>
              </w:rPr>
              <w:t>202</w:t>
            </w:r>
            <w:r w:rsidR="00164780">
              <w:rPr>
                <w:rFonts w:ascii="Times New Roman" w:hAnsi="Times New Roman" w:cs="Times New Roman"/>
                <w:bCs/>
                <w:sz w:val="18"/>
                <w:szCs w:val="18"/>
              </w:rPr>
              <w:t>5</w:t>
            </w:r>
            <w:r w:rsidRPr="001C7567">
              <w:rPr>
                <w:rFonts w:ascii="Times New Roman" w:hAnsi="Times New Roman" w:cs="Times New Roman"/>
                <w:bCs/>
                <w:sz w:val="18"/>
                <w:szCs w:val="18"/>
              </w:rPr>
              <w:t xml:space="preserve"> год</w:t>
            </w:r>
          </w:p>
        </w:tc>
      </w:tr>
      <w:tr w:rsidR="00883172" w:rsidTr="00E73E61">
        <w:trPr>
          <w:trHeight w:val="202"/>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83172" w:rsidRPr="00164780" w:rsidRDefault="007230C0" w:rsidP="007230C0">
            <w:pPr>
              <w:spacing w:line="202" w:lineRule="atLeast"/>
              <w:ind w:right="33"/>
              <w:jc w:val="both"/>
              <w:rPr>
                <w:rFonts w:ascii="Times New Roman" w:hAnsi="Times New Roman" w:cs="Times New Roman"/>
                <w:b/>
                <w:sz w:val="18"/>
                <w:szCs w:val="18"/>
              </w:rPr>
            </w:pPr>
            <w:r w:rsidRPr="00164780">
              <w:rPr>
                <w:rFonts w:ascii="Times New Roman" w:hAnsi="Times New Roman" w:cs="Times New Roman"/>
                <w:b/>
                <w:sz w:val="18"/>
                <w:szCs w:val="18"/>
              </w:rPr>
              <w:t>Социальная политика</w:t>
            </w:r>
          </w:p>
        </w:tc>
        <w:tc>
          <w:tcPr>
            <w:tcW w:w="590" w:type="dxa"/>
            <w:tcBorders>
              <w:top w:val="nil"/>
              <w:left w:val="nil"/>
              <w:bottom w:val="single" w:sz="8" w:space="0" w:color="auto"/>
              <w:right w:val="single" w:sz="8" w:space="0" w:color="auto"/>
            </w:tcBorders>
            <w:tcMar>
              <w:top w:w="0" w:type="dxa"/>
              <w:left w:w="108" w:type="dxa"/>
              <w:bottom w:w="0" w:type="dxa"/>
              <w:right w:w="108" w:type="dxa"/>
            </w:tcMar>
          </w:tcPr>
          <w:p w:rsidR="00883172" w:rsidRPr="00164780" w:rsidRDefault="007230C0" w:rsidP="007230C0">
            <w:pPr>
              <w:spacing w:line="202" w:lineRule="atLeast"/>
              <w:ind w:right="-108"/>
              <w:rPr>
                <w:rFonts w:ascii="Times New Roman" w:hAnsi="Times New Roman" w:cs="Times New Roman"/>
                <w:b/>
                <w:sz w:val="18"/>
                <w:szCs w:val="18"/>
              </w:rPr>
            </w:pPr>
            <w:r w:rsidRPr="00164780">
              <w:rPr>
                <w:rFonts w:ascii="Times New Roman" w:hAnsi="Times New Roman" w:cs="Times New Roman"/>
                <w:b/>
                <w:sz w:val="18"/>
                <w:szCs w:val="18"/>
              </w:rPr>
              <w:t>1000</w:t>
            </w:r>
          </w:p>
        </w:tc>
        <w:tc>
          <w:tcPr>
            <w:tcW w:w="827"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883172" w:rsidRPr="00164780" w:rsidRDefault="00164780" w:rsidP="00164780">
            <w:pPr>
              <w:spacing w:line="202" w:lineRule="atLeast"/>
              <w:ind w:left="-108" w:right="-132"/>
              <w:rPr>
                <w:rFonts w:ascii="Times New Roman" w:hAnsi="Times New Roman" w:cs="Times New Roman"/>
                <w:b/>
                <w:sz w:val="18"/>
                <w:szCs w:val="18"/>
              </w:rPr>
            </w:pPr>
            <w:r>
              <w:rPr>
                <w:rFonts w:ascii="Times New Roman" w:hAnsi="Times New Roman" w:cs="Times New Roman"/>
                <w:b/>
                <w:sz w:val="18"/>
                <w:szCs w:val="18"/>
              </w:rPr>
              <w:t>12164,548</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83172" w:rsidRPr="00164780" w:rsidRDefault="002E263B" w:rsidP="007230C0">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11739,400</w:t>
            </w:r>
          </w:p>
        </w:tc>
        <w:tc>
          <w:tcPr>
            <w:tcW w:w="87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83172" w:rsidRPr="00164780" w:rsidRDefault="002E263B" w:rsidP="007230C0">
            <w:pPr>
              <w:spacing w:line="202" w:lineRule="atLeast"/>
              <w:ind w:left="-74" w:right="-108"/>
              <w:jc w:val="center"/>
              <w:rPr>
                <w:rFonts w:ascii="Times New Roman" w:hAnsi="Times New Roman" w:cs="Times New Roman"/>
                <w:b/>
                <w:sz w:val="18"/>
                <w:szCs w:val="18"/>
              </w:rPr>
            </w:pPr>
            <w:r>
              <w:rPr>
                <w:rFonts w:ascii="Times New Roman" w:hAnsi="Times New Roman" w:cs="Times New Roman"/>
                <w:b/>
                <w:sz w:val="18"/>
                <w:szCs w:val="18"/>
              </w:rPr>
              <w:t>11098,300</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83172" w:rsidRPr="00164780" w:rsidRDefault="002E263B" w:rsidP="007230C0">
            <w:pPr>
              <w:spacing w:line="202" w:lineRule="atLeast"/>
              <w:ind w:left="-81" w:right="-108"/>
              <w:jc w:val="center"/>
              <w:rPr>
                <w:rFonts w:ascii="Times New Roman" w:hAnsi="Times New Roman" w:cs="Times New Roman"/>
                <w:b/>
                <w:sz w:val="18"/>
                <w:szCs w:val="18"/>
              </w:rPr>
            </w:pPr>
            <w:r>
              <w:rPr>
                <w:rFonts w:ascii="Times New Roman" w:hAnsi="Times New Roman" w:cs="Times New Roman"/>
                <w:b/>
                <w:sz w:val="18"/>
                <w:szCs w:val="18"/>
              </w:rPr>
              <w:t>10898,300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83172" w:rsidRPr="00164780" w:rsidRDefault="00E73E61" w:rsidP="007A4BDE">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-425,148</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83172" w:rsidRPr="00164780" w:rsidRDefault="00E73E61" w:rsidP="007230C0">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-641,100</w:t>
            </w:r>
          </w:p>
        </w:tc>
        <w:tc>
          <w:tcPr>
            <w:tcW w:w="68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83172" w:rsidRPr="00164780" w:rsidRDefault="00E73E61" w:rsidP="00E73E61">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-200,000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883172" w:rsidRPr="00164780" w:rsidRDefault="00E73E61" w:rsidP="007230C0">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96,5</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883172" w:rsidRPr="00164780" w:rsidRDefault="00E73E61" w:rsidP="007230C0">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94,5</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883172" w:rsidRPr="00164780" w:rsidRDefault="00194209" w:rsidP="007230C0">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98,2</w:t>
            </w:r>
          </w:p>
        </w:tc>
      </w:tr>
      <w:tr w:rsidR="00883172" w:rsidTr="00E73E61">
        <w:trPr>
          <w:trHeight w:val="202"/>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83172" w:rsidRPr="00164780" w:rsidRDefault="007230C0" w:rsidP="007230C0">
            <w:pPr>
              <w:ind w:right="33"/>
              <w:jc w:val="both"/>
              <w:rPr>
                <w:rFonts w:ascii="Times New Roman" w:hAnsi="Times New Roman" w:cs="Times New Roman"/>
                <w:sz w:val="18"/>
                <w:szCs w:val="18"/>
              </w:rPr>
            </w:pPr>
            <w:r w:rsidRPr="00164780">
              <w:rPr>
                <w:rFonts w:ascii="Times New Roman" w:hAnsi="Times New Roman" w:cs="Times New Roman"/>
                <w:sz w:val="18"/>
                <w:szCs w:val="18"/>
              </w:rPr>
              <w:t>Пенсионное обеспечение</w:t>
            </w:r>
          </w:p>
        </w:tc>
        <w:tc>
          <w:tcPr>
            <w:tcW w:w="590" w:type="dxa"/>
            <w:tcBorders>
              <w:top w:val="nil"/>
              <w:left w:val="nil"/>
              <w:bottom w:val="single" w:sz="8" w:space="0" w:color="auto"/>
              <w:right w:val="single" w:sz="8" w:space="0" w:color="auto"/>
            </w:tcBorders>
            <w:tcMar>
              <w:top w:w="0" w:type="dxa"/>
              <w:left w:w="108" w:type="dxa"/>
              <w:bottom w:w="0" w:type="dxa"/>
              <w:right w:w="108" w:type="dxa"/>
            </w:tcMar>
          </w:tcPr>
          <w:p w:rsidR="00883172" w:rsidRPr="00164780" w:rsidRDefault="007230C0" w:rsidP="007230C0">
            <w:pPr>
              <w:ind w:right="-108"/>
              <w:rPr>
                <w:rFonts w:ascii="Times New Roman" w:hAnsi="Times New Roman" w:cs="Times New Roman"/>
                <w:sz w:val="18"/>
                <w:szCs w:val="18"/>
              </w:rPr>
            </w:pPr>
            <w:r w:rsidRPr="00164780">
              <w:rPr>
                <w:rFonts w:ascii="Times New Roman" w:hAnsi="Times New Roman" w:cs="Times New Roman"/>
                <w:sz w:val="18"/>
                <w:szCs w:val="18"/>
              </w:rPr>
              <w:t>1001</w:t>
            </w:r>
          </w:p>
        </w:tc>
        <w:tc>
          <w:tcPr>
            <w:tcW w:w="827"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883172" w:rsidRPr="00164780" w:rsidRDefault="00164780" w:rsidP="00164780">
            <w:pPr>
              <w:ind w:left="-67"/>
              <w:jc w:val="right"/>
              <w:rPr>
                <w:rFonts w:ascii="Times New Roman" w:hAnsi="Times New Roman" w:cs="Times New Roman"/>
                <w:sz w:val="18"/>
                <w:szCs w:val="18"/>
              </w:rPr>
            </w:pPr>
            <w:r>
              <w:rPr>
                <w:rFonts w:ascii="Times New Roman" w:hAnsi="Times New Roman" w:cs="Times New Roman"/>
                <w:sz w:val="18"/>
                <w:szCs w:val="18"/>
              </w:rPr>
              <w:t>1464,000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83172" w:rsidRPr="00164780" w:rsidRDefault="002E263B" w:rsidP="007230C0">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1464,000</w:t>
            </w:r>
          </w:p>
        </w:tc>
        <w:tc>
          <w:tcPr>
            <w:tcW w:w="87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83172" w:rsidRPr="00164780" w:rsidRDefault="002E263B" w:rsidP="007230C0">
            <w:pPr>
              <w:spacing w:line="202" w:lineRule="atLeast"/>
              <w:ind w:left="-74" w:right="-108"/>
              <w:jc w:val="center"/>
              <w:rPr>
                <w:rFonts w:ascii="Times New Roman" w:hAnsi="Times New Roman" w:cs="Times New Roman"/>
                <w:sz w:val="18"/>
                <w:szCs w:val="18"/>
              </w:rPr>
            </w:pPr>
            <w:r>
              <w:rPr>
                <w:rFonts w:ascii="Times New Roman" w:hAnsi="Times New Roman" w:cs="Times New Roman"/>
                <w:sz w:val="18"/>
                <w:szCs w:val="18"/>
              </w:rPr>
              <w:t>1464,000</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83172" w:rsidRPr="00164780" w:rsidRDefault="002E263B" w:rsidP="007230C0">
            <w:pPr>
              <w:spacing w:line="202" w:lineRule="atLeast"/>
              <w:ind w:left="-81" w:right="-108"/>
              <w:jc w:val="center"/>
              <w:rPr>
                <w:rFonts w:ascii="Times New Roman" w:hAnsi="Times New Roman" w:cs="Times New Roman"/>
                <w:sz w:val="18"/>
                <w:szCs w:val="18"/>
              </w:rPr>
            </w:pPr>
            <w:r>
              <w:rPr>
                <w:rFonts w:ascii="Times New Roman" w:hAnsi="Times New Roman" w:cs="Times New Roman"/>
                <w:sz w:val="18"/>
                <w:szCs w:val="18"/>
              </w:rPr>
              <w:t>1464,000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83172" w:rsidRPr="00164780" w:rsidRDefault="00E73E61" w:rsidP="007230C0">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0,000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83172" w:rsidRPr="00164780" w:rsidRDefault="00E73E61" w:rsidP="007230C0">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0,000</w:t>
            </w:r>
          </w:p>
        </w:tc>
        <w:tc>
          <w:tcPr>
            <w:tcW w:w="68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83172" w:rsidRPr="00164780" w:rsidRDefault="00E73E61" w:rsidP="007230C0">
            <w:pPr>
              <w:spacing w:line="202" w:lineRule="atLeast"/>
              <w:ind w:right="-108"/>
              <w:jc w:val="center"/>
              <w:rPr>
                <w:rFonts w:ascii="Times New Roman" w:hAnsi="Times New Roman" w:cs="Times New Roman"/>
                <w:sz w:val="18"/>
                <w:szCs w:val="18"/>
              </w:rPr>
            </w:pPr>
            <w:r>
              <w:rPr>
                <w:rFonts w:ascii="Times New Roman" w:hAnsi="Times New Roman" w:cs="Times New Roman"/>
                <w:sz w:val="18"/>
                <w:szCs w:val="18"/>
              </w:rPr>
              <w:t>0,000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883172" w:rsidRPr="00164780" w:rsidRDefault="00E73E61" w:rsidP="007230C0">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883172" w:rsidRPr="00164780" w:rsidRDefault="00E73E61" w:rsidP="007230C0">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883172" w:rsidRPr="00164780" w:rsidRDefault="00E73E61" w:rsidP="007230C0">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100,0</w:t>
            </w:r>
          </w:p>
        </w:tc>
      </w:tr>
      <w:tr w:rsidR="007230C0" w:rsidTr="00E73E61">
        <w:trPr>
          <w:trHeight w:val="202"/>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230C0" w:rsidRPr="00164780" w:rsidRDefault="007230C0" w:rsidP="007230C0">
            <w:pPr>
              <w:spacing w:line="202" w:lineRule="atLeast"/>
              <w:ind w:right="33"/>
              <w:jc w:val="both"/>
              <w:rPr>
                <w:rFonts w:ascii="Times New Roman" w:hAnsi="Times New Roman" w:cs="Times New Roman"/>
                <w:sz w:val="18"/>
                <w:szCs w:val="18"/>
              </w:rPr>
            </w:pPr>
            <w:r w:rsidRPr="00164780">
              <w:rPr>
                <w:rFonts w:ascii="Times New Roman" w:hAnsi="Times New Roman" w:cs="Times New Roman"/>
                <w:sz w:val="18"/>
                <w:szCs w:val="18"/>
              </w:rPr>
              <w:t>Социальное обеспечение населения</w:t>
            </w:r>
          </w:p>
        </w:tc>
        <w:tc>
          <w:tcPr>
            <w:tcW w:w="590" w:type="dxa"/>
            <w:tcBorders>
              <w:top w:val="nil"/>
              <w:left w:val="nil"/>
              <w:bottom w:val="single" w:sz="8" w:space="0" w:color="auto"/>
              <w:right w:val="single" w:sz="8" w:space="0" w:color="auto"/>
            </w:tcBorders>
            <w:tcMar>
              <w:top w:w="0" w:type="dxa"/>
              <w:left w:w="108" w:type="dxa"/>
              <w:bottom w:w="0" w:type="dxa"/>
              <w:right w:w="108" w:type="dxa"/>
            </w:tcMar>
          </w:tcPr>
          <w:p w:rsidR="00164780" w:rsidRDefault="00164780" w:rsidP="007230C0">
            <w:pPr>
              <w:spacing w:line="202" w:lineRule="atLeast"/>
              <w:ind w:right="-108"/>
              <w:rPr>
                <w:rFonts w:ascii="Times New Roman" w:hAnsi="Times New Roman" w:cs="Times New Roman"/>
                <w:sz w:val="18"/>
                <w:szCs w:val="18"/>
              </w:rPr>
            </w:pPr>
          </w:p>
          <w:p w:rsidR="007230C0" w:rsidRPr="00164780" w:rsidRDefault="007230C0" w:rsidP="007230C0">
            <w:pPr>
              <w:spacing w:line="202" w:lineRule="atLeast"/>
              <w:ind w:right="-108"/>
              <w:rPr>
                <w:rFonts w:ascii="Times New Roman" w:hAnsi="Times New Roman" w:cs="Times New Roman"/>
                <w:sz w:val="18"/>
                <w:szCs w:val="18"/>
              </w:rPr>
            </w:pPr>
            <w:r w:rsidRPr="00164780">
              <w:rPr>
                <w:rFonts w:ascii="Times New Roman" w:hAnsi="Times New Roman" w:cs="Times New Roman"/>
                <w:sz w:val="18"/>
                <w:szCs w:val="18"/>
              </w:rPr>
              <w:t>1003</w:t>
            </w:r>
          </w:p>
        </w:tc>
        <w:tc>
          <w:tcPr>
            <w:tcW w:w="827"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7230C0" w:rsidRDefault="007230C0" w:rsidP="007230C0">
            <w:pPr>
              <w:spacing w:line="202" w:lineRule="atLeast"/>
              <w:ind w:left="-67" w:right="24"/>
              <w:jc w:val="right"/>
              <w:rPr>
                <w:rFonts w:ascii="Times New Roman" w:hAnsi="Times New Roman" w:cs="Times New Roman"/>
                <w:sz w:val="18"/>
                <w:szCs w:val="18"/>
              </w:rPr>
            </w:pPr>
          </w:p>
          <w:p w:rsidR="00164780" w:rsidRPr="00164780" w:rsidRDefault="00164780" w:rsidP="00164780">
            <w:pPr>
              <w:spacing w:line="202" w:lineRule="atLeast"/>
              <w:ind w:left="-108" w:right="10"/>
              <w:jc w:val="right"/>
              <w:rPr>
                <w:rFonts w:ascii="Times New Roman" w:hAnsi="Times New Roman" w:cs="Times New Roman"/>
                <w:sz w:val="18"/>
                <w:szCs w:val="18"/>
              </w:rPr>
            </w:pPr>
            <w:r>
              <w:rPr>
                <w:rFonts w:ascii="Times New Roman" w:hAnsi="Times New Roman" w:cs="Times New Roman"/>
                <w:sz w:val="18"/>
                <w:szCs w:val="18"/>
              </w:rPr>
              <w:t>4619,600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7230C0" w:rsidRDefault="007230C0" w:rsidP="007230C0">
            <w:pPr>
              <w:spacing w:line="202" w:lineRule="atLeast"/>
              <w:ind w:left="-108" w:right="-108"/>
              <w:jc w:val="center"/>
              <w:rPr>
                <w:rFonts w:ascii="Times New Roman" w:hAnsi="Times New Roman" w:cs="Times New Roman"/>
                <w:sz w:val="18"/>
                <w:szCs w:val="18"/>
              </w:rPr>
            </w:pPr>
          </w:p>
          <w:p w:rsidR="002E263B" w:rsidRPr="00164780" w:rsidRDefault="00FB27C7" w:rsidP="007230C0">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4159,600</w:t>
            </w:r>
          </w:p>
        </w:tc>
        <w:tc>
          <w:tcPr>
            <w:tcW w:w="87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7230C0" w:rsidRDefault="007230C0" w:rsidP="007230C0">
            <w:pPr>
              <w:spacing w:line="202" w:lineRule="atLeast"/>
              <w:ind w:left="-74" w:right="-108"/>
              <w:jc w:val="center"/>
              <w:rPr>
                <w:rFonts w:ascii="Times New Roman" w:hAnsi="Times New Roman" w:cs="Times New Roman"/>
                <w:sz w:val="18"/>
                <w:szCs w:val="18"/>
              </w:rPr>
            </w:pPr>
          </w:p>
          <w:p w:rsidR="002E263B" w:rsidRPr="00164780" w:rsidRDefault="00FB27C7" w:rsidP="007230C0">
            <w:pPr>
              <w:spacing w:line="202" w:lineRule="atLeast"/>
              <w:ind w:left="-74" w:right="-108"/>
              <w:jc w:val="center"/>
              <w:rPr>
                <w:rFonts w:ascii="Times New Roman" w:hAnsi="Times New Roman" w:cs="Times New Roman"/>
                <w:sz w:val="18"/>
                <w:szCs w:val="18"/>
              </w:rPr>
            </w:pPr>
            <w:r>
              <w:rPr>
                <w:rFonts w:ascii="Times New Roman" w:hAnsi="Times New Roman" w:cs="Times New Roman"/>
                <w:sz w:val="18"/>
                <w:szCs w:val="18"/>
              </w:rPr>
              <w:t>4159,600</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7230C0" w:rsidRDefault="007230C0" w:rsidP="007230C0">
            <w:pPr>
              <w:spacing w:line="202" w:lineRule="atLeast"/>
              <w:ind w:left="-81" w:right="-108"/>
              <w:jc w:val="center"/>
              <w:rPr>
                <w:rFonts w:ascii="Times New Roman" w:hAnsi="Times New Roman" w:cs="Times New Roman"/>
                <w:sz w:val="18"/>
                <w:szCs w:val="18"/>
              </w:rPr>
            </w:pPr>
          </w:p>
          <w:p w:rsidR="002E263B" w:rsidRPr="00164780" w:rsidRDefault="00FB27C7" w:rsidP="007230C0">
            <w:pPr>
              <w:spacing w:line="202" w:lineRule="atLeast"/>
              <w:ind w:left="-81" w:right="-108"/>
              <w:jc w:val="center"/>
              <w:rPr>
                <w:rFonts w:ascii="Times New Roman" w:hAnsi="Times New Roman" w:cs="Times New Roman"/>
                <w:sz w:val="18"/>
                <w:szCs w:val="18"/>
              </w:rPr>
            </w:pPr>
            <w:r>
              <w:rPr>
                <w:rFonts w:ascii="Times New Roman" w:hAnsi="Times New Roman" w:cs="Times New Roman"/>
                <w:sz w:val="18"/>
                <w:szCs w:val="18"/>
              </w:rPr>
              <w:t>4159,600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7230C0" w:rsidRDefault="007230C0" w:rsidP="007230C0">
            <w:pPr>
              <w:spacing w:line="202" w:lineRule="atLeast"/>
              <w:ind w:left="-108" w:right="-108"/>
              <w:jc w:val="center"/>
              <w:rPr>
                <w:rFonts w:ascii="Times New Roman" w:hAnsi="Times New Roman" w:cs="Times New Roman"/>
                <w:sz w:val="18"/>
                <w:szCs w:val="18"/>
              </w:rPr>
            </w:pPr>
          </w:p>
          <w:p w:rsidR="00E73E61" w:rsidRPr="00164780" w:rsidRDefault="005E34FB" w:rsidP="007230C0">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-460,000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686D69" w:rsidRDefault="00686D69" w:rsidP="007230C0">
            <w:pPr>
              <w:spacing w:line="202" w:lineRule="atLeast"/>
              <w:ind w:left="-108" w:right="-108"/>
              <w:jc w:val="center"/>
              <w:rPr>
                <w:rFonts w:ascii="Times New Roman" w:hAnsi="Times New Roman" w:cs="Times New Roman"/>
                <w:sz w:val="18"/>
                <w:szCs w:val="18"/>
              </w:rPr>
            </w:pPr>
          </w:p>
          <w:p w:rsidR="00E73E61" w:rsidRPr="00164780" w:rsidRDefault="005E34FB" w:rsidP="007230C0">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0,000</w:t>
            </w:r>
          </w:p>
        </w:tc>
        <w:tc>
          <w:tcPr>
            <w:tcW w:w="68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686D69" w:rsidRDefault="00686D69" w:rsidP="007230C0">
            <w:pPr>
              <w:spacing w:line="202" w:lineRule="atLeast"/>
              <w:ind w:right="-108"/>
              <w:jc w:val="center"/>
              <w:rPr>
                <w:rFonts w:ascii="Times New Roman" w:hAnsi="Times New Roman" w:cs="Times New Roman"/>
                <w:sz w:val="18"/>
                <w:szCs w:val="18"/>
              </w:rPr>
            </w:pPr>
          </w:p>
          <w:p w:rsidR="00E73E61" w:rsidRPr="00164780" w:rsidRDefault="00194209" w:rsidP="007230C0">
            <w:pPr>
              <w:spacing w:line="202" w:lineRule="atLeast"/>
              <w:ind w:right="-108"/>
              <w:jc w:val="center"/>
              <w:rPr>
                <w:rFonts w:ascii="Times New Roman" w:hAnsi="Times New Roman" w:cs="Times New Roman"/>
                <w:sz w:val="18"/>
                <w:szCs w:val="18"/>
              </w:rPr>
            </w:pPr>
            <w:r>
              <w:rPr>
                <w:rFonts w:ascii="Times New Roman" w:hAnsi="Times New Roman" w:cs="Times New Roman"/>
                <w:sz w:val="18"/>
                <w:szCs w:val="18"/>
              </w:rPr>
              <w:t>0,000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E34FB" w:rsidRDefault="005E34FB" w:rsidP="007230C0">
            <w:pPr>
              <w:spacing w:line="202" w:lineRule="atLeast"/>
              <w:ind w:left="-108" w:right="-108"/>
              <w:jc w:val="center"/>
              <w:rPr>
                <w:rFonts w:ascii="Times New Roman" w:hAnsi="Times New Roman" w:cs="Times New Roman"/>
                <w:sz w:val="18"/>
                <w:szCs w:val="18"/>
              </w:rPr>
            </w:pPr>
          </w:p>
          <w:p w:rsidR="00194209" w:rsidRPr="00164780" w:rsidRDefault="005E34FB" w:rsidP="007230C0">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90,0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686D69" w:rsidRDefault="00686D69" w:rsidP="007230C0">
            <w:pPr>
              <w:spacing w:line="202" w:lineRule="atLeast"/>
              <w:ind w:left="-108" w:right="-108"/>
              <w:jc w:val="center"/>
              <w:rPr>
                <w:rFonts w:ascii="Times New Roman" w:hAnsi="Times New Roman" w:cs="Times New Roman"/>
                <w:sz w:val="18"/>
                <w:szCs w:val="18"/>
              </w:rPr>
            </w:pPr>
          </w:p>
          <w:p w:rsidR="00194209" w:rsidRPr="00164780" w:rsidRDefault="005E34FB" w:rsidP="007230C0">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686D69" w:rsidRDefault="00686D69" w:rsidP="007230C0">
            <w:pPr>
              <w:spacing w:line="202" w:lineRule="atLeast"/>
              <w:ind w:left="-108" w:right="-108"/>
              <w:jc w:val="center"/>
              <w:rPr>
                <w:rFonts w:ascii="Times New Roman" w:hAnsi="Times New Roman" w:cs="Times New Roman"/>
                <w:sz w:val="18"/>
                <w:szCs w:val="18"/>
              </w:rPr>
            </w:pPr>
          </w:p>
          <w:p w:rsidR="00194209" w:rsidRPr="00164780" w:rsidRDefault="00194209" w:rsidP="007230C0">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100,0</w:t>
            </w:r>
          </w:p>
        </w:tc>
      </w:tr>
      <w:tr w:rsidR="00426771" w:rsidTr="00E73E61">
        <w:trPr>
          <w:trHeight w:val="202"/>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26771" w:rsidRPr="00164780" w:rsidRDefault="00426771" w:rsidP="007230C0">
            <w:pPr>
              <w:spacing w:line="202" w:lineRule="atLeast"/>
              <w:ind w:right="33"/>
              <w:jc w:val="both"/>
              <w:rPr>
                <w:rFonts w:ascii="Times New Roman" w:hAnsi="Times New Roman" w:cs="Times New Roman"/>
                <w:sz w:val="18"/>
                <w:szCs w:val="18"/>
              </w:rPr>
            </w:pPr>
            <w:r w:rsidRPr="00164780">
              <w:rPr>
                <w:rFonts w:ascii="Times New Roman" w:hAnsi="Times New Roman" w:cs="Times New Roman"/>
                <w:sz w:val="18"/>
                <w:szCs w:val="18"/>
              </w:rPr>
              <w:t>Охрана семьи и детства</w:t>
            </w:r>
          </w:p>
        </w:tc>
        <w:tc>
          <w:tcPr>
            <w:tcW w:w="590" w:type="dxa"/>
            <w:tcBorders>
              <w:top w:val="nil"/>
              <w:left w:val="nil"/>
              <w:bottom w:val="single" w:sz="8" w:space="0" w:color="auto"/>
              <w:right w:val="single" w:sz="8" w:space="0" w:color="auto"/>
            </w:tcBorders>
            <w:tcMar>
              <w:top w:w="0" w:type="dxa"/>
              <w:left w:w="108" w:type="dxa"/>
              <w:bottom w:w="0" w:type="dxa"/>
              <w:right w:w="108" w:type="dxa"/>
            </w:tcMar>
          </w:tcPr>
          <w:p w:rsidR="00426771" w:rsidRPr="00164780" w:rsidRDefault="00426771" w:rsidP="007230C0">
            <w:pPr>
              <w:spacing w:line="202" w:lineRule="atLeast"/>
              <w:ind w:right="-108"/>
              <w:rPr>
                <w:rFonts w:ascii="Times New Roman" w:hAnsi="Times New Roman" w:cs="Times New Roman"/>
                <w:sz w:val="18"/>
                <w:szCs w:val="18"/>
              </w:rPr>
            </w:pPr>
            <w:r w:rsidRPr="00164780">
              <w:rPr>
                <w:rFonts w:ascii="Times New Roman" w:hAnsi="Times New Roman" w:cs="Times New Roman"/>
                <w:sz w:val="18"/>
                <w:szCs w:val="18"/>
              </w:rPr>
              <w:t>1004</w:t>
            </w:r>
          </w:p>
        </w:tc>
        <w:tc>
          <w:tcPr>
            <w:tcW w:w="827"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426771" w:rsidRPr="00164780" w:rsidRDefault="00164780" w:rsidP="00164780">
            <w:pPr>
              <w:spacing w:line="202" w:lineRule="atLeast"/>
              <w:ind w:left="-108" w:right="24"/>
              <w:jc w:val="right"/>
              <w:rPr>
                <w:rFonts w:ascii="Times New Roman" w:hAnsi="Times New Roman" w:cs="Times New Roman"/>
                <w:sz w:val="18"/>
                <w:szCs w:val="18"/>
              </w:rPr>
            </w:pPr>
            <w:r>
              <w:rPr>
                <w:rFonts w:ascii="Times New Roman" w:hAnsi="Times New Roman" w:cs="Times New Roman"/>
                <w:sz w:val="18"/>
                <w:szCs w:val="18"/>
              </w:rPr>
              <w:t>3514,078</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26771" w:rsidRPr="00164780" w:rsidRDefault="00FB27C7" w:rsidP="007230C0">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3279,800</w:t>
            </w:r>
          </w:p>
        </w:tc>
        <w:tc>
          <w:tcPr>
            <w:tcW w:w="87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26771" w:rsidRPr="00164780" w:rsidRDefault="00FB27C7" w:rsidP="005E34FB">
            <w:pPr>
              <w:spacing w:line="202" w:lineRule="atLeast"/>
              <w:ind w:left="-74" w:right="-108"/>
              <w:jc w:val="center"/>
              <w:rPr>
                <w:rFonts w:ascii="Times New Roman" w:hAnsi="Times New Roman" w:cs="Times New Roman"/>
                <w:sz w:val="18"/>
                <w:szCs w:val="18"/>
              </w:rPr>
            </w:pPr>
            <w:r>
              <w:rPr>
                <w:rFonts w:ascii="Times New Roman" w:hAnsi="Times New Roman" w:cs="Times New Roman"/>
                <w:sz w:val="18"/>
                <w:szCs w:val="18"/>
              </w:rPr>
              <w:t>273</w:t>
            </w:r>
            <w:r w:rsidR="005E34FB">
              <w:rPr>
                <w:rFonts w:ascii="Times New Roman" w:hAnsi="Times New Roman" w:cs="Times New Roman"/>
                <w:sz w:val="18"/>
                <w:szCs w:val="18"/>
              </w:rPr>
              <w:t>8</w:t>
            </w:r>
            <w:r>
              <w:rPr>
                <w:rFonts w:ascii="Times New Roman" w:hAnsi="Times New Roman" w:cs="Times New Roman"/>
                <w:sz w:val="18"/>
                <w:szCs w:val="18"/>
              </w:rPr>
              <w:t>,700</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26771" w:rsidRPr="00164780" w:rsidRDefault="00FB27C7" w:rsidP="007230C0">
            <w:pPr>
              <w:spacing w:line="202" w:lineRule="atLeast"/>
              <w:ind w:left="-81" w:right="-108"/>
              <w:jc w:val="center"/>
              <w:rPr>
                <w:rFonts w:ascii="Times New Roman" w:hAnsi="Times New Roman" w:cs="Times New Roman"/>
                <w:sz w:val="18"/>
                <w:szCs w:val="18"/>
              </w:rPr>
            </w:pPr>
            <w:r>
              <w:rPr>
                <w:rFonts w:ascii="Times New Roman" w:hAnsi="Times New Roman" w:cs="Times New Roman"/>
                <w:sz w:val="18"/>
                <w:szCs w:val="18"/>
              </w:rPr>
              <w:t>2738,700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26771" w:rsidRPr="00164780" w:rsidRDefault="00E73E61" w:rsidP="005E34FB">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w:t>
            </w:r>
            <w:r w:rsidR="005E34FB">
              <w:rPr>
                <w:rFonts w:ascii="Times New Roman" w:hAnsi="Times New Roman" w:cs="Times New Roman"/>
                <w:sz w:val="18"/>
                <w:szCs w:val="18"/>
              </w:rPr>
              <w:t>234,278</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26771" w:rsidRPr="00164780" w:rsidRDefault="005E34FB" w:rsidP="005E34FB">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-541,100</w:t>
            </w:r>
          </w:p>
        </w:tc>
        <w:tc>
          <w:tcPr>
            <w:tcW w:w="68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26771" w:rsidRPr="00164780" w:rsidRDefault="00E73E61" w:rsidP="007230C0">
            <w:pPr>
              <w:spacing w:line="202" w:lineRule="atLeast"/>
              <w:ind w:right="-108"/>
              <w:jc w:val="center"/>
              <w:rPr>
                <w:rFonts w:ascii="Times New Roman" w:hAnsi="Times New Roman" w:cs="Times New Roman"/>
                <w:sz w:val="18"/>
                <w:szCs w:val="18"/>
              </w:rPr>
            </w:pPr>
            <w:r>
              <w:rPr>
                <w:rFonts w:ascii="Times New Roman" w:hAnsi="Times New Roman" w:cs="Times New Roman"/>
                <w:sz w:val="18"/>
                <w:szCs w:val="18"/>
              </w:rPr>
              <w:t>0,000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426771" w:rsidRPr="00164780" w:rsidRDefault="005E34FB" w:rsidP="007230C0">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93,3</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426771" w:rsidRPr="00164780" w:rsidRDefault="005E34FB" w:rsidP="007230C0">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83,5</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426771" w:rsidRPr="00164780" w:rsidRDefault="005C67CC" w:rsidP="004C2B32">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100,0</w:t>
            </w:r>
          </w:p>
        </w:tc>
      </w:tr>
      <w:tr w:rsidR="00883172" w:rsidTr="00E73E61">
        <w:trPr>
          <w:trHeight w:val="202"/>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83172" w:rsidRPr="00164780" w:rsidRDefault="007230C0" w:rsidP="007230C0">
            <w:pPr>
              <w:spacing w:line="202" w:lineRule="atLeast"/>
              <w:ind w:right="33"/>
              <w:jc w:val="both"/>
              <w:rPr>
                <w:rFonts w:ascii="Times New Roman" w:hAnsi="Times New Roman" w:cs="Times New Roman"/>
                <w:sz w:val="18"/>
                <w:szCs w:val="18"/>
              </w:rPr>
            </w:pPr>
            <w:r w:rsidRPr="00164780">
              <w:rPr>
                <w:rFonts w:ascii="Times New Roman" w:hAnsi="Times New Roman" w:cs="Times New Roman"/>
                <w:sz w:val="18"/>
                <w:szCs w:val="18"/>
              </w:rPr>
              <w:t>Другие вопросы в области социальной политики</w:t>
            </w:r>
          </w:p>
        </w:tc>
        <w:tc>
          <w:tcPr>
            <w:tcW w:w="590" w:type="dxa"/>
            <w:tcBorders>
              <w:top w:val="nil"/>
              <w:left w:val="nil"/>
              <w:bottom w:val="single" w:sz="8" w:space="0" w:color="auto"/>
              <w:right w:val="single" w:sz="8" w:space="0" w:color="auto"/>
            </w:tcBorders>
            <w:tcMar>
              <w:top w:w="0" w:type="dxa"/>
              <w:left w:w="108" w:type="dxa"/>
              <w:bottom w:w="0" w:type="dxa"/>
              <w:right w:w="108" w:type="dxa"/>
            </w:tcMar>
          </w:tcPr>
          <w:p w:rsidR="00164780" w:rsidRDefault="00164780" w:rsidP="007230C0">
            <w:pPr>
              <w:spacing w:line="202" w:lineRule="atLeast"/>
              <w:ind w:right="-108"/>
              <w:rPr>
                <w:rFonts w:ascii="Times New Roman" w:hAnsi="Times New Roman" w:cs="Times New Roman"/>
                <w:sz w:val="18"/>
                <w:szCs w:val="18"/>
              </w:rPr>
            </w:pPr>
          </w:p>
          <w:p w:rsidR="007230C0" w:rsidRPr="00164780" w:rsidRDefault="007230C0" w:rsidP="007230C0">
            <w:pPr>
              <w:spacing w:line="202" w:lineRule="atLeast"/>
              <w:ind w:right="-108"/>
              <w:rPr>
                <w:rFonts w:ascii="Times New Roman" w:hAnsi="Times New Roman" w:cs="Times New Roman"/>
                <w:sz w:val="18"/>
                <w:szCs w:val="18"/>
              </w:rPr>
            </w:pPr>
            <w:r w:rsidRPr="00164780">
              <w:rPr>
                <w:rFonts w:ascii="Times New Roman" w:hAnsi="Times New Roman" w:cs="Times New Roman"/>
                <w:sz w:val="18"/>
                <w:szCs w:val="18"/>
              </w:rPr>
              <w:t>1006</w:t>
            </w:r>
          </w:p>
        </w:tc>
        <w:tc>
          <w:tcPr>
            <w:tcW w:w="827"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7230C0" w:rsidRDefault="007230C0" w:rsidP="007230C0">
            <w:pPr>
              <w:spacing w:line="202" w:lineRule="atLeast"/>
              <w:ind w:left="-67" w:right="24"/>
              <w:jc w:val="right"/>
              <w:rPr>
                <w:rFonts w:ascii="Times New Roman" w:hAnsi="Times New Roman" w:cs="Times New Roman"/>
                <w:sz w:val="18"/>
                <w:szCs w:val="18"/>
              </w:rPr>
            </w:pPr>
          </w:p>
          <w:p w:rsidR="00164780" w:rsidRPr="00164780" w:rsidRDefault="00164780" w:rsidP="00164780">
            <w:pPr>
              <w:spacing w:line="202" w:lineRule="atLeast"/>
              <w:ind w:left="-109" w:right="24"/>
              <w:jc w:val="right"/>
              <w:rPr>
                <w:rFonts w:ascii="Times New Roman" w:hAnsi="Times New Roman" w:cs="Times New Roman"/>
                <w:sz w:val="18"/>
                <w:szCs w:val="18"/>
              </w:rPr>
            </w:pPr>
            <w:r>
              <w:rPr>
                <w:rFonts w:ascii="Times New Roman" w:hAnsi="Times New Roman" w:cs="Times New Roman"/>
                <w:sz w:val="18"/>
                <w:szCs w:val="18"/>
              </w:rPr>
              <w:t>2566,870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7230C0" w:rsidRDefault="007230C0" w:rsidP="007230C0">
            <w:pPr>
              <w:spacing w:line="202" w:lineRule="atLeast"/>
              <w:ind w:left="-108" w:right="-108"/>
              <w:jc w:val="center"/>
              <w:rPr>
                <w:rFonts w:ascii="Times New Roman" w:hAnsi="Times New Roman" w:cs="Times New Roman"/>
                <w:sz w:val="18"/>
                <w:szCs w:val="18"/>
              </w:rPr>
            </w:pPr>
          </w:p>
          <w:p w:rsidR="002E263B" w:rsidRPr="00164780" w:rsidRDefault="002E263B" w:rsidP="007230C0">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2836,000</w:t>
            </w:r>
          </w:p>
        </w:tc>
        <w:tc>
          <w:tcPr>
            <w:tcW w:w="87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7230C0" w:rsidRDefault="007230C0" w:rsidP="007230C0">
            <w:pPr>
              <w:spacing w:line="202" w:lineRule="atLeast"/>
              <w:ind w:left="-74" w:right="-108"/>
              <w:jc w:val="center"/>
              <w:rPr>
                <w:rFonts w:ascii="Times New Roman" w:hAnsi="Times New Roman" w:cs="Times New Roman"/>
                <w:sz w:val="18"/>
                <w:szCs w:val="18"/>
              </w:rPr>
            </w:pPr>
          </w:p>
          <w:p w:rsidR="002E263B" w:rsidRPr="00164780" w:rsidRDefault="002E263B" w:rsidP="007230C0">
            <w:pPr>
              <w:spacing w:line="202" w:lineRule="atLeast"/>
              <w:ind w:left="-74" w:right="-108"/>
              <w:jc w:val="center"/>
              <w:rPr>
                <w:rFonts w:ascii="Times New Roman" w:hAnsi="Times New Roman" w:cs="Times New Roman"/>
                <w:sz w:val="18"/>
                <w:szCs w:val="18"/>
              </w:rPr>
            </w:pPr>
            <w:r>
              <w:rPr>
                <w:rFonts w:ascii="Times New Roman" w:hAnsi="Times New Roman" w:cs="Times New Roman"/>
                <w:sz w:val="18"/>
                <w:szCs w:val="18"/>
              </w:rPr>
              <w:t>2736,000</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7230C0" w:rsidRDefault="007230C0" w:rsidP="007230C0">
            <w:pPr>
              <w:spacing w:line="202" w:lineRule="atLeast"/>
              <w:ind w:left="-81" w:right="-108"/>
              <w:jc w:val="center"/>
              <w:rPr>
                <w:rFonts w:ascii="Times New Roman" w:hAnsi="Times New Roman" w:cs="Times New Roman"/>
                <w:sz w:val="18"/>
                <w:szCs w:val="18"/>
              </w:rPr>
            </w:pPr>
          </w:p>
          <w:p w:rsidR="002E263B" w:rsidRPr="00164780" w:rsidRDefault="002E263B" w:rsidP="007230C0">
            <w:pPr>
              <w:spacing w:line="202" w:lineRule="atLeast"/>
              <w:ind w:left="-81" w:right="-108"/>
              <w:jc w:val="center"/>
              <w:rPr>
                <w:rFonts w:ascii="Times New Roman" w:hAnsi="Times New Roman" w:cs="Times New Roman"/>
                <w:sz w:val="18"/>
                <w:szCs w:val="18"/>
              </w:rPr>
            </w:pPr>
            <w:r>
              <w:rPr>
                <w:rFonts w:ascii="Times New Roman" w:hAnsi="Times New Roman" w:cs="Times New Roman"/>
                <w:sz w:val="18"/>
                <w:szCs w:val="18"/>
              </w:rPr>
              <w:t>2536,000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686D69" w:rsidRDefault="00686D69" w:rsidP="007230C0">
            <w:pPr>
              <w:spacing w:line="202" w:lineRule="atLeast"/>
              <w:ind w:left="-108" w:right="-108"/>
              <w:jc w:val="center"/>
              <w:rPr>
                <w:rFonts w:ascii="Times New Roman" w:hAnsi="Times New Roman" w:cs="Times New Roman"/>
                <w:sz w:val="18"/>
                <w:szCs w:val="18"/>
              </w:rPr>
            </w:pPr>
          </w:p>
          <w:p w:rsidR="00E73E61" w:rsidRPr="00164780" w:rsidRDefault="00E73E61" w:rsidP="007230C0">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+269,130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686D69" w:rsidRDefault="00686D69" w:rsidP="007230C0">
            <w:pPr>
              <w:spacing w:line="202" w:lineRule="atLeast"/>
              <w:ind w:left="-108" w:right="-108"/>
              <w:jc w:val="center"/>
              <w:rPr>
                <w:rFonts w:ascii="Times New Roman" w:hAnsi="Times New Roman" w:cs="Times New Roman"/>
                <w:sz w:val="18"/>
                <w:szCs w:val="18"/>
              </w:rPr>
            </w:pPr>
          </w:p>
          <w:p w:rsidR="00E73E61" w:rsidRPr="00164780" w:rsidRDefault="00E73E61" w:rsidP="007230C0">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-100,000</w:t>
            </w:r>
          </w:p>
        </w:tc>
        <w:tc>
          <w:tcPr>
            <w:tcW w:w="68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83172" w:rsidRDefault="00883172" w:rsidP="007230C0">
            <w:pPr>
              <w:spacing w:line="202" w:lineRule="atLeast"/>
              <w:ind w:right="-108"/>
              <w:jc w:val="center"/>
              <w:rPr>
                <w:rFonts w:ascii="Times New Roman" w:hAnsi="Times New Roman" w:cs="Times New Roman"/>
                <w:sz w:val="18"/>
                <w:szCs w:val="18"/>
              </w:rPr>
            </w:pPr>
          </w:p>
          <w:p w:rsidR="00E73E61" w:rsidRPr="00164780" w:rsidRDefault="00E73E61" w:rsidP="00E73E61">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-200,000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686D69" w:rsidRDefault="00686D69" w:rsidP="007230C0">
            <w:pPr>
              <w:spacing w:line="202" w:lineRule="atLeast"/>
              <w:ind w:left="-108" w:right="-108"/>
              <w:jc w:val="center"/>
              <w:rPr>
                <w:rFonts w:ascii="Times New Roman" w:hAnsi="Times New Roman" w:cs="Times New Roman"/>
                <w:sz w:val="18"/>
                <w:szCs w:val="18"/>
              </w:rPr>
            </w:pPr>
          </w:p>
          <w:p w:rsidR="00194209" w:rsidRPr="00164780" w:rsidRDefault="00194209" w:rsidP="007230C0">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110,5</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686D69" w:rsidRDefault="00686D69" w:rsidP="007230C0">
            <w:pPr>
              <w:spacing w:line="202" w:lineRule="atLeast"/>
              <w:ind w:left="-108" w:right="-108"/>
              <w:jc w:val="center"/>
              <w:rPr>
                <w:rFonts w:ascii="Times New Roman" w:hAnsi="Times New Roman" w:cs="Times New Roman"/>
                <w:sz w:val="18"/>
                <w:szCs w:val="18"/>
              </w:rPr>
            </w:pPr>
          </w:p>
          <w:p w:rsidR="00194209" w:rsidRPr="00164780" w:rsidRDefault="00194209" w:rsidP="007230C0">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96,5</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686D69" w:rsidRDefault="00686D69" w:rsidP="007230C0">
            <w:pPr>
              <w:spacing w:line="202" w:lineRule="atLeast"/>
              <w:ind w:left="-108" w:right="-108"/>
              <w:jc w:val="center"/>
              <w:rPr>
                <w:rFonts w:ascii="Times New Roman" w:hAnsi="Times New Roman" w:cs="Times New Roman"/>
                <w:sz w:val="18"/>
                <w:szCs w:val="18"/>
              </w:rPr>
            </w:pPr>
          </w:p>
          <w:p w:rsidR="00194209" w:rsidRPr="00164780" w:rsidRDefault="00194209" w:rsidP="007230C0">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92,7</w:t>
            </w:r>
          </w:p>
        </w:tc>
      </w:tr>
    </w:tbl>
    <w:p w:rsidR="00725E5A" w:rsidRDefault="00C5309A" w:rsidP="00725E5A">
      <w:pPr>
        <w:widowControl/>
        <w:numPr>
          <w:ilvl w:val="0"/>
          <w:numId w:val="20"/>
        </w:numPr>
        <w:tabs>
          <w:tab w:val="num" w:pos="0"/>
          <w:tab w:val="num" w:pos="709"/>
        </w:tabs>
        <w:ind w:left="0" w:firstLine="560"/>
        <w:jc w:val="both"/>
        <w:rPr>
          <w:rFonts w:ascii="Times New Roman" w:hAnsi="Times New Roman" w:cs="Times New Roman"/>
        </w:rPr>
      </w:pPr>
      <w:r w:rsidRPr="00E41D21">
        <w:lastRenderedPageBreak/>
        <w:t xml:space="preserve"> </w:t>
      </w:r>
      <w:r w:rsidRPr="00725E5A">
        <w:rPr>
          <w:rFonts w:ascii="Times New Roman" w:hAnsi="Times New Roman" w:cs="Times New Roman"/>
        </w:rPr>
        <w:t>1001 «Пенсионное обеспечение»: на 20</w:t>
      </w:r>
      <w:r w:rsidR="003C00C0" w:rsidRPr="00725E5A">
        <w:rPr>
          <w:rFonts w:ascii="Times New Roman" w:hAnsi="Times New Roman" w:cs="Times New Roman"/>
        </w:rPr>
        <w:t>2</w:t>
      </w:r>
      <w:r w:rsidR="00C93D3C">
        <w:rPr>
          <w:rFonts w:ascii="Times New Roman" w:hAnsi="Times New Roman" w:cs="Times New Roman"/>
        </w:rPr>
        <w:t>3</w:t>
      </w:r>
      <w:r w:rsidRPr="00725E5A">
        <w:rPr>
          <w:rFonts w:ascii="Times New Roman" w:hAnsi="Times New Roman" w:cs="Times New Roman"/>
        </w:rPr>
        <w:t xml:space="preserve"> год и плановый период 20</w:t>
      </w:r>
      <w:r w:rsidR="003C00C0" w:rsidRPr="00725E5A">
        <w:rPr>
          <w:rFonts w:ascii="Times New Roman" w:hAnsi="Times New Roman" w:cs="Times New Roman"/>
        </w:rPr>
        <w:t>2</w:t>
      </w:r>
      <w:r w:rsidR="00C93D3C">
        <w:rPr>
          <w:rFonts w:ascii="Times New Roman" w:hAnsi="Times New Roman" w:cs="Times New Roman"/>
        </w:rPr>
        <w:t>4</w:t>
      </w:r>
      <w:r w:rsidRPr="00725E5A">
        <w:rPr>
          <w:rFonts w:ascii="Times New Roman" w:hAnsi="Times New Roman" w:cs="Times New Roman"/>
        </w:rPr>
        <w:t>-202</w:t>
      </w:r>
      <w:r w:rsidR="00C93D3C">
        <w:rPr>
          <w:rFonts w:ascii="Times New Roman" w:hAnsi="Times New Roman" w:cs="Times New Roman"/>
        </w:rPr>
        <w:t>5</w:t>
      </w:r>
      <w:r w:rsidRPr="00725E5A">
        <w:rPr>
          <w:rFonts w:ascii="Times New Roman" w:hAnsi="Times New Roman" w:cs="Times New Roman"/>
        </w:rPr>
        <w:t xml:space="preserve"> годов в сумме </w:t>
      </w:r>
      <w:r w:rsidR="00133CAF" w:rsidRPr="00725E5A">
        <w:rPr>
          <w:rFonts w:ascii="Times New Roman" w:hAnsi="Times New Roman" w:cs="Times New Roman"/>
        </w:rPr>
        <w:t>1</w:t>
      </w:r>
      <w:r w:rsidR="007B7737" w:rsidRPr="00725E5A">
        <w:rPr>
          <w:rFonts w:ascii="Times New Roman" w:hAnsi="Times New Roman" w:cs="Times New Roman"/>
        </w:rPr>
        <w:t>464,0</w:t>
      </w:r>
      <w:r w:rsidR="00C93D3C">
        <w:rPr>
          <w:rFonts w:ascii="Times New Roman" w:hAnsi="Times New Roman" w:cs="Times New Roman"/>
        </w:rPr>
        <w:t>0</w:t>
      </w:r>
      <w:r w:rsidR="007B7737" w:rsidRPr="00725E5A">
        <w:rPr>
          <w:rFonts w:ascii="Times New Roman" w:hAnsi="Times New Roman" w:cs="Times New Roman"/>
        </w:rPr>
        <w:t>0</w:t>
      </w:r>
      <w:r w:rsidR="00133CAF" w:rsidRPr="00725E5A">
        <w:rPr>
          <w:rFonts w:ascii="Times New Roman" w:hAnsi="Times New Roman" w:cs="Times New Roman"/>
        </w:rPr>
        <w:t xml:space="preserve"> </w:t>
      </w:r>
      <w:r w:rsidRPr="00725E5A">
        <w:rPr>
          <w:rFonts w:ascii="Times New Roman" w:hAnsi="Times New Roman" w:cs="Times New Roman"/>
        </w:rPr>
        <w:t>тыс.</w:t>
      </w:r>
      <w:r w:rsidR="00133CAF" w:rsidRPr="00725E5A">
        <w:rPr>
          <w:rFonts w:ascii="Times New Roman" w:hAnsi="Times New Roman" w:cs="Times New Roman"/>
        </w:rPr>
        <w:t xml:space="preserve"> </w:t>
      </w:r>
      <w:r w:rsidRPr="00725E5A">
        <w:rPr>
          <w:rFonts w:ascii="Times New Roman" w:hAnsi="Times New Roman" w:cs="Times New Roman"/>
        </w:rPr>
        <w:t>рублей</w:t>
      </w:r>
      <w:r w:rsidR="00A0768E" w:rsidRPr="00725E5A">
        <w:rPr>
          <w:rFonts w:ascii="Times New Roman" w:hAnsi="Times New Roman" w:cs="Times New Roman"/>
        </w:rPr>
        <w:t xml:space="preserve"> </w:t>
      </w:r>
      <w:r w:rsidR="00C93D3C">
        <w:rPr>
          <w:rFonts w:ascii="Times New Roman" w:hAnsi="Times New Roman" w:cs="Times New Roman"/>
        </w:rPr>
        <w:t xml:space="preserve">ежегодно или на уровне </w:t>
      </w:r>
      <w:r w:rsidRPr="00725E5A">
        <w:rPr>
          <w:rFonts w:ascii="Times New Roman" w:hAnsi="Times New Roman" w:cs="Times New Roman"/>
        </w:rPr>
        <w:t>исполнени</w:t>
      </w:r>
      <w:r w:rsidR="00C93D3C">
        <w:rPr>
          <w:rFonts w:ascii="Times New Roman" w:hAnsi="Times New Roman" w:cs="Times New Roman"/>
        </w:rPr>
        <w:t>я</w:t>
      </w:r>
      <w:r w:rsidRPr="00725E5A">
        <w:rPr>
          <w:rFonts w:ascii="Times New Roman" w:hAnsi="Times New Roman" w:cs="Times New Roman"/>
        </w:rPr>
        <w:t xml:space="preserve"> 20</w:t>
      </w:r>
      <w:r w:rsidR="00133CAF" w:rsidRPr="00725E5A">
        <w:rPr>
          <w:rFonts w:ascii="Times New Roman" w:hAnsi="Times New Roman" w:cs="Times New Roman"/>
        </w:rPr>
        <w:t>2</w:t>
      </w:r>
      <w:r w:rsidR="00C93D3C">
        <w:rPr>
          <w:rFonts w:ascii="Times New Roman" w:hAnsi="Times New Roman" w:cs="Times New Roman"/>
        </w:rPr>
        <w:t>2</w:t>
      </w:r>
      <w:r w:rsidRPr="00725E5A">
        <w:rPr>
          <w:rFonts w:ascii="Times New Roman" w:hAnsi="Times New Roman" w:cs="Times New Roman"/>
        </w:rPr>
        <w:t xml:space="preserve"> года</w:t>
      </w:r>
      <w:r w:rsidR="00A0768E" w:rsidRPr="00725E5A">
        <w:rPr>
          <w:rFonts w:ascii="Times New Roman" w:hAnsi="Times New Roman" w:cs="Times New Roman"/>
        </w:rPr>
        <w:t xml:space="preserve"> </w:t>
      </w:r>
      <w:r w:rsidR="00133CAF" w:rsidRPr="00725E5A">
        <w:rPr>
          <w:rFonts w:ascii="Times New Roman" w:hAnsi="Times New Roman" w:cs="Times New Roman"/>
        </w:rPr>
        <w:t>в сумме</w:t>
      </w:r>
      <w:r w:rsidR="00C93D3C">
        <w:rPr>
          <w:rFonts w:ascii="Times New Roman" w:hAnsi="Times New Roman" w:cs="Times New Roman"/>
        </w:rPr>
        <w:t xml:space="preserve"> 1464</w:t>
      </w:r>
      <w:r w:rsidR="00133CAF" w:rsidRPr="00725E5A">
        <w:rPr>
          <w:rFonts w:ascii="Times New Roman" w:hAnsi="Times New Roman" w:cs="Times New Roman"/>
        </w:rPr>
        <w:t>,</w:t>
      </w:r>
      <w:r w:rsidR="00C93D3C">
        <w:rPr>
          <w:rFonts w:ascii="Times New Roman" w:hAnsi="Times New Roman" w:cs="Times New Roman"/>
        </w:rPr>
        <w:t>0</w:t>
      </w:r>
      <w:r w:rsidR="00133CAF" w:rsidRPr="00725E5A">
        <w:rPr>
          <w:rFonts w:ascii="Times New Roman" w:hAnsi="Times New Roman" w:cs="Times New Roman"/>
        </w:rPr>
        <w:t xml:space="preserve">00 тыс. </w:t>
      </w:r>
      <w:r w:rsidR="00725E5A" w:rsidRPr="00725E5A">
        <w:rPr>
          <w:rFonts w:ascii="Times New Roman" w:hAnsi="Times New Roman" w:cs="Times New Roman"/>
        </w:rPr>
        <w:t>Удельный</w:t>
      </w:r>
      <w:r w:rsidR="00725E5A" w:rsidRPr="00820D5F">
        <w:rPr>
          <w:rFonts w:ascii="Times New Roman" w:hAnsi="Times New Roman" w:cs="Times New Roman"/>
        </w:rPr>
        <w:t xml:space="preserve"> вес в структуре раздела в 2023 году </w:t>
      </w:r>
      <w:r w:rsidR="00725E5A">
        <w:rPr>
          <w:rFonts w:ascii="Times New Roman" w:hAnsi="Times New Roman" w:cs="Times New Roman"/>
        </w:rPr>
        <w:t>1</w:t>
      </w:r>
      <w:r w:rsidR="00C93D3C">
        <w:rPr>
          <w:rFonts w:ascii="Times New Roman" w:hAnsi="Times New Roman" w:cs="Times New Roman"/>
        </w:rPr>
        <w:t>2,5</w:t>
      </w:r>
      <w:r w:rsidR="00725E5A" w:rsidRPr="00820D5F">
        <w:rPr>
          <w:rFonts w:ascii="Times New Roman" w:hAnsi="Times New Roman" w:cs="Times New Roman"/>
        </w:rPr>
        <w:t xml:space="preserve">%, в 2024 году – </w:t>
      </w:r>
      <w:r w:rsidR="00725E5A">
        <w:rPr>
          <w:rFonts w:ascii="Times New Roman" w:hAnsi="Times New Roman" w:cs="Times New Roman"/>
        </w:rPr>
        <w:t>1</w:t>
      </w:r>
      <w:r w:rsidR="00C93D3C">
        <w:rPr>
          <w:rFonts w:ascii="Times New Roman" w:hAnsi="Times New Roman" w:cs="Times New Roman"/>
        </w:rPr>
        <w:t>3,2</w:t>
      </w:r>
      <w:r w:rsidR="00725E5A" w:rsidRPr="00820D5F">
        <w:rPr>
          <w:rFonts w:ascii="Times New Roman" w:hAnsi="Times New Roman" w:cs="Times New Roman"/>
        </w:rPr>
        <w:t xml:space="preserve">%, </w:t>
      </w:r>
      <w:r w:rsidR="00725E5A">
        <w:rPr>
          <w:rFonts w:ascii="Times New Roman" w:hAnsi="Times New Roman" w:cs="Times New Roman"/>
        </w:rPr>
        <w:t>в 2025 году – 13</w:t>
      </w:r>
      <w:r w:rsidR="00C93D3C">
        <w:rPr>
          <w:rFonts w:ascii="Times New Roman" w:hAnsi="Times New Roman" w:cs="Times New Roman"/>
        </w:rPr>
        <w:t>,4</w:t>
      </w:r>
      <w:r w:rsidR="00725E5A">
        <w:rPr>
          <w:rFonts w:ascii="Times New Roman" w:hAnsi="Times New Roman" w:cs="Times New Roman"/>
        </w:rPr>
        <w:t>%.</w:t>
      </w:r>
      <w:r w:rsidR="00725E5A" w:rsidRPr="00762F5F">
        <w:rPr>
          <w:rFonts w:ascii="Times New Roman" w:hAnsi="Times New Roman" w:cs="Times New Roman"/>
        </w:rPr>
        <w:t xml:space="preserve">   </w:t>
      </w:r>
    </w:p>
    <w:p w:rsidR="00725E5A" w:rsidRPr="00725E5A" w:rsidRDefault="00C5309A" w:rsidP="00725E5A">
      <w:pPr>
        <w:widowControl/>
        <w:numPr>
          <w:ilvl w:val="0"/>
          <w:numId w:val="20"/>
        </w:numPr>
        <w:tabs>
          <w:tab w:val="num" w:pos="0"/>
          <w:tab w:val="num" w:pos="709"/>
        </w:tabs>
        <w:ind w:left="0" w:firstLine="560"/>
        <w:jc w:val="both"/>
        <w:rPr>
          <w:rFonts w:ascii="Times New Roman" w:hAnsi="Times New Roman" w:cs="Times New Roman"/>
        </w:rPr>
      </w:pPr>
      <w:r w:rsidRPr="00725E5A">
        <w:rPr>
          <w:rFonts w:ascii="Times New Roman" w:hAnsi="Times New Roman" w:cs="Times New Roman"/>
        </w:rPr>
        <w:t xml:space="preserve">1003 «Социальное обеспечение населения»: объем </w:t>
      </w:r>
      <w:r w:rsidR="00F54506" w:rsidRPr="00725E5A">
        <w:rPr>
          <w:rFonts w:ascii="Times New Roman" w:hAnsi="Times New Roman" w:cs="Times New Roman"/>
        </w:rPr>
        <w:t xml:space="preserve">расходов </w:t>
      </w:r>
      <w:r w:rsidRPr="00725E5A">
        <w:rPr>
          <w:rFonts w:ascii="Times New Roman" w:hAnsi="Times New Roman" w:cs="Times New Roman"/>
        </w:rPr>
        <w:t>на 20</w:t>
      </w:r>
      <w:r w:rsidR="00F54506" w:rsidRPr="00725E5A">
        <w:rPr>
          <w:rFonts w:ascii="Times New Roman" w:hAnsi="Times New Roman" w:cs="Times New Roman"/>
        </w:rPr>
        <w:t>2</w:t>
      </w:r>
      <w:r w:rsidR="00482CCD">
        <w:rPr>
          <w:rFonts w:ascii="Times New Roman" w:hAnsi="Times New Roman" w:cs="Times New Roman"/>
        </w:rPr>
        <w:t>3</w:t>
      </w:r>
      <w:r w:rsidR="00B80BD3">
        <w:rPr>
          <w:rFonts w:ascii="Times New Roman" w:hAnsi="Times New Roman" w:cs="Times New Roman"/>
        </w:rPr>
        <w:t xml:space="preserve"> -2025</w:t>
      </w:r>
      <w:r w:rsidR="00133CAF" w:rsidRPr="00725E5A">
        <w:rPr>
          <w:rFonts w:ascii="Times New Roman" w:hAnsi="Times New Roman" w:cs="Times New Roman"/>
        </w:rPr>
        <w:t xml:space="preserve"> </w:t>
      </w:r>
      <w:r w:rsidRPr="00725E5A">
        <w:rPr>
          <w:rFonts w:ascii="Times New Roman" w:hAnsi="Times New Roman" w:cs="Times New Roman"/>
        </w:rPr>
        <w:t>год</w:t>
      </w:r>
      <w:r w:rsidR="00133CAF" w:rsidRPr="00725E5A">
        <w:rPr>
          <w:rFonts w:ascii="Times New Roman" w:hAnsi="Times New Roman" w:cs="Times New Roman"/>
        </w:rPr>
        <w:t>ы</w:t>
      </w:r>
      <w:r w:rsidRPr="00725E5A">
        <w:rPr>
          <w:rFonts w:ascii="Times New Roman" w:hAnsi="Times New Roman" w:cs="Times New Roman"/>
        </w:rPr>
        <w:t xml:space="preserve"> запланирован в сумме </w:t>
      </w:r>
      <w:r w:rsidR="00B80BD3">
        <w:rPr>
          <w:rFonts w:ascii="Times New Roman" w:hAnsi="Times New Roman" w:cs="Times New Roman"/>
        </w:rPr>
        <w:t xml:space="preserve">4159,600 </w:t>
      </w:r>
      <w:r w:rsidRPr="00725E5A">
        <w:rPr>
          <w:rFonts w:ascii="Times New Roman" w:hAnsi="Times New Roman" w:cs="Times New Roman"/>
        </w:rPr>
        <w:t>тыс.</w:t>
      </w:r>
      <w:r w:rsidR="00133CAF" w:rsidRPr="00725E5A">
        <w:rPr>
          <w:rFonts w:ascii="Times New Roman" w:hAnsi="Times New Roman" w:cs="Times New Roman"/>
        </w:rPr>
        <w:t xml:space="preserve"> </w:t>
      </w:r>
      <w:r w:rsidRPr="00725E5A">
        <w:rPr>
          <w:rFonts w:ascii="Times New Roman" w:hAnsi="Times New Roman" w:cs="Times New Roman"/>
        </w:rPr>
        <w:t xml:space="preserve">рублей, </w:t>
      </w:r>
      <w:r w:rsidR="00B80BD3">
        <w:rPr>
          <w:rFonts w:ascii="Times New Roman" w:hAnsi="Times New Roman" w:cs="Times New Roman"/>
        </w:rPr>
        <w:t xml:space="preserve">уменьшение </w:t>
      </w:r>
      <w:r w:rsidRPr="00725E5A">
        <w:rPr>
          <w:rFonts w:ascii="Times New Roman" w:hAnsi="Times New Roman" w:cs="Times New Roman"/>
        </w:rPr>
        <w:t xml:space="preserve">на </w:t>
      </w:r>
      <w:r w:rsidR="00B80BD3">
        <w:rPr>
          <w:rFonts w:ascii="Times New Roman" w:hAnsi="Times New Roman" w:cs="Times New Roman"/>
        </w:rPr>
        <w:t>10,0</w:t>
      </w:r>
      <w:r w:rsidRPr="00725E5A">
        <w:rPr>
          <w:rFonts w:ascii="Times New Roman" w:hAnsi="Times New Roman" w:cs="Times New Roman"/>
        </w:rPr>
        <w:t xml:space="preserve">% </w:t>
      </w:r>
      <w:r w:rsidR="00133CAF" w:rsidRPr="00725E5A">
        <w:rPr>
          <w:rFonts w:ascii="Times New Roman" w:hAnsi="Times New Roman" w:cs="Times New Roman"/>
        </w:rPr>
        <w:t>(</w:t>
      </w:r>
      <w:r w:rsidR="00B80BD3">
        <w:rPr>
          <w:rFonts w:ascii="Times New Roman" w:hAnsi="Times New Roman" w:cs="Times New Roman"/>
        </w:rPr>
        <w:t>-460,0</w:t>
      </w:r>
      <w:r w:rsidR="00133CAF" w:rsidRPr="00725E5A">
        <w:rPr>
          <w:rFonts w:ascii="Times New Roman" w:hAnsi="Times New Roman" w:cs="Times New Roman"/>
        </w:rPr>
        <w:t xml:space="preserve"> тыс. рублей) </w:t>
      </w:r>
      <w:r w:rsidRPr="00725E5A">
        <w:rPr>
          <w:rFonts w:ascii="Times New Roman" w:hAnsi="Times New Roman" w:cs="Times New Roman"/>
        </w:rPr>
        <w:t>по сравнению с ожидаемым исполнением за 20</w:t>
      </w:r>
      <w:r w:rsidR="00133CAF" w:rsidRPr="00725E5A">
        <w:rPr>
          <w:rFonts w:ascii="Times New Roman" w:hAnsi="Times New Roman" w:cs="Times New Roman"/>
        </w:rPr>
        <w:t>2</w:t>
      </w:r>
      <w:r w:rsidR="00482CCD">
        <w:rPr>
          <w:rFonts w:ascii="Times New Roman" w:hAnsi="Times New Roman" w:cs="Times New Roman"/>
        </w:rPr>
        <w:t>2</w:t>
      </w:r>
      <w:r w:rsidRPr="00725E5A">
        <w:rPr>
          <w:rFonts w:ascii="Times New Roman" w:hAnsi="Times New Roman" w:cs="Times New Roman"/>
        </w:rPr>
        <w:t xml:space="preserve"> год</w:t>
      </w:r>
      <w:r w:rsidR="007F1175" w:rsidRPr="00725E5A">
        <w:rPr>
          <w:rFonts w:ascii="Times New Roman" w:hAnsi="Times New Roman" w:cs="Times New Roman"/>
        </w:rPr>
        <w:t xml:space="preserve"> в сумме </w:t>
      </w:r>
      <w:r w:rsidR="00482CCD">
        <w:rPr>
          <w:rFonts w:ascii="Times New Roman" w:hAnsi="Times New Roman" w:cs="Times New Roman"/>
        </w:rPr>
        <w:t>4619,600</w:t>
      </w:r>
      <w:r w:rsidR="007F1175" w:rsidRPr="00725E5A">
        <w:rPr>
          <w:rFonts w:ascii="Times New Roman" w:hAnsi="Times New Roman" w:cs="Times New Roman"/>
        </w:rPr>
        <w:t xml:space="preserve"> тыс. рублей</w:t>
      </w:r>
      <w:r w:rsidR="00725E5A" w:rsidRPr="00725E5A">
        <w:rPr>
          <w:rFonts w:ascii="Times New Roman" w:hAnsi="Times New Roman" w:cs="Times New Roman"/>
        </w:rPr>
        <w:t xml:space="preserve">. Удельный вес в структуре раздела в 2023 году </w:t>
      </w:r>
      <w:r w:rsidR="00B80BD3">
        <w:rPr>
          <w:rFonts w:ascii="Times New Roman" w:hAnsi="Times New Roman" w:cs="Times New Roman"/>
        </w:rPr>
        <w:t>35,4</w:t>
      </w:r>
      <w:r w:rsidR="00725E5A" w:rsidRPr="00725E5A">
        <w:rPr>
          <w:rFonts w:ascii="Times New Roman" w:hAnsi="Times New Roman" w:cs="Times New Roman"/>
        </w:rPr>
        <w:t xml:space="preserve">%, в 2024 году – </w:t>
      </w:r>
      <w:r w:rsidR="00B80BD3">
        <w:rPr>
          <w:rFonts w:ascii="Times New Roman" w:hAnsi="Times New Roman" w:cs="Times New Roman"/>
        </w:rPr>
        <w:t>37,5</w:t>
      </w:r>
      <w:r w:rsidR="00725E5A" w:rsidRPr="00725E5A">
        <w:rPr>
          <w:rFonts w:ascii="Times New Roman" w:hAnsi="Times New Roman" w:cs="Times New Roman"/>
        </w:rPr>
        <w:t xml:space="preserve">%, в 2025 году – </w:t>
      </w:r>
      <w:r w:rsidR="00B80BD3">
        <w:rPr>
          <w:rFonts w:ascii="Times New Roman" w:hAnsi="Times New Roman" w:cs="Times New Roman"/>
        </w:rPr>
        <w:t>38,2</w:t>
      </w:r>
      <w:r w:rsidR="00725E5A" w:rsidRPr="00725E5A">
        <w:rPr>
          <w:rFonts w:ascii="Times New Roman" w:hAnsi="Times New Roman" w:cs="Times New Roman"/>
        </w:rPr>
        <w:t xml:space="preserve">%.   </w:t>
      </w:r>
    </w:p>
    <w:p w:rsidR="00B80BD3" w:rsidRDefault="00E329BB" w:rsidP="00321022">
      <w:pPr>
        <w:widowControl/>
        <w:numPr>
          <w:ilvl w:val="0"/>
          <w:numId w:val="20"/>
        </w:numPr>
        <w:tabs>
          <w:tab w:val="clear" w:pos="7732"/>
          <w:tab w:val="num" w:pos="0"/>
          <w:tab w:val="num" w:pos="709"/>
        </w:tabs>
        <w:ind w:left="0" w:firstLine="560"/>
        <w:jc w:val="both"/>
        <w:rPr>
          <w:rFonts w:ascii="Times New Roman" w:hAnsi="Times New Roman" w:cs="Times New Roman"/>
        </w:rPr>
      </w:pPr>
      <w:r w:rsidRPr="00B80BD3">
        <w:rPr>
          <w:rFonts w:ascii="Times New Roman" w:hAnsi="Times New Roman" w:cs="Times New Roman"/>
        </w:rPr>
        <w:t>1004 «Охрана семьи и детств</w:t>
      </w:r>
      <w:r w:rsidR="00C0210B" w:rsidRPr="00B80BD3">
        <w:rPr>
          <w:rFonts w:ascii="Times New Roman" w:hAnsi="Times New Roman" w:cs="Times New Roman"/>
        </w:rPr>
        <w:t>а</w:t>
      </w:r>
      <w:r w:rsidRPr="00B80BD3">
        <w:rPr>
          <w:rFonts w:ascii="Times New Roman" w:hAnsi="Times New Roman" w:cs="Times New Roman"/>
        </w:rPr>
        <w:t>»</w:t>
      </w:r>
      <w:r w:rsidR="00C0210B" w:rsidRPr="00B80BD3">
        <w:rPr>
          <w:rFonts w:ascii="Times New Roman" w:hAnsi="Times New Roman" w:cs="Times New Roman"/>
        </w:rPr>
        <w:t xml:space="preserve"> </w:t>
      </w:r>
      <w:r w:rsidR="00B80BD3" w:rsidRPr="00B80BD3">
        <w:rPr>
          <w:rFonts w:ascii="Times New Roman" w:hAnsi="Times New Roman" w:cs="Times New Roman"/>
        </w:rPr>
        <w:t xml:space="preserve">запланировано на 2023 год в сумме 3279,800 тыс. рублей меньше на 234,278 тыс. рублей или на 6,7% к исполнению 2022 года (3514,078 тыс. рублей). На 2024 -2025 годы ежегодно в размере 2738,700 тыс. рублей или 83,5% к бюджету 2023 года.  Удельный вес в структуре раздела в 2023 году </w:t>
      </w:r>
      <w:r w:rsidR="00B80BD3">
        <w:rPr>
          <w:rFonts w:ascii="Times New Roman" w:hAnsi="Times New Roman" w:cs="Times New Roman"/>
        </w:rPr>
        <w:t>27,9</w:t>
      </w:r>
      <w:r w:rsidR="00B80BD3" w:rsidRPr="00B80BD3">
        <w:rPr>
          <w:rFonts w:ascii="Times New Roman" w:hAnsi="Times New Roman" w:cs="Times New Roman"/>
        </w:rPr>
        <w:t>%, в 2024 году – 24,</w:t>
      </w:r>
      <w:r w:rsidR="00B80BD3">
        <w:rPr>
          <w:rFonts w:ascii="Times New Roman" w:hAnsi="Times New Roman" w:cs="Times New Roman"/>
        </w:rPr>
        <w:t>7</w:t>
      </w:r>
      <w:r w:rsidR="00B80BD3" w:rsidRPr="00B80BD3">
        <w:rPr>
          <w:rFonts w:ascii="Times New Roman" w:hAnsi="Times New Roman" w:cs="Times New Roman"/>
        </w:rPr>
        <w:t>%, в 2025 году – 2</w:t>
      </w:r>
      <w:r w:rsidR="00EF4BD6">
        <w:rPr>
          <w:rFonts w:ascii="Times New Roman" w:hAnsi="Times New Roman" w:cs="Times New Roman"/>
        </w:rPr>
        <w:t>3,3</w:t>
      </w:r>
      <w:r w:rsidR="00B80BD3" w:rsidRPr="00B80BD3">
        <w:rPr>
          <w:rFonts w:ascii="Times New Roman" w:hAnsi="Times New Roman" w:cs="Times New Roman"/>
        </w:rPr>
        <w:t xml:space="preserve">%. </w:t>
      </w:r>
    </w:p>
    <w:p w:rsidR="00725E5A" w:rsidRPr="00B80BD3" w:rsidRDefault="00B80BD3" w:rsidP="00321022">
      <w:pPr>
        <w:widowControl/>
        <w:numPr>
          <w:ilvl w:val="0"/>
          <w:numId w:val="20"/>
        </w:numPr>
        <w:tabs>
          <w:tab w:val="clear" w:pos="7732"/>
          <w:tab w:val="num" w:pos="0"/>
          <w:tab w:val="num" w:pos="709"/>
        </w:tabs>
        <w:ind w:left="0" w:firstLine="560"/>
        <w:jc w:val="both"/>
        <w:rPr>
          <w:rFonts w:ascii="Times New Roman" w:hAnsi="Times New Roman" w:cs="Times New Roman"/>
        </w:rPr>
      </w:pPr>
      <w:r w:rsidRPr="00B80BD3">
        <w:rPr>
          <w:rFonts w:ascii="Times New Roman" w:hAnsi="Times New Roman" w:cs="Times New Roman"/>
        </w:rPr>
        <w:t xml:space="preserve">  </w:t>
      </w:r>
      <w:r w:rsidR="00C5309A" w:rsidRPr="00B80BD3">
        <w:rPr>
          <w:rFonts w:ascii="Times New Roman" w:hAnsi="Times New Roman" w:cs="Times New Roman"/>
        </w:rPr>
        <w:t>1006 «Другие вопросы в области социальной политики» - запланировано на 20</w:t>
      </w:r>
      <w:r w:rsidR="00F54506" w:rsidRPr="00B80BD3">
        <w:rPr>
          <w:rFonts w:ascii="Times New Roman" w:hAnsi="Times New Roman" w:cs="Times New Roman"/>
        </w:rPr>
        <w:t>2</w:t>
      </w:r>
      <w:r w:rsidR="00F11D7B" w:rsidRPr="00B80BD3">
        <w:rPr>
          <w:rFonts w:ascii="Times New Roman" w:hAnsi="Times New Roman" w:cs="Times New Roman"/>
        </w:rPr>
        <w:t>3</w:t>
      </w:r>
      <w:r w:rsidR="00C5309A" w:rsidRPr="00B80BD3">
        <w:rPr>
          <w:rFonts w:ascii="Times New Roman" w:hAnsi="Times New Roman" w:cs="Times New Roman"/>
        </w:rPr>
        <w:t xml:space="preserve"> год</w:t>
      </w:r>
      <w:r w:rsidR="00F54506" w:rsidRPr="00B80BD3">
        <w:rPr>
          <w:rFonts w:ascii="Times New Roman" w:hAnsi="Times New Roman" w:cs="Times New Roman"/>
        </w:rPr>
        <w:t xml:space="preserve"> </w:t>
      </w:r>
      <w:r w:rsidR="005C4308" w:rsidRPr="00B80BD3">
        <w:rPr>
          <w:rFonts w:ascii="Times New Roman" w:hAnsi="Times New Roman" w:cs="Times New Roman"/>
        </w:rPr>
        <w:t xml:space="preserve">в сумме </w:t>
      </w:r>
      <w:r w:rsidR="00F11D7B" w:rsidRPr="00B80BD3">
        <w:rPr>
          <w:rFonts w:ascii="Times New Roman" w:hAnsi="Times New Roman" w:cs="Times New Roman"/>
        </w:rPr>
        <w:t>2836,000</w:t>
      </w:r>
      <w:r w:rsidR="005C4308" w:rsidRPr="00B80BD3">
        <w:rPr>
          <w:rFonts w:ascii="Times New Roman" w:hAnsi="Times New Roman" w:cs="Times New Roman"/>
        </w:rPr>
        <w:t xml:space="preserve"> тыс. рублей с </w:t>
      </w:r>
      <w:r w:rsidR="00F11D7B" w:rsidRPr="00B80BD3">
        <w:rPr>
          <w:rFonts w:ascii="Times New Roman" w:hAnsi="Times New Roman" w:cs="Times New Roman"/>
        </w:rPr>
        <w:t xml:space="preserve">увеличением </w:t>
      </w:r>
      <w:r w:rsidR="005C4308" w:rsidRPr="00B80BD3">
        <w:rPr>
          <w:rFonts w:ascii="Times New Roman" w:hAnsi="Times New Roman" w:cs="Times New Roman"/>
        </w:rPr>
        <w:t xml:space="preserve">на </w:t>
      </w:r>
      <w:r w:rsidR="00F11D7B" w:rsidRPr="00B80BD3">
        <w:rPr>
          <w:rFonts w:ascii="Times New Roman" w:hAnsi="Times New Roman" w:cs="Times New Roman"/>
        </w:rPr>
        <w:t>269,130</w:t>
      </w:r>
      <w:r w:rsidR="005C4308" w:rsidRPr="00B80BD3">
        <w:rPr>
          <w:rFonts w:ascii="Times New Roman" w:hAnsi="Times New Roman" w:cs="Times New Roman"/>
        </w:rPr>
        <w:t xml:space="preserve"> тыс. рублей или на </w:t>
      </w:r>
      <w:r w:rsidR="00F11D7B" w:rsidRPr="00B80BD3">
        <w:rPr>
          <w:rFonts w:ascii="Times New Roman" w:hAnsi="Times New Roman" w:cs="Times New Roman"/>
        </w:rPr>
        <w:t>10,5</w:t>
      </w:r>
      <w:r w:rsidR="005C4308" w:rsidRPr="00B80BD3">
        <w:rPr>
          <w:rFonts w:ascii="Times New Roman" w:hAnsi="Times New Roman" w:cs="Times New Roman"/>
        </w:rPr>
        <w:t>% к исполнению 202</w:t>
      </w:r>
      <w:r w:rsidR="00F11D7B" w:rsidRPr="00B80BD3">
        <w:rPr>
          <w:rFonts w:ascii="Times New Roman" w:hAnsi="Times New Roman" w:cs="Times New Roman"/>
        </w:rPr>
        <w:t>2</w:t>
      </w:r>
      <w:r w:rsidR="005C4308" w:rsidRPr="00B80BD3">
        <w:rPr>
          <w:rFonts w:ascii="Times New Roman" w:hAnsi="Times New Roman" w:cs="Times New Roman"/>
        </w:rPr>
        <w:t xml:space="preserve"> года в сумме 2</w:t>
      </w:r>
      <w:r w:rsidR="00F11D7B" w:rsidRPr="00B80BD3">
        <w:rPr>
          <w:rFonts w:ascii="Times New Roman" w:hAnsi="Times New Roman" w:cs="Times New Roman"/>
        </w:rPr>
        <w:t>5</w:t>
      </w:r>
      <w:r w:rsidR="005C4308" w:rsidRPr="00B80BD3">
        <w:rPr>
          <w:rFonts w:ascii="Times New Roman" w:hAnsi="Times New Roman" w:cs="Times New Roman"/>
        </w:rPr>
        <w:t>66,</w:t>
      </w:r>
      <w:r w:rsidR="00F11D7B" w:rsidRPr="00B80BD3">
        <w:rPr>
          <w:rFonts w:ascii="Times New Roman" w:hAnsi="Times New Roman" w:cs="Times New Roman"/>
        </w:rPr>
        <w:t>870</w:t>
      </w:r>
      <w:r w:rsidR="005C4308" w:rsidRPr="00B80BD3">
        <w:rPr>
          <w:rFonts w:ascii="Times New Roman" w:hAnsi="Times New Roman" w:cs="Times New Roman"/>
        </w:rPr>
        <w:t xml:space="preserve"> тыс. рублей.</w:t>
      </w:r>
      <w:r w:rsidR="00F54506" w:rsidRPr="00B80BD3">
        <w:rPr>
          <w:rFonts w:ascii="Times New Roman" w:hAnsi="Times New Roman" w:cs="Times New Roman"/>
        </w:rPr>
        <w:t xml:space="preserve"> </w:t>
      </w:r>
      <w:r w:rsidR="005C4308" w:rsidRPr="00B80BD3">
        <w:rPr>
          <w:rFonts w:ascii="Times New Roman" w:hAnsi="Times New Roman" w:cs="Times New Roman"/>
        </w:rPr>
        <w:t>Н</w:t>
      </w:r>
      <w:r w:rsidR="00F54506" w:rsidRPr="00B80BD3">
        <w:rPr>
          <w:rFonts w:ascii="Times New Roman" w:hAnsi="Times New Roman" w:cs="Times New Roman"/>
        </w:rPr>
        <w:t>а 202</w:t>
      </w:r>
      <w:r w:rsidR="00F11D7B" w:rsidRPr="00B80BD3">
        <w:rPr>
          <w:rFonts w:ascii="Times New Roman" w:hAnsi="Times New Roman" w:cs="Times New Roman"/>
        </w:rPr>
        <w:t>4</w:t>
      </w:r>
      <w:r w:rsidR="005C4308" w:rsidRPr="00B80BD3">
        <w:rPr>
          <w:rFonts w:ascii="Times New Roman" w:hAnsi="Times New Roman" w:cs="Times New Roman"/>
        </w:rPr>
        <w:t xml:space="preserve"> год</w:t>
      </w:r>
      <w:r w:rsidR="00F54506" w:rsidRPr="00B80BD3">
        <w:rPr>
          <w:rFonts w:ascii="Times New Roman" w:hAnsi="Times New Roman" w:cs="Times New Roman"/>
        </w:rPr>
        <w:t xml:space="preserve"> в размере </w:t>
      </w:r>
      <w:r w:rsidR="005C4308" w:rsidRPr="00B80BD3">
        <w:rPr>
          <w:rFonts w:ascii="Times New Roman" w:hAnsi="Times New Roman" w:cs="Times New Roman"/>
        </w:rPr>
        <w:t>2</w:t>
      </w:r>
      <w:r w:rsidR="00F11D7B" w:rsidRPr="00B80BD3">
        <w:rPr>
          <w:rFonts w:ascii="Times New Roman" w:hAnsi="Times New Roman" w:cs="Times New Roman"/>
        </w:rPr>
        <w:t>736,000</w:t>
      </w:r>
      <w:r w:rsidR="005C4308" w:rsidRPr="00B80BD3">
        <w:rPr>
          <w:rFonts w:ascii="Times New Roman" w:hAnsi="Times New Roman" w:cs="Times New Roman"/>
        </w:rPr>
        <w:t xml:space="preserve"> </w:t>
      </w:r>
      <w:r w:rsidR="00C5309A" w:rsidRPr="00B80BD3">
        <w:rPr>
          <w:rFonts w:ascii="Times New Roman" w:hAnsi="Times New Roman" w:cs="Times New Roman"/>
        </w:rPr>
        <w:t>тыс.</w:t>
      </w:r>
      <w:r w:rsidR="005C4308" w:rsidRPr="00B80BD3">
        <w:rPr>
          <w:rFonts w:ascii="Times New Roman" w:hAnsi="Times New Roman" w:cs="Times New Roman"/>
        </w:rPr>
        <w:t xml:space="preserve"> </w:t>
      </w:r>
      <w:r w:rsidR="00C5309A" w:rsidRPr="00B80BD3">
        <w:rPr>
          <w:rFonts w:ascii="Times New Roman" w:hAnsi="Times New Roman" w:cs="Times New Roman"/>
        </w:rPr>
        <w:t xml:space="preserve">рублей или </w:t>
      </w:r>
      <w:r w:rsidR="00F11D7B" w:rsidRPr="00B80BD3">
        <w:rPr>
          <w:rFonts w:ascii="Times New Roman" w:hAnsi="Times New Roman" w:cs="Times New Roman"/>
        </w:rPr>
        <w:t>96,5</w:t>
      </w:r>
      <w:r w:rsidR="005C4308" w:rsidRPr="00B80BD3">
        <w:rPr>
          <w:rFonts w:ascii="Times New Roman" w:hAnsi="Times New Roman" w:cs="Times New Roman"/>
        </w:rPr>
        <w:t>% к</w:t>
      </w:r>
      <w:r w:rsidR="00C5309A" w:rsidRPr="00B80BD3">
        <w:rPr>
          <w:rFonts w:ascii="Times New Roman" w:hAnsi="Times New Roman" w:cs="Times New Roman"/>
        </w:rPr>
        <w:t xml:space="preserve"> бюджет</w:t>
      </w:r>
      <w:r w:rsidR="005C4308" w:rsidRPr="00B80BD3">
        <w:rPr>
          <w:rFonts w:ascii="Times New Roman" w:hAnsi="Times New Roman" w:cs="Times New Roman"/>
        </w:rPr>
        <w:t>у</w:t>
      </w:r>
      <w:r w:rsidR="00C5309A" w:rsidRPr="00B80BD3">
        <w:rPr>
          <w:rFonts w:ascii="Times New Roman" w:hAnsi="Times New Roman" w:cs="Times New Roman"/>
        </w:rPr>
        <w:t xml:space="preserve"> </w:t>
      </w:r>
      <w:r w:rsidR="00F54506" w:rsidRPr="00B80BD3">
        <w:rPr>
          <w:rFonts w:ascii="Times New Roman" w:hAnsi="Times New Roman" w:cs="Times New Roman"/>
        </w:rPr>
        <w:t>20</w:t>
      </w:r>
      <w:r w:rsidR="005C4308" w:rsidRPr="00B80BD3">
        <w:rPr>
          <w:rFonts w:ascii="Times New Roman" w:hAnsi="Times New Roman" w:cs="Times New Roman"/>
        </w:rPr>
        <w:t>2</w:t>
      </w:r>
      <w:r w:rsidR="00F11D7B" w:rsidRPr="00B80BD3">
        <w:rPr>
          <w:rFonts w:ascii="Times New Roman" w:hAnsi="Times New Roman" w:cs="Times New Roman"/>
        </w:rPr>
        <w:t>3</w:t>
      </w:r>
      <w:r w:rsidR="00F54506" w:rsidRPr="00B80BD3">
        <w:rPr>
          <w:rFonts w:ascii="Times New Roman" w:hAnsi="Times New Roman" w:cs="Times New Roman"/>
        </w:rPr>
        <w:t xml:space="preserve"> </w:t>
      </w:r>
      <w:r w:rsidR="00C5309A" w:rsidRPr="00B80BD3">
        <w:rPr>
          <w:rFonts w:ascii="Times New Roman" w:hAnsi="Times New Roman" w:cs="Times New Roman"/>
        </w:rPr>
        <w:t>года</w:t>
      </w:r>
      <w:r w:rsidR="005C4308" w:rsidRPr="00B80BD3">
        <w:rPr>
          <w:rFonts w:ascii="Times New Roman" w:hAnsi="Times New Roman" w:cs="Times New Roman"/>
        </w:rPr>
        <w:t>, на 202</w:t>
      </w:r>
      <w:r w:rsidR="00F11D7B" w:rsidRPr="00B80BD3">
        <w:rPr>
          <w:rFonts w:ascii="Times New Roman" w:hAnsi="Times New Roman" w:cs="Times New Roman"/>
        </w:rPr>
        <w:t>5</w:t>
      </w:r>
      <w:r w:rsidR="005C4308" w:rsidRPr="00B80BD3">
        <w:rPr>
          <w:rFonts w:ascii="Times New Roman" w:hAnsi="Times New Roman" w:cs="Times New Roman"/>
        </w:rPr>
        <w:t xml:space="preserve"> год в размере </w:t>
      </w:r>
      <w:r w:rsidR="00F11D7B" w:rsidRPr="00B80BD3">
        <w:rPr>
          <w:rFonts w:ascii="Times New Roman" w:hAnsi="Times New Roman" w:cs="Times New Roman"/>
        </w:rPr>
        <w:t>2536,000</w:t>
      </w:r>
      <w:r w:rsidR="005C4308" w:rsidRPr="00B80BD3">
        <w:rPr>
          <w:rFonts w:ascii="Times New Roman" w:hAnsi="Times New Roman" w:cs="Times New Roman"/>
        </w:rPr>
        <w:t xml:space="preserve"> тыс. рублей или </w:t>
      </w:r>
      <w:r w:rsidR="00F11D7B" w:rsidRPr="00B80BD3">
        <w:rPr>
          <w:rFonts w:ascii="Times New Roman" w:hAnsi="Times New Roman" w:cs="Times New Roman"/>
        </w:rPr>
        <w:t>92,7</w:t>
      </w:r>
      <w:r w:rsidR="005C4308" w:rsidRPr="00B80BD3">
        <w:rPr>
          <w:rFonts w:ascii="Times New Roman" w:hAnsi="Times New Roman" w:cs="Times New Roman"/>
        </w:rPr>
        <w:t>% к 202</w:t>
      </w:r>
      <w:r w:rsidR="00F11D7B" w:rsidRPr="00B80BD3">
        <w:rPr>
          <w:rFonts w:ascii="Times New Roman" w:hAnsi="Times New Roman" w:cs="Times New Roman"/>
        </w:rPr>
        <w:t>4</w:t>
      </w:r>
      <w:r w:rsidR="005C4308" w:rsidRPr="00B80BD3">
        <w:rPr>
          <w:rFonts w:ascii="Times New Roman" w:hAnsi="Times New Roman" w:cs="Times New Roman"/>
        </w:rPr>
        <w:t xml:space="preserve"> году</w:t>
      </w:r>
      <w:r w:rsidR="00F54506" w:rsidRPr="00B80BD3">
        <w:rPr>
          <w:rFonts w:ascii="Times New Roman" w:hAnsi="Times New Roman" w:cs="Times New Roman"/>
        </w:rPr>
        <w:t>.</w:t>
      </w:r>
      <w:r w:rsidR="00C5309A" w:rsidRPr="00B80BD3">
        <w:rPr>
          <w:rFonts w:ascii="Times New Roman" w:hAnsi="Times New Roman" w:cs="Times New Roman"/>
        </w:rPr>
        <w:t xml:space="preserve"> </w:t>
      </w:r>
      <w:r w:rsidR="00725E5A" w:rsidRPr="00B80BD3">
        <w:rPr>
          <w:rFonts w:ascii="Times New Roman" w:hAnsi="Times New Roman" w:cs="Times New Roman"/>
        </w:rPr>
        <w:t xml:space="preserve">Удельный вес в структуре раздела в 2023 году </w:t>
      </w:r>
      <w:r w:rsidR="00F11D7B" w:rsidRPr="00B80BD3">
        <w:rPr>
          <w:rFonts w:ascii="Times New Roman" w:hAnsi="Times New Roman" w:cs="Times New Roman"/>
        </w:rPr>
        <w:t>24,1</w:t>
      </w:r>
      <w:r w:rsidR="00725E5A" w:rsidRPr="00B80BD3">
        <w:rPr>
          <w:rFonts w:ascii="Times New Roman" w:hAnsi="Times New Roman" w:cs="Times New Roman"/>
        </w:rPr>
        <w:t xml:space="preserve">%, в 2024 году – </w:t>
      </w:r>
      <w:r w:rsidR="00F11D7B" w:rsidRPr="00B80BD3">
        <w:rPr>
          <w:rFonts w:ascii="Times New Roman" w:hAnsi="Times New Roman" w:cs="Times New Roman"/>
        </w:rPr>
        <w:t>24,6</w:t>
      </w:r>
      <w:r w:rsidR="00725E5A" w:rsidRPr="00B80BD3">
        <w:rPr>
          <w:rFonts w:ascii="Times New Roman" w:hAnsi="Times New Roman" w:cs="Times New Roman"/>
        </w:rPr>
        <w:t xml:space="preserve">%, в 2025 году – </w:t>
      </w:r>
      <w:r w:rsidR="00F11D7B" w:rsidRPr="00B80BD3">
        <w:rPr>
          <w:rFonts w:ascii="Times New Roman" w:hAnsi="Times New Roman" w:cs="Times New Roman"/>
        </w:rPr>
        <w:t>23</w:t>
      </w:r>
      <w:r w:rsidR="00725E5A" w:rsidRPr="00B80BD3">
        <w:rPr>
          <w:rFonts w:ascii="Times New Roman" w:hAnsi="Times New Roman" w:cs="Times New Roman"/>
        </w:rPr>
        <w:t xml:space="preserve">,3%.   </w:t>
      </w:r>
    </w:p>
    <w:p w:rsidR="00417DB5" w:rsidRDefault="00417DB5" w:rsidP="00417DB5">
      <w:pPr>
        <w:pStyle w:val="af7"/>
        <w:spacing w:before="0" w:beforeAutospacing="0" w:after="0" w:afterAutospacing="0"/>
        <w:ind w:firstLine="567"/>
        <w:jc w:val="both"/>
      </w:pPr>
      <w:r w:rsidRPr="00A622F0">
        <w:rPr>
          <w:b/>
        </w:rPr>
        <w:t>Расходы по данному разделу направлены на реализацию муниципальных Программ</w:t>
      </w:r>
      <w:r>
        <w:t xml:space="preserve"> в 202</w:t>
      </w:r>
      <w:r w:rsidR="002D1646">
        <w:t>3</w:t>
      </w:r>
      <w:r>
        <w:t xml:space="preserve"> году – в объеме</w:t>
      </w:r>
      <w:r w:rsidR="009A2DBB">
        <w:t xml:space="preserve"> 3</w:t>
      </w:r>
      <w:r w:rsidR="002D1646">
        <w:t>579,800</w:t>
      </w:r>
      <w:r w:rsidR="009A2DBB">
        <w:t xml:space="preserve"> </w:t>
      </w:r>
      <w:r>
        <w:t>тыс.</w:t>
      </w:r>
      <w:r w:rsidR="009A2DBB">
        <w:t xml:space="preserve"> </w:t>
      </w:r>
      <w:r>
        <w:t>рублей, в 202</w:t>
      </w:r>
      <w:r w:rsidR="002D1646">
        <w:t>4</w:t>
      </w:r>
      <w:r>
        <w:t xml:space="preserve"> году – </w:t>
      </w:r>
      <w:r w:rsidR="009A2DBB">
        <w:t>2</w:t>
      </w:r>
      <w:r w:rsidR="002D1646">
        <w:t>938,700</w:t>
      </w:r>
      <w:r w:rsidR="009A2DBB">
        <w:t xml:space="preserve"> </w:t>
      </w:r>
      <w:r>
        <w:t>тыс.</w:t>
      </w:r>
      <w:r w:rsidR="009A2DBB">
        <w:t xml:space="preserve"> </w:t>
      </w:r>
      <w:r>
        <w:t>рублей, в 202</w:t>
      </w:r>
      <w:r w:rsidR="002D1646">
        <w:t>5</w:t>
      </w:r>
      <w:r>
        <w:t xml:space="preserve"> году – </w:t>
      </w:r>
      <w:r w:rsidR="009A2DBB">
        <w:t>27</w:t>
      </w:r>
      <w:r w:rsidR="002D1646">
        <w:t>38,700</w:t>
      </w:r>
      <w:r w:rsidR="009A2DBB">
        <w:t xml:space="preserve"> </w:t>
      </w:r>
      <w:r>
        <w:t>тыс.</w:t>
      </w:r>
      <w:r w:rsidR="009A2DBB">
        <w:t xml:space="preserve"> </w:t>
      </w:r>
      <w:r>
        <w:t xml:space="preserve">рублей, в том числе: </w:t>
      </w:r>
    </w:p>
    <w:p w:rsidR="00192CA7" w:rsidRDefault="00192CA7" w:rsidP="00192CA7">
      <w:pPr>
        <w:widowControl/>
        <w:ind w:firstLine="567"/>
        <w:jc w:val="both"/>
        <w:rPr>
          <w:rFonts w:ascii="Times New Roman" w:hAnsi="Times New Roman" w:cs="Times New Roman"/>
        </w:rPr>
      </w:pPr>
      <w:r>
        <w:rPr>
          <w:rFonts w:ascii="Times New Roman" w:hAnsi="Times New Roman" w:cs="Times New Roman"/>
        </w:rPr>
        <w:t>- «Развитие физической культуры, спорта и повышение эффективности реализации молодежной политики муниципального образования «Хоринский район» на 202</w:t>
      </w:r>
      <w:r w:rsidR="002D1646">
        <w:rPr>
          <w:rFonts w:ascii="Times New Roman" w:hAnsi="Times New Roman" w:cs="Times New Roman"/>
        </w:rPr>
        <w:t>3</w:t>
      </w:r>
      <w:r>
        <w:rPr>
          <w:rFonts w:ascii="Times New Roman" w:hAnsi="Times New Roman" w:cs="Times New Roman"/>
        </w:rPr>
        <w:t xml:space="preserve"> год </w:t>
      </w:r>
      <w:r w:rsidR="008815EE">
        <w:rPr>
          <w:rFonts w:ascii="Times New Roman" w:hAnsi="Times New Roman" w:cs="Times New Roman"/>
        </w:rPr>
        <w:t xml:space="preserve">в объеме </w:t>
      </w:r>
      <w:r w:rsidR="002D1646">
        <w:rPr>
          <w:rFonts w:ascii="Times New Roman" w:hAnsi="Times New Roman" w:cs="Times New Roman"/>
        </w:rPr>
        <w:t>3279,800</w:t>
      </w:r>
      <w:r w:rsidR="009A2DBB">
        <w:rPr>
          <w:rFonts w:ascii="Times New Roman" w:hAnsi="Times New Roman" w:cs="Times New Roman"/>
        </w:rPr>
        <w:t xml:space="preserve"> </w:t>
      </w:r>
      <w:r w:rsidR="008815EE">
        <w:rPr>
          <w:rFonts w:ascii="Times New Roman" w:hAnsi="Times New Roman" w:cs="Times New Roman"/>
        </w:rPr>
        <w:t>тыс.</w:t>
      </w:r>
      <w:r w:rsidR="009A2DBB">
        <w:rPr>
          <w:rFonts w:ascii="Times New Roman" w:hAnsi="Times New Roman" w:cs="Times New Roman"/>
        </w:rPr>
        <w:t xml:space="preserve"> </w:t>
      </w:r>
      <w:r w:rsidR="008815EE">
        <w:rPr>
          <w:rFonts w:ascii="Times New Roman" w:hAnsi="Times New Roman" w:cs="Times New Roman"/>
        </w:rPr>
        <w:t xml:space="preserve">рублей </w:t>
      </w:r>
      <w:r>
        <w:rPr>
          <w:rFonts w:ascii="Times New Roman" w:hAnsi="Times New Roman" w:cs="Times New Roman"/>
        </w:rPr>
        <w:t>и на 202</w:t>
      </w:r>
      <w:r w:rsidR="002D1646">
        <w:rPr>
          <w:rFonts w:ascii="Times New Roman" w:hAnsi="Times New Roman" w:cs="Times New Roman"/>
        </w:rPr>
        <w:t>4</w:t>
      </w:r>
      <w:r>
        <w:rPr>
          <w:rFonts w:ascii="Times New Roman" w:hAnsi="Times New Roman" w:cs="Times New Roman"/>
        </w:rPr>
        <w:t>-202</w:t>
      </w:r>
      <w:r w:rsidR="002D1646">
        <w:rPr>
          <w:rFonts w:ascii="Times New Roman" w:hAnsi="Times New Roman" w:cs="Times New Roman"/>
        </w:rPr>
        <w:t>5</w:t>
      </w:r>
      <w:r>
        <w:rPr>
          <w:rFonts w:ascii="Times New Roman" w:hAnsi="Times New Roman" w:cs="Times New Roman"/>
        </w:rPr>
        <w:t xml:space="preserve"> годы </w:t>
      </w:r>
      <w:r w:rsidR="009A2DBB">
        <w:rPr>
          <w:rFonts w:ascii="Times New Roman" w:hAnsi="Times New Roman" w:cs="Times New Roman"/>
        </w:rPr>
        <w:t>в объемах 2</w:t>
      </w:r>
      <w:r w:rsidR="002D1646">
        <w:rPr>
          <w:rFonts w:ascii="Times New Roman" w:hAnsi="Times New Roman" w:cs="Times New Roman"/>
        </w:rPr>
        <w:t>738,700</w:t>
      </w:r>
      <w:r w:rsidR="009A2DBB">
        <w:rPr>
          <w:rFonts w:ascii="Times New Roman" w:hAnsi="Times New Roman" w:cs="Times New Roman"/>
        </w:rPr>
        <w:t xml:space="preserve"> тыс. рублей </w:t>
      </w:r>
      <w:r w:rsidR="002D1646">
        <w:rPr>
          <w:rFonts w:ascii="Times New Roman" w:hAnsi="Times New Roman" w:cs="Times New Roman"/>
        </w:rPr>
        <w:t>ежегодно</w:t>
      </w:r>
      <w:r>
        <w:rPr>
          <w:rFonts w:ascii="Times New Roman" w:hAnsi="Times New Roman" w:cs="Times New Roman"/>
        </w:rPr>
        <w:t>;</w:t>
      </w:r>
    </w:p>
    <w:p w:rsidR="00192CA7" w:rsidRDefault="00192CA7" w:rsidP="00192CA7">
      <w:pPr>
        <w:widowControl/>
        <w:ind w:firstLine="567"/>
        <w:jc w:val="both"/>
        <w:rPr>
          <w:rFonts w:ascii="Times New Roman" w:hAnsi="Times New Roman" w:cs="Times New Roman"/>
        </w:rPr>
      </w:pPr>
      <w:r>
        <w:rPr>
          <w:rFonts w:ascii="Times New Roman" w:hAnsi="Times New Roman" w:cs="Times New Roman"/>
        </w:rPr>
        <w:t xml:space="preserve">- «Социальная поддержка граждан </w:t>
      </w:r>
      <w:r w:rsidR="00064921">
        <w:rPr>
          <w:rFonts w:ascii="Times New Roman" w:hAnsi="Times New Roman" w:cs="Times New Roman"/>
        </w:rPr>
        <w:t>муниципального образования «</w:t>
      </w:r>
      <w:r>
        <w:rPr>
          <w:rFonts w:ascii="Times New Roman" w:hAnsi="Times New Roman" w:cs="Times New Roman"/>
        </w:rPr>
        <w:t>Хоринск</w:t>
      </w:r>
      <w:r w:rsidR="00064921">
        <w:rPr>
          <w:rFonts w:ascii="Times New Roman" w:hAnsi="Times New Roman" w:cs="Times New Roman"/>
        </w:rPr>
        <w:t>ий</w:t>
      </w:r>
      <w:r>
        <w:rPr>
          <w:rFonts w:ascii="Times New Roman" w:hAnsi="Times New Roman" w:cs="Times New Roman"/>
        </w:rPr>
        <w:t xml:space="preserve"> район» - </w:t>
      </w:r>
      <w:r w:rsidR="00064921">
        <w:rPr>
          <w:rFonts w:ascii="Times New Roman" w:hAnsi="Times New Roman" w:cs="Times New Roman"/>
        </w:rPr>
        <w:t>на 202</w:t>
      </w:r>
      <w:r w:rsidR="002D1646">
        <w:rPr>
          <w:rFonts w:ascii="Times New Roman" w:hAnsi="Times New Roman" w:cs="Times New Roman"/>
        </w:rPr>
        <w:t>3</w:t>
      </w:r>
      <w:r w:rsidR="00064921">
        <w:rPr>
          <w:rFonts w:ascii="Times New Roman" w:hAnsi="Times New Roman" w:cs="Times New Roman"/>
        </w:rPr>
        <w:t xml:space="preserve"> </w:t>
      </w:r>
      <w:r w:rsidR="009A2DBB">
        <w:rPr>
          <w:rFonts w:ascii="Times New Roman" w:hAnsi="Times New Roman" w:cs="Times New Roman"/>
        </w:rPr>
        <w:t>год в объеме 300,00 тыс. рублей, на 202</w:t>
      </w:r>
      <w:r w:rsidR="002D1646">
        <w:rPr>
          <w:rFonts w:ascii="Times New Roman" w:hAnsi="Times New Roman" w:cs="Times New Roman"/>
        </w:rPr>
        <w:t>4</w:t>
      </w:r>
      <w:r w:rsidR="009A2DBB">
        <w:rPr>
          <w:rFonts w:ascii="Times New Roman" w:hAnsi="Times New Roman" w:cs="Times New Roman"/>
        </w:rPr>
        <w:t xml:space="preserve"> год в объеме 200,0 тыс. рублей</w:t>
      </w:r>
      <w:r w:rsidR="002D1646">
        <w:rPr>
          <w:rFonts w:ascii="Times New Roman" w:hAnsi="Times New Roman" w:cs="Times New Roman"/>
        </w:rPr>
        <w:t>, на 2025 год - 0,0 рублей</w:t>
      </w:r>
      <w:r w:rsidR="009A2DBB">
        <w:rPr>
          <w:rFonts w:ascii="Times New Roman" w:hAnsi="Times New Roman" w:cs="Times New Roman"/>
        </w:rPr>
        <w:t>.</w:t>
      </w:r>
    </w:p>
    <w:p w:rsidR="00417DB5" w:rsidRDefault="00417DB5" w:rsidP="00417DB5">
      <w:pPr>
        <w:pStyle w:val="af7"/>
        <w:tabs>
          <w:tab w:val="num" w:pos="709"/>
        </w:tabs>
        <w:spacing w:before="0" w:beforeAutospacing="0" w:after="0" w:afterAutospacing="0"/>
        <w:ind w:firstLine="567"/>
        <w:jc w:val="both"/>
      </w:pPr>
      <w:r w:rsidRPr="00B4332E">
        <w:rPr>
          <w:b/>
        </w:rPr>
        <w:t>Расходы по данному разделу по непрограммным расходам</w:t>
      </w:r>
      <w:r>
        <w:t xml:space="preserve"> в 202</w:t>
      </w:r>
      <w:r w:rsidR="00771926">
        <w:t>3</w:t>
      </w:r>
      <w:r>
        <w:t xml:space="preserve"> году </w:t>
      </w:r>
      <w:r w:rsidR="00B6164D">
        <w:t>и в плановый период 202</w:t>
      </w:r>
      <w:r w:rsidR="00771926">
        <w:t>4</w:t>
      </w:r>
      <w:r w:rsidR="00B6164D">
        <w:t>-202</w:t>
      </w:r>
      <w:r w:rsidR="00771926">
        <w:t>5</w:t>
      </w:r>
      <w:r w:rsidR="00B6164D">
        <w:t xml:space="preserve"> годов </w:t>
      </w:r>
      <w:r w:rsidR="00192CA7">
        <w:t xml:space="preserve">составят </w:t>
      </w:r>
      <w:r w:rsidR="00771926">
        <w:t>8159,600</w:t>
      </w:r>
      <w:r w:rsidR="00B6164D">
        <w:t xml:space="preserve"> </w:t>
      </w:r>
      <w:r w:rsidR="00192CA7">
        <w:t>тыс.</w:t>
      </w:r>
      <w:r w:rsidR="00B6164D">
        <w:t xml:space="preserve"> </w:t>
      </w:r>
      <w:r w:rsidR="00192CA7">
        <w:t>рублей</w:t>
      </w:r>
      <w:r w:rsidR="00B6164D">
        <w:t xml:space="preserve"> </w:t>
      </w:r>
      <w:r>
        <w:t>ежегодно в том числе:</w:t>
      </w:r>
    </w:p>
    <w:p w:rsidR="008815EE" w:rsidRDefault="00192CA7" w:rsidP="00192CA7">
      <w:pPr>
        <w:pStyle w:val="af7"/>
        <w:spacing w:before="0" w:beforeAutospacing="0" w:after="0" w:afterAutospacing="0"/>
        <w:ind w:firstLine="567"/>
        <w:jc w:val="both"/>
      </w:pPr>
      <w:r>
        <w:rPr>
          <w:b/>
        </w:rPr>
        <w:t xml:space="preserve">- </w:t>
      </w:r>
      <w:r w:rsidR="008815EE" w:rsidRPr="008815EE">
        <w:t>Предоставление мер социальной поддержки по оплате коммунальных услуг педагогическим работникам</w:t>
      </w:r>
      <w:r w:rsidR="008815EE">
        <w:t xml:space="preserve"> муниципальных образовательных организаций, специалистам муниципальных учреждений культуры проживающим и работающим в сельских населенных пунктах: в 202</w:t>
      </w:r>
      <w:r w:rsidR="00771926">
        <w:t>3</w:t>
      </w:r>
      <w:r w:rsidR="008815EE">
        <w:t xml:space="preserve"> году </w:t>
      </w:r>
      <w:r w:rsidR="00064921">
        <w:t>и на 202</w:t>
      </w:r>
      <w:r w:rsidR="00771926">
        <w:t>4</w:t>
      </w:r>
      <w:r w:rsidR="00064921">
        <w:t>-202</w:t>
      </w:r>
      <w:r w:rsidR="00771926">
        <w:t>5</w:t>
      </w:r>
      <w:r w:rsidR="00064921">
        <w:t xml:space="preserve"> годы в размере </w:t>
      </w:r>
      <w:r w:rsidR="005D7D69">
        <w:t>4159</w:t>
      </w:r>
      <w:r w:rsidR="00CE208C">
        <w:t>,6</w:t>
      </w:r>
      <w:r w:rsidR="005D7D69">
        <w:t>0</w:t>
      </w:r>
      <w:r w:rsidR="00CE208C">
        <w:t xml:space="preserve">0 </w:t>
      </w:r>
      <w:r w:rsidR="008815EE">
        <w:t>тыс.</w:t>
      </w:r>
      <w:r w:rsidR="00CE208C">
        <w:t xml:space="preserve"> </w:t>
      </w:r>
      <w:r w:rsidR="008815EE">
        <w:t>рублей</w:t>
      </w:r>
      <w:r w:rsidR="00CE208C">
        <w:t xml:space="preserve"> ежегодно</w:t>
      </w:r>
      <w:r w:rsidR="00064921">
        <w:t>;</w:t>
      </w:r>
    </w:p>
    <w:p w:rsidR="008815EE" w:rsidRDefault="008815EE" w:rsidP="00192CA7">
      <w:pPr>
        <w:pStyle w:val="af7"/>
        <w:spacing w:before="0" w:beforeAutospacing="0" w:after="0" w:afterAutospacing="0"/>
        <w:ind w:firstLine="567"/>
        <w:jc w:val="both"/>
      </w:pPr>
      <w:r>
        <w:t xml:space="preserve">- </w:t>
      </w:r>
      <w:r w:rsidR="00002BB9">
        <w:t>«</w:t>
      </w:r>
      <w:r>
        <w:t>Доплата к пенсиям муниципальных служащих</w:t>
      </w:r>
      <w:r w:rsidR="00002BB9">
        <w:t>»</w:t>
      </w:r>
      <w:r>
        <w:t xml:space="preserve"> в 202</w:t>
      </w:r>
      <w:r w:rsidR="005D7D69">
        <w:t>3</w:t>
      </w:r>
      <w:r>
        <w:t>-202</w:t>
      </w:r>
      <w:r w:rsidR="005D7D69">
        <w:t>5</w:t>
      </w:r>
      <w:r>
        <w:t xml:space="preserve"> годах в сумме </w:t>
      </w:r>
      <w:r w:rsidR="00CE208C">
        <w:t>1464,00</w:t>
      </w:r>
      <w:r w:rsidR="005D7D69">
        <w:t>0</w:t>
      </w:r>
      <w:r w:rsidR="00CE208C">
        <w:t xml:space="preserve"> </w:t>
      </w:r>
      <w:r>
        <w:t>тыс.</w:t>
      </w:r>
      <w:r w:rsidR="00CE208C">
        <w:t xml:space="preserve"> </w:t>
      </w:r>
      <w:r>
        <w:t>рублей ежегодно;</w:t>
      </w:r>
    </w:p>
    <w:p w:rsidR="008815EE" w:rsidRDefault="008815EE" w:rsidP="00192CA7">
      <w:pPr>
        <w:pStyle w:val="af7"/>
        <w:spacing w:before="0" w:beforeAutospacing="0" w:after="0" w:afterAutospacing="0"/>
        <w:ind w:firstLine="567"/>
        <w:jc w:val="both"/>
      </w:pPr>
      <w:r>
        <w:t xml:space="preserve">- </w:t>
      </w:r>
      <w:r w:rsidR="00002BB9">
        <w:t>«</w:t>
      </w:r>
      <w:r>
        <w:t>Осуществление государственных полномочий по образованию и организации деятельности комиссий по делам несовершеннолетних и защите их прав</w:t>
      </w:r>
      <w:r w:rsidR="00002BB9">
        <w:t>»</w:t>
      </w:r>
      <w:r>
        <w:t xml:space="preserve"> в сумме </w:t>
      </w:r>
      <w:r w:rsidR="005D7D69">
        <w:t>999,300</w:t>
      </w:r>
      <w:r w:rsidR="00CE208C">
        <w:t xml:space="preserve"> </w:t>
      </w:r>
      <w:r>
        <w:t>тыс.</w:t>
      </w:r>
      <w:r w:rsidR="00CE208C">
        <w:t xml:space="preserve"> </w:t>
      </w:r>
      <w:r>
        <w:t>рублей ежегодно на 202</w:t>
      </w:r>
      <w:r w:rsidR="005D7D69">
        <w:t>3</w:t>
      </w:r>
      <w:r>
        <w:t>-202</w:t>
      </w:r>
      <w:r w:rsidR="005D7D69">
        <w:t>5</w:t>
      </w:r>
      <w:r>
        <w:t xml:space="preserve"> годы;</w:t>
      </w:r>
    </w:p>
    <w:p w:rsidR="00002BB9" w:rsidRDefault="00002BB9" w:rsidP="00192CA7">
      <w:pPr>
        <w:pStyle w:val="af7"/>
        <w:spacing w:before="0" w:beforeAutospacing="0" w:after="0" w:afterAutospacing="0"/>
        <w:ind w:firstLine="567"/>
        <w:jc w:val="both"/>
      </w:pPr>
      <w:r>
        <w:t xml:space="preserve">- «Осуществление государственных полномочий по обеспечению жилых помещений детей-сирот и детей, оставшихся без попечения родителей, лиц из числа детей-сирот и детей, оставшихся без попечения родителей» - </w:t>
      </w:r>
      <w:r w:rsidR="005D7D69">
        <w:t>37,700 тыс. рублей ежегодно;</w:t>
      </w:r>
    </w:p>
    <w:p w:rsidR="00982A31" w:rsidRPr="008815EE" w:rsidRDefault="008815EE" w:rsidP="00192CA7">
      <w:pPr>
        <w:pStyle w:val="af7"/>
        <w:spacing w:before="0" w:beforeAutospacing="0" w:after="0" w:afterAutospacing="0"/>
        <w:ind w:firstLine="567"/>
        <w:jc w:val="both"/>
      </w:pPr>
      <w:r>
        <w:t xml:space="preserve">- </w:t>
      </w:r>
      <w:r w:rsidR="00F80DB7">
        <w:t>«</w:t>
      </w:r>
      <w:r>
        <w:t>Осуществление государственных полномочий по образованию и осуществлению деятельности по опеке и попечительству</w:t>
      </w:r>
      <w:r w:rsidR="00F80DB7">
        <w:t>»</w:t>
      </w:r>
      <w:r>
        <w:t xml:space="preserve"> на 202</w:t>
      </w:r>
      <w:r w:rsidR="005D7D69">
        <w:t>3</w:t>
      </w:r>
      <w:r>
        <w:t xml:space="preserve"> год и на 202</w:t>
      </w:r>
      <w:r w:rsidR="005D7D69">
        <w:t>4</w:t>
      </w:r>
      <w:r>
        <w:t>-202</w:t>
      </w:r>
      <w:r w:rsidR="005D7D69">
        <w:t>5</w:t>
      </w:r>
      <w:r>
        <w:t xml:space="preserve"> годы в сумме </w:t>
      </w:r>
      <w:r w:rsidR="005D7D69">
        <w:t>1499,000</w:t>
      </w:r>
      <w:r w:rsidR="00CE208C">
        <w:t xml:space="preserve"> </w:t>
      </w:r>
      <w:r>
        <w:t>тыс</w:t>
      </w:r>
      <w:r w:rsidR="00336F7E">
        <w:t xml:space="preserve">. </w:t>
      </w:r>
      <w:r>
        <w:t>рублей ежегодно.</w:t>
      </w:r>
    </w:p>
    <w:p w:rsidR="00E62A91" w:rsidRDefault="00E62A91" w:rsidP="00C5309A">
      <w:pPr>
        <w:pStyle w:val="af7"/>
        <w:spacing w:before="0" w:beforeAutospacing="0" w:after="0" w:afterAutospacing="0"/>
        <w:ind w:left="201" w:firstLine="366"/>
        <w:jc w:val="both"/>
        <w:rPr>
          <w:rStyle w:val="af8"/>
        </w:rPr>
      </w:pPr>
    </w:p>
    <w:p w:rsidR="00C5309A" w:rsidRPr="00B90700" w:rsidRDefault="00AB617F" w:rsidP="00C5309A">
      <w:pPr>
        <w:pStyle w:val="af7"/>
        <w:spacing w:before="0" w:beforeAutospacing="0" w:after="0" w:afterAutospacing="0"/>
        <w:ind w:left="201" w:firstLine="366"/>
        <w:jc w:val="both"/>
        <w:rPr>
          <w:b/>
        </w:rPr>
      </w:pPr>
      <w:r w:rsidRPr="00B90700">
        <w:rPr>
          <w:rStyle w:val="af8"/>
        </w:rPr>
        <w:t>5.</w:t>
      </w:r>
      <w:r w:rsidR="00B90700">
        <w:rPr>
          <w:rStyle w:val="af8"/>
        </w:rPr>
        <w:t>9</w:t>
      </w:r>
      <w:r w:rsidRPr="00B90700">
        <w:rPr>
          <w:rStyle w:val="af8"/>
        </w:rPr>
        <w:t>.</w:t>
      </w:r>
      <w:r w:rsidRPr="00B90700">
        <w:rPr>
          <w:rStyle w:val="af8"/>
          <w:b w:val="0"/>
        </w:rPr>
        <w:t xml:space="preserve"> </w:t>
      </w:r>
      <w:r w:rsidR="00C5309A" w:rsidRPr="00B90700">
        <w:rPr>
          <w:b/>
        </w:rPr>
        <w:t>Расходы по разделу 1100 «Физическая культура и спорт»</w:t>
      </w:r>
      <w:r w:rsidR="008D5077" w:rsidRPr="00B90700">
        <w:rPr>
          <w:b/>
        </w:rPr>
        <w:t>.</w:t>
      </w:r>
    </w:p>
    <w:p w:rsidR="00A621DC" w:rsidRDefault="00A621DC" w:rsidP="00A621DC">
      <w:pPr>
        <w:ind w:firstLine="567"/>
        <w:jc w:val="both"/>
        <w:rPr>
          <w:rFonts w:ascii="Times New Roman" w:hAnsi="Times New Roman" w:cs="Times New Roman"/>
        </w:rPr>
      </w:pPr>
      <w:r w:rsidRPr="0021725E">
        <w:rPr>
          <w:rFonts w:ascii="Times New Roman" w:hAnsi="Times New Roman" w:cs="Times New Roman"/>
        </w:rPr>
        <w:t xml:space="preserve">Расходы </w:t>
      </w:r>
      <w:r w:rsidRPr="0021725E">
        <w:rPr>
          <w:rFonts w:ascii="Times New Roman" w:eastAsia="Calibri" w:hAnsi="Times New Roman" w:cs="Times New Roman"/>
        </w:rPr>
        <w:t xml:space="preserve">по разделу </w:t>
      </w:r>
      <w:r w:rsidRPr="00950DA8">
        <w:rPr>
          <w:rFonts w:ascii="Times New Roman" w:hAnsi="Times New Roman" w:cs="Times New Roman"/>
        </w:rPr>
        <w:t>1100 «Физическая культура и спорт»</w:t>
      </w:r>
      <w:r w:rsidRPr="00472EEE">
        <w:rPr>
          <w:rFonts w:ascii="Times New Roman" w:hAnsi="Times New Roman" w:cs="Times New Roman"/>
        </w:rPr>
        <w:t xml:space="preserve"> </w:t>
      </w:r>
      <w:r w:rsidRPr="0021725E">
        <w:rPr>
          <w:rFonts w:ascii="Times New Roman" w:eastAsia="Calibri" w:hAnsi="Times New Roman" w:cs="Times New Roman"/>
        </w:rPr>
        <w:t>планируются на 20</w:t>
      </w:r>
      <w:r w:rsidR="006109C8">
        <w:rPr>
          <w:rFonts w:ascii="Times New Roman" w:eastAsia="Calibri" w:hAnsi="Times New Roman" w:cs="Times New Roman"/>
        </w:rPr>
        <w:t>2</w:t>
      </w:r>
      <w:r w:rsidR="00AF4F94">
        <w:rPr>
          <w:rFonts w:ascii="Times New Roman" w:eastAsia="Calibri" w:hAnsi="Times New Roman" w:cs="Times New Roman"/>
        </w:rPr>
        <w:t>3</w:t>
      </w:r>
      <w:r w:rsidRPr="0021725E">
        <w:rPr>
          <w:rFonts w:ascii="Times New Roman" w:eastAsia="Calibri" w:hAnsi="Times New Roman" w:cs="Times New Roman"/>
        </w:rPr>
        <w:t xml:space="preserve"> </w:t>
      </w:r>
      <w:r w:rsidR="006109C8">
        <w:rPr>
          <w:rFonts w:ascii="Times New Roman" w:eastAsia="Calibri" w:hAnsi="Times New Roman" w:cs="Times New Roman"/>
        </w:rPr>
        <w:t>год</w:t>
      </w:r>
      <w:r w:rsidRPr="0021725E">
        <w:rPr>
          <w:rFonts w:ascii="Times New Roman" w:eastAsia="Calibri" w:hAnsi="Times New Roman" w:cs="Times New Roman"/>
        </w:rPr>
        <w:t xml:space="preserve"> в размере </w:t>
      </w:r>
      <w:r w:rsidR="00AF4F94">
        <w:rPr>
          <w:rFonts w:ascii="Times New Roman" w:eastAsia="Calibri" w:hAnsi="Times New Roman" w:cs="Times New Roman"/>
        </w:rPr>
        <w:t>1982,000</w:t>
      </w:r>
      <w:r w:rsidR="001A2D3E">
        <w:rPr>
          <w:rFonts w:ascii="Times New Roman" w:eastAsia="Calibri" w:hAnsi="Times New Roman" w:cs="Times New Roman"/>
        </w:rPr>
        <w:t xml:space="preserve"> </w:t>
      </w:r>
      <w:r w:rsidRPr="0021725E">
        <w:rPr>
          <w:rFonts w:ascii="Times New Roman" w:eastAsia="Calibri" w:hAnsi="Times New Roman" w:cs="Times New Roman"/>
        </w:rPr>
        <w:t>тыс.</w:t>
      </w:r>
      <w:r w:rsidR="001A2D3E">
        <w:rPr>
          <w:rFonts w:ascii="Times New Roman" w:eastAsia="Calibri" w:hAnsi="Times New Roman" w:cs="Times New Roman"/>
        </w:rPr>
        <w:t xml:space="preserve"> </w:t>
      </w:r>
      <w:r w:rsidRPr="0021725E">
        <w:rPr>
          <w:rFonts w:ascii="Times New Roman" w:eastAsia="Calibri" w:hAnsi="Times New Roman" w:cs="Times New Roman"/>
        </w:rPr>
        <w:t>руб</w:t>
      </w:r>
      <w:r w:rsidR="006109C8">
        <w:rPr>
          <w:rFonts w:ascii="Times New Roman" w:eastAsia="Calibri" w:hAnsi="Times New Roman" w:cs="Times New Roman"/>
        </w:rPr>
        <w:t>лей</w:t>
      </w:r>
      <w:r w:rsidR="001A2D3E">
        <w:rPr>
          <w:rFonts w:ascii="Times New Roman" w:eastAsia="Calibri" w:hAnsi="Times New Roman" w:cs="Times New Roman"/>
        </w:rPr>
        <w:t xml:space="preserve"> с </w:t>
      </w:r>
      <w:r w:rsidR="00AF4F94">
        <w:rPr>
          <w:rFonts w:ascii="Times New Roman" w:eastAsia="Calibri" w:hAnsi="Times New Roman" w:cs="Times New Roman"/>
        </w:rPr>
        <w:t xml:space="preserve">увеличением </w:t>
      </w:r>
      <w:r w:rsidR="001A2D3E">
        <w:rPr>
          <w:rFonts w:ascii="Times New Roman" w:eastAsia="Calibri" w:hAnsi="Times New Roman" w:cs="Times New Roman"/>
        </w:rPr>
        <w:t xml:space="preserve">на </w:t>
      </w:r>
      <w:r w:rsidR="00AF4F94">
        <w:rPr>
          <w:rFonts w:ascii="Times New Roman" w:eastAsia="Calibri" w:hAnsi="Times New Roman" w:cs="Times New Roman"/>
        </w:rPr>
        <w:t>306,600</w:t>
      </w:r>
      <w:r w:rsidR="001A2D3E">
        <w:rPr>
          <w:rFonts w:ascii="Times New Roman" w:eastAsia="Calibri" w:hAnsi="Times New Roman" w:cs="Times New Roman"/>
        </w:rPr>
        <w:t xml:space="preserve"> тыс. рублей или 1</w:t>
      </w:r>
      <w:r w:rsidR="00AF4F94">
        <w:rPr>
          <w:rFonts w:ascii="Times New Roman" w:eastAsia="Calibri" w:hAnsi="Times New Roman" w:cs="Times New Roman"/>
        </w:rPr>
        <w:t>8,3</w:t>
      </w:r>
      <w:r w:rsidR="001A2D3E">
        <w:rPr>
          <w:rFonts w:ascii="Times New Roman" w:eastAsia="Calibri" w:hAnsi="Times New Roman" w:cs="Times New Roman"/>
        </w:rPr>
        <w:t>% к исполнению в 202</w:t>
      </w:r>
      <w:r w:rsidR="00AF4F94">
        <w:rPr>
          <w:rFonts w:ascii="Times New Roman" w:eastAsia="Calibri" w:hAnsi="Times New Roman" w:cs="Times New Roman"/>
        </w:rPr>
        <w:t>2</w:t>
      </w:r>
      <w:r w:rsidR="001A2D3E">
        <w:rPr>
          <w:rFonts w:ascii="Times New Roman" w:eastAsia="Calibri" w:hAnsi="Times New Roman" w:cs="Times New Roman"/>
        </w:rPr>
        <w:t xml:space="preserve"> году в сумме 1</w:t>
      </w:r>
      <w:r w:rsidR="00AF4F94">
        <w:rPr>
          <w:rFonts w:ascii="Times New Roman" w:eastAsia="Calibri" w:hAnsi="Times New Roman" w:cs="Times New Roman"/>
        </w:rPr>
        <w:t>675,400</w:t>
      </w:r>
      <w:r w:rsidR="001A2D3E">
        <w:rPr>
          <w:rFonts w:ascii="Times New Roman" w:eastAsia="Calibri" w:hAnsi="Times New Roman" w:cs="Times New Roman"/>
        </w:rPr>
        <w:t xml:space="preserve"> тыс. рублей.</w:t>
      </w:r>
      <w:r w:rsidRPr="0021725E">
        <w:rPr>
          <w:rFonts w:ascii="Times New Roman" w:eastAsia="Calibri" w:hAnsi="Times New Roman" w:cs="Times New Roman"/>
        </w:rPr>
        <w:t xml:space="preserve"> </w:t>
      </w:r>
      <w:r w:rsidR="001A2D3E">
        <w:rPr>
          <w:rFonts w:ascii="Times New Roman" w:eastAsia="Calibri" w:hAnsi="Times New Roman" w:cs="Times New Roman"/>
        </w:rPr>
        <w:t>Н</w:t>
      </w:r>
      <w:r w:rsidRPr="0021725E">
        <w:rPr>
          <w:rFonts w:ascii="Times New Roman" w:eastAsia="Calibri" w:hAnsi="Times New Roman" w:cs="Times New Roman"/>
        </w:rPr>
        <w:t>а плановый период 20</w:t>
      </w:r>
      <w:r>
        <w:rPr>
          <w:rFonts w:ascii="Times New Roman" w:eastAsia="Calibri" w:hAnsi="Times New Roman" w:cs="Times New Roman"/>
        </w:rPr>
        <w:t>2</w:t>
      </w:r>
      <w:r w:rsidR="00AF4F94">
        <w:rPr>
          <w:rFonts w:ascii="Times New Roman" w:eastAsia="Calibri" w:hAnsi="Times New Roman" w:cs="Times New Roman"/>
        </w:rPr>
        <w:t>4</w:t>
      </w:r>
      <w:r>
        <w:rPr>
          <w:rFonts w:ascii="Times New Roman" w:eastAsia="Calibri" w:hAnsi="Times New Roman" w:cs="Times New Roman"/>
        </w:rPr>
        <w:t xml:space="preserve"> года в сумме</w:t>
      </w:r>
      <w:r w:rsidRPr="0021725E">
        <w:rPr>
          <w:rFonts w:ascii="Times New Roman" w:eastAsia="Calibri" w:hAnsi="Times New Roman" w:cs="Times New Roman"/>
        </w:rPr>
        <w:t xml:space="preserve"> </w:t>
      </w:r>
      <w:r w:rsidR="001A2D3E">
        <w:rPr>
          <w:rFonts w:ascii="Times New Roman" w:eastAsia="Calibri" w:hAnsi="Times New Roman" w:cs="Times New Roman"/>
        </w:rPr>
        <w:t>1</w:t>
      </w:r>
      <w:r w:rsidR="00AF4F94">
        <w:rPr>
          <w:rFonts w:ascii="Times New Roman" w:eastAsia="Calibri" w:hAnsi="Times New Roman" w:cs="Times New Roman"/>
        </w:rPr>
        <w:t>482,000</w:t>
      </w:r>
      <w:r w:rsidR="001A2D3E">
        <w:rPr>
          <w:rFonts w:ascii="Times New Roman" w:eastAsia="Calibri" w:hAnsi="Times New Roman" w:cs="Times New Roman"/>
        </w:rPr>
        <w:t xml:space="preserve"> </w:t>
      </w:r>
      <w:r w:rsidRPr="0021725E">
        <w:rPr>
          <w:rFonts w:ascii="Times New Roman" w:eastAsia="Calibri" w:hAnsi="Times New Roman" w:cs="Times New Roman"/>
        </w:rPr>
        <w:t>тыс.</w:t>
      </w:r>
      <w:r w:rsidR="001A2D3E">
        <w:rPr>
          <w:rFonts w:ascii="Times New Roman" w:eastAsia="Calibri" w:hAnsi="Times New Roman" w:cs="Times New Roman"/>
        </w:rPr>
        <w:t xml:space="preserve"> </w:t>
      </w:r>
      <w:r w:rsidRPr="0021725E">
        <w:rPr>
          <w:rFonts w:ascii="Times New Roman" w:eastAsia="Calibri" w:hAnsi="Times New Roman" w:cs="Times New Roman"/>
        </w:rPr>
        <w:t>руб</w:t>
      </w:r>
      <w:r w:rsidR="006109C8">
        <w:rPr>
          <w:rFonts w:ascii="Times New Roman" w:eastAsia="Calibri" w:hAnsi="Times New Roman" w:cs="Times New Roman"/>
        </w:rPr>
        <w:t>лей</w:t>
      </w:r>
      <w:r>
        <w:rPr>
          <w:rFonts w:ascii="Times New Roman" w:eastAsia="Calibri" w:hAnsi="Times New Roman" w:cs="Times New Roman"/>
        </w:rPr>
        <w:t>, на плановый период 202</w:t>
      </w:r>
      <w:r w:rsidR="00AF4F94">
        <w:rPr>
          <w:rFonts w:ascii="Times New Roman" w:eastAsia="Calibri" w:hAnsi="Times New Roman" w:cs="Times New Roman"/>
        </w:rPr>
        <w:t>5</w:t>
      </w:r>
      <w:r>
        <w:rPr>
          <w:rFonts w:ascii="Times New Roman" w:eastAsia="Calibri" w:hAnsi="Times New Roman" w:cs="Times New Roman"/>
        </w:rPr>
        <w:t xml:space="preserve"> года – </w:t>
      </w:r>
      <w:r w:rsidR="00AF4F94">
        <w:rPr>
          <w:rFonts w:ascii="Times New Roman" w:eastAsia="Calibri" w:hAnsi="Times New Roman" w:cs="Times New Roman"/>
        </w:rPr>
        <w:t>1182,000</w:t>
      </w:r>
      <w:r w:rsidR="001A2D3E">
        <w:rPr>
          <w:rFonts w:ascii="Times New Roman" w:eastAsia="Calibri" w:hAnsi="Times New Roman" w:cs="Times New Roman"/>
        </w:rPr>
        <w:t xml:space="preserve"> </w:t>
      </w:r>
      <w:r>
        <w:rPr>
          <w:rFonts w:ascii="Times New Roman" w:eastAsia="Calibri" w:hAnsi="Times New Roman" w:cs="Times New Roman"/>
        </w:rPr>
        <w:t>тыс.</w:t>
      </w:r>
      <w:r w:rsidR="001A2D3E">
        <w:rPr>
          <w:rFonts w:ascii="Times New Roman" w:eastAsia="Calibri" w:hAnsi="Times New Roman" w:cs="Times New Roman"/>
        </w:rPr>
        <w:t xml:space="preserve"> </w:t>
      </w:r>
      <w:r>
        <w:rPr>
          <w:rFonts w:ascii="Times New Roman" w:eastAsia="Calibri" w:hAnsi="Times New Roman" w:cs="Times New Roman"/>
        </w:rPr>
        <w:t>руб</w:t>
      </w:r>
      <w:r w:rsidR="006109C8">
        <w:rPr>
          <w:rFonts w:ascii="Times New Roman" w:eastAsia="Calibri" w:hAnsi="Times New Roman" w:cs="Times New Roman"/>
        </w:rPr>
        <w:t>лей</w:t>
      </w:r>
      <w:r w:rsidR="001A2D3E">
        <w:rPr>
          <w:rFonts w:ascii="Times New Roman" w:eastAsia="Calibri" w:hAnsi="Times New Roman" w:cs="Times New Roman"/>
        </w:rPr>
        <w:t xml:space="preserve"> с темпом роста к предыдущему году </w:t>
      </w:r>
      <w:r w:rsidR="00AF4F94">
        <w:rPr>
          <w:rFonts w:ascii="Times New Roman" w:eastAsia="Calibri" w:hAnsi="Times New Roman" w:cs="Times New Roman"/>
        </w:rPr>
        <w:t>93,8</w:t>
      </w:r>
      <w:r w:rsidR="001A2D3E">
        <w:rPr>
          <w:rFonts w:ascii="Times New Roman" w:eastAsia="Calibri" w:hAnsi="Times New Roman" w:cs="Times New Roman"/>
        </w:rPr>
        <w:t>% и 7</w:t>
      </w:r>
      <w:r w:rsidR="00AF4F94">
        <w:rPr>
          <w:rFonts w:ascii="Times New Roman" w:eastAsia="Calibri" w:hAnsi="Times New Roman" w:cs="Times New Roman"/>
        </w:rPr>
        <w:t>9,8</w:t>
      </w:r>
      <w:r w:rsidR="001A2D3E">
        <w:rPr>
          <w:rFonts w:ascii="Times New Roman" w:eastAsia="Calibri" w:hAnsi="Times New Roman" w:cs="Times New Roman"/>
        </w:rPr>
        <w:t>% соответственно</w:t>
      </w:r>
      <w:r>
        <w:rPr>
          <w:rFonts w:ascii="Times New Roman" w:eastAsia="Calibri" w:hAnsi="Times New Roman" w:cs="Times New Roman"/>
        </w:rPr>
        <w:t>.</w:t>
      </w:r>
      <w:r w:rsidRPr="0021725E">
        <w:rPr>
          <w:rFonts w:ascii="Times New Roman" w:eastAsia="Calibri" w:hAnsi="Times New Roman" w:cs="Times New Roman"/>
        </w:rPr>
        <w:t xml:space="preserve"> </w:t>
      </w:r>
      <w:r w:rsidRPr="00472EEE">
        <w:rPr>
          <w:rFonts w:ascii="Times New Roman" w:hAnsi="Times New Roman" w:cs="Times New Roman"/>
        </w:rPr>
        <w:t>Распределение расходов по подразделам раздела</w:t>
      </w:r>
      <w:r w:rsidR="00AF4F94">
        <w:rPr>
          <w:rFonts w:ascii="Times New Roman" w:hAnsi="Times New Roman" w:cs="Times New Roman"/>
        </w:rPr>
        <w:t>м</w:t>
      </w:r>
      <w:r w:rsidRPr="00472EEE">
        <w:rPr>
          <w:rFonts w:ascii="Times New Roman" w:hAnsi="Times New Roman" w:cs="Times New Roman"/>
        </w:rPr>
        <w:t xml:space="preserve"> «Физическая культура и спорт», планируемые на 20</w:t>
      </w:r>
      <w:r w:rsidR="006109C8">
        <w:rPr>
          <w:rFonts w:ascii="Times New Roman" w:hAnsi="Times New Roman" w:cs="Times New Roman"/>
        </w:rPr>
        <w:t>2</w:t>
      </w:r>
      <w:r w:rsidR="00AF4F94">
        <w:rPr>
          <w:rFonts w:ascii="Times New Roman" w:hAnsi="Times New Roman" w:cs="Times New Roman"/>
        </w:rPr>
        <w:t>3-2025</w:t>
      </w:r>
      <w:r w:rsidRPr="00472EEE">
        <w:rPr>
          <w:rFonts w:ascii="Times New Roman" w:hAnsi="Times New Roman" w:cs="Times New Roman"/>
        </w:rPr>
        <w:t xml:space="preserve"> г</w:t>
      </w:r>
      <w:r w:rsidR="006109C8">
        <w:rPr>
          <w:rFonts w:ascii="Times New Roman" w:hAnsi="Times New Roman" w:cs="Times New Roman"/>
        </w:rPr>
        <w:t>од</w:t>
      </w:r>
      <w:r w:rsidR="00AF4F94">
        <w:rPr>
          <w:rFonts w:ascii="Times New Roman" w:hAnsi="Times New Roman" w:cs="Times New Roman"/>
        </w:rPr>
        <w:t>ы</w:t>
      </w:r>
      <w:r w:rsidRPr="00472EEE">
        <w:rPr>
          <w:rFonts w:ascii="Times New Roman" w:hAnsi="Times New Roman" w:cs="Times New Roman"/>
        </w:rPr>
        <w:t xml:space="preserve"> в сравнении с </w:t>
      </w:r>
      <w:r w:rsidR="006109C8">
        <w:rPr>
          <w:rFonts w:ascii="Times New Roman" w:hAnsi="Times New Roman" w:cs="Times New Roman"/>
        </w:rPr>
        <w:t xml:space="preserve">прогнозируемыми </w:t>
      </w:r>
      <w:r w:rsidRPr="00472EEE">
        <w:rPr>
          <w:rFonts w:ascii="Times New Roman" w:hAnsi="Times New Roman" w:cs="Times New Roman"/>
        </w:rPr>
        <w:t>расходами 20</w:t>
      </w:r>
      <w:r w:rsidR="001A2D3E">
        <w:rPr>
          <w:rFonts w:ascii="Times New Roman" w:hAnsi="Times New Roman" w:cs="Times New Roman"/>
        </w:rPr>
        <w:t>2</w:t>
      </w:r>
      <w:r w:rsidR="00AF4F94">
        <w:rPr>
          <w:rFonts w:ascii="Times New Roman" w:hAnsi="Times New Roman" w:cs="Times New Roman"/>
        </w:rPr>
        <w:t>2</w:t>
      </w:r>
      <w:r w:rsidRPr="00472EEE">
        <w:rPr>
          <w:rFonts w:ascii="Times New Roman" w:hAnsi="Times New Roman" w:cs="Times New Roman"/>
        </w:rPr>
        <w:t xml:space="preserve"> г</w:t>
      </w:r>
      <w:r w:rsidR="006109C8">
        <w:rPr>
          <w:rFonts w:ascii="Times New Roman" w:hAnsi="Times New Roman" w:cs="Times New Roman"/>
        </w:rPr>
        <w:t>ода</w:t>
      </w:r>
      <w:r w:rsidRPr="00472EEE">
        <w:rPr>
          <w:rFonts w:ascii="Times New Roman" w:hAnsi="Times New Roman" w:cs="Times New Roman"/>
        </w:rPr>
        <w:t xml:space="preserve"> представлены в таблице:</w:t>
      </w:r>
    </w:p>
    <w:p w:rsidR="00A621DC" w:rsidRPr="006808CD" w:rsidRDefault="00A621DC" w:rsidP="00A621DC">
      <w:pPr>
        <w:ind w:firstLine="709"/>
        <w:jc w:val="right"/>
        <w:rPr>
          <w:rFonts w:ascii="Times New Roman" w:hAnsi="Times New Roman" w:cs="Times New Roman"/>
          <w:sz w:val="22"/>
          <w:szCs w:val="22"/>
        </w:rPr>
      </w:pPr>
      <w:r w:rsidRPr="006808CD">
        <w:rPr>
          <w:rFonts w:ascii="Times New Roman" w:hAnsi="Times New Roman" w:cs="Times New Roman"/>
          <w:sz w:val="22"/>
          <w:szCs w:val="22"/>
        </w:rPr>
        <w:t>таблица №</w:t>
      </w:r>
      <w:r w:rsidR="005B30FB">
        <w:rPr>
          <w:rFonts w:ascii="Times New Roman" w:hAnsi="Times New Roman" w:cs="Times New Roman"/>
          <w:sz w:val="22"/>
          <w:szCs w:val="22"/>
        </w:rPr>
        <w:t>31</w:t>
      </w:r>
    </w:p>
    <w:tbl>
      <w:tblPr>
        <w:tblW w:w="10774" w:type="dxa"/>
        <w:tblInd w:w="-885" w:type="dxa"/>
        <w:tblLayout w:type="fixed"/>
        <w:tblCellMar>
          <w:left w:w="0" w:type="dxa"/>
          <w:right w:w="0" w:type="dxa"/>
        </w:tblCellMar>
        <w:tblLook w:val="04A0" w:firstRow="1" w:lastRow="0" w:firstColumn="1" w:lastColumn="0" w:noHBand="0" w:noVBand="1"/>
      </w:tblPr>
      <w:tblGrid>
        <w:gridCol w:w="2718"/>
        <w:gridCol w:w="567"/>
        <w:gridCol w:w="851"/>
        <w:gridCol w:w="850"/>
        <w:gridCol w:w="851"/>
        <w:gridCol w:w="850"/>
        <w:gridCol w:w="851"/>
        <w:gridCol w:w="850"/>
        <w:gridCol w:w="685"/>
        <w:gridCol w:w="567"/>
        <w:gridCol w:w="567"/>
        <w:gridCol w:w="567"/>
      </w:tblGrid>
      <w:tr w:rsidR="00A621DC" w:rsidTr="003B746B">
        <w:trPr>
          <w:trHeight w:val="679"/>
        </w:trPr>
        <w:tc>
          <w:tcPr>
            <w:tcW w:w="2718"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621DC" w:rsidRDefault="00A621DC" w:rsidP="001F2E4C">
            <w:pPr>
              <w:ind w:right="-108"/>
              <w:jc w:val="center"/>
              <w:rPr>
                <w:rFonts w:ascii="Times New Roman" w:hAnsi="Times New Roman" w:cs="Times New Roman"/>
                <w:b/>
                <w:bCs/>
                <w:sz w:val="18"/>
                <w:szCs w:val="18"/>
              </w:rPr>
            </w:pPr>
          </w:p>
          <w:p w:rsidR="00A621DC" w:rsidRDefault="00A621DC" w:rsidP="001F2E4C">
            <w:pPr>
              <w:ind w:right="-108"/>
              <w:jc w:val="center"/>
              <w:rPr>
                <w:rFonts w:ascii="Times New Roman" w:hAnsi="Times New Roman" w:cs="Times New Roman"/>
                <w:b/>
                <w:bCs/>
                <w:sz w:val="18"/>
                <w:szCs w:val="18"/>
              </w:rPr>
            </w:pPr>
          </w:p>
          <w:p w:rsidR="00A621DC" w:rsidRPr="006808CD" w:rsidRDefault="00A621DC" w:rsidP="001F2E4C">
            <w:pPr>
              <w:ind w:right="-108"/>
              <w:jc w:val="center"/>
              <w:rPr>
                <w:rFonts w:ascii="Times New Roman" w:hAnsi="Times New Roman" w:cs="Times New Roman"/>
              </w:rPr>
            </w:pPr>
            <w:r w:rsidRPr="006808CD">
              <w:rPr>
                <w:rFonts w:ascii="Times New Roman" w:hAnsi="Times New Roman" w:cs="Times New Roman"/>
                <w:b/>
                <w:bCs/>
                <w:sz w:val="18"/>
                <w:szCs w:val="18"/>
              </w:rPr>
              <w:t>Наименование разделов</w:t>
            </w:r>
          </w:p>
        </w:tc>
        <w:tc>
          <w:tcPr>
            <w:tcW w:w="567"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621DC" w:rsidRPr="006808CD" w:rsidRDefault="00A621DC" w:rsidP="001F2E4C">
            <w:pPr>
              <w:ind w:left="-65" w:right="-108"/>
              <w:jc w:val="center"/>
              <w:rPr>
                <w:rFonts w:ascii="Times New Roman" w:hAnsi="Times New Roman" w:cs="Times New Roman"/>
              </w:rPr>
            </w:pPr>
            <w:proofErr w:type="gramStart"/>
            <w:r w:rsidRPr="006808CD">
              <w:rPr>
                <w:rFonts w:ascii="Times New Roman" w:hAnsi="Times New Roman" w:cs="Times New Roman"/>
                <w:b/>
                <w:bCs/>
                <w:sz w:val="18"/>
                <w:szCs w:val="18"/>
              </w:rPr>
              <w:t>Раз-дел</w:t>
            </w:r>
            <w:proofErr w:type="gramEnd"/>
          </w:p>
        </w:tc>
        <w:tc>
          <w:tcPr>
            <w:tcW w:w="851" w:type="dxa"/>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hideMark/>
          </w:tcPr>
          <w:p w:rsidR="00A621DC" w:rsidRPr="006808CD" w:rsidRDefault="00A621DC" w:rsidP="001F2E4C">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Оценка</w:t>
            </w:r>
          </w:p>
          <w:p w:rsidR="00A621DC" w:rsidRPr="006808CD" w:rsidRDefault="00A621DC" w:rsidP="001F2E4C">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бюджета 20</w:t>
            </w:r>
            <w:r w:rsidR="006C63F0">
              <w:rPr>
                <w:rFonts w:ascii="Times New Roman" w:hAnsi="Times New Roman" w:cs="Times New Roman"/>
                <w:b/>
                <w:bCs/>
                <w:sz w:val="18"/>
                <w:szCs w:val="18"/>
              </w:rPr>
              <w:t>2</w:t>
            </w:r>
            <w:r w:rsidR="00124E5B">
              <w:rPr>
                <w:rFonts w:ascii="Times New Roman" w:hAnsi="Times New Roman" w:cs="Times New Roman"/>
                <w:b/>
                <w:bCs/>
                <w:sz w:val="18"/>
                <w:szCs w:val="18"/>
              </w:rPr>
              <w:t>2</w:t>
            </w:r>
            <w:r w:rsidRPr="006808CD">
              <w:rPr>
                <w:rFonts w:ascii="Times New Roman" w:hAnsi="Times New Roman" w:cs="Times New Roman"/>
                <w:b/>
                <w:bCs/>
                <w:sz w:val="18"/>
                <w:szCs w:val="18"/>
              </w:rPr>
              <w:t xml:space="preserve"> года</w:t>
            </w:r>
          </w:p>
          <w:p w:rsidR="00A621DC" w:rsidRPr="006808CD" w:rsidRDefault="00A621DC" w:rsidP="001F2E4C">
            <w:pPr>
              <w:ind w:left="-108"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621DC" w:rsidRPr="006808CD" w:rsidRDefault="00A621DC" w:rsidP="001F2E4C">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A621DC" w:rsidRPr="006808CD" w:rsidRDefault="00A621DC" w:rsidP="001F2E4C">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 20</w:t>
            </w:r>
            <w:r>
              <w:rPr>
                <w:rFonts w:ascii="Times New Roman" w:hAnsi="Times New Roman" w:cs="Times New Roman"/>
                <w:b/>
                <w:bCs/>
                <w:sz w:val="18"/>
                <w:szCs w:val="18"/>
              </w:rPr>
              <w:t>2</w:t>
            </w:r>
            <w:r w:rsidR="00124E5B">
              <w:rPr>
                <w:rFonts w:ascii="Times New Roman" w:hAnsi="Times New Roman" w:cs="Times New Roman"/>
                <w:b/>
                <w:bCs/>
                <w:sz w:val="18"/>
                <w:szCs w:val="18"/>
              </w:rPr>
              <w:t>3</w:t>
            </w:r>
            <w:r w:rsidRPr="006808CD">
              <w:rPr>
                <w:rFonts w:ascii="Times New Roman" w:hAnsi="Times New Roman" w:cs="Times New Roman"/>
                <w:b/>
                <w:bCs/>
                <w:sz w:val="18"/>
                <w:szCs w:val="18"/>
              </w:rPr>
              <w:t xml:space="preserve"> года</w:t>
            </w:r>
          </w:p>
          <w:p w:rsidR="00A621DC" w:rsidRPr="006808CD" w:rsidRDefault="00A621DC" w:rsidP="001F2E4C">
            <w:pPr>
              <w:ind w:left="-84"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621DC" w:rsidRPr="006808CD" w:rsidRDefault="00A621DC" w:rsidP="001F2E4C">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A621DC" w:rsidRPr="006808CD" w:rsidRDefault="00A621DC" w:rsidP="001F2E4C">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w:t>
            </w:r>
            <w:r>
              <w:rPr>
                <w:rFonts w:ascii="Times New Roman" w:hAnsi="Times New Roman" w:cs="Times New Roman"/>
                <w:b/>
                <w:bCs/>
                <w:sz w:val="18"/>
                <w:szCs w:val="18"/>
              </w:rPr>
              <w:t>2</w:t>
            </w:r>
            <w:r w:rsidR="00124E5B">
              <w:rPr>
                <w:rFonts w:ascii="Times New Roman" w:hAnsi="Times New Roman" w:cs="Times New Roman"/>
                <w:b/>
                <w:bCs/>
                <w:sz w:val="18"/>
                <w:szCs w:val="18"/>
              </w:rPr>
              <w:t>4</w:t>
            </w:r>
            <w:r w:rsidRPr="006808CD">
              <w:rPr>
                <w:rFonts w:ascii="Times New Roman" w:hAnsi="Times New Roman" w:cs="Times New Roman"/>
                <w:b/>
                <w:bCs/>
                <w:sz w:val="18"/>
                <w:szCs w:val="18"/>
              </w:rPr>
              <w:t xml:space="preserve"> года</w:t>
            </w:r>
          </w:p>
          <w:p w:rsidR="00A621DC" w:rsidRPr="006808CD" w:rsidRDefault="00A621DC" w:rsidP="001F2E4C">
            <w:pPr>
              <w:ind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621DC" w:rsidRPr="006808CD" w:rsidRDefault="00A621DC" w:rsidP="001F2E4C">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A621DC" w:rsidRPr="006808CD" w:rsidRDefault="00A621DC" w:rsidP="001F2E4C">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202</w:t>
            </w:r>
            <w:r w:rsidR="00124E5B">
              <w:rPr>
                <w:rFonts w:ascii="Times New Roman" w:hAnsi="Times New Roman" w:cs="Times New Roman"/>
                <w:b/>
                <w:bCs/>
                <w:sz w:val="18"/>
                <w:szCs w:val="18"/>
              </w:rPr>
              <w:t>5</w:t>
            </w:r>
            <w:r w:rsidRPr="006808CD">
              <w:rPr>
                <w:rFonts w:ascii="Times New Roman" w:hAnsi="Times New Roman" w:cs="Times New Roman"/>
                <w:b/>
                <w:bCs/>
                <w:sz w:val="18"/>
                <w:szCs w:val="18"/>
              </w:rPr>
              <w:t xml:space="preserve"> года</w:t>
            </w:r>
          </w:p>
          <w:p w:rsidR="00A621DC" w:rsidRPr="001C7567" w:rsidRDefault="00A621DC" w:rsidP="001F2E4C">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2386"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A621DC" w:rsidRPr="001C7567" w:rsidRDefault="00A621DC" w:rsidP="001F2E4C">
            <w:pPr>
              <w:ind w:right="-108"/>
              <w:jc w:val="center"/>
              <w:rPr>
                <w:rFonts w:ascii="Times New Roman" w:hAnsi="Times New Roman" w:cs="Times New Roman"/>
              </w:rPr>
            </w:pPr>
            <w:r w:rsidRPr="006808CD">
              <w:rPr>
                <w:rFonts w:ascii="Times New Roman" w:hAnsi="Times New Roman" w:cs="Times New Roman"/>
                <w:b/>
                <w:bCs/>
                <w:sz w:val="18"/>
                <w:szCs w:val="18"/>
              </w:rPr>
              <w:t>Прирост (снижение)</w:t>
            </w:r>
          </w:p>
          <w:p w:rsidR="00A621DC" w:rsidRDefault="00A621DC" w:rsidP="001F2E4C">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к предыдущему году</w:t>
            </w:r>
            <w:r>
              <w:rPr>
                <w:rFonts w:ascii="Times New Roman" w:hAnsi="Times New Roman" w:cs="Times New Roman"/>
                <w:b/>
                <w:bCs/>
                <w:sz w:val="18"/>
                <w:szCs w:val="18"/>
              </w:rPr>
              <w:t xml:space="preserve"> </w:t>
            </w:r>
          </w:p>
          <w:p w:rsidR="00A621DC" w:rsidRPr="006808CD" w:rsidRDefault="00A621DC" w:rsidP="001F2E4C">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1701"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A621DC" w:rsidRDefault="00A621DC" w:rsidP="001F2E4C">
            <w:pPr>
              <w:ind w:left="-84" w:right="-108"/>
              <w:jc w:val="center"/>
              <w:rPr>
                <w:rFonts w:ascii="Times New Roman" w:hAnsi="Times New Roman" w:cs="Times New Roman"/>
                <w:b/>
                <w:bCs/>
                <w:sz w:val="18"/>
                <w:szCs w:val="18"/>
              </w:rPr>
            </w:pPr>
            <w:r w:rsidRPr="006808CD">
              <w:rPr>
                <w:rFonts w:ascii="Times New Roman" w:hAnsi="Times New Roman" w:cs="Times New Roman"/>
                <w:b/>
                <w:bCs/>
                <w:sz w:val="18"/>
                <w:szCs w:val="18"/>
              </w:rPr>
              <w:t>Темп роста к предыдущему год</w:t>
            </w:r>
            <w:r>
              <w:rPr>
                <w:rFonts w:ascii="Times New Roman" w:hAnsi="Times New Roman" w:cs="Times New Roman"/>
                <w:b/>
                <w:bCs/>
                <w:sz w:val="18"/>
                <w:szCs w:val="18"/>
              </w:rPr>
              <w:t>у</w:t>
            </w:r>
          </w:p>
          <w:p w:rsidR="00A621DC" w:rsidRPr="001C7567" w:rsidRDefault="00A621DC" w:rsidP="001F2E4C">
            <w:pPr>
              <w:ind w:right="-108"/>
              <w:jc w:val="center"/>
              <w:rPr>
                <w:rFonts w:ascii="Times New Roman" w:hAnsi="Times New Roman" w:cs="Times New Roman"/>
              </w:rPr>
            </w:pPr>
            <w:r w:rsidRPr="001C7567">
              <w:rPr>
                <w:rFonts w:ascii="Times New Roman" w:hAnsi="Times New Roman" w:cs="Times New Roman"/>
                <w:bCs/>
                <w:sz w:val="18"/>
                <w:szCs w:val="18"/>
              </w:rPr>
              <w:t xml:space="preserve">% </w:t>
            </w:r>
          </w:p>
        </w:tc>
      </w:tr>
      <w:tr w:rsidR="00A621DC" w:rsidTr="0073003B">
        <w:trPr>
          <w:trHeight w:val="369"/>
        </w:trPr>
        <w:tc>
          <w:tcPr>
            <w:tcW w:w="2718" w:type="dxa"/>
            <w:vMerge/>
            <w:tcBorders>
              <w:top w:val="single" w:sz="8" w:space="0" w:color="auto"/>
              <w:left w:val="single" w:sz="8" w:space="0" w:color="auto"/>
              <w:bottom w:val="single" w:sz="8" w:space="0" w:color="auto"/>
              <w:right w:val="single" w:sz="8" w:space="0" w:color="auto"/>
            </w:tcBorders>
            <w:vAlign w:val="center"/>
            <w:hideMark/>
          </w:tcPr>
          <w:p w:rsidR="00A621DC" w:rsidRPr="006808CD" w:rsidRDefault="00A621DC" w:rsidP="001F2E4C">
            <w:pPr>
              <w:rPr>
                <w:rFonts w:ascii="Times New Roman" w:hAnsi="Times New Roman" w:cs="Times New Roman"/>
              </w:rPr>
            </w:pPr>
          </w:p>
        </w:tc>
        <w:tc>
          <w:tcPr>
            <w:tcW w:w="567" w:type="dxa"/>
            <w:vMerge/>
            <w:tcBorders>
              <w:top w:val="single" w:sz="8" w:space="0" w:color="auto"/>
              <w:left w:val="nil"/>
              <w:bottom w:val="single" w:sz="8" w:space="0" w:color="auto"/>
              <w:right w:val="single" w:sz="8" w:space="0" w:color="auto"/>
            </w:tcBorders>
            <w:vAlign w:val="center"/>
            <w:hideMark/>
          </w:tcPr>
          <w:p w:rsidR="00A621DC" w:rsidRPr="006808CD" w:rsidRDefault="00A621DC" w:rsidP="001F2E4C">
            <w:pPr>
              <w:rPr>
                <w:rFonts w:ascii="Times New Roman" w:hAnsi="Times New Roman" w:cs="Times New Roman"/>
              </w:rPr>
            </w:pPr>
          </w:p>
        </w:tc>
        <w:tc>
          <w:tcPr>
            <w:tcW w:w="851" w:type="dxa"/>
            <w:vMerge/>
            <w:tcBorders>
              <w:top w:val="single" w:sz="8" w:space="0" w:color="auto"/>
              <w:left w:val="nil"/>
              <w:bottom w:val="single" w:sz="8" w:space="0" w:color="000000"/>
              <w:right w:val="single" w:sz="8" w:space="0" w:color="auto"/>
            </w:tcBorders>
            <w:vAlign w:val="center"/>
            <w:hideMark/>
          </w:tcPr>
          <w:p w:rsidR="00A621DC" w:rsidRPr="006808CD" w:rsidRDefault="00A621DC" w:rsidP="001F2E4C">
            <w:pPr>
              <w:rPr>
                <w:rFonts w:ascii="Times New Roman" w:hAnsi="Times New Roman" w:cs="Times New Roman"/>
              </w:rPr>
            </w:pPr>
          </w:p>
        </w:tc>
        <w:tc>
          <w:tcPr>
            <w:tcW w:w="850" w:type="dxa"/>
            <w:vMerge/>
            <w:tcBorders>
              <w:top w:val="single" w:sz="8" w:space="0" w:color="auto"/>
              <w:left w:val="nil"/>
              <w:bottom w:val="single" w:sz="8" w:space="0" w:color="auto"/>
              <w:right w:val="single" w:sz="8" w:space="0" w:color="auto"/>
            </w:tcBorders>
            <w:vAlign w:val="center"/>
            <w:hideMark/>
          </w:tcPr>
          <w:p w:rsidR="00A621DC" w:rsidRPr="006808CD" w:rsidRDefault="00A621DC" w:rsidP="001F2E4C">
            <w:pPr>
              <w:rPr>
                <w:rFonts w:ascii="Times New Roman" w:hAnsi="Times New Roman" w:cs="Times New Roman"/>
              </w:rPr>
            </w:pPr>
          </w:p>
        </w:tc>
        <w:tc>
          <w:tcPr>
            <w:tcW w:w="851" w:type="dxa"/>
            <w:vMerge/>
            <w:tcBorders>
              <w:top w:val="single" w:sz="8" w:space="0" w:color="auto"/>
              <w:left w:val="nil"/>
              <w:bottom w:val="single" w:sz="8" w:space="0" w:color="auto"/>
              <w:right w:val="single" w:sz="8" w:space="0" w:color="auto"/>
            </w:tcBorders>
            <w:vAlign w:val="center"/>
            <w:hideMark/>
          </w:tcPr>
          <w:p w:rsidR="00A621DC" w:rsidRPr="006808CD" w:rsidRDefault="00A621DC" w:rsidP="001F2E4C">
            <w:pPr>
              <w:rPr>
                <w:rFonts w:ascii="Times New Roman" w:hAnsi="Times New Roman" w:cs="Times New Roman"/>
              </w:rPr>
            </w:pPr>
          </w:p>
        </w:tc>
        <w:tc>
          <w:tcPr>
            <w:tcW w:w="850" w:type="dxa"/>
            <w:vMerge/>
            <w:tcBorders>
              <w:top w:val="single" w:sz="8" w:space="0" w:color="auto"/>
              <w:left w:val="nil"/>
              <w:bottom w:val="single" w:sz="8" w:space="0" w:color="auto"/>
              <w:right w:val="single" w:sz="8" w:space="0" w:color="auto"/>
            </w:tcBorders>
            <w:vAlign w:val="center"/>
            <w:hideMark/>
          </w:tcPr>
          <w:p w:rsidR="00A621DC" w:rsidRPr="006808CD" w:rsidRDefault="00A621DC" w:rsidP="001F2E4C">
            <w:pPr>
              <w:rPr>
                <w:rFonts w:ascii="Times New Roman" w:hAnsi="Times New Roman" w:cs="Times New Roman"/>
              </w:rPr>
            </w:pPr>
          </w:p>
        </w:tc>
        <w:tc>
          <w:tcPr>
            <w:tcW w:w="851"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A621DC" w:rsidRPr="001C7567" w:rsidRDefault="00A621DC" w:rsidP="001F2E4C">
            <w:pPr>
              <w:ind w:right="-108"/>
              <w:jc w:val="center"/>
              <w:rPr>
                <w:rFonts w:ascii="Times New Roman" w:hAnsi="Times New Roman" w:cs="Times New Roman"/>
              </w:rPr>
            </w:pPr>
            <w:r w:rsidRPr="001C7567">
              <w:rPr>
                <w:rFonts w:ascii="Times New Roman" w:hAnsi="Times New Roman" w:cs="Times New Roman"/>
                <w:bCs/>
                <w:sz w:val="18"/>
                <w:szCs w:val="18"/>
              </w:rPr>
              <w:t>202</w:t>
            </w:r>
            <w:r w:rsidR="00124E5B">
              <w:rPr>
                <w:rFonts w:ascii="Times New Roman" w:hAnsi="Times New Roman" w:cs="Times New Roman"/>
                <w:bCs/>
                <w:sz w:val="18"/>
                <w:szCs w:val="18"/>
              </w:rPr>
              <w:t>3</w:t>
            </w:r>
          </w:p>
          <w:p w:rsidR="00A621DC" w:rsidRPr="001C7567" w:rsidRDefault="00A621DC" w:rsidP="001F2E4C">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850"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A621DC" w:rsidRPr="001C7567" w:rsidRDefault="00A621DC" w:rsidP="001F2E4C">
            <w:pPr>
              <w:ind w:right="-108"/>
              <w:jc w:val="center"/>
              <w:rPr>
                <w:rFonts w:ascii="Times New Roman" w:hAnsi="Times New Roman" w:cs="Times New Roman"/>
              </w:rPr>
            </w:pPr>
            <w:r w:rsidRPr="001C7567">
              <w:rPr>
                <w:rFonts w:ascii="Times New Roman" w:hAnsi="Times New Roman" w:cs="Times New Roman"/>
                <w:bCs/>
                <w:sz w:val="18"/>
                <w:szCs w:val="18"/>
              </w:rPr>
              <w:t>202</w:t>
            </w:r>
            <w:r w:rsidR="00124E5B">
              <w:rPr>
                <w:rFonts w:ascii="Times New Roman" w:hAnsi="Times New Roman" w:cs="Times New Roman"/>
                <w:bCs/>
                <w:sz w:val="18"/>
                <w:szCs w:val="18"/>
              </w:rPr>
              <w:t>4</w:t>
            </w:r>
          </w:p>
          <w:p w:rsidR="00A621DC" w:rsidRPr="001C7567" w:rsidRDefault="00A621DC" w:rsidP="001F2E4C">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685"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A621DC" w:rsidRPr="001C7567" w:rsidRDefault="00A621DC" w:rsidP="001F2E4C">
            <w:pPr>
              <w:ind w:right="-108"/>
              <w:jc w:val="center"/>
              <w:rPr>
                <w:rFonts w:ascii="Times New Roman" w:hAnsi="Times New Roman" w:cs="Times New Roman"/>
              </w:rPr>
            </w:pPr>
            <w:r w:rsidRPr="001C7567">
              <w:rPr>
                <w:rFonts w:ascii="Times New Roman" w:hAnsi="Times New Roman" w:cs="Times New Roman"/>
                <w:bCs/>
                <w:sz w:val="18"/>
                <w:szCs w:val="18"/>
              </w:rPr>
              <w:t>202</w:t>
            </w:r>
            <w:r w:rsidR="00124E5B">
              <w:rPr>
                <w:rFonts w:ascii="Times New Roman" w:hAnsi="Times New Roman" w:cs="Times New Roman"/>
                <w:bCs/>
                <w:sz w:val="18"/>
                <w:szCs w:val="18"/>
              </w:rPr>
              <w:t>5</w:t>
            </w:r>
          </w:p>
          <w:p w:rsidR="00A621DC" w:rsidRPr="001C7567" w:rsidRDefault="00A621DC" w:rsidP="001F2E4C">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A621DC" w:rsidRPr="001C7567" w:rsidRDefault="00A621DC" w:rsidP="00124E5B">
            <w:pPr>
              <w:ind w:right="-108"/>
              <w:jc w:val="center"/>
              <w:rPr>
                <w:rFonts w:ascii="Times New Roman" w:hAnsi="Times New Roman" w:cs="Times New Roman"/>
              </w:rPr>
            </w:pPr>
            <w:r w:rsidRPr="001C7567">
              <w:rPr>
                <w:rFonts w:ascii="Times New Roman" w:hAnsi="Times New Roman" w:cs="Times New Roman"/>
                <w:bCs/>
                <w:sz w:val="18"/>
                <w:szCs w:val="18"/>
              </w:rPr>
              <w:t>202</w:t>
            </w:r>
            <w:r w:rsidR="00124E5B">
              <w:rPr>
                <w:rFonts w:ascii="Times New Roman" w:hAnsi="Times New Roman" w:cs="Times New Roman"/>
                <w:bCs/>
                <w:sz w:val="18"/>
                <w:szCs w:val="18"/>
              </w:rPr>
              <w:t>3</w:t>
            </w:r>
            <w:r w:rsidRPr="001C7567">
              <w:rPr>
                <w:rFonts w:ascii="Times New Roman" w:hAnsi="Times New Roman" w:cs="Times New Roman"/>
                <w:bCs/>
                <w:sz w:val="18"/>
                <w:szCs w:val="18"/>
              </w:rPr>
              <w:t xml:space="preserve">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A621DC" w:rsidRPr="001C7567" w:rsidRDefault="00A621DC" w:rsidP="00124E5B">
            <w:pPr>
              <w:ind w:right="-108"/>
              <w:jc w:val="center"/>
              <w:rPr>
                <w:rFonts w:ascii="Times New Roman" w:hAnsi="Times New Roman" w:cs="Times New Roman"/>
              </w:rPr>
            </w:pPr>
            <w:r w:rsidRPr="001C7567">
              <w:rPr>
                <w:rFonts w:ascii="Times New Roman" w:hAnsi="Times New Roman" w:cs="Times New Roman"/>
                <w:bCs/>
                <w:sz w:val="18"/>
                <w:szCs w:val="18"/>
              </w:rPr>
              <w:t>202</w:t>
            </w:r>
            <w:r w:rsidR="00124E5B">
              <w:rPr>
                <w:rFonts w:ascii="Times New Roman" w:hAnsi="Times New Roman" w:cs="Times New Roman"/>
                <w:bCs/>
                <w:sz w:val="18"/>
                <w:szCs w:val="18"/>
              </w:rPr>
              <w:t>4</w:t>
            </w:r>
            <w:r w:rsidRPr="001C7567">
              <w:rPr>
                <w:rFonts w:ascii="Times New Roman" w:hAnsi="Times New Roman" w:cs="Times New Roman"/>
                <w:bCs/>
                <w:sz w:val="18"/>
                <w:szCs w:val="18"/>
              </w:rPr>
              <w:t xml:space="preserve">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A621DC" w:rsidRPr="001C7567" w:rsidRDefault="00A621DC" w:rsidP="00124E5B">
            <w:pPr>
              <w:ind w:right="-108"/>
              <w:jc w:val="center"/>
              <w:rPr>
                <w:rFonts w:ascii="Times New Roman" w:hAnsi="Times New Roman" w:cs="Times New Roman"/>
              </w:rPr>
            </w:pPr>
            <w:r w:rsidRPr="001C7567">
              <w:rPr>
                <w:rFonts w:ascii="Times New Roman" w:hAnsi="Times New Roman" w:cs="Times New Roman"/>
                <w:bCs/>
                <w:sz w:val="18"/>
                <w:szCs w:val="18"/>
              </w:rPr>
              <w:t>202</w:t>
            </w:r>
            <w:r w:rsidR="00124E5B">
              <w:rPr>
                <w:rFonts w:ascii="Times New Roman" w:hAnsi="Times New Roman" w:cs="Times New Roman"/>
                <w:bCs/>
                <w:sz w:val="18"/>
                <w:szCs w:val="18"/>
              </w:rPr>
              <w:t>5</w:t>
            </w:r>
            <w:r w:rsidR="00151D36">
              <w:rPr>
                <w:rFonts w:ascii="Times New Roman" w:hAnsi="Times New Roman" w:cs="Times New Roman"/>
                <w:bCs/>
                <w:sz w:val="18"/>
                <w:szCs w:val="18"/>
              </w:rPr>
              <w:t xml:space="preserve"> </w:t>
            </w:r>
            <w:r w:rsidRPr="001C7567">
              <w:rPr>
                <w:rFonts w:ascii="Times New Roman" w:hAnsi="Times New Roman" w:cs="Times New Roman"/>
                <w:bCs/>
                <w:sz w:val="18"/>
                <w:szCs w:val="18"/>
              </w:rPr>
              <w:t xml:space="preserve"> </w:t>
            </w:r>
            <w:r w:rsidR="00124E5B">
              <w:rPr>
                <w:rFonts w:ascii="Times New Roman" w:hAnsi="Times New Roman" w:cs="Times New Roman"/>
                <w:bCs/>
                <w:sz w:val="18"/>
                <w:szCs w:val="18"/>
              </w:rPr>
              <w:t xml:space="preserve"> </w:t>
            </w:r>
            <w:r w:rsidRPr="001C7567">
              <w:rPr>
                <w:rFonts w:ascii="Times New Roman" w:hAnsi="Times New Roman" w:cs="Times New Roman"/>
                <w:bCs/>
                <w:sz w:val="18"/>
                <w:szCs w:val="18"/>
              </w:rPr>
              <w:t>год</w:t>
            </w:r>
          </w:p>
        </w:tc>
      </w:tr>
      <w:tr w:rsidR="003B746B" w:rsidTr="0073003B">
        <w:trPr>
          <w:trHeight w:val="202"/>
        </w:trPr>
        <w:tc>
          <w:tcPr>
            <w:tcW w:w="27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B746B" w:rsidRPr="00124E5B" w:rsidRDefault="003B746B" w:rsidP="003B746B">
            <w:pPr>
              <w:spacing w:line="202" w:lineRule="atLeast"/>
              <w:ind w:right="33"/>
              <w:jc w:val="both"/>
              <w:rPr>
                <w:rFonts w:ascii="Times New Roman" w:hAnsi="Times New Roman" w:cs="Times New Roman"/>
                <w:b/>
                <w:sz w:val="18"/>
                <w:szCs w:val="18"/>
              </w:rPr>
            </w:pPr>
            <w:r w:rsidRPr="00124E5B">
              <w:rPr>
                <w:rFonts w:ascii="Times New Roman" w:hAnsi="Times New Roman" w:cs="Times New Roman"/>
                <w:b/>
                <w:sz w:val="18"/>
                <w:szCs w:val="18"/>
              </w:rPr>
              <w:t xml:space="preserve">Физическая культура и </w:t>
            </w:r>
          </w:p>
          <w:p w:rsidR="003B746B" w:rsidRPr="00124E5B" w:rsidRDefault="003B746B" w:rsidP="003B746B">
            <w:pPr>
              <w:spacing w:line="202" w:lineRule="atLeast"/>
              <w:ind w:right="33"/>
              <w:jc w:val="both"/>
              <w:rPr>
                <w:rFonts w:ascii="Times New Roman" w:hAnsi="Times New Roman" w:cs="Times New Roman"/>
                <w:b/>
                <w:sz w:val="18"/>
                <w:szCs w:val="18"/>
              </w:rPr>
            </w:pPr>
            <w:r w:rsidRPr="00124E5B">
              <w:rPr>
                <w:rFonts w:ascii="Times New Roman" w:hAnsi="Times New Roman" w:cs="Times New Roman"/>
                <w:b/>
                <w:sz w:val="18"/>
                <w:szCs w:val="18"/>
              </w:rPr>
              <w:t>спорт</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rsidR="003B746B" w:rsidRPr="00124E5B" w:rsidRDefault="003B746B" w:rsidP="003B746B">
            <w:pPr>
              <w:spacing w:line="202" w:lineRule="atLeast"/>
              <w:ind w:right="-108"/>
              <w:rPr>
                <w:rFonts w:ascii="Times New Roman" w:hAnsi="Times New Roman" w:cs="Times New Roman"/>
                <w:b/>
                <w:sz w:val="18"/>
                <w:szCs w:val="18"/>
              </w:rPr>
            </w:pPr>
            <w:r w:rsidRPr="00124E5B">
              <w:rPr>
                <w:rFonts w:ascii="Times New Roman" w:hAnsi="Times New Roman" w:cs="Times New Roman"/>
                <w:b/>
                <w:sz w:val="18"/>
                <w:szCs w:val="18"/>
              </w:rPr>
              <w:t>1100</w:t>
            </w:r>
          </w:p>
        </w:tc>
        <w:tc>
          <w:tcPr>
            <w:tcW w:w="851"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3B746B" w:rsidRPr="00124E5B" w:rsidRDefault="00336F7E" w:rsidP="00124E5B">
            <w:pPr>
              <w:spacing w:line="202" w:lineRule="atLeast"/>
              <w:ind w:left="-67" w:right="24"/>
              <w:jc w:val="right"/>
              <w:rPr>
                <w:rFonts w:ascii="Times New Roman" w:hAnsi="Times New Roman" w:cs="Times New Roman"/>
                <w:b/>
                <w:sz w:val="18"/>
                <w:szCs w:val="18"/>
              </w:rPr>
            </w:pPr>
            <w:r w:rsidRPr="00124E5B">
              <w:rPr>
                <w:rFonts w:ascii="Times New Roman" w:hAnsi="Times New Roman" w:cs="Times New Roman"/>
                <w:b/>
                <w:sz w:val="18"/>
                <w:szCs w:val="18"/>
              </w:rPr>
              <w:t>1</w:t>
            </w:r>
            <w:r w:rsidR="00124E5B">
              <w:rPr>
                <w:rFonts w:ascii="Times New Roman" w:hAnsi="Times New Roman" w:cs="Times New Roman"/>
                <w:b/>
                <w:sz w:val="18"/>
                <w:szCs w:val="18"/>
              </w:rPr>
              <w:t>675,400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124E5B" w:rsidRDefault="00124E5B" w:rsidP="00124E5B">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1982,000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124E5B" w:rsidRDefault="00336F7E" w:rsidP="00124E5B">
            <w:pPr>
              <w:spacing w:line="202" w:lineRule="atLeast"/>
              <w:ind w:left="-108" w:right="-108"/>
              <w:jc w:val="center"/>
              <w:rPr>
                <w:rFonts w:ascii="Times New Roman" w:hAnsi="Times New Roman" w:cs="Times New Roman"/>
                <w:b/>
                <w:sz w:val="18"/>
                <w:szCs w:val="18"/>
              </w:rPr>
            </w:pPr>
            <w:r w:rsidRPr="00124E5B">
              <w:rPr>
                <w:rFonts w:ascii="Times New Roman" w:hAnsi="Times New Roman" w:cs="Times New Roman"/>
                <w:b/>
                <w:sz w:val="18"/>
                <w:szCs w:val="18"/>
              </w:rPr>
              <w:t>1</w:t>
            </w:r>
            <w:r w:rsidR="00124E5B">
              <w:rPr>
                <w:rFonts w:ascii="Times New Roman" w:hAnsi="Times New Roman" w:cs="Times New Roman"/>
                <w:b/>
                <w:sz w:val="18"/>
                <w:szCs w:val="18"/>
              </w:rPr>
              <w:t>482,000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124E5B" w:rsidRDefault="00336F7E" w:rsidP="00124E5B">
            <w:pPr>
              <w:spacing w:line="202" w:lineRule="atLeast"/>
              <w:ind w:left="-81" w:right="-108"/>
              <w:jc w:val="center"/>
              <w:rPr>
                <w:rFonts w:ascii="Times New Roman" w:hAnsi="Times New Roman" w:cs="Times New Roman"/>
                <w:b/>
                <w:sz w:val="18"/>
                <w:szCs w:val="18"/>
              </w:rPr>
            </w:pPr>
            <w:r w:rsidRPr="00124E5B">
              <w:rPr>
                <w:rFonts w:ascii="Times New Roman" w:hAnsi="Times New Roman" w:cs="Times New Roman"/>
                <w:b/>
                <w:sz w:val="18"/>
                <w:szCs w:val="18"/>
              </w:rPr>
              <w:t>11</w:t>
            </w:r>
            <w:r w:rsidR="00124E5B">
              <w:rPr>
                <w:rFonts w:ascii="Times New Roman" w:hAnsi="Times New Roman" w:cs="Times New Roman"/>
                <w:b/>
                <w:sz w:val="18"/>
                <w:szCs w:val="18"/>
              </w:rPr>
              <w:t>82,000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124E5B" w:rsidRDefault="0073003B" w:rsidP="00A23EA1">
            <w:pPr>
              <w:spacing w:line="202" w:lineRule="atLeast"/>
              <w:ind w:left="-108" w:right="-108"/>
              <w:jc w:val="center"/>
              <w:rPr>
                <w:rFonts w:ascii="Times New Roman" w:hAnsi="Times New Roman" w:cs="Times New Roman"/>
                <w:b/>
                <w:sz w:val="18"/>
                <w:szCs w:val="18"/>
              </w:rPr>
            </w:pPr>
            <w:r w:rsidRPr="00124E5B">
              <w:rPr>
                <w:rFonts w:ascii="Times New Roman" w:hAnsi="Times New Roman" w:cs="Times New Roman"/>
                <w:b/>
                <w:sz w:val="18"/>
                <w:szCs w:val="18"/>
              </w:rPr>
              <w:t xml:space="preserve"> </w:t>
            </w:r>
            <w:r w:rsidR="00A23EA1">
              <w:rPr>
                <w:rFonts w:ascii="Times New Roman" w:hAnsi="Times New Roman" w:cs="Times New Roman"/>
                <w:b/>
                <w:sz w:val="18"/>
                <w:szCs w:val="18"/>
              </w:rPr>
              <w:t>+306,600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124E5B" w:rsidRDefault="009438A7" w:rsidP="00A23EA1">
            <w:pPr>
              <w:spacing w:line="202" w:lineRule="atLeast"/>
              <w:ind w:left="-108" w:right="-108"/>
              <w:jc w:val="center"/>
              <w:rPr>
                <w:rFonts w:ascii="Times New Roman" w:hAnsi="Times New Roman" w:cs="Times New Roman"/>
                <w:b/>
                <w:sz w:val="18"/>
                <w:szCs w:val="18"/>
              </w:rPr>
            </w:pPr>
            <w:r w:rsidRPr="00124E5B">
              <w:rPr>
                <w:rFonts w:ascii="Times New Roman" w:hAnsi="Times New Roman" w:cs="Times New Roman"/>
                <w:b/>
                <w:sz w:val="18"/>
                <w:szCs w:val="18"/>
              </w:rPr>
              <w:t xml:space="preserve"> -</w:t>
            </w:r>
            <w:r w:rsidR="00A23EA1">
              <w:rPr>
                <w:rFonts w:ascii="Times New Roman" w:hAnsi="Times New Roman" w:cs="Times New Roman"/>
                <w:b/>
                <w:sz w:val="18"/>
                <w:szCs w:val="18"/>
              </w:rPr>
              <w:t>5</w:t>
            </w:r>
            <w:r w:rsidRPr="00124E5B">
              <w:rPr>
                <w:rFonts w:ascii="Times New Roman" w:hAnsi="Times New Roman" w:cs="Times New Roman"/>
                <w:b/>
                <w:sz w:val="18"/>
                <w:szCs w:val="18"/>
              </w:rPr>
              <w:t>00,</w:t>
            </w:r>
            <w:r w:rsidR="00A23EA1">
              <w:rPr>
                <w:rFonts w:ascii="Times New Roman" w:hAnsi="Times New Roman" w:cs="Times New Roman"/>
                <w:b/>
                <w:sz w:val="18"/>
                <w:szCs w:val="18"/>
              </w:rPr>
              <w:t>0</w:t>
            </w:r>
            <w:r w:rsidRPr="00124E5B">
              <w:rPr>
                <w:rFonts w:ascii="Times New Roman" w:hAnsi="Times New Roman" w:cs="Times New Roman"/>
                <w:b/>
                <w:sz w:val="18"/>
                <w:szCs w:val="18"/>
              </w:rPr>
              <w:t>00</w:t>
            </w:r>
          </w:p>
        </w:tc>
        <w:tc>
          <w:tcPr>
            <w:tcW w:w="68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124E5B" w:rsidRDefault="009438A7" w:rsidP="00A23EA1">
            <w:pPr>
              <w:spacing w:line="202" w:lineRule="atLeast"/>
              <w:ind w:left="-108" w:right="-108"/>
              <w:jc w:val="center"/>
              <w:rPr>
                <w:rFonts w:ascii="Times New Roman" w:hAnsi="Times New Roman" w:cs="Times New Roman"/>
                <w:b/>
                <w:sz w:val="18"/>
                <w:szCs w:val="18"/>
              </w:rPr>
            </w:pPr>
            <w:r w:rsidRPr="00124E5B">
              <w:rPr>
                <w:rFonts w:ascii="Times New Roman" w:hAnsi="Times New Roman" w:cs="Times New Roman"/>
                <w:b/>
                <w:sz w:val="18"/>
                <w:szCs w:val="18"/>
              </w:rPr>
              <w:t>-</w:t>
            </w:r>
            <w:r w:rsidR="00A23EA1">
              <w:rPr>
                <w:rFonts w:ascii="Times New Roman" w:hAnsi="Times New Roman" w:cs="Times New Roman"/>
                <w:b/>
                <w:sz w:val="18"/>
                <w:szCs w:val="18"/>
              </w:rPr>
              <w:t>3</w:t>
            </w:r>
            <w:r w:rsidRPr="00124E5B">
              <w:rPr>
                <w:rFonts w:ascii="Times New Roman" w:hAnsi="Times New Roman" w:cs="Times New Roman"/>
                <w:b/>
                <w:sz w:val="18"/>
                <w:szCs w:val="18"/>
              </w:rPr>
              <w:t>00,00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3B746B" w:rsidRPr="00124E5B" w:rsidRDefault="00AF4F94" w:rsidP="003B746B">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118,3</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3B746B" w:rsidRPr="00124E5B" w:rsidRDefault="009438A7" w:rsidP="003B746B">
            <w:pPr>
              <w:spacing w:line="202" w:lineRule="atLeast"/>
              <w:ind w:left="-108" w:right="-108"/>
              <w:jc w:val="center"/>
              <w:rPr>
                <w:rFonts w:ascii="Times New Roman" w:hAnsi="Times New Roman" w:cs="Times New Roman"/>
                <w:b/>
                <w:sz w:val="18"/>
                <w:szCs w:val="18"/>
              </w:rPr>
            </w:pPr>
            <w:r w:rsidRPr="00124E5B">
              <w:rPr>
                <w:rFonts w:ascii="Times New Roman" w:hAnsi="Times New Roman" w:cs="Times New Roman"/>
                <w:b/>
                <w:sz w:val="18"/>
                <w:szCs w:val="18"/>
              </w:rPr>
              <w:t>93,8</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3B746B" w:rsidRPr="00124E5B" w:rsidRDefault="00933FF4" w:rsidP="005A3BC4">
            <w:pPr>
              <w:spacing w:line="202" w:lineRule="atLeast"/>
              <w:ind w:left="-108" w:right="-108"/>
              <w:jc w:val="center"/>
              <w:rPr>
                <w:rFonts w:ascii="Times New Roman" w:hAnsi="Times New Roman" w:cs="Times New Roman"/>
                <w:b/>
                <w:sz w:val="18"/>
                <w:szCs w:val="18"/>
              </w:rPr>
            </w:pPr>
            <w:r w:rsidRPr="00124E5B">
              <w:rPr>
                <w:rFonts w:ascii="Times New Roman" w:hAnsi="Times New Roman" w:cs="Times New Roman"/>
                <w:b/>
                <w:sz w:val="18"/>
                <w:szCs w:val="18"/>
              </w:rPr>
              <w:t>7</w:t>
            </w:r>
            <w:r w:rsidR="005A3BC4">
              <w:rPr>
                <w:rFonts w:ascii="Times New Roman" w:hAnsi="Times New Roman" w:cs="Times New Roman"/>
                <w:b/>
                <w:sz w:val="18"/>
                <w:szCs w:val="18"/>
              </w:rPr>
              <w:t>9,8</w:t>
            </w:r>
          </w:p>
        </w:tc>
      </w:tr>
      <w:tr w:rsidR="003B746B" w:rsidTr="0073003B">
        <w:trPr>
          <w:trHeight w:val="202"/>
        </w:trPr>
        <w:tc>
          <w:tcPr>
            <w:tcW w:w="27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B746B" w:rsidRPr="00124E5B" w:rsidRDefault="003B746B" w:rsidP="003B746B">
            <w:pPr>
              <w:ind w:right="33"/>
              <w:jc w:val="both"/>
              <w:rPr>
                <w:rFonts w:ascii="Times New Roman" w:hAnsi="Times New Roman" w:cs="Times New Roman"/>
                <w:sz w:val="18"/>
                <w:szCs w:val="18"/>
              </w:rPr>
            </w:pPr>
            <w:r w:rsidRPr="00124E5B">
              <w:rPr>
                <w:rFonts w:ascii="Times New Roman" w:hAnsi="Times New Roman" w:cs="Times New Roman"/>
                <w:sz w:val="18"/>
                <w:szCs w:val="18"/>
              </w:rPr>
              <w:t>Физическая культура</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rsidR="003B746B" w:rsidRPr="00124E5B" w:rsidRDefault="003B746B" w:rsidP="003B746B">
            <w:pPr>
              <w:ind w:right="-108"/>
              <w:rPr>
                <w:rFonts w:ascii="Times New Roman" w:hAnsi="Times New Roman" w:cs="Times New Roman"/>
                <w:sz w:val="18"/>
                <w:szCs w:val="18"/>
              </w:rPr>
            </w:pPr>
            <w:r w:rsidRPr="00124E5B">
              <w:rPr>
                <w:rFonts w:ascii="Times New Roman" w:hAnsi="Times New Roman" w:cs="Times New Roman"/>
                <w:sz w:val="18"/>
                <w:szCs w:val="18"/>
              </w:rPr>
              <w:t>1101</w:t>
            </w:r>
          </w:p>
        </w:tc>
        <w:tc>
          <w:tcPr>
            <w:tcW w:w="851"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3B746B" w:rsidRPr="00124E5B" w:rsidRDefault="00124E5B" w:rsidP="003B746B">
            <w:pPr>
              <w:ind w:left="-67" w:right="24"/>
              <w:jc w:val="right"/>
              <w:rPr>
                <w:rFonts w:ascii="Times New Roman" w:hAnsi="Times New Roman" w:cs="Times New Roman"/>
                <w:sz w:val="18"/>
                <w:szCs w:val="18"/>
              </w:rPr>
            </w:pPr>
            <w:r>
              <w:rPr>
                <w:rFonts w:ascii="Times New Roman" w:hAnsi="Times New Roman" w:cs="Times New Roman"/>
                <w:sz w:val="18"/>
                <w:szCs w:val="18"/>
              </w:rPr>
              <w:t>35,000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124E5B" w:rsidRDefault="00336F7E" w:rsidP="003B746B">
            <w:pPr>
              <w:spacing w:line="202" w:lineRule="atLeast"/>
              <w:ind w:left="-108" w:right="-108"/>
              <w:jc w:val="center"/>
              <w:rPr>
                <w:rFonts w:ascii="Times New Roman" w:hAnsi="Times New Roman" w:cs="Times New Roman"/>
                <w:sz w:val="18"/>
                <w:szCs w:val="18"/>
              </w:rPr>
            </w:pPr>
            <w:r w:rsidRPr="00124E5B">
              <w:rPr>
                <w:rFonts w:ascii="Times New Roman" w:hAnsi="Times New Roman" w:cs="Times New Roman"/>
                <w:sz w:val="18"/>
                <w:szCs w:val="18"/>
              </w:rPr>
              <w:t xml:space="preserve">    50,00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124E5B" w:rsidRDefault="00336F7E" w:rsidP="003B746B">
            <w:pPr>
              <w:spacing w:line="202" w:lineRule="atLeast"/>
              <w:ind w:left="-108" w:right="-108"/>
              <w:jc w:val="center"/>
              <w:rPr>
                <w:rFonts w:ascii="Times New Roman" w:hAnsi="Times New Roman" w:cs="Times New Roman"/>
                <w:sz w:val="18"/>
                <w:szCs w:val="18"/>
              </w:rPr>
            </w:pPr>
            <w:r w:rsidRPr="00124E5B">
              <w:rPr>
                <w:rFonts w:ascii="Times New Roman" w:hAnsi="Times New Roman" w:cs="Times New Roman"/>
                <w:sz w:val="18"/>
                <w:szCs w:val="18"/>
              </w:rPr>
              <w:t xml:space="preserve">     50,00</w:t>
            </w:r>
            <w:r w:rsidR="00124E5B">
              <w:rPr>
                <w:rFonts w:ascii="Times New Roman" w:hAnsi="Times New Roman" w:cs="Times New Roman"/>
                <w:sz w:val="18"/>
                <w:szCs w:val="18"/>
              </w:rPr>
              <w:t>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124E5B" w:rsidRDefault="00336F7E" w:rsidP="003B746B">
            <w:pPr>
              <w:spacing w:line="202" w:lineRule="atLeast"/>
              <w:ind w:left="-81" w:right="-108"/>
              <w:jc w:val="center"/>
              <w:rPr>
                <w:rFonts w:ascii="Times New Roman" w:hAnsi="Times New Roman" w:cs="Times New Roman"/>
                <w:sz w:val="18"/>
                <w:szCs w:val="18"/>
              </w:rPr>
            </w:pPr>
            <w:r w:rsidRPr="00124E5B">
              <w:rPr>
                <w:rFonts w:ascii="Times New Roman" w:hAnsi="Times New Roman" w:cs="Times New Roman"/>
                <w:sz w:val="18"/>
                <w:szCs w:val="18"/>
              </w:rPr>
              <w:t xml:space="preserve">       0,00</w:t>
            </w:r>
            <w:r w:rsidR="00124E5B">
              <w:rPr>
                <w:rFonts w:ascii="Times New Roman" w:hAnsi="Times New Roman" w:cs="Times New Roman"/>
                <w:sz w:val="18"/>
                <w:szCs w:val="18"/>
              </w:rPr>
              <w:t>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124E5B" w:rsidRDefault="0073003B" w:rsidP="00A23EA1">
            <w:pPr>
              <w:spacing w:line="202" w:lineRule="atLeast"/>
              <w:ind w:left="-108" w:right="-108"/>
              <w:jc w:val="center"/>
              <w:rPr>
                <w:rFonts w:ascii="Times New Roman" w:hAnsi="Times New Roman" w:cs="Times New Roman"/>
                <w:sz w:val="18"/>
                <w:szCs w:val="18"/>
              </w:rPr>
            </w:pPr>
            <w:r w:rsidRPr="00124E5B">
              <w:rPr>
                <w:rFonts w:ascii="Times New Roman" w:hAnsi="Times New Roman" w:cs="Times New Roman"/>
                <w:sz w:val="18"/>
                <w:szCs w:val="18"/>
              </w:rPr>
              <w:t xml:space="preserve">    </w:t>
            </w:r>
            <w:r w:rsidR="00A23EA1">
              <w:rPr>
                <w:rFonts w:ascii="Times New Roman" w:hAnsi="Times New Roman" w:cs="Times New Roman"/>
                <w:sz w:val="18"/>
                <w:szCs w:val="18"/>
              </w:rPr>
              <w:t>+15,000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124E5B" w:rsidRDefault="009438A7" w:rsidP="003B746B">
            <w:pPr>
              <w:spacing w:line="202" w:lineRule="atLeast"/>
              <w:ind w:left="-108" w:right="-108"/>
              <w:jc w:val="center"/>
              <w:rPr>
                <w:rFonts w:ascii="Times New Roman" w:hAnsi="Times New Roman" w:cs="Times New Roman"/>
                <w:sz w:val="18"/>
                <w:szCs w:val="18"/>
              </w:rPr>
            </w:pPr>
            <w:r w:rsidRPr="00124E5B">
              <w:rPr>
                <w:rFonts w:ascii="Times New Roman" w:hAnsi="Times New Roman" w:cs="Times New Roman"/>
                <w:sz w:val="18"/>
                <w:szCs w:val="18"/>
              </w:rPr>
              <w:t xml:space="preserve">     0,00</w:t>
            </w:r>
            <w:r w:rsidR="00A23EA1">
              <w:rPr>
                <w:rFonts w:ascii="Times New Roman" w:hAnsi="Times New Roman" w:cs="Times New Roman"/>
                <w:sz w:val="18"/>
                <w:szCs w:val="18"/>
              </w:rPr>
              <w:t>0</w:t>
            </w:r>
          </w:p>
        </w:tc>
        <w:tc>
          <w:tcPr>
            <w:tcW w:w="68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124E5B" w:rsidRDefault="009438A7" w:rsidP="00F87EB1">
            <w:pPr>
              <w:spacing w:line="202" w:lineRule="atLeast"/>
              <w:ind w:left="-108" w:right="-108"/>
              <w:jc w:val="center"/>
              <w:rPr>
                <w:rFonts w:ascii="Times New Roman" w:hAnsi="Times New Roman" w:cs="Times New Roman"/>
                <w:sz w:val="18"/>
                <w:szCs w:val="18"/>
              </w:rPr>
            </w:pPr>
            <w:r w:rsidRPr="00124E5B">
              <w:rPr>
                <w:rFonts w:ascii="Times New Roman" w:hAnsi="Times New Roman" w:cs="Times New Roman"/>
                <w:sz w:val="18"/>
                <w:szCs w:val="18"/>
              </w:rPr>
              <w:t>-50,00</w:t>
            </w:r>
            <w:r w:rsidR="00A23EA1">
              <w:rPr>
                <w:rFonts w:ascii="Times New Roman" w:hAnsi="Times New Roman" w:cs="Times New Roman"/>
                <w:sz w:val="18"/>
                <w:szCs w:val="18"/>
              </w:rPr>
              <w:t>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3B746B" w:rsidRPr="00124E5B" w:rsidRDefault="0073003B" w:rsidP="005A3BC4">
            <w:pPr>
              <w:spacing w:line="202" w:lineRule="atLeast"/>
              <w:ind w:left="-108" w:right="-108"/>
              <w:jc w:val="center"/>
              <w:rPr>
                <w:rFonts w:ascii="Times New Roman" w:hAnsi="Times New Roman" w:cs="Times New Roman"/>
                <w:sz w:val="18"/>
                <w:szCs w:val="18"/>
              </w:rPr>
            </w:pPr>
            <w:r w:rsidRPr="00124E5B">
              <w:rPr>
                <w:rFonts w:ascii="Times New Roman" w:hAnsi="Times New Roman" w:cs="Times New Roman"/>
                <w:sz w:val="18"/>
                <w:szCs w:val="18"/>
              </w:rPr>
              <w:t>1</w:t>
            </w:r>
            <w:r w:rsidR="005A3BC4">
              <w:rPr>
                <w:rFonts w:ascii="Times New Roman" w:hAnsi="Times New Roman" w:cs="Times New Roman"/>
                <w:sz w:val="18"/>
                <w:szCs w:val="18"/>
              </w:rPr>
              <w:t>42,9</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3B746B" w:rsidRPr="00124E5B" w:rsidRDefault="009438A7" w:rsidP="003B746B">
            <w:pPr>
              <w:spacing w:line="202" w:lineRule="atLeast"/>
              <w:ind w:left="-108" w:right="-108"/>
              <w:jc w:val="center"/>
              <w:rPr>
                <w:rFonts w:ascii="Times New Roman" w:hAnsi="Times New Roman" w:cs="Times New Roman"/>
                <w:sz w:val="18"/>
                <w:szCs w:val="18"/>
              </w:rPr>
            </w:pPr>
            <w:r w:rsidRPr="00124E5B">
              <w:rPr>
                <w:rFonts w:ascii="Times New Roman" w:hAnsi="Times New Roman" w:cs="Times New Roman"/>
                <w:sz w:val="18"/>
                <w:szCs w:val="18"/>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3B746B" w:rsidRPr="00124E5B" w:rsidRDefault="00933FF4" w:rsidP="003B746B">
            <w:pPr>
              <w:spacing w:line="202" w:lineRule="atLeast"/>
              <w:ind w:left="-108" w:right="-108"/>
              <w:jc w:val="center"/>
              <w:rPr>
                <w:rFonts w:ascii="Times New Roman" w:hAnsi="Times New Roman" w:cs="Times New Roman"/>
                <w:sz w:val="18"/>
                <w:szCs w:val="18"/>
              </w:rPr>
            </w:pPr>
            <w:r w:rsidRPr="00124E5B">
              <w:rPr>
                <w:rFonts w:ascii="Times New Roman" w:hAnsi="Times New Roman" w:cs="Times New Roman"/>
                <w:sz w:val="18"/>
                <w:szCs w:val="18"/>
              </w:rPr>
              <w:t>-</w:t>
            </w:r>
          </w:p>
        </w:tc>
      </w:tr>
      <w:tr w:rsidR="003B746B" w:rsidTr="0073003B">
        <w:trPr>
          <w:trHeight w:val="202"/>
        </w:trPr>
        <w:tc>
          <w:tcPr>
            <w:tcW w:w="27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B746B" w:rsidRPr="00124E5B" w:rsidRDefault="003B746B" w:rsidP="003B746B">
            <w:pPr>
              <w:spacing w:line="202" w:lineRule="atLeast"/>
              <w:ind w:right="33"/>
              <w:jc w:val="both"/>
              <w:rPr>
                <w:rFonts w:ascii="Times New Roman" w:hAnsi="Times New Roman" w:cs="Times New Roman"/>
                <w:sz w:val="18"/>
                <w:szCs w:val="18"/>
              </w:rPr>
            </w:pPr>
            <w:r w:rsidRPr="00124E5B">
              <w:rPr>
                <w:rFonts w:ascii="Times New Roman" w:hAnsi="Times New Roman" w:cs="Times New Roman"/>
                <w:sz w:val="18"/>
                <w:szCs w:val="18"/>
              </w:rPr>
              <w:t>Массовый спорт</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rsidR="003B746B" w:rsidRPr="00124E5B" w:rsidRDefault="003B746B" w:rsidP="003B746B">
            <w:pPr>
              <w:spacing w:line="202" w:lineRule="atLeast"/>
              <w:ind w:right="-108"/>
              <w:rPr>
                <w:rFonts w:ascii="Times New Roman" w:hAnsi="Times New Roman" w:cs="Times New Roman"/>
                <w:sz w:val="18"/>
                <w:szCs w:val="18"/>
              </w:rPr>
            </w:pPr>
            <w:r w:rsidRPr="00124E5B">
              <w:rPr>
                <w:rFonts w:ascii="Times New Roman" w:hAnsi="Times New Roman" w:cs="Times New Roman"/>
                <w:sz w:val="18"/>
                <w:szCs w:val="18"/>
              </w:rPr>
              <w:t>1102</w:t>
            </w:r>
          </w:p>
        </w:tc>
        <w:tc>
          <w:tcPr>
            <w:tcW w:w="851"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3B746B" w:rsidRPr="00124E5B" w:rsidRDefault="00336F7E" w:rsidP="00124E5B">
            <w:pPr>
              <w:spacing w:line="202" w:lineRule="atLeast"/>
              <w:ind w:left="-67" w:right="24"/>
              <w:jc w:val="right"/>
              <w:rPr>
                <w:rFonts w:ascii="Times New Roman" w:hAnsi="Times New Roman" w:cs="Times New Roman"/>
                <w:sz w:val="18"/>
                <w:szCs w:val="18"/>
              </w:rPr>
            </w:pPr>
            <w:r w:rsidRPr="00124E5B">
              <w:rPr>
                <w:rFonts w:ascii="Times New Roman" w:hAnsi="Times New Roman" w:cs="Times New Roman"/>
                <w:sz w:val="18"/>
                <w:szCs w:val="18"/>
              </w:rPr>
              <w:t>16</w:t>
            </w:r>
            <w:r w:rsidR="00124E5B">
              <w:rPr>
                <w:rFonts w:ascii="Times New Roman" w:hAnsi="Times New Roman" w:cs="Times New Roman"/>
                <w:sz w:val="18"/>
                <w:szCs w:val="18"/>
              </w:rPr>
              <w:t>40,400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124E5B" w:rsidRDefault="00124E5B" w:rsidP="003B746B">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1832,000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124E5B" w:rsidRDefault="00124E5B" w:rsidP="003B746B">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1382,000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124E5B" w:rsidRDefault="00336F7E" w:rsidP="00124E5B">
            <w:pPr>
              <w:spacing w:line="202" w:lineRule="atLeast"/>
              <w:ind w:left="-81" w:right="-108"/>
              <w:jc w:val="center"/>
              <w:rPr>
                <w:rFonts w:ascii="Times New Roman" w:hAnsi="Times New Roman" w:cs="Times New Roman"/>
                <w:sz w:val="18"/>
                <w:szCs w:val="18"/>
              </w:rPr>
            </w:pPr>
            <w:r w:rsidRPr="00124E5B">
              <w:rPr>
                <w:rFonts w:ascii="Times New Roman" w:hAnsi="Times New Roman" w:cs="Times New Roman"/>
                <w:sz w:val="18"/>
                <w:szCs w:val="18"/>
              </w:rPr>
              <w:t>11</w:t>
            </w:r>
            <w:r w:rsidR="00124E5B">
              <w:rPr>
                <w:rFonts w:ascii="Times New Roman" w:hAnsi="Times New Roman" w:cs="Times New Roman"/>
                <w:sz w:val="18"/>
                <w:szCs w:val="18"/>
              </w:rPr>
              <w:t>82,000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124E5B" w:rsidRDefault="00A23EA1" w:rsidP="003B746B">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+191,600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124E5B" w:rsidRDefault="009438A7" w:rsidP="00A23EA1">
            <w:pPr>
              <w:spacing w:line="202" w:lineRule="atLeast"/>
              <w:ind w:left="-108" w:right="-108"/>
              <w:jc w:val="center"/>
              <w:rPr>
                <w:rFonts w:ascii="Times New Roman" w:hAnsi="Times New Roman" w:cs="Times New Roman"/>
                <w:sz w:val="18"/>
                <w:szCs w:val="18"/>
              </w:rPr>
            </w:pPr>
            <w:r w:rsidRPr="00124E5B">
              <w:rPr>
                <w:rFonts w:ascii="Times New Roman" w:hAnsi="Times New Roman" w:cs="Times New Roman"/>
                <w:sz w:val="18"/>
                <w:szCs w:val="18"/>
              </w:rPr>
              <w:t>-</w:t>
            </w:r>
            <w:r w:rsidR="00A23EA1">
              <w:rPr>
                <w:rFonts w:ascii="Times New Roman" w:hAnsi="Times New Roman" w:cs="Times New Roman"/>
                <w:sz w:val="18"/>
                <w:szCs w:val="18"/>
              </w:rPr>
              <w:t>450,000</w:t>
            </w:r>
          </w:p>
        </w:tc>
        <w:tc>
          <w:tcPr>
            <w:tcW w:w="68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124E5B" w:rsidRDefault="009438A7" w:rsidP="00F87EB1">
            <w:pPr>
              <w:spacing w:line="202" w:lineRule="atLeast"/>
              <w:ind w:left="-108" w:right="-108"/>
              <w:jc w:val="center"/>
              <w:rPr>
                <w:rFonts w:ascii="Times New Roman" w:hAnsi="Times New Roman" w:cs="Times New Roman"/>
                <w:sz w:val="18"/>
                <w:szCs w:val="18"/>
              </w:rPr>
            </w:pPr>
            <w:r w:rsidRPr="00124E5B">
              <w:rPr>
                <w:rFonts w:ascii="Times New Roman" w:hAnsi="Times New Roman" w:cs="Times New Roman"/>
                <w:sz w:val="18"/>
                <w:szCs w:val="18"/>
              </w:rPr>
              <w:t>-</w:t>
            </w:r>
            <w:r w:rsidR="00A23EA1">
              <w:rPr>
                <w:rFonts w:ascii="Times New Roman" w:hAnsi="Times New Roman" w:cs="Times New Roman"/>
                <w:sz w:val="18"/>
                <w:szCs w:val="18"/>
              </w:rPr>
              <w:t>2</w:t>
            </w:r>
            <w:r w:rsidRPr="00124E5B">
              <w:rPr>
                <w:rFonts w:ascii="Times New Roman" w:hAnsi="Times New Roman" w:cs="Times New Roman"/>
                <w:sz w:val="18"/>
                <w:szCs w:val="18"/>
              </w:rPr>
              <w:t>00,00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3B746B" w:rsidRPr="00124E5B" w:rsidRDefault="005A3BC4" w:rsidP="003B746B">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111,7</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3B746B" w:rsidRPr="00124E5B" w:rsidRDefault="005A3BC4" w:rsidP="003B746B">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75,4</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3B746B" w:rsidRPr="00124E5B" w:rsidRDefault="003D0BE5" w:rsidP="003B746B">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85,5</w:t>
            </w:r>
          </w:p>
        </w:tc>
      </w:tr>
      <w:tr w:rsidR="003B746B" w:rsidTr="0073003B">
        <w:trPr>
          <w:trHeight w:val="202"/>
        </w:trPr>
        <w:tc>
          <w:tcPr>
            <w:tcW w:w="27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B746B" w:rsidRPr="00124E5B" w:rsidRDefault="003B746B" w:rsidP="003B746B">
            <w:pPr>
              <w:spacing w:line="202" w:lineRule="atLeast"/>
              <w:ind w:right="33"/>
              <w:jc w:val="both"/>
              <w:rPr>
                <w:rFonts w:ascii="Times New Roman" w:hAnsi="Times New Roman" w:cs="Times New Roman"/>
                <w:sz w:val="18"/>
                <w:szCs w:val="18"/>
              </w:rPr>
            </w:pPr>
            <w:r w:rsidRPr="00124E5B">
              <w:rPr>
                <w:rFonts w:ascii="Times New Roman" w:hAnsi="Times New Roman" w:cs="Times New Roman"/>
                <w:sz w:val="18"/>
                <w:szCs w:val="18"/>
              </w:rPr>
              <w:t>Спорт высших достижений</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rsidR="003B746B" w:rsidRPr="00124E5B" w:rsidRDefault="003B746B" w:rsidP="003B746B">
            <w:pPr>
              <w:spacing w:line="202" w:lineRule="atLeast"/>
              <w:ind w:right="-108"/>
              <w:rPr>
                <w:rFonts w:ascii="Times New Roman" w:hAnsi="Times New Roman" w:cs="Times New Roman"/>
                <w:sz w:val="18"/>
                <w:szCs w:val="18"/>
              </w:rPr>
            </w:pPr>
            <w:r w:rsidRPr="00124E5B">
              <w:rPr>
                <w:rFonts w:ascii="Times New Roman" w:hAnsi="Times New Roman" w:cs="Times New Roman"/>
                <w:sz w:val="18"/>
                <w:szCs w:val="18"/>
              </w:rPr>
              <w:t>1103</w:t>
            </w:r>
          </w:p>
        </w:tc>
        <w:tc>
          <w:tcPr>
            <w:tcW w:w="851"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3B746B" w:rsidRPr="00124E5B" w:rsidRDefault="00124E5B" w:rsidP="003B746B">
            <w:pPr>
              <w:spacing w:line="202" w:lineRule="atLeast"/>
              <w:ind w:left="-67" w:right="24"/>
              <w:jc w:val="right"/>
              <w:rPr>
                <w:rFonts w:ascii="Times New Roman" w:hAnsi="Times New Roman" w:cs="Times New Roman"/>
                <w:sz w:val="18"/>
                <w:szCs w:val="18"/>
              </w:rPr>
            </w:pPr>
            <w:r>
              <w:rPr>
                <w:rFonts w:ascii="Times New Roman" w:hAnsi="Times New Roman" w:cs="Times New Roman"/>
                <w:sz w:val="18"/>
                <w:szCs w:val="18"/>
              </w:rPr>
              <w:t>0,000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124E5B" w:rsidRDefault="00336F7E" w:rsidP="00124E5B">
            <w:pPr>
              <w:spacing w:line="202" w:lineRule="atLeast"/>
              <w:ind w:left="-108" w:right="-108"/>
              <w:jc w:val="center"/>
              <w:rPr>
                <w:rFonts w:ascii="Times New Roman" w:hAnsi="Times New Roman" w:cs="Times New Roman"/>
                <w:sz w:val="18"/>
                <w:szCs w:val="18"/>
              </w:rPr>
            </w:pPr>
            <w:r w:rsidRPr="00124E5B">
              <w:rPr>
                <w:rFonts w:ascii="Times New Roman" w:hAnsi="Times New Roman" w:cs="Times New Roman"/>
                <w:sz w:val="18"/>
                <w:szCs w:val="18"/>
              </w:rPr>
              <w:t xml:space="preserve">  </w:t>
            </w:r>
            <w:r w:rsidR="00124E5B">
              <w:rPr>
                <w:rFonts w:ascii="Times New Roman" w:hAnsi="Times New Roman" w:cs="Times New Roman"/>
                <w:sz w:val="18"/>
                <w:szCs w:val="18"/>
              </w:rPr>
              <w:t>100,000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124E5B" w:rsidRDefault="00336F7E" w:rsidP="003B746B">
            <w:pPr>
              <w:spacing w:line="202" w:lineRule="atLeast"/>
              <w:ind w:left="-108" w:right="-108"/>
              <w:jc w:val="center"/>
              <w:rPr>
                <w:rFonts w:ascii="Times New Roman" w:hAnsi="Times New Roman" w:cs="Times New Roman"/>
                <w:sz w:val="18"/>
                <w:szCs w:val="18"/>
              </w:rPr>
            </w:pPr>
            <w:r w:rsidRPr="00124E5B">
              <w:rPr>
                <w:rFonts w:ascii="Times New Roman" w:hAnsi="Times New Roman" w:cs="Times New Roman"/>
                <w:sz w:val="18"/>
                <w:szCs w:val="18"/>
              </w:rPr>
              <w:t xml:space="preserve">     50,00</w:t>
            </w:r>
            <w:r w:rsidR="00124E5B">
              <w:rPr>
                <w:rFonts w:ascii="Times New Roman" w:hAnsi="Times New Roman" w:cs="Times New Roman"/>
                <w:sz w:val="18"/>
                <w:szCs w:val="18"/>
              </w:rPr>
              <w:t>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124E5B" w:rsidRDefault="00336F7E" w:rsidP="003B746B">
            <w:pPr>
              <w:spacing w:line="202" w:lineRule="atLeast"/>
              <w:ind w:left="-81" w:right="-108"/>
              <w:jc w:val="center"/>
              <w:rPr>
                <w:rFonts w:ascii="Times New Roman" w:hAnsi="Times New Roman" w:cs="Times New Roman"/>
                <w:sz w:val="18"/>
                <w:szCs w:val="18"/>
              </w:rPr>
            </w:pPr>
            <w:r w:rsidRPr="00124E5B">
              <w:rPr>
                <w:rFonts w:ascii="Times New Roman" w:hAnsi="Times New Roman" w:cs="Times New Roman"/>
                <w:sz w:val="18"/>
                <w:szCs w:val="18"/>
              </w:rPr>
              <w:t xml:space="preserve">      0,00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124E5B" w:rsidRDefault="00A23EA1" w:rsidP="003B746B">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+100,000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124E5B" w:rsidRDefault="009438A7" w:rsidP="00A23EA1">
            <w:pPr>
              <w:spacing w:line="202" w:lineRule="atLeast"/>
              <w:ind w:left="-108" w:right="-108"/>
              <w:jc w:val="center"/>
              <w:rPr>
                <w:rFonts w:ascii="Times New Roman" w:hAnsi="Times New Roman" w:cs="Times New Roman"/>
                <w:sz w:val="18"/>
                <w:szCs w:val="18"/>
              </w:rPr>
            </w:pPr>
            <w:r w:rsidRPr="00124E5B">
              <w:rPr>
                <w:rFonts w:ascii="Times New Roman" w:hAnsi="Times New Roman" w:cs="Times New Roman"/>
                <w:sz w:val="18"/>
                <w:szCs w:val="18"/>
              </w:rPr>
              <w:t xml:space="preserve">    </w:t>
            </w:r>
            <w:r w:rsidR="00A23EA1">
              <w:rPr>
                <w:rFonts w:ascii="Times New Roman" w:hAnsi="Times New Roman" w:cs="Times New Roman"/>
                <w:sz w:val="18"/>
                <w:szCs w:val="18"/>
              </w:rPr>
              <w:t>-5</w:t>
            </w:r>
            <w:r w:rsidRPr="00124E5B">
              <w:rPr>
                <w:rFonts w:ascii="Times New Roman" w:hAnsi="Times New Roman" w:cs="Times New Roman"/>
                <w:sz w:val="18"/>
                <w:szCs w:val="18"/>
              </w:rPr>
              <w:t>0,</w:t>
            </w:r>
            <w:r w:rsidR="00A23EA1">
              <w:rPr>
                <w:rFonts w:ascii="Times New Roman" w:hAnsi="Times New Roman" w:cs="Times New Roman"/>
                <w:sz w:val="18"/>
                <w:szCs w:val="18"/>
              </w:rPr>
              <w:t>0</w:t>
            </w:r>
            <w:r w:rsidRPr="00124E5B">
              <w:rPr>
                <w:rFonts w:ascii="Times New Roman" w:hAnsi="Times New Roman" w:cs="Times New Roman"/>
                <w:sz w:val="18"/>
                <w:szCs w:val="18"/>
              </w:rPr>
              <w:t>00</w:t>
            </w:r>
          </w:p>
        </w:tc>
        <w:tc>
          <w:tcPr>
            <w:tcW w:w="68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124E5B" w:rsidRDefault="009438A7" w:rsidP="00F87EB1">
            <w:pPr>
              <w:spacing w:line="202" w:lineRule="atLeast"/>
              <w:ind w:left="-108" w:right="-108"/>
              <w:jc w:val="center"/>
              <w:rPr>
                <w:rFonts w:ascii="Times New Roman" w:hAnsi="Times New Roman" w:cs="Times New Roman"/>
                <w:sz w:val="18"/>
                <w:szCs w:val="18"/>
              </w:rPr>
            </w:pPr>
            <w:r w:rsidRPr="00124E5B">
              <w:rPr>
                <w:rFonts w:ascii="Times New Roman" w:hAnsi="Times New Roman" w:cs="Times New Roman"/>
                <w:sz w:val="18"/>
                <w:szCs w:val="18"/>
              </w:rPr>
              <w:t>-50,</w:t>
            </w:r>
            <w:r w:rsidR="00A23EA1">
              <w:rPr>
                <w:rFonts w:ascii="Times New Roman" w:hAnsi="Times New Roman" w:cs="Times New Roman"/>
                <w:sz w:val="18"/>
                <w:szCs w:val="18"/>
              </w:rPr>
              <w:t>0</w:t>
            </w:r>
            <w:r w:rsidRPr="00124E5B">
              <w:rPr>
                <w:rFonts w:ascii="Times New Roman" w:hAnsi="Times New Roman" w:cs="Times New Roman"/>
                <w:sz w:val="18"/>
                <w:szCs w:val="18"/>
              </w:rPr>
              <w:t>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3B746B" w:rsidRPr="00124E5B" w:rsidRDefault="003D7686" w:rsidP="003B746B">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3B746B" w:rsidRPr="00124E5B" w:rsidRDefault="003D7686" w:rsidP="003B746B">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5</w:t>
            </w:r>
            <w:r w:rsidR="009438A7" w:rsidRPr="00124E5B">
              <w:rPr>
                <w:rFonts w:ascii="Times New Roman" w:hAnsi="Times New Roman" w:cs="Times New Roman"/>
                <w:sz w:val="18"/>
                <w:szCs w:val="18"/>
              </w:rPr>
              <w:t>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3B746B" w:rsidRPr="00124E5B" w:rsidRDefault="00933FF4" w:rsidP="003B746B">
            <w:pPr>
              <w:spacing w:line="202" w:lineRule="atLeast"/>
              <w:ind w:left="-108" w:right="-108"/>
              <w:jc w:val="center"/>
              <w:rPr>
                <w:rFonts w:ascii="Times New Roman" w:hAnsi="Times New Roman" w:cs="Times New Roman"/>
                <w:sz w:val="18"/>
                <w:szCs w:val="18"/>
              </w:rPr>
            </w:pPr>
            <w:r w:rsidRPr="00124E5B">
              <w:rPr>
                <w:rFonts w:ascii="Times New Roman" w:hAnsi="Times New Roman" w:cs="Times New Roman"/>
                <w:sz w:val="18"/>
                <w:szCs w:val="18"/>
              </w:rPr>
              <w:t>-</w:t>
            </w:r>
          </w:p>
        </w:tc>
      </w:tr>
    </w:tbl>
    <w:p w:rsidR="00A621DC" w:rsidRDefault="00A621DC" w:rsidP="00A621DC">
      <w:pPr>
        <w:pStyle w:val="af7"/>
        <w:spacing w:before="0" w:beforeAutospacing="0" w:after="0" w:afterAutospacing="0"/>
        <w:ind w:firstLine="560"/>
        <w:jc w:val="both"/>
      </w:pPr>
    </w:p>
    <w:p w:rsidR="00273E19" w:rsidRPr="00273E19" w:rsidRDefault="00C5309A" w:rsidP="00273E19">
      <w:pPr>
        <w:widowControl/>
        <w:numPr>
          <w:ilvl w:val="0"/>
          <w:numId w:val="20"/>
        </w:numPr>
        <w:tabs>
          <w:tab w:val="num" w:pos="0"/>
          <w:tab w:val="num" w:pos="709"/>
        </w:tabs>
        <w:ind w:left="0" w:firstLine="560"/>
        <w:jc w:val="both"/>
        <w:rPr>
          <w:rFonts w:ascii="Times New Roman" w:hAnsi="Times New Roman" w:cs="Times New Roman"/>
        </w:rPr>
      </w:pPr>
      <w:r w:rsidRPr="00273E19">
        <w:rPr>
          <w:rFonts w:ascii="Times New Roman" w:hAnsi="Times New Roman" w:cs="Times New Roman"/>
        </w:rPr>
        <w:t>1101 «Физическая культура» -</w:t>
      </w:r>
      <w:r w:rsidR="00F57227" w:rsidRPr="00273E19">
        <w:rPr>
          <w:rFonts w:ascii="Times New Roman" w:hAnsi="Times New Roman" w:cs="Times New Roman"/>
        </w:rPr>
        <w:t xml:space="preserve"> на 202</w:t>
      </w:r>
      <w:r w:rsidR="00AF4F94">
        <w:rPr>
          <w:rFonts w:ascii="Times New Roman" w:hAnsi="Times New Roman" w:cs="Times New Roman"/>
        </w:rPr>
        <w:t>3</w:t>
      </w:r>
      <w:r w:rsidR="00F57227" w:rsidRPr="00273E19">
        <w:rPr>
          <w:rFonts w:ascii="Times New Roman" w:hAnsi="Times New Roman" w:cs="Times New Roman"/>
        </w:rPr>
        <w:t>-202</w:t>
      </w:r>
      <w:r w:rsidR="00AF4F94">
        <w:rPr>
          <w:rFonts w:ascii="Times New Roman" w:hAnsi="Times New Roman" w:cs="Times New Roman"/>
        </w:rPr>
        <w:t>4</w:t>
      </w:r>
      <w:r w:rsidR="00F57227" w:rsidRPr="00273E19">
        <w:rPr>
          <w:rFonts w:ascii="Times New Roman" w:hAnsi="Times New Roman" w:cs="Times New Roman"/>
        </w:rPr>
        <w:t xml:space="preserve"> годы </w:t>
      </w:r>
      <w:r w:rsidRPr="00273E19">
        <w:rPr>
          <w:rFonts w:ascii="Times New Roman" w:hAnsi="Times New Roman" w:cs="Times New Roman"/>
        </w:rPr>
        <w:t>ежегодно 50,0</w:t>
      </w:r>
      <w:r w:rsidR="00AF4F94">
        <w:rPr>
          <w:rFonts w:ascii="Times New Roman" w:hAnsi="Times New Roman" w:cs="Times New Roman"/>
        </w:rPr>
        <w:t>00</w:t>
      </w:r>
      <w:r w:rsidR="00F57227" w:rsidRPr="00273E19">
        <w:rPr>
          <w:rFonts w:ascii="Times New Roman" w:hAnsi="Times New Roman" w:cs="Times New Roman"/>
        </w:rPr>
        <w:t xml:space="preserve"> </w:t>
      </w:r>
      <w:r w:rsidRPr="00273E19">
        <w:rPr>
          <w:rFonts w:ascii="Times New Roman" w:hAnsi="Times New Roman" w:cs="Times New Roman"/>
        </w:rPr>
        <w:t>тыс.</w:t>
      </w:r>
      <w:r w:rsidR="00F57227" w:rsidRPr="00273E19">
        <w:rPr>
          <w:rFonts w:ascii="Times New Roman" w:hAnsi="Times New Roman" w:cs="Times New Roman"/>
        </w:rPr>
        <w:t xml:space="preserve"> </w:t>
      </w:r>
      <w:r w:rsidRPr="00273E19">
        <w:rPr>
          <w:rFonts w:ascii="Times New Roman" w:hAnsi="Times New Roman" w:cs="Times New Roman"/>
        </w:rPr>
        <w:t xml:space="preserve">рублей или </w:t>
      </w:r>
      <w:r w:rsidR="00AF4F94">
        <w:rPr>
          <w:rFonts w:ascii="Times New Roman" w:hAnsi="Times New Roman" w:cs="Times New Roman"/>
        </w:rPr>
        <w:t>142,9</w:t>
      </w:r>
      <w:r w:rsidRPr="00273E19">
        <w:rPr>
          <w:rFonts w:ascii="Times New Roman" w:hAnsi="Times New Roman" w:cs="Times New Roman"/>
        </w:rPr>
        <w:t xml:space="preserve">% </w:t>
      </w:r>
      <w:r w:rsidR="00AF4F94">
        <w:rPr>
          <w:rFonts w:ascii="Times New Roman" w:hAnsi="Times New Roman" w:cs="Times New Roman"/>
        </w:rPr>
        <w:t xml:space="preserve">(+15,000 тыс. рублей) </w:t>
      </w:r>
      <w:r w:rsidRPr="00273E19">
        <w:rPr>
          <w:rFonts w:ascii="Times New Roman" w:hAnsi="Times New Roman" w:cs="Times New Roman"/>
        </w:rPr>
        <w:t xml:space="preserve">к </w:t>
      </w:r>
      <w:r w:rsidR="007C3832" w:rsidRPr="00273E19">
        <w:rPr>
          <w:rFonts w:ascii="Times New Roman" w:hAnsi="Times New Roman" w:cs="Times New Roman"/>
        </w:rPr>
        <w:t>исполнени</w:t>
      </w:r>
      <w:r w:rsidR="00AF4F94">
        <w:rPr>
          <w:rFonts w:ascii="Times New Roman" w:hAnsi="Times New Roman" w:cs="Times New Roman"/>
        </w:rPr>
        <w:t>ю</w:t>
      </w:r>
      <w:r w:rsidR="007C3832" w:rsidRPr="00273E19">
        <w:rPr>
          <w:rFonts w:ascii="Times New Roman" w:hAnsi="Times New Roman" w:cs="Times New Roman"/>
        </w:rPr>
        <w:t xml:space="preserve"> </w:t>
      </w:r>
      <w:r w:rsidRPr="00273E19">
        <w:rPr>
          <w:rFonts w:ascii="Times New Roman" w:hAnsi="Times New Roman" w:cs="Times New Roman"/>
        </w:rPr>
        <w:t>20</w:t>
      </w:r>
      <w:r w:rsidR="00F57227" w:rsidRPr="00273E19">
        <w:rPr>
          <w:rFonts w:ascii="Times New Roman" w:hAnsi="Times New Roman" w:cs="Times New Roman"/>
        </w:rPr>
        <w:t>2</w:t>
      </w:r>
      <w:r w:rsidR="00AF4F94">
        <w:rPr>
          <w:rFonts w:ascii="Times New Roman" w:hAnsi="Times New Roman" w:cs="Times New Roman"/>
        </w:rPr>
        <w:t>2</w:t>
      </w:r>
      <w:r w:rsidRPr="00273E19">
        <w:rPr>
          <w:rFonts w:ascii="Times New Roman" w:hAnsi="Times New Roman" w:cs="Times New Roman"/>
        </w:rPr>
        <w:t xml:space="preserve"> года</w:t>
      </w:r>
      <w:r w:rsidR="00AF4F94">
        <w:rPr>
          <w:rFonts w:ascii="Times New Roman" w:hAnsi="Times New Roman" w:cs="Times New Roman"/>
        </w:rPr>
        <w:t xml:space="preserve"> (35,000 тыс. рублей)</w:t>
      </w:r>
      <w:r w:rsidR="00F57227" w:rsidRPr="00273E19">
        <w:rPr>
          <w:rFonts w:ascii="Times New Roman" w:hAnsi="Times New Roman" w:cs="Times New Roman"/>
        </w:rPr>
        <w:t>, на 2024 год не запланированы</w:t>
      </w:r>
      <w:r w:rsidR="00273E19" w:rsidRPr="00273E19">
        <w:rPr>
          <w:rFonts w:ascii="Times New Roman" w:hAnsi="Times New Roman" w:cs="Times New Roman"/>
        </w:rPr>
        <w:t xml:space="preserve">, удельный вес в структуре раздела в 2023 году </w:t>
      </w:r>
      <w:r w:rsidR="00AF4F94">
        <w:rPr>
          <w:rFonts w:ascii="Times New Roman" w:hAnsi="Times New Roman" w:cs="Times New Roman"/>
        </w:rPr>
        <w:t>2,5</w:t>
      </w:r>
      <w:r w:rsidR="00273E19" w:rsidRPr="00273E19">
        <w:rPr>
          <w:rFonts w:ascii="Times New Roman" w:hAnsi="Times New Roman" w:cs="Times New Roman"/>
        </w:rPr>
        <w:t xml:space="preserve">%, в 2024 году – </w:t>
      </w:r>
      <w:r w:rsidR="00AF4F94">
        <w:rPr>
          <w:rFonts w:ascii="Times New Roman" w:hAnsi="Times New Roman" w:cs="Times New Roman"/>
        </w:rPr>
        <w:t>3,4</w:t>
      </w:r>
      <w:r w:rsidR="00273E19" w:rsidRPr="00273E19">
        <w:rPr>
          <w:rFonts w:ascii="Times New Roman" w:hAnsi="Times New Roman" w:cs="Times New Roman"/>
        </w:rPr>
        <w:t xml:space="preserve">%.   </w:t>
      </w:r>
    </w:p>
    <w:p w:rsidR="00273E19" w:rsidRPr="00273E19" w:rsidRDefault="00C5309A" w:rsidP="00273E19">
      <w:pPr>
        <w:widowControl/>
        <w:numPr>
          <w:ilvl w:val="0"/>
          <w:numId w:val="20"/>
        </w:numPr>
        <w:tabs>
          <w:tab w:val="num" w:pos="0"/>
          <w:tab w:val="num" w:pos="709"/>
        </w:tabs>
        <w:ind w:left="0" w:firstLine="560"/>
        <w:jc w:val="both"/>
        <w:rPr>
          <w:rFonts w:ascii="Times New Roman" w:hAnsi="Times New Roman" w:cs="Times New Roman"/>
        </w:rPr>
      </w:pPr>
      <w:r w:rsidRPr="00273E19">
        <w:rPr>
          <w:rFonts w:ascii="Times New Roman" w:hAnsi="Times New Roman" w:cs="Times New Roman"/>
        </w:rPr>
        <w:t>1102 «Массовый спорт» - на 20</w:t>
      </w:r>
      <w:r w:rsidR="007C3832" w:rsidRPr="00273E19">
        <w:rPr>
          <w:rFonts w:ascii="Times New Roman" w:hAnsi="Times New Roman" w:cs="Times New Roman"/>
        </w:rPr>
        <w:t>2</w:t>
      </w:r>
      <w:r w:rsidR="00AF4F94">
        <w:rPr>
          <w:rFonts w:ascii="Times New Roman" w:hAnsi="Times New Roman" w:cs="Times New Roman"/>
        </w:rPr>
        <w:t>3</w:t>
      </w:r>
      <w:r w:rsidR="007C3832" w:rsidRPr="00273E19">
        <w:rPr>
          <w:rFonts w:ascii="Times New Roman" w:hAnsi="Times New Roman" w:cs="Times New Roman"/>
        </w:rPr>
        <w:t xml:space="preserve"> год в сумме </w:t>
      </w:r>
      <w:r w:rsidR="00AF4F94">
        <w:rPr>
          <w:rFonts w:ascii="Times New Roman" w:hAnsi="Times New Roman" w:cs="Times New Roman"/>
        </w:rPr>
        <w:t>1832,000</w:t>
      </w:r>
      <w:r w:rsidR="006D2D08" w:rsidRPr="00273E19">
        <w:rPr>
          <w:rFonts w:ascii="Times New Roman" w:hAnsi="Times New Roman" w:cs="Times New Roman"/>
        </w:rPr>
        <w:t xml:space="preserve"> </w:t>
      </w:r>
      <w:r w:rsidR="007C3832" w:rsidRPr="00273E19">
        <w:rPr>
          <w:rFonts w:ascii="Times New Roman" w:hAnsi="Times New Roman" w:cs="Times New Roman"/>
        </w:rPr>
        <w:t>тыс.</w:t>
      </w:r>
      <w:r w:rsidR="006D2D08" w:rsidRPr="00273E19">
        <w:rPr>
          <w:rFonts w:ascii="Times New Roman" w:hAnsi="Times New Roman" w:cs="Times New Roman"/>
        </w:rPr>
        <w:t xml:space="preserve"> </w:t>
      </w:r>
      <w:r w:rsidR="007C3832" w:rsidRPr="00273E19">
        <w:rPr>
          <w:rFonts w:ascii="Times New Roman" w:hAnsi="Times New Roman" w:cs="Times New Roman"/>
        </w:rPr>
        <w:t xml:space="preserve">рублей, с </w:t>
      </w:r>
      <w:r w:rsidR="00AF4F94">
        <w:rPr>
          <w:rFonts w:ascii="Times New Roman" w:hAnsi="Times New Roman" w:cs="Times New Roman"/>
        </w:rPr>
        <w:t xml:space="preserve">увеличением </w:t>
      </w:r>
      <w:r w:rsidR="007C3832" w:rsidRPr="00273E19">
        <w:rPr>
          <w:rFonts w:ascii="Times New Roman" w:hAnsi="Times New Roman" w:cs="Times New Roman"/>
        </w:rPr>
        <w:t>к показателю 20</w:t>
      </w:r>
      <w:r w:rsidR="006D2D08" w:rsidRPr="00273E19">
        <w:rPr>
          <w:rFonts w:ascii="Times New Roman" w:hAnsi="Times New Roman" w:cs="Times New Roman"/>
        </w:rPr>
        <w:t>2</w:t>
      </w:r>
      <w:r w:rsidR="00AF4F94">
        <w:rPr>
          <w:rFonts w:ascii="Times New Roman" w:hAnsi="Times New Roman" w:cs="Times New Roman"/>
        </w:rPr>
        <w:t>2</w:t>
      </w:r>
      <w:r w:rsidR="007C3832" w:rsidRPr="00273E19">
        <w:rPr>
          <w:rFonts w:ascii="Times New Roman" w:hAnsi="Times New Roman" w:cs="Times New Roman"/>
        </w:rPr>
        <w:t xml:space="preserve"> года</w:t>
      </w:r>
      <w:r w:rsidR="00AF4F94">
        <w:rPr>
          <w:rFonts w:ascii="Times New Roman" w:hAnsi="Times New Roman" w:cs="Times New Roman"/>
        </w:rPr>
        <w:t xml:space="preserve"> (1640,400 тыс. рублей)</w:t>
      </w:r>
      <w:r w:rsidR="007C3832" w:rsidRPr="00273E19">
        <w:rPr>
          <w:rFonts w:ascii="Times New Roman" w:hAnsi="Times New Roman" w:cs="Times New Roman"/>
        </w:rPr>
        <w:t xml:space="preserve"> на </w:t>
      </w:r>
      <w:r w:rsidR="00AF4F94">
        <w:rPr>
          <w:rFonts w:ascii="Times New Roman" w:hAnsi="Times New Roman" w:cs="Times New Roman"/>
        </w:rPr>
        <w:t xml:space="preserve">191,600 </w:t>
      </w:r>
      <w:r w:rsidR="007C3832" w:rsidRPr="00273E19">
        <w:rPr>
          <w:rFonts w:ascii="Times New Roman" w:hAnsi="Times New Roman" w:cs="Times New Roman"/>
        </w:rPr>
        <w:t>тыс.</w:t>
      </w:r>
      <w:r w:rsidR="006D2D08" w:rsidRPr="00273E19">
        <w:rPr>
          <w:rFonts w:ascii="Times New Roman" w:hAnsi="Times New Roman" w:cs="Times New Roman"/>
        </w:rPr>
        <w:t xml:space="preserve"> </w:t>
      </w:r>
      <w:r w:rsidR="007C3832" w:rsidRPr="00273E19">
        <w:rPr>
          <w:rFonts w:ascii="Times New Roman" w:hAnsi="Times New Roman" w:cs="Times New Roman"/>
        </w:rPr>
        <w:t xml:space="preserve">рублей или </w:t>
      </w:r>
      <w:r w:rsidR="006D2D08" w:rsidRPr="00273E19">
        <w:rPr>
          <w:rFonts w:ascii="Times New Roman" w:hAnsi="Times New Roman" w:cs="Times New Roman"/>
        </w:rPr>
        <w:t>11,</w:t>
      </w:r>
      <w:r w:rsidR="00AF4F94">
        <w:rPr>
          <w:rFonts w:ascii="Times New Roman" w:hAnsi="Times New Roman" w:cs="Times New Roman"/>
        </w:rPr>
        <w:t>7</w:t>
      </w:r>
      <w:r w:rsidR="007C3832" w:rsidRPr="00273E19">
        <w:rPr>
          <w:rFonts w:ascii="Times New Roman" w:hAnsi="Times New Roman" w:cs="Times New Roman"/>
        </w:rPr>
        <w:t xml:space="preserve">%, в </w:t>
      </w:r>
      <w:r w:rsidRPr="00273E19">
        <w:rPr>
          <w:rFonts w:ascii="Times New Roman" w:hAnsi="Times New Roman" w:cs="Times New Roman"/>
        </w:rPr>
        <w:t>202</w:t>
      </w:r>
      <w:r w:rsidR="00AF4F94">
        <w:rPr>
          <w:rFonts w:ascii="Times New Roman" w:hAnsi="Times New Roman" w:cs="Times New Roman"/>
        </w:rPr>
        <w:t>4</w:t>
      </w:r>
      <w:r w:rsidRPr="00273E19">
        <w:rPr>
          <w:rFonts w:ascii="Times New Roman" w:hAnsi="Times New Roman" w:cs="Times New Roman"/>
        </w:rPr>
        <w:t xml:space="preserve"> год</w:t>
      </w:r>
      <w:r w:rsidR="007C3832" w:rsidRPr="00273E19">
        <w:rPr>
          <w:rFonts w:ascii="Times New Roman" w:hAnsi="Times New Roman" w:cs="Times New Roman"/>
        </w:rPr>
        <w:t>у</w:t>
      </w:r>
      <w:r w:rsidRPr="00273E19">
        <w:rPr>
          <w:rFonts w:ascii="Times New Roman" w:hAnsi="Times New Roman" w:cs="Times New Roman"/>
        </w:rPr>
        <w:t xml:space="preserve"> в сумме </w:t>
      </w:r>
      <w:r w:rsidR="00AF4F94">
        <w:rPr>
          <w:rFonts w:ascii="Times New Roman" w:hAnsi="Times New Roman" w:cs="Times New Roman"/>
        </w:rPr>
        <w:t>1382,000</w:t>
      </w:r>
      <w:r w:rsidR="006D2D08" w:rsidRPr="00273E19">
        <w:rPr>
          <w:rFonts w:ascii="Times New Roman" w:hAnsi="Times New Roman" w:cs="Times New Roman"/>
        </w:rPr>
        <w:t xml:space="preserve"> </w:t>
      </w:r>
      <w:r w:rsidRPr="00273E19">
        <w:rPr>
          <w:rFonts w:ascii="Times New Roman" w:hAnsi="Times New Roman" w:cs="Times New Roman"/>
        </w:rPr>
        <w:t>тыс.</w:t>
      </w:r>
      <w:r w:rsidR="006D2D08" w:rsidRPr="00273E19">
        <w:rPr>
          <w:rFonts w:ascii="Times New Roman" w:hAnsi="Times New Roman" w:cs="Times New Roman"/>
        </w:rPr>
        <w:t xml:space="preserve"> </w:t>
      </w:r>
      <w:r w:rsidRPr="00273E19">
        <w:rPr>
          <w:rFonts w:ascii="Times New Roman" w:hAnsi="Times New Roman" w:cs="Times New Roman"/>
        </w:rPr>
        <w:t xml:space="preserve">рублей </w:t>
      </w:r>
      <w:r w:rsidR="0048555B" w:rsidRPr="00273E19">
        <w:rPr>
          <w:rFonts w:ascii="Times New Roman" w:hAnsi="Times New Roman" w:cs="Times New Roman"/>
        </w:rPr>
        <w:t xml:space="preserve">или </w:t>
      </w:r>
      <w:r w:rsidR="00AF4F94">
        <w:rPr>
          <w:rFonts w:ascii="Times New Roman" w:hAnsi="Times New Roman" w:cs="Times New Roman"/>
        </w:rPr>
        <w:t>75,4</w:t>
      </w:r>
      <w:r w:rsidR="0048555B" w:rsidRPr="00273E19">
        <w:rPr>
          <w:rFonts w:ascii="Times New Roman" w:hAnsi="Times New Roman" w:cs="Times New Roman"/>
        </w:rPr>
        <w:t xml:space="preserve">% </w:t>
      </w:r>
      <w:r w:rsidR="00AF4F94">
        <w:rPr>
          <w:rFonts w:ascii="Times New Roman" w:hAnsi="Times New Roman" w:cs="Times New Roman"/>
        </w:rPr>
        <w:t xml:space="preserve">(-450,000 тыс. рублей) </w:t>
      </w:r>
      <w:r w:rsidR="0048555B" w:rsidRPr="00273E19">
        <w:rPr>
          <w:rFonts w:ascii="Times New Roman" w:hAnsi="Times New Roman" w:cs="Times New Roman"/>
        </w:rPr>
        <w:t>к 202</w:t>
      </w:r>
      <w:r w:rsidR="00AF4F94">
        <w:rPr>
          <w:rFonts w:ascii="Times New Roman" w:hAnsi="Times New Roman" w:cs="Times New Roman"/>
        </w:rPr>
        <w:t>3</w:t>
      </w:r>
      <w:r w:rsidR="0048555B" w:rsidRPr="00273E19">
        <w:rPr>
          <w:rFonts w:ascii="Times New Roman" w:hAnsi="Times New Roman" w:cs="Times New Roman"/>
        </w:rPr>
        <w:t xml:space="preserve"> году, в 202</w:t>
      </w:r>
      <w:r w:rsidR="006D2D08" w:rsidRPr="00273E19">
        <w:rPr>
          <w:rFonts w:ascii="Times New Roman" w:hAnsi="Times New Roman" w:cs="Times New Roman"/>
        </w:rPr>
        <w:t>4</w:t>
      </w:r>
      <w:r w:rsidR="0048555B" w:rsidRPr="00273E19">
        <w:rPr>
          <w:rFonts w:ascii="Times New Roman" w:hAnsi="Times New Roman" w:cs="Times New Roman"/>
        </w:rPr>
        <w:t xml:space="preserve"> году в объеме </w:t>
      </w:r>
      <w:r w:rsidR="006D2D08" w:rsidRPr="00273E19">
        <w:rPr>
          <w:rFonts w:ascii="Times New Roman" w:hAnsi="Times New Roman" w:cs="Times New Roman"/>
        </w:rPr>
        <w:t>11</w:t>
      </w:r>
      <w:r w:rsidR="00AF4F94">
        <w:rPr>
          <w:rFonts w:ascii="Times New Roman" w:hAnsi="Times New Roman" w:cs="Times New Roman"/>
        </w:rPr>
        <w:t xml:space="preserve">82,000 </w:t>
      </w:r>
      <w:r w:rsidR="0048555B" w:rsidRPr="00273E19">
        <w:rPr>
          <w:rFonts w:ascii="Times New Roman" w:hAnsi="Times New Roman" w:cs="Times New Roman"/>
        </w:rPr>
        <w:t>тыс.</w:t>
      </w:r>
      <w:r w:rsidR="006D2D08" w:rsidRPr="00273E19">
        <w:rPr>
          <w:rFonts w:ascii="Times New Roman" w:hAnsi="Times New Roman" w:cs="Times New Roman"/>
        </w:rPr>
        <w:t xml:space="preserve"> </w:t>
      </w:r>
      <w:r w:rsidR="0048555B" w:rsidRPr="00273E19">
        <w:rPr>
          <w:rFonts w:ascii="Times New Roman" w:hAnsi="Times New Roman" w:cs="Times New Roman"/>
        </w:rPr>
        <w:t xml:space="preserve">рублей с </w:t>
      </w:r>
      <w:r w:rsidR="006D2D08" w:rsidRPr="00273E19">
        <w:rPr>
          <w:rFonts w:ascii="Times New Roman" w:hAnsi="Times New Roman" w:cs="Times New Roman"/>
        </w:rPr>
        <w:t xml:space="preserve">сокращением </w:t>
      </w:r>
      <w:r w:rsidR="0048555B" w:rsidRPr="00273E19">
        <w:rPr>
          <w:rFonts w:ascii="Times New Roman" w:hAnsi="Times New Roman" w:cs="Times New Roman"/>
        </w:rPr>
        <w:t>к 202</w:t>
      </w:r>
      <w:r w:rsidR="00AF4F94">
        <w:rPr>
          <w:rFonts w:ascii="Times New Roman" w:hAnsi="Times New Roman" w:cs="Times New Roman"/>
        </w:rPr>
        <w:t>4</w:t>
      </w:r>
      <w:r w:rsidR="0048555B" w:rsidRPr="00273E19">
        <w:rPr>
          <w:rFonts w:ascii="Times New Roman" w:hAnsi="Times New Roman" w:cs="Times New Roman"/>
        </w:rPr>
        <w:t xml:space="preserve"> году на </w:t>
      </w:r>
      <w:r w:rsidR="00AF4F94">
        <w:rPr>
          <w:rFonts w:ascii="Times New Roman" w:hAnsi="Times New Roman" w:cs="Times New Roman"/>
        </w:rPr>
        <w:t>14,5</w:t>
      </w:r>
      <w:r w:rsidR="0048555B" w:rsidRPr="00273E19">
        <w:rPr>
          <w:rFonts w:ascii="Times New Roman" w:hAnsi="Times New Roman" w:cs="Times New Roman"/>
        </w:rPr>
        <w:t xml:space="preserve">% или </w:t>
      </w:r>
      <w:r w:rsidR="006D2D08" w:rsidRPr="00273E19">
        <w:rPr>
          <w:rFonts w:ascii="Times New Roman" w:hAnsi="Times New Roman" w:cs="Times New Roman"/>
        </w:rPr>
        <w:t xml:space="preserve">на </w:t>
      </w:r>
      <w:r w:rsidR="00AF4F94">
        <w:rPr>
          <w:rFonts w:ascii="Times New Roman" w:hAnsi="Times New Roman" w:cs="Times New Roman"/>
        </w:rPr>
        <w:t>2</w:t>
      </w:r>
      <w:r w:rsidR="006D2D08" w:rsidRPr="00273E19">
        <w:rPr>
          <w:rFonts w:ascii="Times New Roman" w:hAnsi="Times New Roman" w:cs="Times New Roman"/>
        </w:rPr>
        <w:t xml:space="preserve">00,00 </w:t>
      </w:r>
      <w:r w:rsidR="0048555B" w:rsidRPr="00273E19">
        <w:rPr>
          <w:rFonts w:ascii="Times New Roman" w:hAnsi="Times New Roman" w:cs="Times New Roman"/>
        </w:rPr>
        <w:t>тыс.</w:t>
      </w:r>
      <w:r w:rsidR="006D2D08" w:rsidRPr="00273E19">
        <w:rPr>
          <w:rFonts w:ascii="Times New Roman" w:hAnsi="Times New Roman" w:cs="Times New Roman"/>
        </w:rPr>
        <w:t xml:space="preserve"> </w:t>
      </w:r>
      <w:r w:rsidR="0048555B" w:rsidRPr="00273E19">
        <w:rPr>
          <w:rFonts w:ascii="Times New Roman" w:hAnsi="Times New Roman" w:cs="Times New Roman"/>
        </w:rPr>
        <w:t>рублей</w:t>
      </w:r>
      <w:r w:rsidR="00273E19" w:rsidRPr="00273E19">
        <w:rPr>
          <w:rFonts w:ascii="Times New Roman" w:hAnsi="Times New Roman" w:cs="Times New Roman"/>
        </w:rPr>
        <w:t xml:space="preserve">. Удельный вес в структуре раздела в 2023 году </w:t>
      </w:r>
      <w:r w:rsidR="00EB4D85">
        <w:rPr>
          <w:rFonts w:ascii="Times New Roman" w:hAnsi="Times New Roman" w:cs="Times New Roman"/>
        </w:rPr>
        <w:t>92,4</w:t>
      </w:r>
      <w:r w:rsidR="00273E19" w:rsidRPr="00273E19">
        <w:rPr>
          <w:rFonts w:ascii="Times New Roman" w:hAnsi="Times New Roman" w:cs="Times New Roman"/>
        </w:rPr>
        <w:t xml:space="preserve">%, в 2024 году – </w:t>
      </w:r>
      <w:r w:rsidR="00EB4D85">
        <w:rPr>
          <w:rFonts w:ascii="Times New Roman" w:hAnsi="Times New Roman" w:cs="Times New Roman"/>
        </w:rPr>
        <w:t>93,2</w:t>
      </w:r>
      <w:r w:rsidR="00273E19" w:rsidRPr="00273E19">
        <w:rPr>
          <w:rFonts w:ascii="Times New Roman" w:hAnsi="Times New Roman" w:cs="Times New Roman"/>
        </w:rPr>
        <w:t xml:space="preserve">%, в 2025 году – </w:t>
      </w:r>
      <w:r w:rsidR="00EB4D85">
        <w:rPr>
          <w:rFonts w:ascii="Times New Roman" w:hAnsi="Times New Roman" w:cs="Times New Roman"/>
        </w:rPr>
        <w:t>100,0</w:t>
      </w:r>
      <w:r w:rsidR="00273E19" w:rsidRPr="00273E19">
        <w:rPr>
          <w:rFonts w:ascii="Times New Roman" w:hAnsi="Times New Roman" w:cs="Times New Roman"/>
        </w:rPr>
        <w:t xml:space="preserve">%.   </w:t>
      </w:r>
    </w:p>
    <w:p w:rsidR="00273E19" w:rsidRPr="00273E19" w:rsidRDefault="00C5309A" w:rsidP="00273E19">
      <w:pPr>
        <w:widowControl/>
        <w:numPr>
          <w:ilvl w:val="0"/>
          <w:numId w:val="20"/>
        </w:numPr>
        <w:tabs>
          <w:tab w:val="num" w:pos="0"/>
          <w:tab w:val="num" w:pos="709"/>
        </w:tabs>
        <w:ind w:left="0" w:firstLine="560"/>
        <w:jc w:val="both"/>
        <w:rPr>
          <w:rFonts w:ascii="Times New Roman" w:hAnsi="Times New Roman" w:cs="Times New Roman"/>
        </w:rPr>
      </w:pPr>
      <w:r w:rsidRPr="00273E19">
        <w:rPr>
          <w:rFonts w:ascii="Times New Roman" w:hAnsi="Times New Roman" w:cs="Times New Roman"/>
          <w:b/>
        </w:rPr>
        <w:t xml:space="preserve"> </w:t>
      </w:r>
      <w:r w:rsidRPr="00273E19">
        <w:rPr>
          <w:rFonts w:ascii="Times New Roman" w:hAnsi="Times New Roman" w:cs="Times New Roman"/>
        </w:rPr>
        <w:t xml:space="preserve">1103 «Спорт высших достижений» - </w:t>
      </w:r>
      <w:r w:rsidR="00460A57">
        <w:rPr>
          <w:rFonts w:ascii="Times New Roman" w:hAnsi="Times New Roman" w:cs="Times New Roman"/>
        </w:rPr>
        <w:t xml:space="preserve">на 2023 год в сумме 100,000 тыс. рублей, на 2024 год - </w:t>
      </w:r>
      <w:r w:rsidR="00EE5909" w:rsidRPr="00273E19">
        <w:rPr>
          <w:rFonts w:ascii="Times New Roman" w:hAnsi="Times New Roman" w:cs="Times New Roman"/>
        </w:rPr>
        <w:t xml:space="preserve">50,00 </w:t>
      </w:r>
      <w:r w:rsidRPr="00273E19">
        <w:rPr>
          <w:rFonts w:ascii="Times New Roman" w:hAnsi="Times New Roman" w:cs="Times New Roman"/>
        </w:rPr>
        <w:t>тыс.</w:t>
      </w:r>
      <w:r w:rsidR="00EE5909" w:rsidRPr="00273E19">
        <w:rPr>
          <w:rFonts w:ascii="Times New Roman" w:hAnsi="Times New Roman" w:cs="Times New Roman"/>
        </w:rPr>
        <w:t xml:space="preserve"> </w:t>
      </w:r>
      <w:r w:rsidRPr="00273E19">
        <w:rPr>
          <w:rFonts w:ascii="Times New Roman" w:hAnsi="Times New Roman" w:cs="Times New Roman"/>
        </w:rPr>
        <w:t xml:space="preserve">рублей с темпом роста </w:t>
      </w:r>
      <w:r w:rsidR="00460A57">
        <w:rPr>
          <w:rFonts w:ascii="Times New Roman" w:hAnsi="Times New Roman" w:cs="Times New Roman"/>
        </w:rPr>
        <w:t>50</w:t>
      </w:r>
      <w:r w:rsidR="00EE5909" w:rsidRPr="00273E19">
        <w:rPr>
          <w:rFonts w:ascii="Times New Roman" w:hAnsi="Times New Roman" w:cs="Times New Roman"/>
        </w:rPr>
        <w:t>,0</w:t>
      </w:r>
      <w:r w:rsidRPr="00273E19">
        <w:rPr>
          <w:rFonts w:ascii="Times New Roman" w:hAnsi="Times New Roman" w:cs="Times New Roman"/>
        </w:rPr>
        <w:t>% к уровню 20</w:t>
      </w:r>
      <w:r w:rsidR="00EE5909" w:rsidRPr="00273E19">
        <w:rPr>
          <w:rFonts w:ascii="Times New Roman" w:hAnsi="Times New Roman" w:cs="Times New Roman"/>
        </w:rPr>
        <w:t>2</w:t>
      </w:r>
      <w:r w:rsidR="00460A57">
        <w:rPr>
          <w:rFonts w:ascii="Times New Roman" w:hAnsi="Times New Roman" w:cs="Times New Roman"/>
        </w:rPr>
        <w:t>3</w:t>
      </w:r>
      <w:r w:rsidRPr="00273E19">
        <w:rPr>
          <w:rFonts w:ascii="Times New Roman" w:hAnsi="Times New Roman" w:cs="Times New Roman"/>
        </w:rPr>
        <w:t xml:space="preserve"> года</w:t>
      </w:r>
      <w:r w:rsidR="00EE5909" w:rsidRPr="00273E19">
        <w:rPr>
          <w:rFonts w:ascii="Times New Roman" w:hAnsi="Times New Roman" w:cs="Times New Roman"/>
        </w:rPr>
        <w:t xml:space="preserve">, </w:t>
      </w:r>
      <w:r w:rsidR="00273E19" w:rsidRPr="00273E19">
        <w:rPr>
          <w:rFonts w:ascii="Times New Roman" w:hAnsi="Times New Roman" w:cs="Times New Roman"/>
        </w:rPr>
        <w:t xml:space="preserve">удельный вес в структуре раздела в 2023 году </w:t>
      </w:r>
      <w:r w:rsidR="00460A57">
        <w:rPr>
          <w:rFonts w:ascii="Times New Roman" w:hAnsi="Times New Roman" w:cs="Times New Roman"/>
        </w:rPr>
        <w:t>5,0</w:t>
      </w:r>
      <w:r w:rsidR="00273E19" w:rsidRPr="00273E19">
        <w:rPr>
          <w:rFonts w:ascii="Times New Roman" w:hAnsi="Times New Roman" w:cs="Times New Roman"/>
        </w:rPr>
        <w:t xml:space="preserve">%, в 2024 году – </w:t>
      </w:r>
      <w:r w:rsidR="00460A57">
        <w:rPr>
          <w:rFonts w:ascii="Times New Roman" w:hAnsi="Times New Roman" w:cs="Times New Roman"/>
        </w:rPr>
        <w:t>3,4</w:t>
      </w:r>
      <w:r w:rsidR="00273E19" w:rsidRPr="00273E19">
        <w:rPr>
          <w:rFonts w:ascii="Times New Roman" w:hAnsi="Times New Roman" w:cs="Times New Roman"/>
        </w:rPr>
        <w:t xml:space="preserve">%.   </w:t>
      </w:r>
    </w:p>
    <w:p w:rsidR="001F2E4C" w:rsidRPr="001F2E4C" w:rsidRDefault="001F2E4C" w:rsidP="004E396E">
      <w:pPr>
        <w:pStyle w:val="af7"/>
        <w:spacing w:before="0" w:beforeAutospacing="0" w:after="0" w:afterAutospacing="0"/>
        <w:ind w:firstLine="567"/>
        <w:jc w:val="both"/>
      </w:pPr>
      <w:r w:rsidRPr="00C10714">
        <w:t>Расходы по данному разделу направлены на реализацию муниципальн</w:t>
      </w:r>
      <w:r w:rsidR="004E396E" w:rsidRPr="00C10714">
        <w:t>ой</w:t>
      </w:r>
      <w:r w:rsidRPr="00C10714">
        <w:t xml:space="preserve"> Программ</w:t>
      </w:r>
      <w:r w:rsidR="004E396E" w:rsidRPr="00C10714">
        <w:t>ы</w:t>
      </w:r>
      <w:r>
        <w:t xml:space="preserve"> </w:t>
      </w:r>
      <w:r w:rsidRPr="001F2E4C">
        <w:t>«Развитие физической культуры, спорта и повышение эффективности реализации молодежной политики муниципальног</w:t>
      </w:r>
      <w:r w:rsidR="004E396E">
        <w:t>о образования «Хоринский район».</w:t>
      </w:r>
    </w:p>
    <w:p w:rsidR="00F377F2" w:rsidRPr="00AC6CE5" w:rsidRDefault="00F377F2" w:rsidP="004301DE">
      <w:pPr>
        <w:pStyle w:val="af7"/>
        <w:spacing w:before="0" w:beforeAutospacing="0" w:after="0" w:afterAutospacing="0"/>
        <w:ind w:left="560"/>
        <w:jc w:val="both"/>
      </w:pPr>
    </w:p>
    <w:p w:rsidR="00C5309A" w:rsidRDefault="00AB617F" w:rsidP="00C5309A">
      <w:pPr>
        <w:pStyle w:val="af7"/>
        <w:spacing w:before="0" w:beforeAutospacing="0" w:after="0" w:afterAutospacing="0"/>
        <w:ind w:firstLine="560"/>
        <w:jc w:val="both"/>
        <w:rPr>
          <w:b/>
        </w:rPr>
      </w:pPr>
      <w:r w:rsidRPr="00B90700">
        <w:rPr>
          <w:rStyle w:val="af8"/>
        </w:rPr>
        <w:t>5.</w:t>
      </w:r>
      <w:r w:rsidR="00B90700">
        <w:rPr>
          <w:rStyle w:val="af8"/>
        </w:rPr>
        <w:t>10</w:t>
      </w:r>
      <w:r w:rsidRPr="00B90700">
        <w:rPr>
          <w:rStyle w:val="af8"/>
        </w:rPr>
        <w:t>.</w:t>
      </w:r>
      <w:r w:rsidRPr="00B90700">
        <w:rPr>
          <w:rStyle w:val="af8"/>
          <w:b w:val="0"/>
        </w:rPr>
        <w:t xml:space="preserve"> </w:t>
      </w:r>
      <w:r w:rsidR="00C5309A" w:rsidRPr="00B90700">
        <w:rPr>
          <w:b/>
        </w:rPr>
        <w:t xml:space="preserve">Расходы по разделу 1200 «Средства массовой информации».    </w:t>
      </w:r>
    </w:p>
    <w:p w:rsidR="00C5309A" w:rsidRDefault="00C5309A" w:rsidP="00C5309A">
      <w:pPr>
        <w:pStyle w:val="af7"/>
        <w:spacing w:before="0" w:beforeAutospacing="0" w:after="0" w:afterAutospacing="0"/>
        <w:ind w:firstLine="560"/>
        <w:jc w:val="both"/>
      </w:pPr>
      <w:r w:rsidRPr="00E41D21">
        <w:t xml:space="preserve">Ассигнования по разделу </w:t>
      </w:r>
      <w:r w:rsidR="000C6D7C" w:rsidRPr="000C6D7C">
        <w:t>«Средства массовой информации»</w:t>
      </w:r>
      <w:r w:rsidR="000C6D7C">
        <w:t xml:space="preserve"> </w:t>
      </w:r>
      <w:r w:rsidRPr="00E41D21">
        <w:t>предусмотрены проектом бюджета на 20</w:t>
      </w:r>
      <w:r w:rsidR="000C6D7C">
        <w:t>2</w:t>
      </w:r>
      <w:r w:rsidR="00AB6673">
        <w:t>3</w:t>
      </w:r>
      <w:r w:rsidRPr="00E41D21">
        <w:t xml:space="preserve"> год в размере</w:t>
      </w:r>
      <w:r>
        <w:t xml:space="preserve"> </w:t>
      </w:r>
      <w:r w:rsidR="000C6D7C">
        <w:t>1100</w:t>
      </w:r>
      <w:r w:rsidR="008D5077">
        <w:t>,0</w:t>
      </w:r>
      <w:r w:rsidR="005E037F">
        <w:t xml:space="preserve"> </w:t>
      </w:r>
      <w:r w:rsidRPr="00E41D21">
        <w:t>тыс.</w:t>
      </w:r>
      <w:r w:rsidR="005E037F">
        <w:t xml:space="preserve"> </w:t>
      </w:r>
      <w:r w:rsidRPr="00E41D21">
        <w:t>руб</w:t>
      </w:r>
      <w:r>
        <w:t>лей или</w:t>
      </w:r>
      <w:r w:rsidR="000C6D7C">
        <w:t xml:space="preserve"> </w:t>
      </w:r>
      <w:r w:rsidR="00AB6673">
        <w:t xml:space="preserve">на </w:t>
      </w:r>
      <w:r w:rsidR="005E037F">
        <w:t>10</w:t>
      </w:r>
      <w:r w:rsidR="00AB6673">
        <w:t>0</w:t>
      </w:r>
      <w:r>
        <w:t xml:space="preserve">% </w:t>
      </w:r>
      <w:r w:rsidR="005E037F">
        <w:t>к ожидаемому исполнению за 202</w:t>
      </w:r>
      <w:r w:rsidR="00AB6673">
        <w:t>2</w:t>
      </w:r>
      <w:r w:rsidRPr="00E41D21">
        <w:t xml:space="preserve"> год</w:t>
      </w:r>
      <w:r>
        <w:t>, на 20</w:t>
      </w:r>
      <w:r w:rsidR="008D5077">
        <w:t>2</w:t>
      </w:r>
      <w:r w:rsidR="00AB6673">
        <w:t>4</w:t>
      </w:r>
      <w:r>
        <w:t xml:space="preserve"> и 202</w:t>
      </w:r>
      <w:r w:rsidR="00AB6673">
        <w:t>5</w:t>
      </w:r>
      <w:r>
        <w:t xml:space="preserve"> годы расходы предусмотрены в объеме </w:t>
      </w:r>
      <w:r w:rsidR="000C6D7C">
        <w:t>860</w:t>
      </w:r>
      <w:r>
        <w:t>,0</w:t>
      </w:r>
      <w:r w:rsidR="005E037F">
        <w:t xml:space="preserve"> </w:t>
      </w:r>
      <w:r>
        <w:t>тыс.</w:t>
      </w:r>
      <w:r w:rsidR="005E037F">
        <w:t xml:space="preserve"> </w:t>
      </w:r>
      <w:r>
        <w:t>рублей</w:t>
      </w:r>
      <w:r w:rsidR="000C6D7C">
        <w:t xml:space="preserve"> ежегодно с уменьшением к показателю 202</w:t>
      </w:r>
      <w:r w:rsidR="00AB6673">
        <w:t>3</w:t>
      </w:r>
      <w:r w:rsidR="000C6D7C">
        <w:t xml:space="preserve"> года на 240,0</w:t>
      </w:r>
      <w:r w:rsidR="005E037F">
        <w:t xml:space="preserve"> </w:t>
      </w:r>
      <w:r w:rsidR="000C6D7C">
        <w:t>тыс.</w:t>
      </w:r>
      <w:r w:rsidR="005E037F">
        <w:t xml:space="preserve"> </w:t>
      </w:r>
      <w:r w:rsidR="000C6D7C">
        <w:t xml:space="preserve">рублей или </w:t>
      </w:r>
      <w:r w:rsidR="001C2F44">
        <w:t>78,2</w:t>
      </w:r>
      <w:r w:rsidR="000C6D7C">
        <w:t>%</w:t>
      </w:r>
      <w:r w:rsidRPr="00E41D21">
        <w:t xml:space="preserve">. </w:t>
      </w:r>
    </w:p>
    <w:p w:rsidR="00C93DB3" w:rsidRDefault="00C93DB3" w:rsidP="000C6D7C">
      <w:pPr>
        <w:ind w:firstLine="709"/>
        <w:jc w:val="right"/>
        <w:rPr>
          <w:rFonts w:ascii="Times New Roman" w:hAnsi="Times New Roman" w:cs="Times New Roman"/>
          <w:sz w:val="22"/>
          <w:szCs w:val="22"/>
        </w:rPr>
      </w:pPr>
    </w:p>
    <w:p w:rsidR="00C93DB3" w:rsidRDefault="00C93DB3" w:rsidP="000C6D7C">
      <w:pPr>
        <w:ind w:firstLine="709"/>
        <w:jc w:val="right"/>
        <w:rPr>
          <w:rFonts w:ascii="Times New Roman" w:hAnsi="Times New Roman" w:cs="Times New Roman"/>
          <w:sz w:val="22"/>
          <w:szCs w:val="22"/>
        </w:rPr>
      </w:pPr>
    </w:p>
    <w:p w:rsidR="00C93DB3" w:rsidRDefault="00C93DB3" w:rsidP="000C6D7C">
      <w:pPr>
        <w:ind w:firstLine="709"/>
        <w:jc w:val="right"/>
        <w:rPr>
          <w:rFonts w:ascii="Times New Roman" w:hAnsi="Times New Roman" w:cs="Times New Roman"/>
          <w:sz w:val="22"/>
          <w:szCs w:val="22"/>
        </w:rPr>
      </w:pPr>
    </w:p>
    <w:p w:rsidR="000C6D7C" w:rsidRPr="006808CD" w:rsidRDefault="000C6D7C" w:rsidP="000C6D7C">
      <w:pPr>
        <w:ind w:firstLine="709"/>
        <w:jc w:val="right"/>
        <w:rPr>
          <w:rFonts w:ascii="Times New Roman" w:hAnsi="Times New Roman" w:cs="Times New Roman"/>
          <w:sz w:val="22"/>
          <w:szCs w:val="22"/>
        </w:rPr>
      </w:pPr>
      <w:r w:rsidRPr="006808CD">
        <w:rPr>
          <w:rFonts w:ascii="Times New Roman" w:hAnsi="Times New Roman" w:cs="Times New Roman"/>
          <w:sz w:val="22"/>
          <w:szCs w:val="22"/>
        </w:rPr>
        <w:t>таблица №</w:t>
      </w:r>
      <w:r w:rsidR="00C93D3C">
        <w:rPr>
          <w:rFonts w:ascii="Times New Roman" w:hAnsi="Times New Roman" w:cs="Times New Roman"/>
          <w:sz w:val="22"/>
          <w:szCs w:val="22"/>
        </w:rPr>
        <w:t>32</w:t>
      </w:r>
    </w:p>
    <w:tbl>
      <w:tblPr>
        <w:tblW w:w="10774" w:type="dxa"/>
        <w:tblInd w:w="-885" w:type="dxa"/>
        <w:tblLayout w:type="fixed"/>
        <w:tblCellMar>
          <w:left w:w="0" w:type="dxa"/>
          <w:right w:w="0" w:type="dxa"/>
        </w:tblCellMar>
        <w:tblLook w:val="04A0" w:firstRow="1" w:lastRow="0" w:firstColumn="1" w:lastColumn="0" w:noHBand="0" w:noVBand="1"/>
      </w:tblPr>
      <w:tblGrid>
        <w:gridCol w:w="2718"/>
        <w:gridCol w:w="567"/>
        <w:gridCol w:w="851"/>
        <w:gridCol w:w="850"/>
        <w:gridCol w:w="851"/>
        <w:gridCol w:w="850"/>
        <w:gridCol w:w="851"/>
        <w:gridCol w:w="685"/>
        <w:gridCol w:w="850"/>
        <w:gridCol w:w="567"/>
        <w:gridCol w:w="567"/>
        <w:gridCol w:w="567"/>
      </w:tblGrid>
      <w:tr w:rsidR="000C6D7C" w:rsidTr="00C91989">
        <w:trPr>
          <w:trHeight w:val="679"/>
        </w:trPr>
        <w:tc>
          <w:tcPr>
            <w:tcW w:w="2718"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C6D7C" w:rsidRDefault="000C6D7C" w:rsidP="00C91989">
            <w:pPr>
              <w:ind w:right="-108"/>
              <w:jc w:val="center"/>
              <w:rPr>
                <w:rFonts w:ascii="Times New Roman" w:hAnsi="Times New Roman" w:cs="Times New Roman"/>
                <w:b/>
                <w:bCs/>
                <w:sz w:val="18"/>
                <w:szCs w:val="18"/>
              </w:rPr>
            </w:pPr>
          </w:p>
          <w:p w:rsidR="000C6D7C" w:rsidRDefault="000C6D7C" w:rsidP="00C91989">
            <w:pPr>
              <w:ind w:right="-108"/>
              <w:jc w:val="center"/>
              <w:rPr>
                <w:rFonts w:ascii="Times New Roman" w:hAnsi="Times New Roman" w:cs="Times New Roman"/>
                <w:b/>
                <w:bCs/>
                <w:sz w:val="18"/>
                <w:szCs w:val="18"/>
              </w:rPr>
            </w:pPr>
          </w:p>
          <w:p w:rsidR="000C6D7C" w:rsidRPr="006808CD" w:rsidRDefault="000C6D7C" w:rsidP="00C91989">
            <w:pPr>
              <w:ind w:right="-108"/>
              <w:jc w:val="center"/>
              <w:rPr>
                <w:rFonts w:ascii="Times New Roman" w:hAnsi="Times New Roman" w:cs="Times New Roman"/>
              </w:rPr>
            </w:pPr>
            <w:r w:rsidRPr="006808CD">
              <w:rPr>
                <w:rFonts w:ascii="Times New Roman" w:hAnsi="Times New Roman" w:cs="Times New Roman"/>
                <w:b/>
                <w:bCs/>
                <w:sz w:val="18"/>
                <w:szCs w:val="18"/>
              </w:rPr>
              <w:t>Наименование разделов</w:t>
            </w:r>
          </w:p>
        </w:tc>
        <w:tc>
          <w:tcPr>
            <w:tcW w:w="567"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C6D7C" w:rsidRPr="006808CD" w:rsidRDefault="000C6D7C" w:rsidP="00C91989">
            <w:pPr>
              <w:ind w:left="-65" w:right="-108"/>
              <w:jc w:val="center"/>
              <w:rPr>
                <w:rFonts w:ascii="Times New Roman" w:hAnsi="Times New Roman" w:cs="Times New Roman"/>
              </w:rPr>
            </w:pPr>
            <w:proofErr w:type="gramStart"/>
            <w:r w:rsidRPr="006808CD">
              <w:rPr>
                <w:rFonts w:ascii="Times New Roman" w:hAnsi="Times New Roman" w:cs="Times New Roman"/>
                <w:b/>
                <w:bCs/>
                <w:sz w:val="18"/>
                <w:szCs w:val="18"/>
              </w:rPr>
              <w:t>Раз-дел</w:t>
            </w:r>
            <w:proofErr w:type="gramEnd"/>
          </w:p>
        </w:tc>
        <w:tc>
          <w:tcPr>
            <w:tcW w:w="851" w:type="dxa"/>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hideMark/>
          </w:tcPr>
          <w:p w:rsidR="000C6D7C" w:rsidRPr="006808CD" w:rsidRDefault="000C6D7C" w:rsidP="00C91989">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Оценка</w:t>
            </w:r>
          </w:p>
          <w:p w:rsidR="000C6D7C" w:rsidRPr="006808CD" w:rsidRDefault="000C6D7C" w:rsidP="00C91989">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бюджета 20</w:t>
            </w:r>
            <w:r w:rsidR="00C9782B">
              <w:rPr>
                <w:rFonts w:ascii="Times New Roman" w:hAnsi="Times New Roman" w:cs="Times New Roman"/>
                <w:b/>
                <w:bCs/>
                <w:sz w:val="18"/>
                <w:szCs w:val="18"/>
              </w:rPr>
              <w:t>2</w:t>
            </w:r>
            <w:r w:rsidR="00B50183">
              <w:rPr>
                <w:rFonts w:ascii="Times New Roman" w:hAnsi="Times New Roman" w:cs="Times New Roman"/>
                <w:b/>
                <w:bCs/>
                <w:sz w:val="18"/>
                <w:szCs w:val="18"/>
              </w:rPr>
              <w:t>2</w:t>
            </w:r>
            <w:r w:rsidRPr="006808CD">
              <w:rPr>
                <w:rFonts w:ascii="Times New Roman" w:hAnsi="Times New Roman" w:cs="Times New Roman"/>
                <w:b/>
                <w:bCs/>
                <w:sz w:val="18"/>
                <w:szCs w:val="18"/>
              </w:rPr>
              <w:t xml:space="preserve"> года</w:t>
            </w:r>
          </w:p>
          <w:p w:rsidR="000C6D7C" w:rsidRPr="006808CD" w:rsidRDefault="000C6D7C" w:rsidP="00C91989">
            <w:pPr>
              <w:ind w:left="-108"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C6D7C" w:rsidRPr="006808CD" w:rsidRDefault="000C6D7C" w:rsidP="00C91989">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0C6D7C" w:rsidRPr="006808CD" w:rsidRDefault="000C6D7C" w:rsidP="00C91989">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 20</w:t>
            </w:r>
            <w:r>
              <w:rPr>
                <w:rFonts w:ascii="Times New Roman" w:hAnsi="Times New Roman" w:cs="Times New Roman"/>
                <w:b/>
                <w:bCs/>
                <w:sz w:val="18"/>
                <w:szCs w:val="18"/>
              </w:rPr>
              <w:t>2</w:t>
            </w:r>
            <w:r w:rsidR="00B50183">
              <w:rPr>
                <w:rFonts w:ascii="Times New Roman" w:hAnsi="Times New Roman" w:cs="Times New Roman"/>
                <w:b/>
                <w:bCs/>
                <w:sz w:val="18"/>
                <w:szCs w:val="18"/>
              </w:rPr>
              <w:t>3</w:t>
            </w:r>
            <w:r w:rsidRPr="006808CD">
              <w:rPr>
                <w:rFonts w:ascii="Times New Roman" w:hAnsi="Times New Roman" w:cs="Times New Roman"/>
                <w:b/>
                <w:bCs/>
                <w:sz w:val="18"/>
                <w:szCs w:val="18"/>
              </w:rPr>
              <w:t xml:space="preserve"> года</w:t>
            </w:r>
          </w:p>
          <w:p w:rsidR="000C6D7C" w:rsidRPr="006808CD" w:rsidRDefault="000C6D7C" w:rsidP="00C91989">
            <w:pPr>
              <w:ind w:left="-84"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C6D7C" w:rsidRPr="006808CD" w:rsidRDefault="000C6D7C" w:rsidP="00C91989">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0C6D7C" w:rsidRPr="006808CD" w:rsidRDefault="000C6D7C" w:rsidP="00C91989">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w:t>
            </w:r>
            <w:r>
              <w:rPr>
                <w:rFonts w:ascii="Times New Roman" w:hAnsi="Times New Roman" w:cs="Times New Roman"/>
                <w:b/>
                <w:bCs/>
                <w:sz w:val="18"/>
                <w:szCs w:val="18"/>
              </w:rPr>
              <w:t>2</w:t>
            </w:r>
            <w:r w:rsidR="00B50183">
              <w:rPr>
                <w:rFonts w:ascii="Times New Roman" w:hAnsi="Times New Roman" w:cs="Times New Roman"/>
                <w:b/>
                <w:bCs/>
                <w:sz w:val="18"/>
                <w:szCs w:val="18"/>
              </w:rPr>
              <w:t>4</w:t>
            </w:r>
            <w:r w:rsidRPr="006808CD">
              <w:rPr>
                <w:rFonts w:ascii="Times New Roman" w:hAnsi="Times New Roman" w:cs="Times New Roman"/>
                <w:b/>
                <w:bCs/>
                <w:sz w:val="18"/>
                <w:szCs w:val="18"/>
              </w:rPr>
              <w:t xml:space="preserve"> года</w:t>
            </w:r>
          </w:p>
          <w:p w:rsidR="000C6D7C" w:rsidRPr="006808CD" w:rsidRDefault="000C6D7C" w:rsidP="00C91989">
            <w:pPr>
              <w:ind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C6D7C" w:rsidRPr="006808CD" w:rsidRDefault="000C6D7C" w:rsidP="00C91989">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0C6D7C" w:rsidRPr="006808CD" w:rsidRDefault="000C6D7C" w:rsidP="00C91989">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202</w:t>
            </w:r>
            <w:r w:rsidR="00B50183">
              <w:rPr>
                <w:rFonts w:ascii="Times New Roman" w:hAnsi="Times New Roman" w:cs="Times New Roman"/>
                <w:b/>
                <w:bCs/>
                <w:sz w:val="18"/>
                <w:szCs w:val="18"/>
              </w:rPr>
              <w:t>5</w:t>
            </w:r>
            <w:r w:rsidRPr="006808CD">
              <w:rPr>
                <w:rFonts w:ascii="Times New Roman" w:hAnsi="Times New Roman" w:cs="Times New Roman"/>
                <w:b/>
                <w:bCs/>
                <w:sz w:val="18"/>
                <w:szCs w:val="18"/>
              </w:rPr>
              <w:t xml:space="preserve"> года</w:t>
            </w:r>
          </w:p>
          <w:p w:rsidR="000C6D7C" w:rsidRPr="001C7567" w:rsidRDefault="000C6D7C" w:rsidP="00C91989">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2386"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0C6D7C" w:rsidRPr="001C7567" w:rsidRDefault="000C6D7C" w:rsidP="00C91989">
            <w:pPr>
              <w:ind w:right="-108"/>
              <w:jc w:val="center"/>
              <w:rPr>
                <w:rFonts w:ascii="Times New Roman" w:hAnsi="Times New Roman" w:cs="Times New Roman"/>
              </w:rPr>
            </w:pPr>
            <w:r w:rsidRPr="006808CD">
              <w:rPr>
                <w:rFonts w:ascii="Times New Roman" w:hAnsi="Times New Roman" w:cs="Times New Roman"/>
                <w:b/>
                <w:bCs/>
                <w:sz w:val="18"/>
                <w:szCs w:val="18"/>
              </w:rPr>
              <w:t>Прирост (снижение)</w:t>
            </w:r>
          </w:p>
          <w:p w:rsidR="000C6D7C" w:rsidRDefault="000C6D7C" w:rsidP="00C91989">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к предыдущему году</w:t>
            </w:r>
            <w:r>
              <w:rPr>
                <w:rFonts w:ascii="Times New Roman" w:hAnsi="Times New Roman" w:cs="Times New Roman"/>
                <w:b/>
                <w:bCs/>
                <w:sz w:val="18"/>
                <w:szCs w:val="18"/>
              </w:rPr>
              <w:t xml:space="preserve"> </w:t>
            </w:r>
          </w:p>
          <w:p w:rsidR="000C6D7C" w:rsidRPr="006808CD" w:rsidRDefault="000C6D7C" w:rsidP="00C91989">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1701"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0C6D7C" w:rsidRDefault="000C6D7C" w:rsidP="00C91989">
            <w:pPr>
              <w:ind w:left="-84" w:right="-108"/>
              <w:jc w:val="center"/>
              <w:rPr>
                <w:rFonts w:ascii="Times New Roman" w:hAnsi="Times New Roman" w:cs="Times New Roman"/>
                <w:b/>
                <w:bCs/>
                <w:sz w:val="18"/>
                <w:szCs w:val="18"/>
              </w:rPr>
            </w:pPr>
            <w:r w:rsidRPr="006808CD">
              <w:rPr>
                <w:rFonts w:ascii="Times New Roman" w:hAnsi="Times New Roman" w:cs="Times New Roman"/>
                <w:b/>
                <w:bCs/>
                <w:sz w:val="18"/>
                <w:szCs w:val="18"/>
              </w:rPr>
              <w:t>Темп роста к предыдущему год</w:t>
            </w:r>
            <w:r>
              <w:rPr>
                <w:rFonts w:ascii="Times New Roman" w:hAnsi="Times New Roman" w:cs="Times New Roman"/>
                <w:b/>
                <w:bCs/>
                <w:sz w:val="18"/>
                <w:szCs w:val="18"/>
              </w:rPr>
              <w:t>у</w:t>
            </w:r>
          </w:p>
          <w:p w:rsidR="000C6D7C" w:rsidRPr="001C7567" w:rsidRDefault="000C6D7C" w:rsidP="00C91989">
            <w:pPr>
              <w:ind w:right="-108"/>
              <w:jc w:val="center"/>
              <w:rPr>
                <w:rFonts w:ascii="Times New Roman" w:hAnsi="Times New Roman" w:cs="Times New Roman"/>
              </w:rPr>
            </w:pPr>
            <w:r w:rsidRPr="001C7567">
              <w:rPr>
                <w:rFonts w:ascii="Times New Roman" w:hAnsi="Times New Roman" w:cs="Times New Roman"/>
                <w:bCs/>
                <w:sz w:val="18"/>
                <w:szCs w:val="18"/>
              </w:rPr>
              <w:t xml:space="preserve">% </w:t>
            </w:r>
          </w:p>
        </w:tc>
      </w:tr>
      <w:tr w:rsidR="000C6D7C" w:rsidTr="00C91989">
        <w:trPr>
          <w:trHeight w:val="369"/>
        </w:trPr>
        <w:tc>
          <w:tcPr>
            <w:tcW w:w="2718" w:type="dxa"/>
            <w:vMerge/>
            <w:tcBorders>
              <w:top w:val="single" w:sz="8" w:space="0" w:color="auto"/>
              <w:left w:val="single" w:sz="8" w:space="0" w:color="auto"/>
              <w:bottom w:val="single" w:sz="8" w:space="0" w:color="auto"/>
              <w:right w:val="single" w:sz="8" w:space="0" w:color="auto"/>
            </w:tcBorders>
            <w:vAlign w:val="center"/>
            <w:hideMark/>
          </w:tcPr>
          <w:p w:rsidR="000C6D7C" w:rsidRPr="006808CD" w:rsidRDefault="000C6D7C" w:rsidP="00C91989">
            <w:pPr>
              <w:rPr>
                <w:rFonts w:ascii="Times New Roman" w:hAnsi="Times New Roman" w:cs="Times New Roman"/>
              </w:rPr>
            </w:pPr>
          </w:p>
        </w:tc>
        <w:tc>
          <w:tcPr>
            <w:tcW w:w="567" w:type="dxa"/>
            <w:vMerge/>
            <w:tcBorders>
              <w:top w:val="single" w:sz="8" w:space="0" w:color="auto"/>
              <w:left w:val="nil"/>
              <w:bottom w:val="single" w:sz="8" w:space="0" w:color="auto"/>
              <w:right w:val="single" w:sz="8" w:space="0" w:color="auto"/>
            </w:tcBorders>
            <w:vAlign w:val="center"/>
            <w:hideMark/>
          </w:tcPr>
          <w:p w:rsidR="000C6D7C" w:rsidRPr="006808CD" w:rsidRDefault="000C6D7C" w:rsidP="00C91989">
            <w:pPr>
              <w:rPr>
                <w:rFonts w:ascii="Times New Roman" w:hAnsi="Times New Roman" w:cs="Times New Roman"/>
              </w:rPr>
            </w:pPr>
          </w:p>
        </w:tc>
        <w:tc>
          <w:tcPr>
            <w:tcW w:w="851" w:type="dxa"/>
            <w:vMerge/>
            <w:tcBorders>
              <w:top w:val="single" w:sz="8" w:space="0" w:color="auto"/>
              <w:left w:val="nil"/>
              <w:bottom w:val="single" w:sz="8" w:space="0" w:color="000000"/>
              <w:right w:val="single" w:sz="8" w:space="0" w:color="auto"/>
            </w:tcBorders>
            <w:vAlign w:val="center"/>
            <w:hideMark/>
          </w:tcPr>
          <w:p w:rsidR="000C6D7C" w:rsidRPr="006808CD" w:rsidRDefault="000C6D7C" w:rsidP="00C91989">
            <w:pPr>
              <w:rPr>
                <w:rFonts w:ascii="Times New Roman" w:hAnsi="Times New Roman" w:cs="Times New Roman"/>
              </w:rPr>
            </w:pPr>
          </w:p>
        </w:tc>
        <w:tc>
          <w:tcPr>
            <w:tcW w:w="850" w:type="dxa"/>
            <w:vMerge/>
            <w:tcBorders>
              <w:top w:val="single" w:sz="8" w:space="0" w:color="auto"/>
              <w:left w:val="nil"/>
              <w:bottom w:val="single" w:sz="8" w:space="0" w:color="auto"/>
              <w:right w:val="single" w:sz="8" w:space="0" w:color="auto"/>
            </w:tcBorders>
            <w:vAlign w:val="center"/>
            <w:hideMark/>
          </w:tcPr>
          <w:p w:rsidR="000C6D7C" w:rsidRPr="006808CD" w:rsidRDefault="000C6D7C" w:rsidP="00C91989">
            <w:pPr>
              <w:rPr>
                <w:rFonts w:ascii="Times New Roman" w:hAnsi="Times New Roman" w:cs="Times New Roman"/>
              </w:rPr>
            </w:pPr>
          </w:p>
        </w:tc>
        <w:tc>
          <w:tcPr>
            <w:tcW w:w="851" w:type="dxa"/>
            <w:vMerge/>
            <w:tcBorders>
              <w:top w:val="single" w:sz="8" w:space="0" w:color="auto"/>
              <w:left w:val="nil"/>
              <w:bottom w:val="single" w:sz="8" w:space="0" w:color="auto"/>
              <w:right w:val="single" w:sz="8" w:space="0" w:color="auto"/>
            </w:tcBorders>
            <w:vAlign w:val="center"/>
            <w:hideMark/>
          </w:tcPr>
          <w:p w:rsidR="000C6D7C" w:rsidRPr="006808CD" w:rsidRDefault="000C6D7C" w:rsidP="00C91989">
            <w:pPr>
              <w:rPr>
                <w:rFonts w:ascii="Times New Roman" w:hAnsi="Times New Roman" w:cs="Times New Roman"/>
              </w:rPr>
            </w:pPr>
          </w:p>
        </w:tc>
        <w:tc>
          <w:tcPr>
            <w:tcW w:w="850" w:type="dxa"/>
            <w:vMerge/>
            <w:tcBorders>
              <w:top w:val="single" w:sz="8" w:space="0" w:color="auto"/>
              <w:left w:val="nil"/>
              <w:bottom w:val="single" w:sz="8" w:space="0" w:color="auto"/>
              <w:right w:val="single" w:sz="8" w:space="0" w:color="auto"/>
            </w:tcBorders>
            <w:vAlign w:val="center"/>
            <w:hideMark/>
          </w:tcPr>
          <w:p w:rsidR="000C6D7C" w:rsidRPr="006808CD" w:rsidRDefault="000C6D7C" w:rsidP="00C91989">
            <w:pPr>
              <w:rPr>
                <w:rFonts w:ascii="Times New Roman" w:hAnsi="Times New Roman" w:cs="Times New Roman"/>
              </w:rPr>
            </w:pPr>
          </w:p>
        </w:tc>
        <w:tc>
          <w:tcPr>
            <w:tcW w:w="851"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0C6D7C" w:rsidRPr="001C7567" w:rsidRDefault="000C6D7C" w:rsidP="00C91989">
            <w:pPr>
              <w:ind w:right="-108"/>
              <w:jc w:val="center"/>
              <w:rPr>
                <w:rFonts w:ascii="Times New Roman" w:hAnsi="Times New Roman" w:cs="Times New Roman"/>
              </w:rPr>
            </w:pPr>
            <w:r w:rsidRPr="001C7567">
              <w:rPr>
                <w:rFonts w:ascii="Times New Roman" w:hAnsi="Times New Roman" w:cs="Times New Roman"/>
                <w:bCs/>
                <w:sz w:val="18"/>
                <w:szCs w:val="18"/>
              </w:rPr>
              <w:t>202</w:t>
            </w:r>
            <w:r w:rsidR="00B50183">
              <w:rPr>
                <w:rFonts w:ascii="Times New Roman" w:hAnsi="Times New Roman" w:cs="Times New Roman"/>
                <w:bCs/>
                <w:sz w:val="18"/>
                <w:szCs w:val="18"/>
              </w:rPr>
              <w:t>3</w:t>
            </w:r>
          </w:p>
          <w:p w:rsidR="000C6D7C" w:rsidRPr="001C7567" w:rsidRDefault="000C6D7C" w:rsidP="00C91989">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685"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0C6D7C" w:rsidRPr="001C7567" w:rsidRDefault="000C6D7C" w:rsidP="00C91989">
            <w:pPr>
              <w:ind w:right="-108"/>
              <w:jc w:val="center"/>
              <w:rPr>
                <w:rFonts w:ascii="Times New Roman" w:hAnsi="Times New Roman" w:cs="Times New Roman"/>
              </w:rPr>
            </w:pPr>
            <w:r w:rsidRPr="001C7567">
              <w:rPr>
                <w:rFonts w:ascii="Times New Roman" w:hAnsi="Times New Roman" w:cs="Times New Roman"/>
                <w:bCs/>
                <w:sz w:val="18"/>
                <w:szCs w:val="18"/>
              </w:rPr>
              <w:t>202</w:t>
            </w:r>
            <w:r w:rsidR="00B50183">
              <w:rPr>
                <w:rFonts w:ascii="Times New Roman" w:hAnsi="Times New Roman" w:cs="Times New Roman"/>
                <w:bCs/>
                <w:sz w:val="18"/>
                <w:szCs w:val="18"/>
              </w:rPr>
              <w:t>4</w:t>
            </w:r>
          </w:p>
          <w:p w:rsidR="000C6D7C" w:rsidRPr="001C7567" w:rsidRDefault="000C6D7C" w:rsidP="00C91989">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850"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0C6D7C" w:rsidRPr="001C7567" w:rsidRDefault="000C6D7C" w:rsidP="00C91989">
            <w:pPr>
              <w:ind w:right="-108"/>
              <w:jc w:val="center"/>
              <w:rPr>
                <w:rFonts w:ascii="Times New Roman" w:hAnsi="Times New Roman" w:cs="Times New Roman"/>
              </w:rPr>
            </w:pPr>
            <w:r w:rsidRPr="001C7567">
              <w:rPr>
                <w:rFonts w:ascii="Times New Roman" w:hAnsi="Times New Roman" w:cs="Times New Roman"/>
                <w:bCs/>
                <w:sz w:val="18"/>
                <w:szCs w:val="18"/>
              </w:rPr>
              <w:t>202</w:t>
            </w:r>
            <w:r w:rsidR="00B50183">
              <w:rPr>
                <w:rFonts w:ascii="Times New Roman" w:hAnsi="Times New Roman" w:cs="Times New Roman"/>
                <w:bCs/>
                <w:sz w:val="18"/>
                <w:szCs w:val="18"/>
              </w:rPr>
              <w:t>5</w:t>
            </w:r>
          </w:p>
          <w:p w:rsidR="000C6D7C" w:rsidRPr="001C7567" w:rsidRDefault="000C6D7C" w:rsidP="00C91989">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0C6D7C" w:rsidRPr="001C7567" w:rsidRDefault="000C6D7C" w:rsidP="00B50183">
            <w:pPr>
              <w:ind w:right="-108"/>
              <w:jc w:val="center"/>
              <w:rPr>
                <w:rFonts w:ascii="Times New Roman" w:hAnsi="Times New Roman" w:cs="Times New Roman"/>
              </w:rPr>
            </w:pPr>
            <w:r w:rsidRPr="001C7567">
              <w:rPr>
                <w:rFonts w:ascii="Times New Roman" w:hAnsi="Times New Roman" w:cs="Times New Roman"/>
                <w:bCs/>
                <w:sz w:val="18"/>
                <w:szCs w:val="18"/>
              </w:rPr>
              <w:t>202</w:t>
            </w:r>
            <w:r w:rsidR="00B50183">
              <w:rPr>
                <w:rFonts w:ascii="Times New Roman" w:hAnsi="Times New Roman" w:cs="Times New Roman"/>
                <w:bCs/>
                <w:sz w:val="18"/>
                <w:szCs w:val="18"/>
              </w:rPr>
              <w:t>3</w:t>
            </w:r>
            <w:r w:rsidRPr="001C7567">
              <w:rPr>
                <w:rFonts w:ascii="Times New Roman" w:hAnsi="Times New Roman" w:cs="Times New Roman"/>
                <w:bCs/>
                <w:sz w:val="18"/>
                <w:szCs w:val="18"/>
              </w:rPr>
              <w:t xml:space="preserve">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0C6D7C" w:rsidRPr="001C7567" w:rsidRDefault="000C6D7C" w:rsidP="00B50183">
            <w:pPr>
              <w:ind w:right="-108"/>
              <w:jc w:val="center"/>
              <w:rPr>
                <w:rFonts w:ascii="Times New Roman" w:hAnsi="Times New Roman" w:cs="Times New Roman"/>
              </w:rPr>
            </w:pPr>
            <w:r w:rsidRPr="001C7567">
              <w:rPr>
                <w:rFonts w:ascii="Times New Roman" w:hAnsi="Times New Roman" w:cs="Times New Roman"/>
                <w:bCs/>
                <w:sz w:val="18"/>
                <w:szCs w:val="18"/>
              </w:rPr>
              <w:t>202</w:t>
            </w:r>
            <w:r w:rsidR="00B50183">
              <w:rPr>
                <w:rFonts w:ascii="Times New Roman" w:hAnsi="Times New Roman" w:cs="Times New Roman"/>
                <w:bCs/>
                <w:sz w:val="18"/>
                <w:szCs w:val="18"/>
              </w:rPr>
              <w:t>4</w:t>
            </w:r>
            <w:r w:rsidRPr="001C7567">
              <w:rPr>
                <w:rFonts w:ascii="Times New Roman" w:hAnsi="Times New Roman" w:cs="Times New Roman"/>
                <w:bCs/>
                <w:sz w:val="18"/>
                <w:szCs w:val="18"/>
              </w:rPr>
              <w:t xml:space="preserve">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0C6D7C" w:rsidRPr="001C7567" w:rsidRDefault="000C6D7C" w:rsidP="00B50183">
            <w:pPr>
              <w:ind w:right="-108"/>
              <w:jc w:val="center"/>
              <w:rPr>
                <w:rFonts w:ascii="Times New Roman" w:hAnsi="Times New Roman" w:cs="Times New Roman"/>
              </w:rPr>
            </w:pPr>
            <w:r w:rsidRPr="001C7567">
              <w:rPr>
                <w:rFonts w:ascii="Times New Roman" w:hAnsi="Times New Roman" w:cs="Times New Roman"/>
                <w:bCs/>
                <w:sz w:val="18"/>
                <w:szCs w:val="18"/>
              </w:rPr>
              <w:t>202</w:t>
            </w:r>
            <w:r w:rsidR="00B50183">
              <w:rPr>
                <w:rFonts w:ascii="Times New Roman" w:hAnsi="Times New Roman" w:cs="Times New Roman"/>
                <w:bCs/>
                <w:sz w:val="18"/>
                <w:szCs w:val="18"/>
              </w:rPr>
              <w:t>5</w:t>
            </w:r>
            <w:r w:rsidRPr="001C7567">
              <w:rPr>
                <w:rFonts w:ascii="Times New Roman" w:hAnsi="Times New Roman" w:cs="Times New Roman"/>
                <w:bCs/>
                <w:sz w:val="18"/>
                <w:szCs w:val="18"/>
              </w:rPr>
              <w:t xml:space="preserve"> год</w:t>
            </w:r>
          </w:p>
        </w:tc>
      </w:tr>
      <w:tr w:rsidR="000C6D7C" w:rsidTr="00C91989">
        <w:trPr>
          <w:trHeight w:val="202"/>
        </w:trPr>
        <w:tc>
          <w:tcPr>
            <w:tcW w:w="27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C6D7C" w:rsidRPr="00124E5B" w:rsidRDefault="000C6D7C" w:rsidP="00C91989">
            <w:pPr>
              <w:spacing w:line="202" w:lineRule="atLeast"/>
              <w:ind w:right="33"/>
              <w:jc w:val="both"/>
              <w:rPr>
                <w:rFonts w:ascii="Times New Roman" w:hAnsi="Times New Roman" w:cs="Times New Roman"/>
                <w:b/>
                <w:sz w:val="18"/>
                <w:szCs w:val="18"/>
              </w:rPr>
            </w:pPr>
            <w:r w:rsidRPr="00124E5B">
              <w:rPr>
                <w:rFonts w:ascii="Times New Roman" w:hAnsi="Times New Roman" w:cs="Times New Roman"/>
                <w:b/>
                <w:sz w:val="18"/>
                <w:szCs w:val="18"/>
              </w:rPr>
              <w:t>Средства массовой информации</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rsidR="000C6D7C" w:rsidRPr="00124E5B" w:rsidRDefault="000C6D7C" w:rsidP="000C6D7C">
            <w:pPr>
              <w:spacing w:line="202" w:lineRule="atLeast"/>
              <w:ind w:right="-108"/>
              <w:rPr>
                <w:rFonts w:ascii="Times New Roman" w:hAnsi="Times New Roman" w:cs="Times New Roman"/>
                <w:b/>
                <w:sz w:val="18"/>
                <w:szCs w:val="18"/>
              </w:rPr>
            </w:pPr>
            <w:r w:rsidRPr="00124E5B">
              <w:rPr>
                <w:rFonts w:ascii="Times New Roman" w:hAnsi="Times New Roman" w:cs="Times New Roman"/>
                <w:b/>
                <w:sz w:val="18"/>
                <w:szCs w:val="18"/>
              </w:rPr>
              <w:t>1200</w:t>
            </w:r>
          </w:p>
        </w:tc>
        <w:tc>
          <w:tcPr>
            <w:tcW w:w="851"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0C6D7C" w:rsidRPr="00124E5B" w:rsidRDefault="00124E5B" w:rsidP="00124E5B">
            <w:pPr>
              <w:spacing w:line="202" w:lineRule="atLeast"/>
              <w:ind w:left="-67" w:right="24"/>
              <w:jc w:val="right"/>
              <w:rPr>
                <w:rFonts w:ascii="Times New Roman" w:hAnsi="Times New Roman" w:cs="Times New Roman"/>
                <w:b/>
                <w:sz w:val="18"/>
                <w:szCs w:val="18"/>
              </w:rPr>
            </w:pPr>
            <w:r w:rsidRPr="00124E5B">
              <w:rPr>
                <w:rFonts w:ascii="Times New Roman" w:hAnsi="Times New Roman" w:cs="Times New Roman"/>
                <w:b/>
                <w:sz w:val="18"/>
                <w:szCs w:val="18"/>
              </w:rPr>
              <w:t>1100,000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0C6D7C" w:rsidRPr="00124E5B" w:rsidRDefault="005E037F" w:rsidP="00C91989">
            <w:pPr>
              <w:spacing w:line="202" w:lineRule="atLeast"/>
              <w:ind w:left="-108" w:right="-108"/>
              <w:jc w:val="center"/>
              <w:rPr>
                <w:rFonts w:ascii="Times New Roman" w:hAnsi="Times New Roman" w:cs="Times New Roman"/>
                <w:b/>
                <w:sz w:val="18"/>
                <w:szCs w:val="18"/>
              </w:rPr>
            </w:pPr>
            <w:r w:rsidRPr="00124E5B">
              <w:rPr>
                <w:rFonts w:ascii="Times New Roman" w:hAnsi="Times New Roman" w:cs="Times New Roman"/>
                <w:b/>
                <w:sz w:val="18"/>
                <w:szCs w:val="18"/>
              </w:rPr>
              <w:t>1100,00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0C6D7C" w:rsidRPr="00124E5B" w:rsidRDefault="005E037F" w:rsidP="00C91989">
            <w:pPr>
              <w:spacing w:line="202" w:lineRule="atLeast"/>
              <w:ind w:left="-108" w:right="-108"/>
              <w:jc w:val="center"/>
              <w:rPr>
                <w:rFonts w:ascii="Times New Roman" w:hAnsi="Times New Roman" w:cs="Times New Roman"/>
                <w:b/>
                <w:sz w:val="18"/>
                <w:szCs w:val="18"/>
              </w:rPr>
            </w:pPr>
            <w:r w:rsidRPr="00124E5B">
              <w:rPr>
                <w:rFonts w:ascii="Times New Roman" w:hAnsi="Times New Roman" w:cs="Times New Roman"/>
                <w:b/>
                <w:sz w:val="18"/>
                <w:szCs w:val="18"/>
              </w:rPr>
              <w:t>860,00</w:t>
            </w:r>
            <w:r w:rsidR="00124E5B">
              <w:rPr>
                <w:rFonts w:ascii="Times New Roman" w:hAnsi="Times New Roman" w:cs="Times New Roman"/>
                <w:b/>
                <w:sz w:val="18"/>
                <w:szCs w:val="18"/>
              </w:rPr>
              <w:t>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0C6D7C" w:rsidRPr="00124E5B" w:rsidRDefault="005E037F" w:rsidP="00C91989">
            <w:pPr>
              <w:spacing w:line="202" w:lineRule="atLeast"/>
              <w:ind w:left="-81" w:right="-108"/>
              <w:jc w:val="center"/>
              <w:rPr>
                <w:rFonts w:ascii="Times New Roman" w:hAnsi="Times New Roman" w:cs="Times New Roman"/>
                <w:b/>
                <w:sz w:val="18"/>
                <w:szCs w:val="18"/>
              </w:rPr>
            </w:pPr>
            <w:r w:rsidRPr="00124E5B">
              <w:rPr>
                <w:rFonts w:ascii="Times New Roman" w:hAnsi="Times New Roman" w:cs="Times New Roman"/>
                <w:b/>
                <w:sz w:val="18"/>
                <w:szCs w:val="18"/>
              </w:rPr>
              <w:t>860,00</w:t>
            </w:r>
            <w:r w:rsidR="00124E5B">
              <w:rPr>
                <w:rFonts w:ascii="Times New Roman" w:hAnsi="Times New Roman" w:cs="Times New Roman"/>
                <w:b/>
                <w:sz w:val="18"/>
                <w:szCs w:val="18"/>
              </w:rPr>
              <w:t>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0C6D7C" w:rsidRPr="00124E5B" w:rsidRDefault="001C2F44" w:rsidP="00C91989">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0,000</w:t>
            </w:r>
          </w:p>
        </w:tc>
        <w:tc>
          <w:tcPr>
            <w:tcW w:w="68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0C6D7C" w:rsidRPr="00124E5B" w:rsidRDefault="005E037F" w:rsidP="00C91989">
            <w:pPr>
              <w:spacing w:line="202" w:lineRule="atLeast"/>
              <w:ind w:left="-108" w:right="-108"/>
              <w:jc w:val="center"/>
              <w:rPr>
                <w:rFonts w:ascii="Times New Roman" w:hAnsi="Times New Roman" w:cs="Times New Roman"/>
                <w:b/>
                <w:sz w:val="18"/>
                <w:szCs w:val="18"/>
              </w:rPr>
            </w:pPr>
            <w:r w:rsidRPr="00124E5B">
              <w:rPr>
                <w:rFonts w:ascii="Times New Roman" w:hAnsi="Times New Roman" w:cs="Times New Roman"/>
                <w:b/>
                <w:sz w:val="18"/>
                <w:szCs w:val="18"/>
              </w:rPr>
              <w:t>-240,00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0C6D7C" w:rsidRPr="00124E5B" w:rsidRDefault="001C2F44" w:rsidP="00C91989">
            <w:pPr>
              <w:spacing w:line="202" w:lineRule="atLeast"/>
              <w:ind w:right="-108"/>
              <w:jc w:val="center"/>
              <w:rPr>
                <w:rFonts w:ascii="Times New Roman" w:hAnsi="Times New Roman" w:cs="Times New Roman"/>
                <w:b/>
                <w:sz w:val="18"/>
                <w:szCs w:val="18"/>
              </w:rPr>
            </w:pPr>
            <w:r>
              <w:rPr>
                <w:rFonts w:ascii="Times New Roman" w:hAnsi="Times New Roman" w:cs="Times New Roman"/>
                <w:b/>
                <w:sz w:val="18"/>
                <w:szCs w:val="18"/>
              </w:rPr>
              <w:t>0,000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0C6D7C" w:rsidRPr="00124E5B" w:rsidRDefault="005E037F" w:rsidP="001C2F44">
            <w:pPr>
              <w:spacing w:line="202" w:lineRule="atLeast"/>
              <w:ind w:left="-108" w:right="-108"/>
              <w:jc w:val="center"/>
              <w:rPr>
                <w:rFonts w:ascii="Times New Roman" w:hAnsi="Times New Roman" w:cs="Times New Roman"/>
                <w:b/>
                <w:sz w:val="18"/>
                <w:szCs w:val="18"/>
              </w:rPr>
            </w:pPr>
            <w:r w:rsidRPr="00124E5B">
              <w:rPr>
                <w:rFonts w:ascii="Times New Roman" w:hAnsi="Times New Roman" w:cs="Times New Roman"/>
                <w:b/>
                <w:sz w:val="18"/>
                <w:szCs w:val="18"/>
              </w:rPr>
              <w:t>10</w:t>
            </w:r>
            <w:r w:rsidR="001C2F44">
              <w:rPr>
                <w:rFonts w:ascii="Times New Roman" w:hAnsi="Times New Roman" w:cs="Times New Roman"/>
                <w:b/>
                <w:sz w:val="18"/>
                <w:szCs w:val="18"/>
              </w:rPr>
              <w:t>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0C6D7C" w:rsidRPr="00124E5B" w:rsidRDefault="005E037F" w:rsidP="00C91989">
            <w:pPr>
              <w:spacing w:line="202" w:lineRule="atLeast"/>
              <w:ind w:left="-108" w:right="-108"/>
              <w:jc w:val="center"/>
              <w:rPr>
                <w:rFonts w:ascii="Times New Roman" w:hAnsi="Times New Roman" w:cs="Times New Roman"/>
                <w:b/>
                <w:sz w:val="18"/>
                <w:szCs w:val="18"/>
              </w:rPr>
            </w:pPr>
            <w:r w:rsidRPr="00124E5B">
              <w:rPr>
                <w:rFonts w:ascii="Times New Roman" w:hAnsi="Times New Roman" w:cs="Times New Roman"/>
                <w:b/>
                <w:sz w:val="18"/>
                <w:szCs w:val="18"/>
              </w:rPr>
              <w:t>78,2</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0C6D7C" w:rsidRPr="00124E5B" w:rsidRDefault="005E037F" w:rsidP="00C91989">
            <w:pPr>
              <w:spacing w:line="202" w:lineRule="atLeast"/>
              <w:ind w:left="-108" w:right="-108"/>
              <w:jc w:val="center"/>
              <w:rPr>
                <w:rFonts w:ascii="Times New Roman" w:hAnsi="Times New Roman" w:cs="Times New Roman"/>
                <w:b/>
                <w:sz w:val="18"/>
                <w:szCs w:val="18"/>
              </w:rPr>
            </w:pPr>
            <w:r w:rsidRPr="00124E5B">
              <w:rPr>
                <w:rFonts w:ascii="Times New Roman" w:hAnsi="Times New Roman" w:cs="Times New Roman"/>
                <w:b/>
                <w:sz w:val="18"/>
                <w:szCs w:val="18"/>
              </w:rPr>
              <w:t>100,0</w:t>
            </w:r>
          </w:p>
        </w:tc>
      </w:tr>
      <w:tr w:rsidR="000C6D7C" w:rsidTr="00C91989">
        <w:trPr>
          <w:trHeight w:val="202"/>
        </w:trPr>
        <w:tc>
          <w:tcPr>
            <w:tcW w:w="27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C6D7C" w:rsidRPr="00124E5B" w:rsidRDefault="000C6D7C" w:rsidP="00C91989">
            <w:pPr>
              <w:ind w:right="33"/>
              <w:jc w:val="both"/>
              <w:rPr>
                <w:rFonts w:ascii="Times New Roman" w:hAnsi="Times New Roman" w:cs="Times New Roman"/>
                <w:sz w:val="18"/>
                <w:szCs w:val="18"/>
              </w:rPr>
            </w:pPr>
            <w:r w:rsidRPr="00124E5B">
              <w:rPr>
                <w:rFonts w:ascii="Times New Roman" w:hAnsi="Times New Roman" w:cs="Times New Roman"/>
                <w:sz w:val="18"/>
                <w:szCs w:val="18"/>
              </w:rPr>
              <w:t>Периодическая печать и издательства</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rsidR="000C6D7C" w:rsidRPr="00124E5B" w:rsidRDefault="000C6D7C" w:rsidP="000C6D7C">
            <w:pPr>
              <w:ind w:right="-108"/>
              <w:rPr>
                <w:rFonts w:ascii="Times New Roman" w:hAnsi="Times New Roman" w:cs="Times New Roman"/>
                <w:sz w:val="18"/>
                <w:szCs w:val="18"/>
              </w:rPr>
            </w:pPr>
            <w:r w:rsidRPr="00124E5B">
              <w:rPr>
                <w:rFonts w:ascii="Times New Roman" w:hAnsi="Times New Roman" w:cs="Times New Roman"/>
                <w:sz w:val="18"/>
                <w:szCs w:val="18"/>
              </w:rPr>
              <w:t>1202</w:t>
            </w:r>
          </w:p>
        </w:tc>
        <w:tc>
          <w:tcPr>
            <w:tcW w:w="851"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0C6D7C" w:rsidRPr="00124E5B" w:rsidRDefault="00124E5B" w:rsidP="00C91989">
            <w:pPr>
              <w:ind w:left="-67" w:right="24"/>
              <w:jc w:val="right"/>
              <w:rPr>
                <w:rFonts w:ascii="Times New Roman" w:hAnsi="Times New Roman" w:cs="Times New Roman"/>
                <w:sz w:val="18"/>
                <w:szCs w:val="18"/>
              </w:rPr>
            </w:pPr>
            <w:r w:rsidRPr="00124E5B">
              <w:rPr>
                <w:rFonts w:ascii="Times New Roman" w:hAnsi="Times New Roman" w:cs="Times New Roman"/>
                <w:sz w:val="18"/>
                <w:szCs w:val="18"/>
              </w:rPr>
              <w:t>1100,000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0C6D7C" w:rsidRPr="00124E5B" w:rsidRDefault="005E037F" w:rsidP="00C91989">
            <w:pPr>
              <w:spacing w:line="202" w:lineRule="atLeast"/>
              <w:ind w:left="-108" w:right="-108"/>
              <w:jc w:val="center"/>
              <w:rPr>
                <w:rFonts w:ascii="Times New Roman" w:hAnsi="Times New Roman" w:cs="Times New Roman"/>
                <w:sz w:val="18"/>
                <w:szCs w:val="18"/>
              </w:rPr>
            </w:pPr>
            <w:r w:rsidRPr="00124E5B">
              <w:rPr>
                <w:rFonts w:ascii="Times New Roman" w:hAnsi="Times New Roman" w:cs="Times New Roman"/>
                <w:sz w:val="18"/>
                <w:szCs w:val="18"/>
              </w:rPr>
              <w:t>1100,00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0C6D7C" w:rsidRPr="00124E5B" w:rsidRDefault="005E037F" w:rsidP="00C91989">
            <w:pPr>
              <w:spacing w:line="202" w:lineRule="atLeast"/>
              <w:ind w:left="-108" w:right="-108"/>
              <w:jc w:val="center"/>
              <w:rPr>
                <w:rFonts w:ascii="Times New Roman" w:hAnsi="Times New Roman" w:cs="Times New Roman"/>
                <w:sz w:val="18"/>
                <w:szCs w:val="18"/>
              </w:rPr>
            </w:pPr>
            <w:r w:rsidRPr="00124E5B">
              <w:rPr>
                <w:rFonts w:ascii="Times New Roman" w:hAnsi="Times New Roman" w:cs="Times New Roman"/>
                <w:sz w:val="18"/>
                <w:szCs w:val="18"/>
              </w:rPr>
              <w:t>860,00</w:t>
            </w:r>
            <w:r w:rsidR="00124E5B">
              <w:rPr>
                <w:rFonts w:ascii="Times New Roman" w:hAnsi="Times New Roman" w:cs="Times New Roman"/>
                <w:sz w:val="18"/>
                <w:szCs w:val="18"/>
              </w:rPr>
              <w:t>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0C6D7C" w:rsidRPr="00124E5B" w:rsidRDefault="005E037F" w:rsidP="00C91989">
            <w:pPr>
              <w:spacing w:line="202" w:lineRule="atLeast"/>
              <w:ind w:left="-81" w:right="-108"/>
              <w:jc w:val="center"/>
              <w:rPr>
                <w:rFonts w:ascii="Times New Roman" w:hAnsi="Times New Roman" w:cs="Times New Roman"/>
                <w:sz w:val="18"/>
                <w:szCs w:val="18"/>
              </w:rPr>
            </w:pPr>
            <w:r w:rsidRPr="00124E5B">
              <w:rPr>
                <w:rFonts w:ascii="Times New Roman" w:hAnsi="Times New Roman" w:cs="Times New Roman"/>
                <w:sz w:val="18"/>
                <w:szCs w:val="18"/>
              </w:rPr>
              <w:t>860,00</w:t>
            </w:r>
            <w:r w:rsidR="00124E5B">
              <w:rPr>
                <w:rFonts w:ascii="Times New Roman" w:hAnsi="Times New Roman" w:cs="Times New Roman"/>
                <w:sz w:val="18"/>
                <w:szCs w:val="18"/>
              </w:rPr>
              <w:t>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0C6D7C" w:rsidRPr="00124E5B" w:rsidRDefault="001C2F44" w:rsidP="00C91989">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0,000</w:t>
            </w:r>
          </w:p>
        </w:tc>
        <w:tc>
          <w:tcPr>
            <w:tcW w:w="68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0C6D7C" w:rsidRPr="00124E5B" w:rsidRDefault="005E037F" w:rsidP="00C91989">
            <w:pPr>
              <w:spacing w:line="202" w:lineRule="atLeast"/>
              <w:ind w:left="-108" w:right="-108"/>
              <w:jc w:val="center"/>
              <w:rPr>
                <w:rFonts w:ascii="Times New Roman" w:hAnsi="Times New Roman" w:cs="Times New Roman"/>
                <w:sz w:val="18"/>
                <w:szCs w:val="18"/>
              </w:rPr>
            </w:pPr>
            <w:r w:rsidRPr="00124E5B">
              <w:rPr>
                <w:rFonts w:ascii="Times New Roman" w:hAnsi="Times New Roman" w:cs="Times New Roman"/>
                <w:sz w:val="18"/>
                <w:szCs w:val="18"/>
              </w:rPr>
              <w:t>-240,00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0C6D7C" w:rsidRPr="00124E5B" w:rsidRDefault="001C2F44" w:rsidP="00C91989">
            <w:pPr>
              <w:spacing w:line="202" w:lineRule="atLeast"/>
              <w:ind w:right="-108"/>
              <w:jc w:val="center"/>
              <w:rPr>
                <w:rFonts w:ascii="Times New Roman" w:hAnsi="Times New Roman" w:cs="Times New Roman"/>
                <w:sz w:val="18"/>
                <w:szCs w:val="18"/>
              </w:rPr>
            </w:pPr>
            <w:r>
              <w:rPr>
                <w:rFonts w:ascii="Times New Roman" w:hAnsi="Times New Roman" w:cs="Times New Roman"/>
                <w:sz w:val="18"/>
                <w:szCs w:val="18"/>
              </w:rPr>
              <w:t>0,000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0C6D7C" w:rsidRPr="00124E5B" w:rsidRDefault="001C2F44" w:rsidP="00C91989">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0C6D7C" w:rsidRPr="00124E5B" w:rsidRDefault="005E037F" w:rsidP="00C91989">
            <w:pPr>
              <w:spacing w:line="202" w:lineRule="atLeast"/>
              <w:ind w:left="-108" w:right="-108"/>
              <w:jc w:val="center"/>
              <w:rPr>
                <w:rFonts w:ascii="Times New Roman" w:hAnsi="Times New Roman" w:cs="Times New Roman"/>
                <w:sz w:val="18"/>
                <w:szCs w:val="18"/>
              </w:rPr>
            </w:pPr>
            <w:r w:rsidRPr="00124E5B">
              <w:rPr>
                <w:rFonts w:ascii="Times New Roman" w:hAnsi="Times New Roman" w:cs="Times New Roman"/>
                <w:sz w:val="18"/>
                <w:szCs w:val="18"/>
              </w:rPr>
              <w:t>78,2</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0C6D7C" w:rsidRPr="00124E5B" w:rsidRDefault="005E037F" w:rsidP="00C91989">
            <w:pPr>
              <w:spacing w:line="202" w:lineRule="atLeast"/>
              <w:ind w:left="-108" w:right="-108"/>
              <w:jc w:val="center"/>
              <w:rPr>
                <w:rFonts w:ascii="Times New Roman" w:hAnsi="Times New Roman" w:cs="Times New Roman"/>
                <w:sz w:val="18"/>
                <w:szCs w:val="18"/>
              </w:rPr>
            </w:pPr>
            <w:r w:rsidRPr="00124E5B">
              <w:rPr>
                <w:rFonts w:ascii="Times New Roman" w:hAnsi="Times New Roman" w:cs="Times New Roman"/>
                <w:sz w:val="18"/>
                <w:szCs w:val="18"/>
              </w:rPr>
              <w:t>100,0</w:t>
            </w:r>
          </w:p>
        </w:tc>
      </w:tr>
    </w:tbl>
    <w:p w:rsidR="000C6D7C" w:rsidRDefault="000C6D7C" w:rsidP="00C5309A">
      <w:pPr>
        <w:pStyle w:val="af7"/>
        <w:spacing w:before="0" w:beforeAutospacing="0" w:after="0" w:afterAutospacing="0"/>
        <w:ind w:firstLine="560"/>
        <w:jc w:val="both"/>
      </w:pPr>
    </w:p>
    <w:p w:rsidR="000C6D7C" w:rsidRPr="000C6D7C" w:rsidRDefault="000C6D7C" w:rsidP="000C6D7C">
      <w:pPr>
        <w:ind w:firstLine="567"/>
        <w:jc w:val="both"/>
        <w:rPr>
          <w:rFonts w:ascii="Times New Roman" w:eastAsia="Calibri" w:hAnsi="Times New Roman" w:cs="Times New Roman"/>
        </w:rPr>
      </w:pPr>
      <w:r w:rsidRPr="000C6D7C">
        <w:rPr>
          <w:rFonts w:ascii="Times New Roman" w:hAnsi="Times New Roman" w:cs="Times New Roman"/>
        </w:rPr>
        <w:t>Расходы по данному разделу включают в себя расходы по подразделу 1202 «Периодическая печать и издатель</w:t>
      </w:r>
      <w:r w:rsidR="00CC757C">
        <w:rPr>
          <w:rFonts w:ascii="Times New Roman" w:hAnsi="Times New Roman" w:cs="Times New Roman"/>
        </w:rPr>
        <w:t xml:space="preserve">ства».  Бюджетные ассигнования </w:t>
      </w:r>
      <w:r w:rsidRPr="000C6D7C">
        <w:rPr>
          <w:rFonts w:ascii="Times New Roman" w:hAnsi="Times New Roman" w:cs="Times New Roman"/>
        </w:rPr>
        <w:t xml:space="preserve">направлены </w:t>
      </w:r>
      <w:r w:rsidRPr="000C6D7C">
        <w:rPr>
          <w:rFonts w:ascii="Times New Roman" w:eastAsia="Calibri" w:hAnsi="Times New Roman" w:cs="Times New Roman"/>
        </w:rPr>
        <w:t xml:space="preserve">на реализацию мероприятий муниципальной программы </w:t>
      </w:r>
      <w:r w:rsidRPr="000C6D7C">
        <w:rPr>
          <w:rFonts w:ascii="Times New Roman" w:hAnsi="Times New Roman" w:cs="Times New Roman"/>
        </w:rPr>
        <w:t>«Совершенствование муниципального управления муниципального образования «Хоринский район»</w:t>
      </w:r>
      <w:r>
        <w:rPr>
          <w:rFonts w:ascii="Times New Roman" w:hAnsi="Times New Roman" w:cs="Times New Roman"/>
        </w:rPr>
        <w:t>.</w:t>
      </w:r>
      <w:r w:rsidRPr="000C6D7C">
        <w:rPr>
          <w:rFonts w:ascii="Times New Roman" w:hAnsi="Times New Roman" w:cs="Times New Roman"/>
        </w:rPr>
        <w:t xml:space="preserve"> </w:t>
      </w:r>
      <w:r w:rsidRPr="000C6D7C">
        <w:rPr>
          <w:rFonts w:ascii="Times New Roman" w:eastAsia="Calibri" w:hAnsi="Times New Roman" w:cs="Times New Roman"/>
        </w:rPr>
        <w:t xml:space="preserve"> </w:t>
      </w:r>
    </w:p>
    <w:p w:rsidR="000C6D7C" w:rsidRDefault="000C6D7C" w:rsidP="00C5309A">
      <w:pPr>
        <w:pStyle w:val="af7"/>
        <w:spacing w:before="0" w:beforeAutospacing="0" w:after="0" w:afterAutospacing="0"/>
        <w:ind w:firstLine="560"/>
        <w:jc w:val="both"/>
        <w:rPr>
          <w:rStyle w:val="af8"/>
        </w:rPr>
      </w:pPr>
    </w:p>
    <w:p w:rsidR="00C5309A" w:rsidRPr="00B90700" w:rsidRDefault="00AB617F" w:rsidP="00C5309A">
      <w:pPr>
        <w:pStyle w:val="af7"/>
        <w:spacing w:before="0" w:beforeAutospacing="0" w:after="0" w:afterAutospacing="0"/>
        <w:ind w:firstLine="560"/>
        <w:jc w:val="both"/>
        <w:rPr>
          <w:b/>
        </w:rPr>
      </w:pPr>
      <w:r w:rsidRPr="00B90700">
        <w:rPr>
          <w:rStyle w:val="af8"/>
        </w:rPr>
        <w:t>5.</w:t>
      </w:r>
      <w:r w:rsidR="009107CB" w:rsidRPr="00B90700">
        <w:rPr>
          <w:rStyle w:val="af8"/>
        </w:rPr>
        <w:t>11</w:t>
      </w:r>
      <w:r w:rsidRPr="00B90700">
        <w:rPr>
          <w:rStyle w:val="af8"/>
        </w:rPr>
        <w:t>.</w:t>
      </w:r>
      <w:r w:rsidRPr="00B90700">
        <w:rPr>
          <w:rStyle w:val="af8"/>
          <w:b w:val="0"/>
        </w:rPr>
        <w:t xml:space="preserve"> </w:t>
      </w:r>
      <w:r w:rsidR="00C5309A" w:rsidRPr="00B90700">
        <w:rPr>
          <w:b/>
        </w:rPr>
        <w:t>Расходы по разделу 1400 «Межбюджетные трансферты общего характера»</w:t>
      </w:r>
      <w:r w:rsidR="008D5077" w:rsidRPr="00B90700">
        <w:rPr>
          <w:b/>
        </w:rPr>
        <w:t>.</w:t>
      </w:r>
    </w:p>
    <w:p w:rsidR="00A47DD6" w:rsidRDefault="00C5309A" w:rsidP="00767FCC">
      <w:pPr>
        <w:pStyle w:val="af7"/>
        <w:spacing w:before="0" w:beforeAutospacing="0" w:after="0" w:afterAutospacing="0"/>
        <w:ind w:firstLine="561"/>
        <w:jc w:val="both"/>
        <w:rPr>
          <w:sz w:val="22"/>
          <w:szCs w:val="22"/>
        </w:rPr>
      </w:pPr>
      <w:r w:rsidRPr="00E41D21">
        <w:t xml:space="preserve">Ассигнования по разделу </w:t>
      </w:r>
      <w:r w:rsidR="00255FA0" w:rsidRPr="00255FA0">
        <w:t>«Межбюджетные трансферты общего характера»</w:t>
      </w:r>
      <w:r w:rsidR="00255FA0">
        <w:t xml:space="preserve"> </w:t>
      </w:r>
      <w:r w:rsidRPr="00E41D21">
        <w:t>предусмотрены проектом бюджета муниципального района на 20</w:t>
      </w:r>
      <w:r w:rsidR="00B1134D">
        <w:t>2</w:t>
      </w:r>
      <w:r w:rsidR="00A47DD6">
        <w:t>3</w:t>
      </w:r>
      <w:r w:rsidRPr="00E41D21">
        <w:t xml:space="preserve"> год в размере </w:t>
      </w:r>
      <w:r w:rsidR="00767FCC">
        <w:t>34003,600</w:t>
      </w:r>
      <w:r w:rsidR="00411E5B">
        <w:t xml:space="preserve"> </w:t>
      </w:r>
      <w:r w:rsidRPr="00E41D21">
        <w:t>тыс.</w:t>
      </w:r>
      <w:r w:rsidR="00411E5B">
        <w:t xml:space="preserve"> </w:t>
      </w:r>
      <w:r w:rsidRPr="00E41D21">
        <w:t>руб</w:t>
      </w:r>
      <w:r>
        <w:t>лей</w:t>
      </w:r>
      <w:r w:rsidRPr="00E41D21">
        <w:t xml:space="preserve">, что на </w:t>
      </w:r>
      <w:r w:rsidR="00767FCC">
        <w:t>194,160</w:t>
      </w:r>
      <w:r w:rsidR="00411E5B">
        <w:t xml:space="preserve"> </w:t>
      </w:r>
      <w:r w:rsidRPr="00E41D21">
        <w:t>тыс.</w:t>
      </w:r>
      <w:r w:rsidR="00411E5B">
        <w:t xml:space="preserve"> </w:t>
      </w:r>
      <w:r w:rsidRPr="00E41D21">
        <w:t>руб</w:t>
      </w:r>
      <w:r>
        <w:t>лей</w:t>
      </w:r>
      <w:r w:rsidRPr="00E41D21">
        <w:t xml:space="preserve"> </w:t>
      </w:r>
      <w:r>
        <w:t xml:space="preserve">или </w:t>
      </w:r>
      <w:r w:rsidR="00411E5B">
        <w:t xml:space="preserve">на </w:t>
      </w:r>
      <w:r w:rsidR="00A47DD6">
        <w:t>0,</w:t>
      </w:r>
      <w:r w:rsidR="00767FCC">
        <w:t>6</w:t>
      </w:r>
      <w:r>
        <w:t xml:space="preserve">% </w:t>
      </w:r>
      <w:r w:rsidR="00767FCC">
        <w:t xml:space="preserve">больше </w:t>
      </w:r>
      <w:r w:rsidRPr="00E41D21">
        <w:t>ожидаемого исполнения за 20</w:t>
      </w:r>
      <w:r w:rsidR="00411E5B">
        <w:t>2</w:t>
      </w:r>
      <w:r w:rsidR="00A47DD6">
        <w:t>2</w:t>
      </w:r>
      <w:r w:rsidRPr="00E41D21">
        <w:t xml:space="preserve"> год</w:t>
      </w:r>
      <w:r w:rsidR="00411E5B">
        <w:t xml:space="preserve"> в сумме </w:t>
      </w:r>
      <w:r w:rsidR="00A47DD6">
        <w:t>33809,440</w:t>
      </w:r>
      <w:r w:rsidR="00411E5B">
        <w:t xml:space="preserve"> тыс. рублей</w:t>
      </w:r>
      <w:r>
        <w:t xml:space="preserve">. </w:t>
      </w:r>
      <w:r w:rsidR="003A4DC6">
        <w:t>На плановый 202</w:t>
      </w:r>
      <w:r w:rsidR="00A47DD6">
        <w:t>4</w:t>
      </w:r>
      <w:r w:rsidR="003A4DC6">
        <w:t xml:space="preserve"> год объем расходов составит </w:t>
      </w:r>
      <w:r w:rsidR="00A47DD6">
        <w:t>3</w:t>
      </w:r>
      <w:r w:rsidR="00767FCC">
        <w:t>3994,800</w:t>
      </w:r>
      <w:r w:rsidR="00564637">
        <w:t xml:space="preserve"> </w:t>
      </w:r>
      <w:r w:rsidR="003A4DC6" w:rsidRPr="00E41D21">
        <w:t>тыс.</w:t>
      </w:r>
      <w:r w:rsidR="00564637">
        <w:t xml:space="preserve"> </w:t>
      </w:r>
      <w:r w:rsidR="003A4DC6" w:rsidRPr="00E41D21">
        <w:t>руб</w:t>
      </w:r>
      <w:r w:rsidR="003A4DC6">
        <w:t xml:space="preserve">лей, темп роста к предыдущему году – </w:t>
      </w:r>
      <w:r w:rsidR="00767FCC">
        <w:t>99,9</w:t>
      </w:r>
      <w:r w:rsidR="003A4DC6">
        <w:t>%, на плановый 202</w:t>
      </w:r>
      <w:r w:rsidR="00A47DD6">
        <w:t>5</w:t>
      </w:r>
      <w:r w:rsidR="003A4DC6">
        <w:t xml:space="preserve"> год составит </w:t>
      </w:r>
      <w:r w:rsidR="00767FCC">
        <w:t>33986,100</w:t>
      </w:r>
      <w:r w:rsidR="00564637">
        <w:t xml:space="preserve"> </w:t>
      </w:r>
      <w:r w:rsidR="003A4DC6" w:rsidRPr="00E41D21">
        <w:t>тыс.</w:t>
      </w:r>
      <w:r w:rsidR="00564637">
        <w:t xml:space="preserve"> </w:t>
      </w:r>
      <w:r w:rsidR="003A4DC6" w:rsidRPr="00E41D21">
        <w:t>руб</w:t>
      </w:r>
      <w:r w:rsidR="003A4DC6">
        <w:t xml:space="preserve">лей, темп роста </w:t>
      </w:r>
      <w:r w:rsidR="003A4DC6">
        <w:lastRenderedPageBreak/>
        <w:t xml:space="preserve">к предыдущему году – </w:t>
      </w:r>
      <w:r w:rsidR="00B1134D">
        <w:t>99,9</w:t>
      </w:r>
      <w:r w:rsidR="003A4DC6">
        <w:t>%.</w:t>
      </w:r>
      <w:r w:rsidR="003A4DC6" w:rsidRPr="00E41D21">
        <w:t xml:space="preserve"> </w:t>
      </w:r>
      <w:r w:rsidRPr="00E41D21">
        <w:t>По подразделам бюджетные ассигнования распределены следующим образом:</w:t>
      </w:r>
    </w:p>
    <w:p w:rsidR="00255FA0" w:rsidRPr="006808CD" w:rsidRDefault="00255FA0" w:rsidP="00255FA0">
      <w:pPr>
        <w:ind w:firstLine="709"/>
        <w:jc w:val="right"/>
        <w:rPr>
          <w:rFonts w:ascii="Times New Roman" w:hAnsi="Times New Roman" w:cs="Times New Roman"/>
          <w:sz w:val="22"/>
          <w:szCs w:val="22"/>
        </w:rPr>
      </w:pPr>
      <w:r w:rsidRPr="006808CD">
        <w:rPr>
          <w:rFonts w:ascii="Times New Roman" w:hAnsi="Times New Roman" w:cs="Times New Roman"/>
          <w:sz w:val="22"/>
          <w:szCs w:val="22"/>
        </w:rPr>
        <w:t>таблица №</w:t>
      </w:r>
      <w:r w:rsidR="00C93D3C">
        <w:rPr>
          <w:rFonts w:ascii="Times New Roman" w:hAnsi="Times New Roman" w:cs="Times New Roman"/>
          <w:sz w:val="22"/>
          <w:szCs w:val="22"/>
        </w:rPr>
        <w:t>33</w:t>
      </w:r>
    </w:p>
    <w:tbl>
      <w:tblPr>
        <w:tblW w:w="10798" w:type="dxa"/>
        <w:tblInd w:w="-885" w:type="dxa"/>
        <w:tblLayout w:type="fixed"/>
        <w:tblCellMar>
          <w:left w:w="0" w:type="dxa"/>
          <w:right w:w="0" w:type="dxa"/>
        </w:tblCellMar>
        <w:tblLook w:val="04A0" w:firstRow="1" w:lastRow="0" w:firstColumn="1" w:lastColumn="0" w:noHBand="0" w:noVBand="1"/>
      </w:tblPr>
      <w:tblGrid>
        <w:gridCol w:w="2718"/>
        <w:gridCol w:w="567"/>
        <w:gridCol w:w="851"/>
        <w:gridCol w:w="850"/>
        <w:gridCol w:w="851"/>
        <w:gridCol w:w="850"/>
        <w:gridCol w:w="851"/>
        <w:gridCol w:w="850"/>
        <w:gridCol w:w="709"/>
        <w:gridCol w:w="567"/>
        <w:gridCol w:w="567"/>
        <w:gridCol w:w="567"/>
      </w:tblGrid>
      <w:tr w:rsidR="00255FA0" w:rsidTr="00D438ED">
        <w:trPr>
          <w:trHeight w:val="679"/>
        </w:trPr>
        <w:tc>
          <w:tcPr>
            <w:tcW w:w="2718"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55FA0" w:rsidRDefault="00255FA0" w:rsidP="00C91989">
            <w:pPr>
              <w:ind w:right="-108"/>
              <w:jc w:val="center"/>
              <w:rPr>
                <w:rFonts w:ascii="Times New Roman" w:hAnsi="Times New Roman" w:cs="Times New Roman"/>
                <w:b/>
                <w:bCs/>
                <w:sz w:val="18"/>
                <w:szCs w:val="18"/>
              </w:rPr>
            </w:pPr>
          </w:p>
          <w:p w:rsidR="00255FA0" w:rsidRDefault="00255FA0" w:rsidP="00C91989">
            <w:pPr>
              <w:ind w:right="-108"/>
              <w:jc w:val="center"/>
              <w:rPr>
                <w:rFonts w:ascii="Times New Roman" w:hAnsi="Times New Roman" w:cs="Times New Roman"/>
                <w:b/>
                <w:bCs/>
                <w:sz w:val="18"/>
                <w:szCs w:val="18"/>
              </w:rPr>
            </w:pPr>
          </w:p>
          <w:p w:rsidR="00255FA0" w:rsidRPr="006808CD" w:rsidRDefault="00255FA0" w:rsidP="00C91989">
            <w:pPr>
              <w:ind w:right="-108"/>
              <w:jc w:val="center"/>
              <w:rPr>
                <w:rFonts w:ascii="Times New Roman" w:hAnsi="Times New Roman" w:cs="Times New Roman"/>
              </w:rPr>
            </w:pPr>
            <w:r w:rsidRPr="006808CD">
              <w:rPr>
                <w:rFonts w:ascii="Times New Roman" w:hAnsi="Times New Roman" w:cs="Times New Roman"/>
                <w:b/>
                <w:bCs/>
                <w:sz w:val="18"/>
                <w:szCs w:val="18"/>
              </w:rPr>
              <w:t>Наименование разделов</w:t>
            </w:r>
          </w:p>
        </w:tc>
        <w:tc>
          <w:tcPr>
            <w:tcW w:w="567"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55FA0" w:rsidRPr="006808CD" w:rsidRDefault="00255FA0" w:rsidP="00C91989">
            <w:pPr>
              <w:ind w:left="-65" w:right="-108"/>
              <w:jc w:val="center"/>
              <w:rPr>
                <w:rFonts w:ascii="Times New Roman" w:hAnsi="Times New Roman" w:cs="Times New Roman"/>
              </w:rPr>
            </w:pPr>
            <w:proofErr w:type="gramStart"/>
            <w:r w:rsidRPr="006808CD">
              <w:rPr>
                <w:rFonts w:ascii="Times New Roman" w:hAnsi="Times New Roman" w:cs="Times New Roman"/>
                <w:b/>
                <w:bCs/>
                <w:sz w:val="18"/>
                <w:szCs w:val="18"/>
              </w:rPr>
              <w:t>Раз-дел</w:t>
            </w:r>
            <w:proofErr w:type="gramEnd"/>
          </w:p>
        </w:tc>
        <w:tc>
          <w:tcPr>
            <w:tcW w:w="851" w:type="dxa"/>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hideMark/>
          </w:tcPr>
          <w:p w:rsidR="00255FA0" w:rsidRPr="006808CD" w:rsidRDefault="00255FA0" w:rsidP="00C91989">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Оценка</w:t>
            </w:r>
          </w:p>
          <w:p w:rsidR="00FC58F1" w:rsidRDefault="00255FA0" w:rsidP="00C91989">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бюджета 20</w:t>
            </w:r>
            <w:r w:rsidR="00FC58F1">
              <w:rPr>
                <w:rFonts w:ascii="Times New Roman" w:hAnsi="Times New Roman" w:cs="Times New Roman"/>
                <w:b/>
                <w:bCs/>
                <w:sz w:val="18"/>
                <w:szCs w:val="18"/>
              </w:rPr>
              <w:t>2</w:t>
            </w:r>
            <w:r w:rsidR="00AB6585">
              <w:rPr>
                <w:rFonts w:ascii="Times New Roman" w:hAnsi="Times New Roman" w:cs="Times New Roman"/>
                <w:b/>
                <w:bCs/>
                <w:sz w:val="18"/>
                <w:szCs w:val="18"/>
              </w:rPr>
              <w:t>2</w:t>
            </w:r>
            <w:r w:rsidRPr="006808CD">
              <w:rPr>
                <w:rFonts w:ascii="Times New Roman" w:hAnsi="Times New Roman" w:cs="Times New Roman"/>
                <w:b/>
                <w:bCs/>
                <w:sz w:val="18"/>
                <w:szCs w:val="18"/>
              </w:rPr>
              <w:t xml:space="preserve"> </w:t>
            </w:r>
          </w:p>
          <w:p w:rsidR="00255FA0" w:rsidRPr="006808CD" w:rsidRDefault="00255FA0" w:rsidP="00C91989">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года</w:t>
            </w:r>
          </w:p>
          <w:p w:rsidR="00255FA0" w:rsidRPr="006808CD" w:rsidRDefault="00255FA0" w:rsidP="00C91989">
            <w:pPr>
              <w:ind w:left="-108"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55FA0" w:rsidRPr="006808CD" w:rsidRDefault="00255FA0" w:rsidP="00C91989">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255FA0" w:rsidRPr="006808CD" w:rsidRDefault="00255FA0" w:rsidP="00C91989">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 20</w:t>
            </w:r>
            <w:r>
              <w:rPr>
                <w:rFonts w:ascii="Times New Roman" w:hAnsi="Times New Roman" w:cs="Times New Roman"/>
                <w:b/>
                <w:bCs/>
                <w:sz w:val="18"/>
                <w:szCs w:val="18"/>
              </w:rPr>
              <w:t>2</w:t>
            </w:r>
            <w:r w:rsidR="00AB6585">
              <w:rPr>
                <w:rFonts w:ascii="Times New Roman" w:hAnsi="Times New Roman" w:cs="Times New Roman"/>
                <w:b/>
                <w:bCs/>
                <w:sz w:val="18"/>
                <w:szCs w:val="18"/>
              </w:rPr>
              <w:t>3</w:t>
            </w:r>
            <w:r w:rsidRPr="006808CD">
              <w:rPr>
                <w:rFonts w:ascii="Times New Roman" w:hAnsi="Times New Roman" w:cs="Times New Roman"/>
                <w:b/>
                <w:bCs/>
                <w:sz w:val="18"/>
                <w:szCs w:val="18"/>
              </w:rPr>
              <w:t xml:space="preserve"> года</w:t>
            </w:r>
          </w:p>
          <w:p w:rsidR="00255FA0" w:rsidRPr="006808CD" w:rsidRDefault="00255FA0" w:rsidP="00C91989">
            <w:pPr>
              <w:ind w:left="-84"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55FA0" w:rsidRPr="006808CD" w:rsidRDefault="00255FA0" w:rsidP="00C91989">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255FA0" w:rsidRPr="006808CD" w:rsidRDefault="00255FA0" w:rsidP="00C91989">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w:t>
            </w:r>
            <w:r>
              <w:rPr>
                <w:rFonts w:ascii="Times New Roman" w:hAnsi="Times New Roman" w:cs="Times New Roman"/>
                <w:b/>
                <w:bCs/>
                <w:sz w:val="18"/>
                <w:szCs w:val="18"/>
              </w:rPr>
              <w:t>2</w:t>
            </w:r>
            <w:r w:rsidR="00AB6585">
              <w:rPr>
                <w:rFonts w:ascii="Times New Roman" w:hAnsi="Times New Roman" w:cs="Times New Roman"/>
                <w:b/>
                <w:bCs/>
                <w:sz w:val="18"/>
                <w:szCs w:val="18"/>
              </w:rPr>
              <w:t>4</w:t>
            </w:r>
            <w:r w:rsidRPr="006808CD">
              <w:rPr>
                <w:rFonts w:ascii="Times New Roman" w:hAnsi="Times New Roman" w:cs="Times New Roman"/>
                <w:b/>
                <w:bCs/>
                <w:sz w:val="18"/>
                <w:szCs w:val="18"/>
              </w:rPr>
              <w:t xml:space="preserve"> года</w:t>
            </w:r>
          </w:p>
          <w:p w:rsidR="00255FA0" w:rsidRPr="006808CD" w:rsidRDefault="00255FA0" w:rsidP="00C91989">
            <w:pPr>
              <w:ind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55FA0" w:rsidRPr="006808CD" w:rsidRDefault="00255FA0" w:rsidP="00C91989">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255FA0" w:rsidRPr="006808CD" w:rsidRDefault="00255FA0" w:rsidP="00C91989">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202</w:t>
            </w:r>
            <w:r w:rsidR="00AB6585">
              <w:rPr>
                <w:rFonts w:ascii="Times New Roman" w:hAnsi="Times New Roman" w:cs="Times New Roman"/>
                <w:b/>
                <w:bCs/>
                <w:sz w:val="18"/>
                <w:szCs w:val="18"/>
              </w:rPr>
              <w:t>5</w:t>
            </w:r>
            <w:r w:rsidRPr="006808CD">
              <w:rPr>
                <w:rFonts w:ascii="Times New Roman" w:hAnsi="Times New Roman" w:cs="Times New Roman"/>
                <w:b/>
                <w:bCs/>
                <w:sz w:val="18"/>
                <w:szCs w:val="18"/>
              </w:rPr>
              <w:t xml:space="preserve"> года</w:t>
            </w:r>
          </w:p>
          <w:p w:rsidR="00255FA0" w:rsidRPr="001C7567" w:rsidRDefault="00255FA0" w:rsidP="00C91989">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2410"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255FA0" w:rsidRPr="001C7567" w:rsidRDefault="00255FA0" w:rsidP="00C91989">
            <w:pPr>
              <w:ind w:right="-108"/>
              <w:jc w:val="center"/>
              <w:rPr>
                <w:rFonts w:ascii="Times New Roman" w:hAnsi="Times New Roman" w:cs="Times New Roman"/>
              </w:rPr>
            </w:pPr>
            <w:r w:rsidRPr="006808CD">
              <w:rPr>
                <w:rFonts w:ascii="Times New Roman" w:hAnsi="Times New Roman" w:cs="Times New Roman"/>
                <w:b/>
                <w:bCs/>
                <w:sz w:val="18"/>
                <w:szCs w:val="18"/>
              </w:rPr>
              <w:t>Прирост (снижение)</w:t>
            </w:r>
          </w:p>
          <w:p w:rsidR="00255FA0" w:rsidRDefault="00255FA0" w:rsidP="00C91989">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к предыдущему году</w:t>
            </w:r>
            <w:r>
              <w:rPr>
                <w:rFonts w:ascii="Times New Roman" w:hAnsi="Times New Roman" w:cs="Times New Roman"/>
                <w:b/>
                <w:bCs/>
                <w:sz w:val="18"/>
                <w:szCs w:val="18"/>
              </w:rPr>
              <w:t xml:space="preserve"> </w:t>
            </w:r>
          </w:p>
          <w:p w:rsidR="00255FA0" w:rsidRPr="006808CD" w:rsidRDefault="00255FA0" w:rsidP="00C91989">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1701"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255FA0" w:rsidRDefault="00255FA0" w:rsidP="00C91989">
            <w:pPr>
              <w:ind w:left="-84" w:right="-108"/>
              <w:jc w:val="center"/>
              <w:rPr>
                <w:rFonts w:ascii="Times New Roman" w:hAnsi="Times New Roman" w:cs="Times New Roman"/>
                <w:b/>
                <w:bCs/>
                <w:sz w:val="18"/>
                <w:szCs w:val="18"/>
              </w:rPr>
            </w:pPr>
            <w:r w:rsidRPr="006808CD">
              <w:rPr>
                <w:rFonts w:ascii="Times New Roman" w:hAnsi="Times New Roman" w:cs="Times New Roman"/>
                <w:b/>
                <w:bCs/>
                <w:sz w:val="18"/>
                <w:szCs w:val="18"/>
              </w:rPr>
              <w:t>Темп роста к предыдущему год</w:t>
            </w:r>
            <w:r>
              <w:rPr>
                <w:rFonts w:ascii="Times New Roman" w:hAnsi="Times New Roman" w:cs="Times New Roman"/>
                <w:b/>
                <w:bCs/>
                <w:sz w:val="18"/>
                <w:szCs w:val="18"/>
              </w:rPr>
              <w:t>у</w:t>
            </w:r>
          </w:p>
          <w:p w:rsidR="00255FA0" w:rsidRPr="001C7567" w:rsidRDefault="00255FA0" w:rsidP="00C91989">
            <w:pPr>
              <w:ind w:right="-108"/>
              <w:jc w:val="center"/>
              <w:rPr>
                <w:rFonts w:ascii="Times New Roman" w:hAnsi="Times New Roman" w:cs="Times New Roman"/>
              </w:rPr>
            </w:pPr>
            <w:r w:rsidRPr="001C7567">
              <w:rPr>
                <w:rFonts w:ascii="Times New Roman" w:hAnsi="Times New Roman" w:cs="Times New Roman"/>
                <w:bCs/>
                <w:sz w:val="18"/>
                <w:szCs w:val="18"/>
              </w:rPr>
              <w:t xml:space="preserve">% </w:t>
            </w:r>
          </w:p>
        </w:tc>
      </w:tr>
      <w:tr w:rsidR="00255FA0" w:rsidTr="00D438ED">
        <w:trPr>
          <w:trHeight w:val="369"/>
        </w:trPr>
        <w:tc>
          <w:tcPr>
            <w:tcW w:w="2718" w:type="dxa"/>
            <w:vMerge/>
            <w:tcBorders>
              <w:top w:val="single" w:sz="8" w:space="0" w:color="auto"/>
              <w:left w:val="single" w:sz="8" w:space="0" w:color="auto"/>
              <w:bottom w:val="single" w:sz="8" w:space="0" w:color="auto"/>
              <w:right w:val="single" w:sz="8" w:space="0" w:color="auto"/>
            </w:tcBorders>
            <w:vAlign w:val="center"/>
            <w:hideMark/>
          </w:tcPr>
          <w:p w:rsidR="00255FA0" w:rsidRPr="006808CD" w:rsidRDefault="00255FA0" w:rsidP="00C91989">
            <w:pPr>
              <w:rPr>
                <w:rFonts w:ascii="Times New Roman" w:hAnsi="Times New Roman" w:cs="Times New Roman"/>
              </w:rPr>
            </w:pPr>
          </w:p>
        </w:tc>
        <w:tc>
          <w:tcPr>
            <w:tcW w:w="567" w:type="dxa"/>
            <w:vMerge/>
            <w:tcBorders>
              <w:top w:val="single" w:sz="8" w:space="0" w:color="auto"/>
              <w:left w:val="nil"/>
              <w:bottom w:val="single" w:sz="8" w:space="0" w:color="auto"/>
              <w:right w:val="single" w:sz="8" w:space="0" w:color="auto"/>
            </w:tcBorders>
            <w:vAlign w:val="center"/>
            <w:hideMark/>
          </w:tcPr>
          <w:p w:rsidR="00255FA0" w:rsidRPr="006808CD" w:rsidRDefault="00255FA0" w:rsidP="00C91989">
            <w:pPr>
              <w:rPr>
                <w:rFonts w:ascii="Times New Roman" w:hAnsi="Times New Roman" w:cs="Times New Roman"/>
              </w:rPr>
            </w:pPr>
          </w:p>
        </w:tc>
        <w:tc>
          <w:tcPr>
            <w:tcW w:w="851" w:type="dxa"/>
            <w:vMerge/>
            <w:tcBorders>
              <w:top w:val="single" w:sz="8" w:space="0" w:color="auto"/>
              <w:left w:val="nil"/>
              <w:bottom w:val="single" w:sz="8" w:space="0" w:color="000000"/>
              <w:right w:val="single" w:sz="8" w:space="0" w:color="auto"/>
            </w:tcBorders>
            <w:vAlign w:val="center"/>
            <w:hideMark/>
          </w:tcPr>
          <w:p w:rsidR="00255FA0" w:rsidRPr="006808CD" w:rsidRDefault="00255FA0" w:rsidP="00C91989">
            <w:pPr>
              <w:rPr>
                <w:rFonts w:ascii="Times New Roman" w:hAnsi="Times New Roman" w:cs="Times New Roman"/>
              </w:rPr>
            </w:pPr>
          </w:p>
        </w:tc>
        <w:tc>
          <w:tcPr>
            <w:tcW w:w="850" w:type="dxa"/>
            <w:vMerge/>
            <w:tcBorders>
              <w:top w:val="single" w:sz="8" w:space="0" w:color="auto"/>
              <w:left w:val="nil"/>
              <w:bottom w:val="single" w:sz="8" w:space="0" w:color="auto"/>
              <w:right w:val="single" w:sz="8" w:space="0" w:color="auto"/>
            </w:tcBorders>
            <w:vAlign w:val="center"/>
            <w:hideMark/>
          </w:tcPr>
          <w:p w:rsidR="00255FA0" w:rsidRPr="006808CD" w:rsidRDefault="00255FA0" w:rsidP="00C91989">
            <w:pPr>
              <w:rPr>
                <w:rFonts w:ascii="Times New Roman" w:hAnsi="Times New Roman" w:cs="Times New Roman"/>
              </w:rPr>
            </w:pPr>
          </w:p>
        </w:tc>
        <w:tc>
          <w:tcPr>
            <w:tcW w:w="851" w:type="dxa"/>
            <w:vMerge/>
            <w:tcBorders>
              <w:top w:val="single" w:sz="8" w:space="0" w:color="auto"/>
              <w:left w:val="nil"/>
              <w:bottom w:val="single" w:sz="8" w:space="0" w:color="auto"/>
              <w:right w:val="single" w:sz="8" w:space="0" w:color="auto"/>
            </w:tcBorders>
            <w:vAlign w:val="center"/>
            <w:hideMark/>
          </w:tcPr>
          <w:p w:rsidR="00255FA0" w:rsidRPr="006808CD" w:rsidRDefault="00255FA0" w:rsidP="00C91989">
            <w:pPr>
              <w:rPr>
                <w:rFonts w:ascii="Times New Roman" w:hAnsi="Times New Roman" w:cs="Times New Roman"/>
              </w:rPr>
            </w:pPr>
          </w:p>
        </w:tc>
        <w:tc>
          <w:tcPr>
            <w:tcW w:w="850" w:type="dxa"/>
            <w:vMerge/>
            <w:tcBorders>
              <w:top w:val="single" w:sz="8" w:space="0" w:color="auto"/>
              <w:left w:val="nil"/>
              <w:bottom w:val="single" w:sz="8" w:space="0" w:color="auto"/>
              <w:right w:val="single" w:sz="8" w:space="0" w:color="auto"/>
            </w:tcBorders>
            <w:vAlign w:val="center"/>
            <w:hideMark/>
          </w:tcPr>
          <w:p w:rsidR="00255FA0" w:rsidRPr="006808CD" w:rsidRDefault="00255FA0" w:rsidP="00C91989">
            <w:pPr>
              <w:rPr>
                <w:rFonts w:ascii="Times New Roman" w:hAnsi="Times New Roman" w:cs="Times New Roman"/>
              </w:rPr>
            </w:pPr>
          </w:p>
        </w:tc>
        <w:tc>
          <w:tcPr>
            <w:tcW w:w="851"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255FA0" w:rsidRPr="001C7567" w:rsidRDefault="00255FA0" w:rsidP="00C91989">
            <w:pPr>
              <w:ind w:right="-108"/>
              <w:jc w:val="center"/>
              <w:rPr>
                <w:rFonts w:ascii="Times New Roman" w:hAnsi="Times New Roman" w:cs="Times New Roman"/>
              </w:rPr>
            </w:pPr>
            <w:r w:rsidRPr="001C7567">
              <w:rPr>
                <w:rFonts w:ascii="Times New Roman" w:hAnsi="Times New Roman" w:cs="Times New Roman"/>
                <w:bCs/>
                <w:sz w:val="18"/>
                <w:szCs w:val="18"/>
              </w:rPr>
              <w:t>202</w:t>
            </w:r>
            <w:r w:rsidR="00AB6585">
              <w:rPr>
                <w:rFonts w:ascii="Times New Roman" w:hAnsi="Times New Roman" w:cs="Times New Roman"/>
                <w:bCs/>
                <w:sz w:val="18"/>
                <w:szCs w:val="18"/>
              </w:rPr>
              <w:t>3</w:t>
            </w:r>
          </w:p>
          <w:p w:rsidR="00255FA0" w:rsidRPr="001C7567" w:rsidRDefault="00255FA0" w:rsidP="00C91989">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850"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255FA0" w:rsidRPr="001C7567" w:rsidRDefault="00255FA0" w:rsidP="00C91989">
            <w:pPr>
              <w:ind w:right="-108"/>
              <w:jc w:val="center"/>
              <w:rPr>
                <w:rFonts w:ascii="Times New Roman" w:hAnsi="Times New Roman" w:cs="Times New Roman"/>
              </w:rPr>
            </w:pPr>
            <w:r w:rsidRPr="001C7567">
              <w:rPr>
                <w:rFonts w:ascii="Times New Roman" w:hAnsi="Times New Roman" w:cs="Times New Roman"/>
                <w:bCs/>
                <w:sz w:val="18"/>
                <w:szCs w:val="18"/>
              </w:rPr>
              <w:t>202</w:t>
            </w:r>
            <w:r w:rsidR="00AB6585">
              <w:rPr>
                <w:rFonts w:ascii="Times New Roman" w:hAnsi="Times New Roman" w:cs="Times New Roman"/>
                <w:bCs/>
                <w:sz w:val="18"/>
                <w:szCs w:val="18"/>
              </w:rPr>
              <w:t>4</w:t>
            </w:r>
          </w:p>
          <w:p w:rsidR="00255FA0" w:rsidRPr="001C7567" w:rsidRDefault="00255FA0" w:rsidP="00C91989">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709"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255FA0" w:rsidRPr="001C7567" w:rsidRDefault="00255FA0" w:rsidP="00C91989">
            <w:pPr>
              <w:ind w:right="-108"/>
              <w:jc w:val="center"/>
              <w:rPr>
                <w:rFonts w:ascii="Times New Roman" w:hAnsi="Times New Roman" w:cs="Times New Roman"/>
              </w:rPr>
            </w:pPr>
            <w:r w:rsidRPr="001C7567">
              <w:rPr>
                <w:rFonts w:ascii="Times New Roman" w:hAnsi="Times New Roman" w:cs="Times New Roman"/>
                <w:bCs/>
                <w:sz w:val="18"/>
                <w:szCs w:val="18"/>
              </w:rPr>
              <w:t>202</w:t>
            </w:r>
            <w:r w:rsidR="00AB6585">
              <w:rPr>
                <w:rFonts w:ascii="Times New Roman" w:hAnsi="Times New Roman" w:cs="Times New Roman"/>
                <w:bCs/>
                <w:sz w:val="18"/>
                <w:szCs w:val="18"/>
              </w:rPr>
              <w:t>5</w:t>
            </w:r>
          </w:p>
          <w:p w:rsidR="00255FA0" w:rsidRPr="001C7567" w:rsidRDefault="00255FA0" w:rsidP="00C91989">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255FA0" w:rsidRPr="001C7567" w:rsidRDefault="00255FA0" w:rsidP="00AB6585">
            <w:pPr>
              <w:ind w:right="-108"/>
              <w:jc w:val="center"/>
              <w:rPr>
                <w:rFonts w:ascii="Times New Roman" w:hAnsi="Times New Roman" w:cs="Times New Roman"/>
              </w:rPr>
            </w:pPr>
            <w:r w:rsidRPr="001C7567">
              <w:rPr>
                <w:rFonts w:ascii="Times New Roman" w:hAnsi="Times New Roman" w:cs="Times New Roman"/>
                <w:bCs/>
                <w:sz w:val="18"/>
                <w:szCs w:val="18"/>
              </w:rPr>
              <w:t>202</w:t>
            </w:r>
            <w:r w:rsidR="00AB6585">
              <w:rPr>
                <w:rFonts w:ascii="Times New Roman" w:hAnsi="Times New Roman" w:cs="Times New Roman"/>
                <w:bCs/>
                <w:sz w:val="18"/>
                <w:szCs w:val="18"/>
              </w:rPr>
              <w:t>3</w:t>
            </w:r>
            <w:r w:rsidRPr="001C7567">
              <w:rPr>
                <w:rFonts w:ascii="Times New Roman" w:hAnsi="Times New Roman" w:cs="Times New Roman"/>
                <w:bCs/>
                <w:sz w:val="18"/>
                <w:szCs w:val="18"/>
              </w:rPr>
              <w:t xml:space="preserve">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255FA0" w:rsidRPr="001C7567" w:rsidRDefault="00255FA0" w:rsidP="00AB6585">
            <w:pPr>
              <w:ind w:right="-108"/>
              <w:jc w:val="center"/>
              <w:rPr>
                <w:rFonts w:ascii="Times New Roman" w:hAnsi="Times New Roman" w:cs="Times New Roman"/>
              </w:rPr>
            </w:pPr>
            <w:r w:rsidRPr="001C7567">
              <w:rPr>
                <w:rFonts w:ascii="Times New Roman" w:hAnsi="Times New Roman" w:cs="Times New Roman"/>
                <w:bCs/>
                <w:sz w:val="18"/>
                <w:szCs w:val="18"/>
              </w:rPr>
              <w:t>202</w:t>
            </w:r>
            <w:r w:rsidR="00AB6585">
              <w:rPr>
                <w:rFonts w:ascii="Times New Roman" w:hAnsi="Times New Roman" w:cs="Times New Roman"/>
                <w:bCs/>
                <w:sz w:val="18"/>
                <w:szCs w:val="18"/>
              </w:rPr>
              <w:t>4</w:t>
            </w:r>
            <w:r w:rsidRPr="001C7567">
              <w:rPr>
                <w:rFonts w:ascii="Times New Roman" w:hAnsi="Times New Roman" w:cs="Times New Roman"/>
                <w:bCs/>
                <w:sz w:val="18"/>
                <w:szCs w:val="18"/>
              </w:rPr>
              <w:t xml:space="preserve">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255FA0" w:rsidRPr="001C7567" w:rsidRDefault="00255FA0" w:rsidP="00AB6585">
            <w:pPr>
              <w:ind w:right="-108"/>
              <w:jc w:val="center"/>
              <w:rPr>
                <w:rFonts w:ascii="Times New Roman" w:hAnsi="Times New Roman" w:cs="Times New Roman"/>
              </w:rPr>
            </w:pPr>
            <w:r w:rsidRPr="001C7567">
              <w:rPr>
                <w:rFonts w:ascii="Times New Roman" w:hAnsi="Times New Roman" w:cs="Times New Roman"/>
                <w:bCs/>
                <w:sz w:val="18"/>
                <w:szCs w:val="18"/>
              </w:rPr>
              <w:t>202</w:t>
            </w:r>
            <w:r w:rsidR="00AB6585">
              <w:rPr>
                <w:rFonts w:ascii="Times New Roman" w:hAnsi="Times New Roman" w:cs="Times New Roman"/>
                <w:bCs/>
                <w:sz w:val="18"/>
                <w:szCs w:val="18"/>
              </w:rPr>
              <w:t>5</w:t>
            </w:r>
            <w:r w:rsidRPr="001C7567">
              <w:rPr>
                <w:rFonts w:ascii="Times New Roman" w:hAnsi="Times New Roman" w:cs="Times New Roman"/>
                <w:bCs/>
                <w:sz w:val="18"/>
                <w:szCs w:val="18"/>
              </w:rPr>
              <w:t xml:space="preserve"> год</w:t>
            </w:r>
          </w:p>
        </w:tc>
      </w:tr>
      <w:tr w:rsidR="00255FA0" w:rsidTr="00D438ED">
        <w:trPr>
          <w:trHeight w:val="202"/>
        </w:trPr>
        <w:tc>
          <w:tcPr>
            <w:tcW w:w="27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55FA0" w:rsidRPr="00AB6585" w:rsidRDefault="00255FA0" w:rsidP="00255FA0">
            <w:pPr>
              <w:spacing w:line="202" w:lineRule="atLeast"/>
              <w:ind w:right="33"/>
              <w:jc w:val="both"/>
              <w:rPr>
                <w:rFonts w:ascii="Times New Roman" w:hAnsi="Times New Roman" w:cs="Times New Roman"/>
                <w:b/>
                <w:sz w:val="18"/>
                <w:szCs w:val="18"/>
              </w:rPr>
            </w:pPr>
            <w:r w:rsidRPr="00AB6585">
              <w:rPr>
                <w:rFonts w:ascii="Times New Roman" w:hAnsi="Times New Roman" w:cs="Times New Roman"/>
                <w:b/>
                <w:sz w:val="18"/>
                <w:szCs w:val="18"/>
              </w:rPr>
              <w:t>Межбюджетные трансферты общего характера бюджетам бюджетной системы РФ</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rsidR="00255FA0" w:rsidRPr="00AB6585" w:rsidRDefault="00255FA0" w:rsidP="00255FA0">
            <w:pPr>
              <w:spacing w:line="202" w:lineRule="atLeast"/>
              <w:ind w:right="-108"/>
              <w:rPr>
                <w:rFonts w:ascii="Times New Roman" w:hAnsi="Times New Roman" w:cs="Times New Roman"/>
                <w:b/>
                <w:sz w:val="18"/>
                <w:szCs w:val="18"/>
              </w:rPr>
            </w:pPr>
            <w:r w:rsidRPr="00AB6585">
              <w:rPr>
                <w:rFonts w:ascii="Times New Roman" w:hAnsi="Times New Roman" w:cs="Times New Roman"/>
                <w:b/>
                <w:sz w:val="18"/>
                <w:szCs w:val="18"/>
              </w:rPr>
              <w:t>1400</w:t>
            </w:r>
          </w:p>
        </w:tc>
        <w:tc>
          <w:tcPr>
            <w:tcW w:w="851"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255FA0" w:rsidRDefault="009D2A74" w:rsidP="00FC58F1">
            <w:pPr>
              <w:spacing w:line="202" w:lineRule="atLeast"/>
              <w:ind w:left="-67" w:right="-108"/>
              <w:rPr>
                <w:rFonts w:ascii="Times New Roman" w:hAnsi="Times New Roman" w:cs="Times New Roman"/>
                <w:b/>
                <w:sz w:val="18"/>
                <w:szCs w:val="18"/>
              </w:rPr>
            </w:pPr>
            <w:r>
              <w:rPr>
                <w:rFonts w:ascii="Times New Roman" w:hAnsi="Times New Roman" w:cs="Times New Roman"/>
                <w:b/>
                <w:sz w:val="18"/>
                <w:szCs w:val="18"/>
              </w:rPr>
              <w:t>33809,</w:t>
            </w:r>
            <w:r w:rsidR="004F71D8">
              <w:rPr>
                <w:rFonts w:ascii="Times New Roman" w:hAnsi="Times New Roman" w:cs="Times New Roman"/>
                <w:b/>
                <w:sz w:val="18"/>
                <w:szCs w:val="18"/>
              </w:rPr>
              <w:t>440</w:t>
            </w:r>
          </w:p>
          <w:p w:rsidR="004F71D8" w:rsidRDefault="004F71D8" w:rsidP="00FC58F1">
            <w:pPr>
              <w:spacing w:line="202" w:lineRule="atLeast"/>
              <w:ind w:left="-67" w:right="-108"/>
              <w:rPr>
                <w:rFonts w:ascii="Times New Roman" w:hAnsi="Times New Roman" w:cs="Times New Roman"/>
                <w:b/>
                <w:sz w:val="18"/>
                <w:szCs w:val="18"/>
              </w:rPr>
            </w:pPr>
          </w:p>
          <w:p w:rsidR="004F71D8" w:rsidRPr="00AB6585" w:rsidRDefault="004F71D8" w:rsidP="00FC58F1">
            <w:pPr>
              <w:spacing w:line="202" w:lineRule="atLeast"/>
              <w:ind w:left="-67" w:right="-108"/>
              <w:rPr>
                <w:rFonts w:ascii="Times New Roman" w:hAnsi="Times New Roman" w:cs="Times New Roman"/>
                <w:b/>
                <w:sz w:val="18"/>
                <w:szCs w:val="18"/>
              </w:rPr>
            </w:pP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55FA0" w:rsidRPr="00AB6585" w:rsidRDefault="004F71D8" w:rsidP="003F7EBA">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3</w:t>
            </w:r>
            <w:r w:rsidR="003F7EBA">
              <w:rPr>
                <w:rFonts w:ascii="Times New Roman" w:hAnsi="Times New Roman" w:cs="Times New Roman"/>
                <w:b/>
                <w:sz w:val="18"/>
                <w:szCs w:val="18"/>
              </w:rPr>
              <w:t>4003,600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55FA0" w:rsidRPr="00AB6585" w:rsidRDefault="008E0DCF" w:rsidP="003F7EBA">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3</w:t>
            </w:r>
            <w:r w:rsidR="003F7EBA">
              <w:rPr>
                <w:rFonts w:ascii="Times New Roman" w:hAnsi="Times New Roman" w:cs="Times New Roman"/>
                <w:b/>
                <w:sz w:val="18"/>
                <w:szCs w:val="18"/>
              </w:rPr>
              <w:t>3994,800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55FA0" w:rsidRPr="00AB6585" w:rsidRDefault="00EE51F9" w:rsidP="003F7EBA">
            <w:pPr>
              <w:spacing w:line="202" w:lineRule="atLeast"/>
              <w:ind w:left="-81" w:right="-108"/>
              <w:jc w:val="center"/>
              <w:rPr>
                <w:rFonts w:ascii="Times New Roman" w:hAnsi="Times New Roman" w:cs="Times New Roman"/>
                <w:b/>
                <w:sz w:val="18"/>
                <w:szCs w:val="18"/>
              </w:rPr>
            </w:pPr>
            <w:r>
              <w:rPr>
                <w:rFonts w:ascii="Times New Roman" w:hAnsi="Times New Roman" w:cs="Times New Roman"/>
                <w:b/>
                <w:sz w:val="18"/>
                <w:szCs w:val="18"/>
              </w:rPr>
              <w:t>3</w:t>
            </w:r>
            <w:r w:rsidR="003F7EBA">
              <w:rPr>
                <w:rFonts w:ascii="Times New Roman" w:hAnsi="Times New Roman" w:cs="Times New Roman"/>
                <w:b/>
                <w:sz w:val="18"/>
                <w:szCs w:val="18"/>
              </w:rPr>
              <w:t>3986,100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55FA0" w:rsidRPr="00AB6585" w:rsidRDefault="00C0247D" w:rsidP="002C2A2D">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+194,160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55FA0" w:rsidRPr="00AB6585" w:rsidRDefault="00C0247D" w:rsidP="002C2A2D">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-8,800</w:t>
            </w:r>
          </w:p>
        </w:tc>
        <w:tc>
          <w:tcPr>
            <w:tcW w:w="709"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55FA0" w:rsidRPr="00AB6585" w:rsidRDefault="00411E5B" w:rsidP="00C0247D">
            <w:pPr>
              <w:spacing w:line="202" w:lineRule="atLeast"/>
              <w:ind w:left="-108" w:right="-108"/>
              <w:jc w:val="center"/>
              <w:rPr>
                <w:rFonts w:ascii="Times New Roman" w:hAnsi="Times New Roman" w:cs="Times New Roman"/>
                <w:b/>
                <w:sz w:val="18"/>
                <w:szCs w:val="18"/>
              </w:rPr>
            </w:pPr>
            <w:r w:rsidRPr="00AB6585">
              <w:rPr>
                <w:rFonts w:ascii="Times New Roman" w:hAnsi="Times New Roman" w:cs="Times New Roman"/>
                <w:b/>
                <w:sz w:val="18"/>
                <w:szCs w:val="18"/>
              </w:rPr>
              <w:t>-</w:t>
            </w:r>
            <w:r w:rsidR="00C0247D">
              <w:rPr>
                <w:rFonts w:ascii="Times New Roman" w:hAnsi="Times New Roman" w:cs="Times New Roman"/>
                <w:b/>
                <w:sz w:val="18"/>
                <w:szCs w:val="18"/>
              </w:rPr>
              <w:t>8</w:t>
            </w:r>
            <w:r w:rsidR="00EE51F9">
              <w:rPr>
                <w:rFonts w:ascii="Times New Roman" w:hAnsi="Times New Roman" w:cs="Times New Roman"/>
                <w:b/>
                <w:sz w:val="18"/>
                <w:szCs w:val="18"/>
              </w:rPr>
              <w:t>,700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55FA0" w:rsidRPr="00AB6585" w:rsidRDefault="00C0247D" w:rsidP="002C2A2D">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100,6</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55FA0" w:rsidRPr="00AB6585" w:rsidRDefault="00767FCC" w:rsidP="002C2A2D">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99,9</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55FA0" w:rsidRPr="00AB6585" w:rsidRDefault="00767FCC" w:rsidP="00C91989">
            <w:pPr>
              <w:spacing w:line="202" w:lineRule="atLeast"/>
              <w:ind w:left="-108" w:right="-108"/>
              <w:jc w:val="center"/>
              <w:rPr>
                <w:rFonts w:ascii="Times New Roman" w:hAnsi="Times New Roman" w:cs="Times New Roman"/>
                <w:b/>
                <w:sz w:val="18"/>
                <w:szCs w:val="18"/>
              </w:rPr>
            </w:pPr>
            <w:r>
              <w:rPr>
                <w:rFonts w:ascii="Times New Roman" w:hAnsi="Times New Roman" w:cs="Times New Roman"/>
                <w:b/>
                <w:sz w:val="18"/>
                <w:szCs w:val="18"/>
              </w:rPr>
              <w:t>99,9</w:t>
            </w:r>
          </w:p>
        </w:tc>
      </w:tr>
      <w:tr w:rsidR="00255FA0" w:rsidTr="00D438ED">
        <w:trPr>
          <w:trHeight w:val="202"/>
        </w:trPr>
        <w:tc>
          <w:tcPr>
            <w:tcW w:w="27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55FA0" w:rsidRPr="00AB6585" w:rsidRDefault="00255FA0" w:rsidP="00255FA0">
            <w:pPr>
              <w:ind w:right="33"/>
              <w:jc w:val="both"/>
              <w:rPr>
                <w:rFonts w:ascii="Times New Roman" w:hAnsi="Times New Roman" w:cs="Times New Roman"/>
                <w:sz w:val="18"/>
                <w:szCs w:val="18"/>
              </w:rPr>
            </w:pPr>
            <w:r w:rsidRPr="00AB6585">
              <w:rPr>
                <w:rFonts w:ascii="Times New Roman" w:hAnsi="Times New Roman" w:cs="Times New Roman"/>
                <w:sz w:val="18"/>
                <w:szCs w:val="18"/>
              </w:rPr>
              <w:t xml:space="preserve">Дотации на выравнивание бюджетной обеспеченности </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rsidR="00255FA0" w:rsidRPr="00AB6585" w:rsidRDefault="00255FA0" w:rsidP="00255FA0">
            <w:pPr>
              <w:ind w:right="-108"/>
              <w:rPr>
                <w:rFonts w:ascii="Times New Roman" w:hAnsi="Times New Roman" w:cs="Times New Roman"/>
                <w:sz w:val="18"/>
                <w:szCs w:val="18"/>
              </w:rPr>
            </w:pPr>
            <w:r w:rsidRPr="00AB6585">
              <w:rPr>
                <w:rFonts w:ascii="Times New Roman" w:hAnsi="Times New Roman" w:cs="Times New Roman"/>
                <w:sz w:val="18"/>
                <w:szCs w:val="18"/>
              </w:rPr>
              <w:t>1401</w:t>
            </w:r>
          </w:p>
        </w:tc>
        <w:tc>
          <w:tcPr>
            <w:tcW w:w="851"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255FA0" w:rsidRPr="00AB6585" w:rsidRDefault="00FC58F1" w:rsidP="004F71D8">
            <w:pPr>
              <w:spacing w:line="202" w:lineRule="atLeast"/>
              <w:ind w:left="-67" w:right="-108"/>
              <w:rPr>
                <w:rFonts w:ascii="Times New Roman" w:hAnsi="Times New Roman" w:cs="Times New Roman"/>
                <w:sz w:val="18"/>
                <w:szCs w:val="18"/>
              </w:rPr>
            </w:pPr>
            <w:r w:rsidRPr="00AB6585">
              <w:rPr>
                <w:rFonts w:ascii="Times New Roman" w:hAnsi="Times New Roman" w:cs="Times New Roman"/>
                <w:sz w:val="18"/>
                <w:szCs w:val="18"/>
              </w:rPr>
              <w:t xml:space="preserve">  </w:t>
            </w:r>
            <w:r w:rsidR="004F71D8">
              <w:rPr>
                <w:rFonts w:ascii="Times New Roman" w:hAnsi="Times New Roman" w:cs="Times New Roman"/>
                <w:sz w:val="18"/>
                <w:szCs w:val="18"/>
              </w:rPr>
              <w:t>9158,790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55FA0" w:rsidRPr="00AB6585" w:rsidRDefault="00E67FDE" w:rsidP="00752261">
            <w:pPr>
              <w:spacing w:line="202" w:lineRule="atLeast"/>
              <w:ind w:left="-108" w:right="-108"/>
              <w:jc w:val="center"/>
              <w:rPr>
                <w:rFonts w:ascii="Times New Roman" w:hAnsi="Times New Roman" w:cs="Times New Roman"/>
                <w:sz w:val="18"/>
                <w:szCs w:val="18"/>
              </w:rPr>
            </w:pPr>
            <w:r w:rsidRPr="00AB6585">
              <w:rPr>
                <w:rFonts w:ascii="Times New Roman" w:hAnsi="Times New Roman" w:cs="Times New Roman"/>
                <w:sz w:val="18"/>
                <w:szCs w:val="18"/>
              </w:rPr>
              <w:t>9</w:t>
            </w:r>
            <w:r w:rsidR="00752261">
              <w:rPr>
                <w:rFonts w:ascii="Times New Roman" w:hAnsi="Times New Roman" w:cs="Times New Roman"/>
                <w:sz w:val="18"/>
                <w:szCs w:val="18"/>
              </w:rPr>
              <w:t>802,700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55FA0" w:rsidRPr="00AB6585" w:rsidRDefault="00E67FDE" w:rsidP="00752261">
            <w:pPr>
              <w:spacing w:line="202" w:lineRule="atLeast"/>
              <w:ind w:left="-108" w:right="-108"/>
              <w:jc w:val="center"/>
              <w:rPr>
                <w:rFonts w:ascii="Times New Roman" w:hAnsi="Times New Roman" w:cs="Times New Roman"/>
                <w:sz w:val="18"/>
                <w:szCs w:val="18"/>
              </w:rPr>
            </w:pPr>
            <w:r w:rsidRPr="00AB6585">
              <w:rPr>
                <w:rFonts w:ascii="Times New Roman" w:hAnsi="Times New Roman" w:cs="Times New Roman"/>
                <w:sz w:val="18"/>
                <w:szCs w:val="18"/>
              </w:rPr>
              <w:t>9</w:t>
            </w:r>
            <w:r w:rsidR="00752261">
              <w:rPr>
                <w:rFonts w:ascii="Times New Roman" w:hAnsi="Times New Roman" w:cs="Times New Roman"/>
                <w:sz w:val="18"/>
                <w:szCs w:val="18"/>
              </w:rPr>
              <w:t>925,400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55FA0" w:rsidRPr="00AB6585" w:rsidRDefault="00752261" w:rsidP="00EE51F9">
            <w:pPr>
              <w:spacing w:line="202" w:lineRule="atLeast"/>
              <w:ind w:left="-81" w:right="-108"/>
              <w:jc w:val="center"/>
              <w:rPr>
                <w:rFonts w:ascii="Times New Roman" w:hAnsi="Times New Roman" w:cs="Times New Roman"/>
                <w:sz w:val="18"/>
                <w:szCs w:val="18"/>
              </w:rPr>
            </w:pPr>
            <w:r>
              <w:rPr>
                <w:rFonts w:ascii="Times New Roman" w:hAnsi="Times New Roman" w:cs="Times New Roman"/>
                <w:sz w:val="18"/>
                <w:szCs w:val="18"/>
              </w:rPr>
              <w:t>10024</w:t>
            </w:r>
            <w:r w:rsidR="00EE51F9">
              <w:rPr>
                <w:rFonts w:ascii="Times New Roman" w:hAnsi="Times New Roman" w:cs="Times New Roman"/>
                <w:sz w:val="18"/>
                <w:szCs w:val="18"/>
              </w:rPr>
              <w:t>,400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55FA0" w:rsidRPr="00AB6585" w:rsidRDefault="00C0247D" w:rsidP="002C2A2D">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+643,910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55FA0" w:rsidRPr="00AB6585" w:rsidRDefault="00F2326B" w:rsidP="00C0247D">
            <w:pPr>
              <w:spacing w:line="202" w:lineRule="atLeast"/>
              <w:ind w:left="-108" w:right="-108"/>
              <w:jc w:val="center"/>
              <w:rPr>
                <w:rFonts w:ascii="Times New Roman" w:hAnsi="Times New Roman" w:cs="Times New Roman"/>
                <w:sz w:val="18"/>
                <w:szCs w:val="18"/>
              </w:rPr>
            </w:pPr>
            <w:r w:rsidRPr="00AB6585">
              <w:rPr>
                <w:rFonts w:ascii="Times New Roman" w:hAnsi="Times New Roman" w:cs="Times New Roman"/>
                <w:sz w:val="18"/>
                <w:szCs w:val="18"/>
              </w:rPr>
              <w:t>+</w:t>
            </w:r>
            <w:r w:rsidR="00C0247D">
              <w:rPr>
                <w:rFonts w:ascii="Times New Roman" w:hAnsi="Times New Roman" w:cs="Times New Roman"/>
                <w:sz w:val="18"/>
                <w:szCs w:val="18"/>
              </w:rPr>
              <w:t>12</w:t>
            </w:r>
            <w:r w:rsidR="002C2A2D">
              <w:rPr>
                <w:rFonts w:ascii="Times New Roman" w:hAnsi="Times New Roman" w:cs="Times New Roman"/>
                <w:sz w:val="18"/>
                <w:szCs w:val="18"/>
              </w:rPr>
              <w:t>2,700</w:t>
            </w:r>
          </w:p>
        </w:tc>
        <w:tc>
          <w:tcPr>
            <w:tcW w:w="709"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55FA0" w:rsidRPr="00AB6585" w:rsidRDefault="00EE51F9" w:rsidP="00C0247D">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w:t>
            </w:r>
            <w:r w:rsidR="00C0247D">
              <w:rPr>
                <w:rFonts w:ascii="Times New Roman" w:hAnsi="Times New Roman" w:cs="Times New Roman"/>
                <w:sz w:val="18"/>
                <w:szCs w:val="18"/>
              </w:rPr>
              <w:t>99,000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55FA0" w:rsidRPr="00AB6585" w:rsidRDefault="002C2A2D" w:rsidP="00C0247D">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10</w:t>
            </w:r>
            <w:r w:rsidR="00C0247D">
              <w:rPr>
                <w:rFonts w:ascii="Times New Roman" w:hAnsi="Times New Roman" w:cs="Times New Roman"/>
                <w:sz w:val="18"/>
                <w:szCs w:val="18"/>
              </w:rPr>
              <w:t>7,0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55FA0" w:rsidRPr="00AB6585" w:rsidRDefault="00F2326B" w:rsidP="00C0247D">
            <w:pPr>
              <w:spacing w:line="202" w:lineRule="atLeast"/>
              <w:ind w:left="-108" w:right="-108"/>
              <w:jc w:val="center"/>
              <w:rPr>
                <w:rFonts w:ascii="Times New Roman" w:hAnsi="Times New Roman" w:cs="Times New Roman"/>
                <w:sz w:val="18"/>
                <w:szCs w:val="18"/>
              </w:rPr>
            </w:pPr>
            <w:r w:rsidRPr="00AB6585">
              <w:rPr>
                <w:rFonts w:ascii="Times New Roman" w:hAnsi="Times New Roman" w:cs="Times New Roman"/>
                <w:sz w:val="18"/>
                <w:szCs w:val="18"/>
              </w:rPr>
              <w:t>10</w:t>
            </w:r>
            <w:r w:rsidR="00C0247D">
              <w:rPr>
                <w:rFonts w:ascii="Times New Roman" w:hAnsi="Times New Roman" w:cs="Times New Roman"/>
                <w:sz w:val="18"/>
                <w:szCs w:val="18"/>
              </w:rPr>
              <w:t>1</w:t>
            </w:r>
            <w:r w:rsidR="002C2A2D">
              <w:rPr>
                <w:rFonts w:ascii="Times New Roman" w:hAnsi="Times New Roman" w:cs="Times New Roman"/>
                <w:sz w:val="18"/>
                <w:szCs w:val="18"/>
              </w:rPr>
              <w:t>,</w:t>
            </w:r>
            <w:r w:rsidR="00C0247D">
              <w:rPr>
                <w:rFonts w:ascii="Times New Roman" w:hAnsi="Times New Roman" w:cs="Times New Roman"/>
                <w:sz w:val="18"/>
                <w:szCs w:val="18"/>
              </w:rPr>
              <w:t>2</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55FA0" w:rsidRPr="00AB6585" w:rsidRDefault="00411E5B" w:rsidP="00C0247D">
            <w:pPr>
              <w:spacing w:line="202" w:lineRule="atLeast"/>
              <w:ind w:left="-108" w:right="-108"/>
              <w:jc w:val="center"/>
              <w:rPr>
                <w:rFonts w:ascii="Times New Roman" w:hAnsi="Times New Roman" w:cs="Times New Roman"/>
                <w:sz w:val="18"/>
                <w:szCs w:val="18"/>
              </w:rPr>
            </w:pPr>
            <w:r w:rsidRPr="00AB6585">
              <w:rPr>
                <w:rFonts w:ascii="Times New Roman" w:hAnsi="Times New Roman" w:cs="Times New Roman"/>
                <w:sz w:val="18"/>
                <w:szCs w:val="18"/>
              </w:rPr>
              <w:t>10</w:t>
            </w:r>
            <w:r w:rsidR="00C0247D">
              <w:rPr>
                <w:rFonts w:ascii="Times New Roman" w:hAnsi="Times New Roman" w:cs="Times New Roman"/>
                <w:sz w:val="18"/>
                <w:szCs w:val="18"/>
              </w:rPr>
              <w:t>1</w:t>
            </w:r>
            <w:r w:rsidR="00EE51F9">
              <w:rPr>
                <w:rFonts w:ascii="Times New Roman" w:hAnsi="Times New Roman" w:cs="Times New Roman"/>
                <w:sz w:val="18"/>
                <w:szCs w:val="18"/>
              </w:rPr>
              <w:t>,0</w:t>
            </w:r>
          </w:p>
        </w:tc>
      </w:tr>
      <w:tr w:rsidR="00255FA0" w:rsidTr="00D438ED">
        <w:trPr>
          <w:trHeight w:val="202"/>
        </w:trPr>
        <w:tc>
          <w:tcPr>
            <w:tcW w:w="27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55FA0" w:rsidRPr="00AB6585" w:rsidRDefault="00255FA0" w:rsidP="00C91989">
            <w:pPr>
              <w:ind w:right="33"/>
              <w:jc w:val="both"/>
              <w:rPr>
                <w:rFonts w:ascii="Times New Roman" w:hAnsi="Times New Roman" w:cs="Times New Roman"/>
                <w:sz w:val="18"/>
                <w:szCs w:val="18"/>
              </w:rPr>
            </w:pPr>
            <w:r w:rsidRPr="00AB6585">
              <w:rPr>
                <w:rFonts w:ascii="Times New Roman" w:hAnsi="Times New Roman" w:cs="Times New Roman"/>
                <w:sz w:val="18"/>
                <w:szCs w:val="18"/>
              </w:rPr>
              <w:t>Прочие межбюджетные трансферты общего характера</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rsidR="00255FA0" w:rsidRPr="00AB6585" w:rsidRDefault="00255FA0" w:rsidP="00255FA0">
            <w:pPr>
              <w:ind w:right="-108"/>
              <w:rPr>
                <w:rFonts w:ascii="Times New Roman" w:hAnsi="Times New Roman" w:cs="Times New Roman"/>
                <w:sz w:val="18"/>
                <w:szCs w:val="18"/>
              </w:rPr>
            </w:pPr>
            <w:r w:rsidRPr="00AB6585">
              <w:rPr>
                <w:rFonts w:ascii="Times New Roman" w:hAnsi="Times New Roman" w:cs="Times New Roman"/>
                <w:sz w:val="18"/>
                <w:szCs w:val="18"/>
              </w:rPr>
              <w:t>1403</w:t>
            </w:r>
          </w:p>
        </w:tc>
        <w:tc>
          <w:tcPr>
            <w:tcW w:w="851"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255FA0" w:rsidRPr="00AB6585" w:rsidRDefault="004F71D8" w:rsidP="00FC58F1">
            <w:pPr>
              <w:ind w:left="-67" w:right="-108"/>
              <w:rPr>
                <w:rFonts w:ascii="Times New Roman" w:hAnsi="Times New Roman" w:cs="Times New Roman"/>
                <w:sz w:val="18"/>
                <w:szCs w:val="18"/>
              </w:rPr>
            </w:pPr>
            <w:r>
              <w:rPr>
                <w:rFonts w:ascii="Times New Roman" w:hAnsi="Times New Roman" w:cs="Times New Roman"/>
                <w:sz w:val="18"/>
                <w:szCs w:val="18"/>
              </w:rPr>
              <w:t>24650,650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55FA0" w:rsidRPr="00AB6585" w:rsidRDefault="004F71D8" w:rsidP="00752261">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24</w:t>
            </w:r>
            <w:r w:rsidR="00752261">
              <w:rPr>
                <w:rFonts w:ascii="Times New Roman" w:hAnsi="Times New Roman" w:cs="Times New Roman"/>
                <w:sz w:val="18"/>
                <w:szCs w:val="18"/>
              </w:rPr>
              <w:t>200,900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55FA0" w:rsidRPr="00AB6585" w:rsidRDefault="008E0DCF" w:rsidP="00752261">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2</w:t>
            </w:r>
            <w:r w:rsidR="00752261">
              <w:rPr>
                <w:rFonts w:ascii="Times New Roman" w:hAnsi="Times New Roman" w:cs="Times New Roman"/>
                <w:sz w:val="18"/>
                <w:szCs w:val="18"/>
              </w:rPr>
              <w:t>4069,400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55FA0" w:rsidRPr="00AB6585" w:rsidRDefault="00455225" w:rsidP="00752261">
            <w:pPr>
              <w:spacing w:line="202" w:lineRule="atLeast"/>
              <w:ind w:left="-81" w:right="-108"/>
              <w:rPr>
                <w:rFonts w:ascii="Times New Roman" w:hAnsi="Times New Roman" w:cs="Times New Roman"/>
                <w:sz w:val="18"/>
                <w:szCs w:val="18"/>
              </w:rPr>
            </w:pPr>
            <w:r>
              <w:rPr>
                <w:rFonts w:ascii="Times New Roman" w:hAnsi="Times New Roman" w:cs="Times New Roman"/>
                <w:sz w:val="18"/>
                <w:szCs w:val="18"/>
              </w:rPr>
              <w:t>2</w:t>
            </w:r>
            <w:r w:rsidR="00752261">
              <w:rPr>
                <w:rFonts w:ascii="Times New Roman" w:hAnsi="Times New Roman" w:cs="Times New Roman"/>
                <w:sz w:val="18"/>
                <w:szCs w:val="18"/>
              </w:rPr>
              <w:t>3961,700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55FA0" w:rsidRPr="00AB6585" w:rsidRDefault="00F2326B" w:rsidP="005839E7">
            <w:pPr>
              <w:spacing w:line="202" w:lineRule="atLeast"/>
              <w:ind w:left="-108" w:right="-108"/>
              <w:jc w:val="center"/>
              <w:rPr>
                <w:rFonts w:ascii="Times New Roman" w:hAnsi="Times New Roman" w:cs="Times New Roman"/>
                <w:sz w:val="18"/>
                <w:szCs w:val="18"/>
              </w:rPr>
            </w:pPr>
            <w:r w:rsidRPr="00AB6585">
              <w:rPr>
                <w:rFonts w:ascii="Times New Roman" w:hAnsi="Times New Roman" w:cs="Times New Roman"/>
                <w:sz w:val="18"/>
                <w:szCs w:val="18"/>
              </w:rPr>
              <w:t>-</w:t>
            </w:r>
            <w:r w:rsidR="002C2A2D">
              <w:rPr>
                <w:rFonts w:ascii="Times New Roman" w:hAnsi="Times New Roman" w:cs="Times New Roman"/>
                <w:sz w:val="18"/>
                <w:szCs w:val="18"/>
              </w:rPr>
              <w:t>4</w:t>
            </w:r>
            <w:r w:rsidR="005839E7">
              <w:rPr>
                <w:rFonts w:ascii="Times New Roman" w:hAnsi="Times New Roman" w:cs="Times New Roman"/>
                <w:sz w:val="18"/>
                <w:szCs w:val="18"/>
              </w:rPr>
              <w:t>49,750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55FA0" w:rsidRPr="00AB6585" w:rsidRDefault="002C2A2D" w:rsidP="005839E7">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-1</w:t>
            </w:r>
            <w:r w:rsidR="005839E7">
              <w:rPr>
                <w:rFonts w:ascii="Times New Roman" w:hAnsi="Times New Roman" w:cs="Times New Roman"/>
                <w:sz w:val="18"/>
                <w:szCs w:val="18"/>
              </w:rPr>
              <w:t>31,500</w:t>
            </w:r>
          </w:p>
        </w:tc>
        <w:tc>
          <w:tcPr>
            <w:tcW w:w="709"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55FA0" w:rsidRPr="00AB6585" w:rsidRDefault="00411E5B" w:rsidP="005839E7">
            <w:pPr>
              <w:spacing w:line="202" w:lineRule="atLeast"/>
              <w:ind w:left="-108" w:right="-108"/>
              <w:jc w:val="center"/>
              <w:rPr>
                <w:rFonts w:ascii="Times New Roman" w:hAnsi="Times New Roman" w:cs="Times New Roman"/>
                <w:sz w:val="18"/>
                <w:szCs w:val="18"/>
              </w:rPr>
            </w:pPr>
            <w:r w:rsidRPr="00AB6585">
              <w:rPr>
                <w:rFonts w:ascii="Times New Roman" w:hAnsi="Times New Roman" w:cs="Times New Roman"/>
                <w:sz w:val="18"/>
                <w:szCs w:val="18"/>
              </w:rPr>
              <w:t>-</w:t>
            </w:r>
            <w:r w:rsidR="005839E7">
              <w:rPr>
                <w:rFonts w:ascii="Times New Roman" w:hAnsi="Times New Roman" w:cs="Times New Roman"/>
                <w:sz w:val="18"/>
                <w:szCs w:val="18"/>
              </w:rPr>
              <w:t>107,7</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55FA0" w:rsidRPr="00AB6585" w:rsidRDefault="002C2A2D" w:rsidP="005839E7">
            <w:pPr>
              <w:spacing w:line="202" w:lineRule="atLeast"/>
              <w:ind w:left="-108" w:right="-108"/>
              <w:jc w:val="center"/>
              <w:rPr>
                <w:rFonts w:ascii="Times New Roman" w:hAnsi="Times New Roman" w:cs="Times New Roman"/>
                <w:sz w:val="18"/>
                <w:szCs w:val="18"/>
              </w:rPr>
            </w:pPr>
            <w:r>
              <w:rPr>
                <w:rFonts w:ascii="Times New Roman" w:hAnsi="Times New Roman" w:cs="Times New Roman"/>
                <w:sz w:val="18"/>
                <w:szCs w:val="18"/>
              </w:rPr>
              <w:t>98,</w:t>
            </w:r>
            <w:r w:rsidR="005839E7">
              <w:rPr>
                <w:rFonts w:ascii="Times New Roman" w:hAnsi="Times New Roman" w:cs="Times New Roman"/>
                <w:sz w:val="18"/>
                <w:szCs w:val="18"/>
              </w:rPr>
              <w:t>2</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55FA0" w:rsidRPr="00AB6585" w:rsidRDefault="00411E5B" w:rsidP="005839E7">
            <w:pPr>
              <w:spacing w:line="202" w:lineRule="atLeast"/>
              <w:ind w:left="-108" w:right="-108"/>
              <w:jc w:val="center"/>
              <w:rPr>
                <w:rFonts w:ascii="Times New Roman" w:hAnsi="Times New Roman" w:cs="Times New Roman"/>
                <w:sz w:val="18"/>
                <w:szCs w:val="18"/>
              </w:rPr>
            </w:pPr>
            <w:r w:rsidRPr="00AB6585">
              <w:rPr>
                <w:rFonts w:ascii="Times New Roman" w:hAnsi="Times New Roman" w:cs="Times New Roman"/>
                <w:sz w:val="18"/>
                <w:szCs w:val="18"/>
              </w:rPr>
              <w:t>9</w:t>
            </w:r>
            <w:r w:rsidR="005839E7">
              <w:rPr>
                <w:rFonts w:ascii="Times New Roman" w:hAnsi="Times New Roman" w:cs="Times New Roman"/>
                <w:sz w:val="18"/>
                <w:szCs w:val="18"/>
              </w:rPr>
              <w:t>9,5</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55FA0" w:rsidRPr="00AB6585" w:rsidRDefault="00411E5B" w:rsidP="005839E7">
            <w:pPr>
              <w:spacing w:line="202" w:lineRule="atLeast"/>
              <w:ind w:left="-108" w:right="-108"/>
              <w:jc w:val="center"/>
              <w:rPr>
                <w:rFonts w:ascii="Times New Roman" w:hAnsi="Times New Roman" w:cs="Times New Roman"/>
                <w:sz w:val="18"/>
                <w:szCs w:val="18"/>
              </w:rPr>
            </w:pPr>
            <w:r w:rsidRPr="00AB6585">
              <w:rPr>
                <w:rFonts w:ascii="Times New Roman" w:hAnsi="Times New Roman" w:cs="Times New Roman"/>
                <w:sz w:val="18"/>
                <w:szCs w:val="18"/>
              </w:rPr>
              <w:t>99,</w:t>
            </w:r>
            <w:r w:rsidR="005839E7">
              <w:rPr>
                <w:rFonts w:ascii="Times New Roman" w:hAnsi="Times New Roman" w:cs="Times New Roman"/>
                <w:sz w:val="18"/>
                <w:szCs w:val="18"/>
              </w:rPr>
              <w:t>5</w:t>
            </w:r>
          </w:p>
        </w:tc>
      </w:tr>
    </w:tbl>
    <w:p w:rsidR="00255FA0" w:rsidRDefault="00255FA0" w:rsidP="00C5309A">
      <w:pPr>
        <w:pStyle w:val="af7"/>
        <w:spacing w:before="0" w:beforeAutospacing="0" w:after="0" w:afterAutospacing="0"/>
        <w:ind w:firstLine="561"/>
        <w:jc w:val="both"/>
      </w:pPr>
    </w:p>
    <w:p w:rsidR="00C5309A" w:rsidRPr="00E41D21" w:rsidRDefault="00C5309A" w:rsidP="007E70A3">
      <w:pPr>
        <w:pStyle w:val="af7"/>
        <w:numPr>
          <w:ilvl w:val="0"/>
          <w:numId w:val="26"/>
        </w:numPr>
        <w:spacing w:before="0" w:beforeAutospacing="0" w:after="0" w:afterAutospacing="0"/>
        <w:ind w:left="0" w:firstLine="561"/>
        <w:jc w:val="both"/>
        <w:rPr>
          <w:b/>
          <w:bCs/>
        </w:rPr>
      </w:pPr>
      <w:r w:rsidRPr="00E41D21">
        <w:t>1</w:t>
      </w:r>
      <w:r>
        <w:t>4</w:t>
      </w:r>
      <w:r w:rsidRPr="00E41D21">
        <w:t xml:space="preserve">01 </w:t>
      </w:r>
      <w:r>
        <w:t xml:space="preserve">«Дотации </w:t>
      </w:r>
      <w:r w:rsidRPr="000718D6">
        <w:t xml:space="preserve">бюджетам </w:t>
      </w:r>
      <w:r w:rsidR="000718D6" w:rsidRPr="000718D6">
        <w:t>на выравнивание бюджетной обеспеченности</w:t>
      </w:r>
      <w:r w:rsidR="000718D6">
        <w:rPr>
          <w:sz w:val="20"/>
        </w:rPr>
        <w:t xml:space="preserve"> </w:t>
      </w:r>
      <w:r>
        <w:t>субъектов Российской Федерации и муниципальных образований»</w:t>
      </w:r>
      <w:r w:rsidRPr="00E41D21">
        <w:t xml:space="preserve">: </w:t>
      </w:r>
      <w:r>
        <w:t>на 20</w:t>
      </w:r>
      <w:r w:rsidR="000718D6">
        <w:t>2</w:t>
      </w:r>
      <w:r w:rsidR="00696F1C">
        <w:t>3</w:t>
      </w:r>
      <w:r>
        <w:t xml:space="preserve"> год в объеме </w:t>
      </w:r>
      <w:r w:rsidR="00696F1C">
        <w:t>9</w:t>
      </w:r>
      <w:r w:rsidR="00825530">
        <w:t>802,700</w:t>
      </w:r>
      <w:r w:rsidR="00644FA5">
        <w:t xml:space="preserve"> </w:t>
      </w:r>
      <w:r w:rsidRPr="00E41D21">
        <w:t>тыс.</w:t>
      </w:r>
      <w:r w:rsidR="00644FA5">
        <w:t xml:space="preserve"> </w:t>
      </w:r>
      <w:r w:rsidRPr="00E41D21">
        <w:t>руб</w:t>
      </w:r>
      <w:r>
        <w:t xml:space="preserve">лей на </w:t>
      </w:r>
      <w:r w:rsidR="00825530">
        <w:t>7,0</w:t>
      </w:r>
      <w:r w:rsidR="00644FA5">
        <w:t>% (+</w:t>
      </w:r>
      <w:r w:rsidR="00825530">
        <w:t xml:space="preserve">643,910 </w:t>
      </w:r>
      <w:r w:rsidR="00644FA5">
        <w:t xml:space="preserve">тыс. рублей) </w:t>
      </w:r>
      <w:r w:rsidR="000718D6">
        <w:t xml:space="preserve">больше </w:t>
      </w:r>
      <w:r w:rsidRPr="00E41D21">
        <w:t>ожидаемо</w:t>
      </w:r>
      <w:r w:rsidR="003A4DC6">
        <w:t>го</w:t>
      </w:r>
      <w:r w:rsidRPr="00E41D21">
        <w:t xml:space="preserve"> исполнени</w:t>
      </w:r>
      <w:r w:rsidR="003A4DC6">
        <w:t>я</w:t>
      </w:r>
      <w:r w:rsidRPr="00E41D21">
        <w:t xml:space="preserve"> за 20</w:t>
      </w:r>
      <w:r w:rsidR="00644FA5">
        <w:t>2</w:t>
      </w:r>
      <w:r w:rsidR="00696F1C">
        <w:t>2</w:t>
      </w:r>
      <w:r w:rsidRPr="00E41D21">
        <w:t xml:space="preserve"> год</w:t>
      </w:r>
      <w:r w:rsidR="00644FA5">
        <w:t xml:space="preserve"> (</w:t>
      </w:r>
      <w:r w:rsidR="00696F1C">
        <w:t>9158,790</w:t>
      </w:r>
      <w:r w:rsidR="00644FA5">
        <w:t xml:space="preserve"> тыс. рублей)</w:t>
      </w:r>
      <w:r>
        <w:t xml:space="preserve">, </w:t>
      </w:r>
      <w:r w:rsidR="003A4DC6">
        <w:t>н</w:t>
      </w:r>
      <w:r>
        <w:t>а плановый 20</w:t>
      </w:r>
      <w:r w:rsidR="003A4DC6">
        <w:t>2</w:t>
      </w:r>
      <w:r w:rsidR="00696F1C">
        <w:t>4</w:t>
      </w:r>
      <w:r>
        <w:t xml:space="preserve"> год в объеме </w:t>
      </w:r>
      <w:r w:rsidR="00825530">
        <w:t>9925,400</w:t>
      </w:r>
      <w:r w:rsidR="00644FA5">
        <w:t xml:space="preserve"> </w:t>
      </w:r>
      <w:r>
        <w:t>тыс.</w:t>
      </w:r>
      <w:r w:rsidR="00644FA5">
        <w:t xml:space="preserve"> </w:t>
      </w:r>
      <w:r>
        <w:t>рублей или 10</w:t>
      </w:r>
      <w:r w:rsidR="00825530">
        <w:t>1,2</w:t>
      </w:r>
      <w:r>
        <w:t>% к 20</w:t>
      </w:r>
      <w:r w:rsidR="000718D6">
        <w:t>2</w:t>
      </w:r>
      <w:r w:rsidR="00696F1C">
        <w:t>3</w:t>
      </w:r>
      <w:r>
        <w:t xml:space="preserve"> </w:t>
      </w:r>
      <w:r w:rsidR="00696F1C">
        <w:t>году</w:t>
      </w:r>
      <w:r>
        <w:t>, на 202</w:t>
      </w:r>
      <w:r w:rsidR="00696F1C">
        <w:t>5</w:t>
      </w:r>
      <w:r>
        <w:t xml:space="preserve"> год запланирован</w:t>
      </w:r>
      <w:r w:rsidR="003A4DC6">
        <w:t>о</w:t>
      </w:r>
      <w:r>
        <w:t xml:space="preserve"> в объеме </w:t>
      </w:r>
      <w:r w:rsidR="00825530">
        <w:t>10024,400</w:t>
      </w:r>
      <w:r w:rsidR="00644FA5">
        <w:t xml:space="preserve"> </w:t>
      </w:r>
      <w:r>
        <w:t>тыс.</w:t>
      </w:r>
      <w:r w:rsidR="00644FA5">
        <w:t xml:space="preserve"> </w:t>
      </w:r>
      <w:r>
        <w:t xml:space="preserve">рублей или </w:t>
      </w:r>
      <w:r w:rsidR="003A4DC6">
        <w:t>10</w:t>
      </w:r>
      <w:r w:rsidR="00825530">
        <w:t>1</w:t>
      </w:r>
      <w:r w:rsidR="00696F1C">
        <w:t>,0</w:t>
      </w:r>
      <w:r>
        <w:t>% к объему 20</w:t>
      </w:r>
      <w:r w:rsidR="003A4DC6">
        <w:t>2</w:t>
      </w:r>
      <w:r w:rsidR="00696F1C">
        <w:t>4</w:t>
      </w:r>
      <w:r>
        <w:t xml:space="preserve"> года</w:t>
      </w:r>
      <w:r w:rsidR="00696F1C">
        <w:t xml:space="preserve">. Удельный вес в структуре раздела на 2023 год </w:t>
      </w:r>
      <w:r w:rsidR="001C0041">
        <w:t>–</w:t>
      </w:r>
      <w:r w:rsidR="00696F1C">
        <w:t xml:space="preserve"> </w:t>
      </w:r>
      <w:r w:rsidR="001C0041">
        <w:t>28,</w:t>
      </w:r>
      <w:r w:rsidR="00825530">
        <w:t>8</w:t>
      </w:r>
      <w:r w:rsidR="001C0041">
        <w:t>%, в 2024 году – 29,</w:t>
      </w:r>
      <w:r w:rsidR="00825530">
        <w:t>2</w:t>
      </w:r>
      <w:r w:rsidR="001C0041">
        <w:t>%, в 2025 году –</w:t>
      </w:r>
      <w:r w:rsidR="00825530">
        <w:t>29,5</w:t>
      </w:r>
      <w:r w:rsidR="001C0041">
        <w:t>%</w:t>
      </w:r>
      <w:r w:rsidR="000718D6">
        <w:t>;</w:t>
      </w:r>
      <w:r>
        <w:t xml:space="preserve"> </w:t>
      </w:r>
    </w:p>
    <w:p w:rsidR="001C0041" w:rsidRPr="00E41D21" w:rsidRDefault="00C5309A" w:rsidP="001C0041">
      <w:pPr>
        <w:pStyle w:val="af7"/>
        <w:numPr>
          <w:ilvl w:val="0"/>
          <w:numId w:val="26"/>
        </w:numPr>
        <w:spacing w:before="0" w:beforeAutospacing="0" w:after="0" w:afterAutospacing="0"/>
        <w:ind w:left="0" w:firstLine="561"/>
        <w:jc w:val="both"/>
        <w:rPr>
          <w:b/>
          <w:bCs/>
        </w:rPr>
      </w:pPr>
      <w:r>
        <w:t xml:space="preserve"> </w:t>
      </w:r>
      <w:r w:rsidRPr="00E41D21">
        <w:t>1</w:t>
      </w:r>
      <w:r>
        <w:t>4</w:t>
      </w:r>
      <w:r w:rsidRPr="00E41D21">
        <w:t xml:space="preserve">03 </w:t>
      </w:r>
      <w:r>
        <w:t>«Прочие межбюджетные трансферты общего характера»</w:t>
      </w:r>
      <w:r w:rsidRPr="00E41D21">
        <w:t xml:space="preserve">: </w:t>
      </w:r>
      <w:r>
        <w:t>на 20</w:t>
      </w:r>
      <w:r w:rsidR="007E70A3">
        <w:t>2</w:t>
      </w:r>
      <w:r w:rsidR="001C0041">
        <w:t>3</w:t>
      </w:r>
      <w:r>
        <w:t xml:space="preserve"> год в объеме </w:t>
      </w:r>
      <w:r w:rsidR="001C0041">
        <w:t>24</w:t>
      </w:r>
      <w:r w:rsidR="00825530">
        <w:t>200,900</w:t>
      </w:r>
      <w:r w:rsidR="00764601">
        <w:t xml:space="preserve"> т</w:t>
      </w:r>
      <w:r w:rsidRPr="00E41D21">
        <w:t>ыс.</w:t>
      </w:r>
      <w:r w:rsidR="00764601">
        <w:t xml:space="preserve"> </w:t>
      </w:r>
      <w:r w:rsidRPr="00E41D21">
        <w:t>руб</w:t>
      </w:r>
      <w:r>
        <w:t>лей,</w:t>
      </w:r>
      <w:r w:rsidRPr="00E41D21">
        <w:t xml:space="preserve"> </w:t>
      </w:r>
      <w:r w:rsidR="007E70A3">
        <w:t xml:space="preserve">снижение </w:t>
      </w:r>
      <w:r w:rsidRPr="00E41D21">
        <w:t xml:space="preserve">на </w:t>
      </w:r>
      <w:r w:rsidR="00825530">
        <w:t>1,8</w:t>
      </w:r>
      <w:r w:rsidRPr="00E41D21">
        <w:t>%</w:t>
      </w:r>
      <w:r w:rsidR="00764601">
        <w:t xml:space="preserve"> (-</w:t>
      </w:r>
      <w:r w:rsidR="001C0041">
        <w:t>4</w:t>
      </w:r>
      <w:r w:rsidR="00825530">
        <w:t>49</w:t>
      </w:r>
      <w:r w:rsidR="001C0041">
        <w:t>,</w:t>
      </w:r>
      <w:r w:rsidR="00825530">
        <w:t>7</w:t>
      </w:r>
      <w:r w:rsidR="001C0041">
        <w:t>50</w:t>
      </w:r>
      <w:r w:rsidR="00764601">
        <w:t xml:space="preserve"> тыс. рублей)</w:t>
      </w:r>
      <w:r w:rsidRPr="00E41D21">
        <w:t xml:space="preserve"> по сравнению с ожидаемым исполнением за 20</w:t>
      </w:r>
      <w:r w:rsidR="00764601">
        <w:t>2</w:t>
      </w:r>
      <w:r w:rsidR="001C0041">
        <w:t>2</w:t>
      </w:r>
      <w:r w:rsidRPr="00E41D21">
        <w:t xml:space="preserve"> год</w:t>
      </w:r>
      <w:r>
        <w:t xml:space="preserve">. </w:t>
      </w:r>
      <w:r w:rsidRPr="00E41D21">
        <w:t xml:space="preserve"> </w:t>
      </w:r>
      <w:r>
        <w:t>На плановы</w:t>
      </w:r>
      <w:r w:rsidR="00E97850">
        <w:t>й</w:t>
      </w:r>
      <w:r>
        <w:t xml:space="preserve"> период 20</w:t>
      </w:r>
      <w:r w:rsidR="00E97850">
        <w:t>2</w:t>
      </w:r>
      <w:r w:rsidR="00825530">
        <w:t>4</w:t>
      </w:r>
      <w:r>
        <w:t>-202</w:t>
      </w:r>
      <w:r w:rsidR="00825530">
        <w:t>5</w:t>
      </w:r>
      <w:r>
        <w:t xml:space="preserve"> годов запланировано в объем</w:t>
      </w:r>
      <w:r w:rsidR="00E97850">
        <w:t>ах</w:t>
      </w:r>
      <w:r>
        <w:t xml:space="preserve"> </w:t>
      </w:r>
      <w:r w:rsidR="00825530">
        <w:t>24069,400</w:t>
      </w:r>
      <w:r w:rsidR="00764601">
        <w:t xml:space="preserve"> </w:t>
      </w:r>
      <w:r>
        <w:t>тыс.</w:t>
      </w:r>
      <w:r w:rsidR="00764601">
        <w:t xml:space="preserve"> </w:t>
      </w:r>
      <w:r>
        <w:t xml:space="preserve">рублей и </w:t>
      </w:r>
      <w:r w:rsidR="00825530">
        <w:t>23961,700</w:t>
      </w:r>
      <w:r w:rsidR="00764601">
        <w:t xml:space="preserve"> </w:t>
      </w:r>
      <w:r>
        <w:t>тыс.</w:t>
      </w:r>
      <w:r w:rsidR="00764601">
        <w:t xml:space="preserve"> </w:t>
      </w:r>
      <w:r>
        <w:t xml:space="preserve">рублей соответственно, </w:t>
      </w:r>
      <w:r w:rsidR="007E70A3">
        <w:t xml:space="preserve">ежегодный </w:t>
      </w:r>
      <w:r>
        <w:t xml:space="preserve">темп роста </w:t>
      </w:r>
      <w:r w:rsidR="001C0041">
        <w:t>9</w:t>
      </w:r>
      <w:r w:rsidR="00825530">
        <w:t>9,5</w:t>
      </w:r>
      <w:r w:rsidR="00764601">
        <w:t>%</w:t>
      </w:r>
      <w:r w:rsidR="007E70A3">
        <w:t xml:space="preserve">. </w:t>
      </w:r>
      <w:r w:rsidR="001C0041">
        <w:t>Удельный вес в структуре раздела на 2023 год – 71,</w:t>
      </w:r>
      <w:r w:rsidR="00825530">
        <w:t>2</w:t>
      </w:r>
      <w:r w:rsidR="001C0041">
        <w:t>%, в 2024 году – 70,</w:t>
      </w:r>
      <w:r w:rsidR="00825530">
        <w:t>8</w:t>
      </w:r>
      <w:r w:rsidR="001C0041">
        <w:t xml:space="preserve">%, в 2025 году – </w:t>
      </w:r>
      <w:r w:rsidR="00825530">
        <w:t>70,5</w:t>
      </w:r>
      <w:r w:rsidR="001C0041">
        <w:t xml:space="preserve">%; </w:t>
      </w:r>
    </w:p>
    <w:p w:rsidR="00F3601E" w:rsidRDefault="00F3601E" w:rsidP="00F3601E">
      <w:pPr>
        <w:pStyle w:val="af7"/>
        <w:spacing w:before="0" w:beforeAutospacing="0" w:after="0" w:afterAutospacing="0"/>
        <w:ind w:firstLine="567"/>
        <w:jc w:val="both"/>
      </w:pPr>
      <w:r>
        <w:rPr>
          <w:rStyle w:val="af8"/>
          <w:b w:val="0"/>
        </w:rPr>
        <w:t xml:space="preserve">Расходы запланированы на осуществление мероприятий муниципальной программы </w:t>
      </w:r>
      <w:r w:rsidRPr="00532CCB">
        <w:rPr>
          <w:rStyle w:val="af8"/>
          <w:b w:val="0"/>
        </w:rPr>
        <w:t>«Упра</w:t>
      </w:r>
      <w:r>
        <w:rPr>
          <w:rStyle w:val="af8"/>
          <w:b w:val="0"/>
        </w:rPr>
        <w:t>в</w:t>
      </w:r>
      <w:r w:rsidRPr="00532CCB">
        <w:rPr>
          <w:rStyle w:val="af8"/>
          <w:b w:val="0"/>
        </w:rPr>
        <w:t xml:space="preserve">ление муниципальными финансами и муниципальным долгом </w:t>
      </w:r>
      <w:r w:rsidRPr="00532CCB">
        <w:t>муниципального образования «Хоринский район»</w:t>
      </w:r>
      <w:r>
        <w:t>.</w:t>
      </w:r>
    </w:p>
    <w:p w:rsidR="00D86A2F" w:rsidRDefault="00D86A2F" w:rsidP="007E70A3">
      <w:pPr>
        <w:pStyle w:val="af7"/>
        <w:shd w:val="clear" w:color="auto" w:fill="FFFFFF"/>
        <w:spacing w:before="0" w:beforeAutospacing="0" w:after="0" w:afterAutospacing="0"/>
        <w:ind w:firstLine="567"/>
        <w:jc w:val="both"/>
        <w:rPr>
          <w:b/>
        </w:rPr>
      </w:pPr>
    </w:p>
    <w:p w:rsidR="00C5309A" w:rsidRPr="007E70A3" w:rsidRDefault="00D90E45" w:rsidP="007E70A3">
      <w:pPr>
        <w:pStyle w:val="af7"/>
        <w:shd w:val="clear" w:color="auto" w:fill="FFFFFF"/>
        <w:spacing w:before="0" w:beforeAutospacing="0" w:after="0" w:afterAutospacing="0"/>
        <w:ind w:firstLine="567"/>
        <w:jc w:val="both"/>
      </w:pPr>
      <w:r w:rsidRPr="007E70A3">
        <w:rPr>
          <w:b/>
        </w:rPr>
        <w:t>5.</w:t>
      </w:r>
      <w:r w:rsidR="000718D6" w:rsidRPr="007E70A3">
        <w:rPr>
          <w:b/>
        </w:rPr>
        <w:t>12</w:t>
      </w:r>
      <w:r w:rsidRPr="007E70A3">
        <w:rPr>
          <w:b/>
        </w:rPr>
        <w:t>.</w:t>
      </w:r>
      <w:r w:rsidR="00C5309A" w:rsidRPr="007E70A3">
        <w:t xml:space="preserve"> Бюджетный кодекс обязывает сохранять некоторый объем финансовых средств, выделенных под муниципальные программы, нераспределенным, как резерв. Такие расходы называются «условно утвержденными». Объем этих резервов должен быть не менее 2,5% от расходов в первый год и не менее 5% от расходов второго года планового периода.</w:t>
      </w:r>
    </w:p>
    <w:p w:rsidR="00D126E6" w:rsidRDefault="00C5309A" w:rsidP="00CC6AA4">
      <w:pPr>
        <w:pStyle w:val="52"/>
        <w:shd w:val="clear" w:color="auto" w:fill="auto"/>
        <w:tabs>
          <w:tab w:val="left" w:pos="2283"/>
        </w:tabs>
        <w:spacing w:line="280" w:lineRule="exact"/>
        <w:ind w:firstLine="567"/>
        <w:jc w:val="both"/>
        <w:rPr>
          <w:b w:val="0"/>
          <w:i w:val="0"/>
          <w:sz w:val="24"/>
          <w:szCs w:val="24"/>
        </w:rPr>
      </w:pPr>
      <w:r w:rsidRPr="00D90E45">
        <w:rPr>
          <w:rFonts w:eastAsia="Calibri"/>
          <w:b w:val="0"/>
          <w:i w:val="0"/>
          <w:sz w:val="24"/>
          <w:szCs w:val="24"/>
        </w:rPr>
        <w:t xml:space="preserve">Планируемые представленным </w:t>
      </w:r>
      <w:r w:rsidR="00354D30">
        <w:rPr>
          <w:rFonts w:eastAsia="Calibri"/>
          <w:b w:val="0"/>
          <w:i w:val="0"/>
          <w:sz w:val="24"/>
          <w:szCs w:val="24"/>
        </w:rPr>
        <w:t>П</w:t>
      </w:r>
      <w:r w:rsidRPr="00D90E45">
        <w:rPr>
          <w:rFonts w:eastAsia="Calibri"/>
          <w:b w:val="0"/>
          <w:i w:val="0"/>
          <w:sz w:val="24"/>
          <w:szCs w:val="24"/>
        </w:rPr>
        <w:t>роектом объемы условно утверждаемых расход</w:t>
      </w:r>
      <w:r w:rsidR="00354D30">
        <w:rPr>
          <w:rFonts w:eastAsia="Calibri"/>
          <w:b w:val="0"/>
          <w:i w:val="0"/>
          <w:sz w:val="24"/>
          <w:szCs w:val="24"/>
        </w:rPr>
        <w:t>ов бюджета МО «Хоринский район»</w:t>
      </w:r>
      <w:r w:rsidRPr="00D90E45">
        <w:rPr>
          <w:rFonts w:eastAsia="Calibri"/>
          <w:b w:val="0"/>
          <w:i w:val="0"/>
          <w:sz w:val="24"/>
          <w:szCs w:val="24"/>
        </w:rPr>
        <w:t xml:space="preserve"> на 20</w:t>
      </w:r>
      <w:r w:rsidR="00CC6AA4">
        <w:rPr>
          <w:rFonts w:eastAsia="Calibri"/>
          <w:b w:val="0"/>
          <w:i w:val="0"/>
          <w:sz w:val="24"/>
          <w:szCs w:val="24"/>
        </w:rPr>
        <w:t>2</w:t>
      </w:r>
      <w:r w:rsidR="00F80DB7">
        <w:rPr>
          <w:rFonts w:eastAsia="Calibri"/>
          <w:b w:val="0"/>
          <w:i w:val="0"/>
          <w:sz w:val="24"/>
          <w:szCs w:val="24"/>
        </w:rPr>
        <w:t>4</w:t>
      </w:r>
      <w:r w:rsidRPr="00D90E45">
        <w:rPr>
          <w:rFonts w:eastAsia="Calibri"/>
          <w:b w:val="0"/>
          <w:i w:val="0"/>
          <w:sz w:val="24"/>
          <w:szCs w:val="24"/>
        </w:rPr>
        <w:t xml:space="preserve"> год - в сумме </w:t>
      </w:r>
      <w:r w:rsidR="00F80DB7">
        <w:rPr>
          <w:rFonts w:eastAsia="Calibri"/>
          <w:b w:val="0"/>
          <w:i w:val="0"/>
          <w:sz w:val="24"/>
          <w:szCs w:val="24"/>
        </w:rPr>
        <w:t>16194,480</w:t>
      </w:r>
      <w:r w:rsidR="00354D30">
        <w:rPr>
          <w:rFonts w:eastAsia="Calibri"/>
          <w:b w:val="0"/>
          <w:i w:val="0"/>
          <w:sz w:val="24"/>
          <w:szCs w:val="24"/>
        </w:rPr>
        <w:t xml:space="preserve"> </w:t>
      </w:r>
      <w:r w:rsidRPr="00D90E45">
        <w:rPr>
          <w:rFonts w:eastAsia="Calibri"/>
          <w:b w:val="0"/>
          <w:i w:val="0"/>
          <w:sz w:val="24"/>
          <w:szCs w:val="24"/>
        </w:rPr>
        <w:t>тыс.</w:t>
      </w:r>
      <w:r w:rsidR="00354D30">
        <w:rPr>
          <w:rFonts w:eastAsia="Calibri"/>
          <w:b w:val="0"/>
          <w:i w:val="0"/>
          <w:sz w:val="24"/>
          <w:szCs w:val="24"/>
        </w:rPr>
        <w:t xml:space="preserve"> </w:t>
      </w:r>
      <w:r w:rsidRPr="00D90E45">
        <w:rPr>
          <w:rFonts w:eastAsia="Calibri"/>
          <w:b w:val="0"/>
          <w:i w:val="0"/>
          <w:sz w:val="24"/>
          <w:szCs w:val="24"/>
        </w:rPr>
        <w:t>рублей, на 202</w:t>
      </w:r>
      <w:r w:rsidR="00F80DB7">
        <w:rPr>
          <w:rFonts w:eastAsia="Calibri"/>
          <w:b w:val="0"/>
          <w:i w:val="0"/>
          <w:sz w:val="24"/>
          <w:szCs w:val="24"/>
        </w:rPr>
        <w:t>5</w:t>
      </w:r>
      <w:r w:rsidRPr="00D90E45">
        <w:rPr>
          <w:rFonts w:eastAsia="Calibri"/>
          <w:b w:val="0"/>
          <w:i w:val="0"/>
          <w:sz w:val="24"/>
          <w:szCs w:val="24"/>
        </w:rPr>
        <w:t xml:space="preserve"> год - в сумме </w:t>
      </w:r>
      <w:r w:rsidR="00F80DB7">
        <w:rPr>
          <w:rFonts w:eastAsia="Calibri"/>
          <w:b w:val="0"/>
          <w:i w:val="0"/>
          <w:sz w:val="24"/>
          <w:szCs w:val="24"/>
        </w:rPr>
        <w:t xml:space="preserve">31832,180 </w:t>
      </w:r>
      <w:r w:rsidRPr="00D90E45">
        <w:rPr>
          <w:rFonts w:eastAsia="Calibri"/>
          <w:b w:val="0"/>
          <w:i w:val="0"/>
          <w:sz w:val="24"/>
          <w:szCs w:val="24"/>
        </w:rPr>
        <w:t>тыс.</w:t>
      </w:r>
      <w:r w:rsidR="00354D30">
        <w:rPr>
          <w:rFonts w:eastAsia="Calibri"/>
          <w:b w:val="0"/>
          <w:i w:val="0"/>
          <w:sz w:val="24"/>
          <w:szCs w:val="24"/>
        </w:rPr>
        <w:t xml:space="preserve"> </w:t>
      </w:r>
      <w:r w:rsidRPr="00D90E45">
        <w:rPr>
          <w:rFonts w:eastAsia="Calibri"/>
          <w:b w:val="0"/>
          <w:i w:val="0"/>
          <w:sz w:val="24"/>
          <w:szCs w:val="24"/>
        </w:rPr>
        <w:t xml:space="preserve">рублей, соответствуют минимальному уровню, установленному </w:t>
      </w:r>
      <w:r w:rsidRPr="00D90E45">
        <w:rPr>
          <w:b w:val="0"/>
          <w:i w:val="0"/>
          <w:sz w:val="24"/>
          <w:szCs w:val="24"/>
        </w:rPr>
        <w:t>пунктом 3 статьи 184.1 БК РФ: в плановый период 20</w:t>
      </w:r>
      <w:r w:rsidR="00CC6AA4">
        <w:rPr>
          <w:b w:val="0"/>
          <w:i w:val="0"/>
          <w:sz w:val="24"/>
          <w:szCs w:val="24"/>
        </w:rPr>
        <w:t>2</w:t>
      </w:r>
      <w:r w:rsidR="00F80DB7">
        <w:rPr>
          <w:b w:val="0"/>
          <w:i w:val="0"/>
          <w:sz w:val="24"/>
          <w:szCs w:val="24"/>
        </w:rPr>
        <w:t>4</w:t>
      </w:r>
      <w:r w:rsidRPr="00D90E45">
        <w:rPr>
          <w:b w:val="0"/>
          <w:i w:val="0"/>
          <w:sz w:val="24"/>
          <w:szCs w:val="24"/>
        </w:rPr>
        <w:t xml:space="preserve"> года 2,5% от общего объема расходов бюджета, в плановый период 202</w:t>
      </w:r>
      <w:r w:rsidR="00F80DB7">
        <w:rPr>
          <w:b w:val="0"/>
          <w:i w:val="0"/>
          <w:sz w:val="24"/>
          <w:szCs w:val="24"/>
        </w:rPr>
        <w:t>5</w:t>
      </w:r>
      <w:r w:rsidRPr="00D90E45">
        <w:rPr>
          <w:b w:val="0"/>
          <w:i w:val="0"/>
          <w:sz w:val="24"/>
          <w:szCs w:val="24"/>
        </w:rPr>
        <w:t xml:space="preserve"> года 5</w:t>
      </w:r>
      <w:r w:rsidR="00354D30">
        <w:rPr>
          <w:b w:val="0"/>
          <w:i w:val="0"/>
          <w:sz w:val="24"/>
          <w:szCs w:val="24"/>
        </w:rPr>
        <w:t>,0</w:t>
      </w:r>
      <w:r w:rsidRPr="00D90E45">
        <w:rPr>
          <w:b w:val="0"/>
          <w:i w:val="0"/>
          <w:sz w:val="24"/>
          <w:szCs w:val="24"/>
        </w:rPr>
        <w:t xml:space="preserve">% от общего объема расходов бюджета. </w:t>
      </w:r>
    </w:p>
    <w:p w:rsidR="00D86A2F" w:rsidRDefault="00D86A2F" w:rsidP="0095122C">
      <w:pPr>
        <w:pStyle w:val="61"/>
        <w:spacing w:before="0"/>
        <w:ind w:firstLine="567"/>
        <w:rPr>
          <w:b/>
          <w:sz w:val="24"/>
          <w:szCs w:val="24"/>
        </w:rPr>
      </w:pPr>
    </w:p>
    <w:p w:rsidR="0095122C" w:rsidRDefault="0095122C" w:rsidP="0095122C">
      <w:pPr>
        <w:pStyle w:val="61"/>
        <w:spacing w:before="0"/>
        <w:ind w:firstLine="567"/>
        <w:rPr>
          <w:sz w:val="24"/>
          <w:szCs w:val="24"/>
        </w:rPr>
      </w:pPr>
      <w:r>
        <w:rPr>
          <w:b/>
          <w:sz w:val="24"/>
          <w:szCs w:val="24"/>
        </w:rPr>
        <w:t>5.</w:t>
      </w:r>
      <w:r w:rsidR="00414A5D">
        <w:rPr>
          <w:b/>
          <w:sz w:val="24"/>
          <w:szCs w:val="24"/>
        </w:rPr>
        <w:t>1</w:t>
      </w:r>
      <w:r w:rsidR="00F80DB7">
        <w:rPr>
          <w:b/>
          <w:sz w:val="24"/>
          <w:szCs w:val="24"/>
        </w:rPr>
        <w:t>3</w:t>
      </w:r>
      <w:r w:rsidRPr="00641D38">
        <w:rPr>
          <w:b/>
          <w:sz w:val="24"/>
          <w:szCs w:val="24"/>
        </w:rPr>
        <w:t>.</w:t>
      </w:r>
      <w:r w:rsidRPr="00641D38">
        <w:rPr>
          <w:sz w:val="24"/>
          <w:szCs w:val="24"/>
        </w:rPr>
        <w:t xml:space="preserve"> </w:t>
      </w:r>
      <w:r w:rsidR="00B54FBE">
        <w:rPr>
          <w:sz w:val="24"/>
          <w:szCs w:val="24"/>
        </w:rPr>
        <w:t>Р</w:t>
      </w:r>
      <w:r w:rsidR="00B54FBE" w:rsidRPr="00825805">
        <w:rPr>
          <w:sz w:val="24"/>
          <w:szCs w:val="24"/>
        </w:rPr>
        <w:t>асходы бюджета по непрограммным направлениям деятельности на 20</w:t>
      </w:r>
      <w:r w:rsidR="00B54FBE">
        <w:rPr>
          <w:sz w:val="24"/>
          <w:szCs w:val="24"/>
        </w:rPr>
        <w:t>2</w:t>
      </w:r>
      <w:r w:rsidR="00F80DB7">
        <w:rPr>
          <w:sz w:val="24"/>
          <w:szCs w:val="24"/>
        </w:rPr>
        <w:t>3</w:t>
      </w:r>
      <w:r w:rsidR="00B54FBE" w:rsidRPr="00825805">
        <w:rPr>
          <w:sz w:val="24"/>
          <w:szCs w:val="24"/>
        </w:rPr>
        <w:t xml:space="preserve"> год и на плановый период 20</w:t>
      </w:r>
      <w:r w:rsidR="00B54FBE">
        <w:rPr>
          <w:sz w:val="24"/>
          <w:szCs w:val="24"/>
        </w:rPr>
        <w:t>2</w:t>
      </w:r>
      <w:r w:rsidR="00F80DB7">
        <w:rPr>
          <w:sz w:val="24"/>
          <w:szCs w:val="24"/>
        </w:rPr>
        <w:t>4</w:t>
      </w:r>
      <w:r w:rsidR="00B54FBE" w:rsidRPr="00825805">
        <w:rPr>
          <w:sz w:val="24"/>
          <w:szCs w:val="24"/>
        </w:rPr>
        <w:t>-20</w:t>
      </w:r>
      <w:r w:rsidR="00B54FBE">
        <w:rPr>
          <w:sz w:val="24"/>
          <w:szCs w:val="24"/>
        </w:rPr>
        <w:t>2</w:t>
      </w:r>
      <w:r w:rsidR="00F80DB7">
        <w:rPr>
          <w:sz w:val="24"/>
          <w:szCs w:val="24"/>
        </w:rPr>
        <w:t>5</w:t>
      </w:r>
      <w:r w:rsidR="00B54FBE" w:rsidRPr="00825805">
        <w:rPr>
          <w:sz w:val="24"/>
          <w:szCs w:val="24"/>
        </w:rPr>
        <w:t xml:space="preserve"> годы (включая расходы по фонду оплаты труда государственных органов) составлены в соответствии с основными подходами, утвержденными в Основных направлениях бюджетной и налоговой политики.</w:t>
      </w:r>
      <w:r w:rsidR="00B54FBE">
        <w:rPr>
          <w:sz w:val="24"/>
          <w:szCs w:val="24"/>
        </w:rPr>
        <w:t xml:space="preserve"> </w:t>
      </w:r>
      <w:r w:rsidRPr="00641D38">
        <w:rPr>
          <w:sz w:val="24"/>
          <w:szCs w:val="24"/>
        </w:rPr>
        <w:t>Общий объем непрограммных расходов бюджета муниципального образования «Хоринский район» на 20</w:t>
      </w:r>
      <w:r w:rsidR="00A00898">
        <w:rPr>
          <w:sz w:val="24"/>
          <w:szCs w:val="24"/>
        </w:rPr>
        <w:t>2</w:t>
      </w:r>
      <w:r w:rsidR="00F80DB7">
        <w:rPr>
          <w:sz w:val="24"/>
          <w:szCs w:val="24"/>
        </w:rPr>
        <w:t>3</w:t>
      </w:r>
      <w:r w:rsidRPr="00641D38">
        <w:rPr>
          <w:sz w:val="24"/>
          <w:szCs w:val="24"/>
        </w:rPr>
        <w:t xml:space="preserve"> год – </w:t>
      </w:r>
      <w:r w:rsidR="00111D7E">
        <w:rPr>
          <w:sz w:val="24"/>
          <w:szCs w:val="24"/>
        </w:rPr>
        <w:t>15955,100</w:t>
      </w:r>
      <w:r w:rsidR="00343BA4">
        <w:rPr>
          <w:sz w:val="24"/>
          <w:szCs w:val="24"/>
        </w:rPr>
        <w:t xml:space="preserve"> </w:t>
      </w:r>
      <w:r w:rsidRPr="00641D38">
        <w:rPr>
          <w:sz w:val="24"/>
          <w:szCs w:val="24"/>
        </w:rPr>
        <w:t>тыс.</w:t>
      </w:r>
      <w:r w:rsidR="00343BA4">
        <w:rPr>
          <w:sz w:val="24"/>
          <w:szCs w:val="24"/>
        </w:rPr>
        <w:t xml:space="preserve"> </w:t>
      </w:r>
      <w:r w:rsidRPr="00641D38">
        <w:rPr>
          <w:sz w:val="24"/>
          <w:szCs w:val="24"/>
        </w:rPr>
        <w:t xml:space="preserve">рублей или </w:t>
      </w:r>
      <w:r w:rsidR="00C0260F">
        <w:rPr>
          <w:sz w:val="24"/>
          <w:szCs w:val="24"/>
        </w:rPr>
        <w:t>2,</w:t>
      </w:r>
      <w:r w:rsidR="00111D7E">
        <w:rPr>
          <w:sz w:val="24"/>
          <w:szCs w:val="24"/>
        </w:rPr>
        <w:t>4</w:t>
      </w:r>
      <w:r w:rsidRPr="00641D38">
        <w:rPr>
          <w:sz w:val="24"/>
          <w:szCs w:val="24"/>
        </w:rPr>
        <w:t>% от общего объема расходов, на 20</w:t>
      </w:r>
      <w:r w:rsidR="005A3B05">
        <w:rPr>
          <w:sz w:val="24"/>
          <w:szCs w:val="24"/>
        </w:rPr>
        <w:t>2</w:t>
      </w:r>
      <w:r w:rsidR="00111D7E">
        <w:rPr>
          <w:sz w:val="24"/>
          <w:szCs w:val="24"/>
        </w:rPr>
        <w:t>4</w:t>
      </w:r>
      <w:r w:rsidRPr="00641D38">
        <w:rPr>
          <w:sz w:val="24"/>
          <w:szCs w:val="24"/>
        </w:rPr>
        <w:t xml:space="preserve"> год – </w:t>
      </w:r>
      <w:r w:rsidR="00111D7E">
        <w:rPr>
          <w:sz w:val="24"/>
          <w:szCs w:val="24"/>
        </w:rPr>
        <w:t>14056,200</w:t>
      </w:r>
      <w:r w:rsidR="00C0260F">
        <w:rPr>
          <w:sz w:val="24"/>
          <w:szCs w:val="24"/>
        </w:rPr>
        <w:t xml:space="preserve"> </w:t>
      </w:r>
      <w:r w:rsidRPr="00641D38">
        <w:rPr>
          <w:sz w:val="24"/>
          <w:szCs w:val="24"/>
        </w:rPr>
        <w:t>тыс.</w:t>
      </w:r>
      <w:r w:rsidR="00C0260F">
        <w:rPr>
          <w:sz w:val="24"/>
          <w:szCs w:val="24"/>
        </w:rPr>
        <w:t xml:space="preserve"> </w:t>
      </w:r>
      <w:r w:rsidRPr="00641D38">
        <w:rPr>
          <w:sz w:val="24"/>
          <w:szCs w:val="24"/>
        </w:rPr>
        <w:t xml:space="preserve">рублей или </w:t>
      </w:r>
      <w:r w:rsidR="00C0260F">
        <w:rPr>
          <w:sz w:val="24"/>
          <w:szCs w:val="24"/>
        </w:rPr>
        <w:t>2</w:t>
      </w:r>
      <w:r w:rsidR="00A00898">
        <w:rPr>
          <w:sz w:val="24"/>
          <w:szCs w:val="24"/>
        </w:rPr>
        <w:t>,</w:t>
      </w:r>
      <w:r w:rsidR="00111D7E">
        <w:rPr>
          <w:sz w:val="24"/>
          <w:szCs w:val="24"/>
        </w:rPr>
        <w:t>2</w:t>
      </w:r>
      <w:r w:rsidRPr="00641D38">
        <w:rPr>
          <w:sz w:val="24"/>
          <w:szCs w:val="24"/>
        </w:rPr>
        <w:t>% от общего объема расходов (в том числе условно утвержденные расходы), на 202</w:t>
      </w:r>
      <w:r w:rsidR="00111D7E">
        <w:rPr>
          <w:sz w:val="24"/>
          <w:szCs w:val="24"/>
        </w:rPr>
        <w:t>5</w:t>
      </w:r>
      <w:r w:rsidRPr="00641D38">
        <w:rPr>
          <w:sz w:val="24"/>
          <w:szCs w:val="24"/>
        </w:rPr>
        <w:t xml:space="preserve"> год –</w:t>
      </w:r>
      <w:r w:rsidR="00111D7E">
        <w:rPr>
          <w:sz w:val="24"/>
          <w:szCs w:val="24"/>
        </w:rPr>
        <w:t>14056,900</w:t>
      </w:r>
      <w:r w:rsidR="00C0260F">
        <w:rPr>
          <w:sz w:val="24"/>
          <w:szCs w:val="24"/>
        </w:rPr>
        <w:t xml:space="preserve"> </w:t>
      </w:r>
      <w:r w:rsidRPr="00641D38">
        <w:rPr>
          <w:sz w:val="24"/>
          <w:szCs w:val="24"/>
        </w:rPr>
        <w:t>тыс.</w:t>
      </w:r>
      <w:r w:rsidR="00C0260F">
        <w:rPr>
          <w:sz w:val="24"/>
          <w:szCs w:val="24"/>
        </w:rPr>
        <w:t xml:space="preserve"> </w:t>
      </w:r>
      <w:r w:rsidRPr="00641D38">
        <w:rPr>
          <w:sz w:val="24"/>
          <w:szCs w:val="24"/>
        </w:rPr>
        <w:t xml:space="preserve">рублей или </w:t>
      </w:r>
      <w:r w:rsidR="00C0260F">
        <w:rPr>
          <w:sz w:val="24"/>
          <w:szCs w:val="24"/>
        </w:rPr>
        <w:t>2,</w:t>
      </w:r>
      <w:r w:rsidR="00111D7E">
        <w:rPr>
          <w:sz w:val="24"/>
          <w:szCs w:val="24"/>
        </w:rPr>
        <w:t>2</w:t>
      </w:r>
      <w:r w:rsidRPr="00641D38">
        <w:rPr>
          <w:sz w:val="24"/>
          <w:szCs w:val="24"/>
        </w:rPr>
        <w:t>% от общего объема расходов (в том числе условно утвержденные расходы). Непрограммную часть местного бюджета составляют расходы по следующим направлениям:</w:t>
      </w:r>
    </w:p>
    <w:p w:rsidR="00111D7E" w:rsidRPr="00111D7E" w:rsidRDefault="00111D7E" w:rsidP="00111D7E">
      <w:pPr>
        <w:pStyle w:val="61"/>
        <w:spacing w:before="0"/>
        <w:ind w:firstLine="567"/>
        <w:jc w:val="right"/>
        <w:rPr>
          <w:sz w:val="22"/>
          <w:szCs w:val="22"/>
        </w:rPr>
      </w:pPr>
      <w:r w:rsidRPr="00111D7E">
        <w:rPr>
          <w:sz w:val="22"/>
          <w:szCs w:val="22"/>
        </w:rPr>
        <w:t>таблица №34</w:t>
      </w:r>
    </w:p>
    <w:tbl>
      <w:tblPr>
        <w:tblStyle w:val="af2"/>
        <w:tblW w:w="0" w:type="auto"/>
        <w:tblLook w:val="04A0" w:firstRow="1" w:lastRow="0" w:firstColumn="1" w:lastColumn="0" w:noHBand="0" w:noVBand="1"/>
      </w:tblPr>
      <w:tblGrid>
        <w:gridCol w:w="6675"/>
        <w:gridCol w:w="1066"/>
        <w:gridCol w:w="1066"/>
        <w:gridCol w:w="1105"/>
      </w:tblGrid>
      <w:tr w:rsidR="00111D7E" w:rsidTr="00111D7E">
        <w:tc>
          <w:tcPr>
            <w:tcW w:w="6799" w:type="dxa"/>
          </w:tcPr>
          <w:p w:rsidR="00111D7E" w:rsidRPr="00111D7E" w:rsidRDefault="00111D7E" w:rsidP="00111D7E">
            <w:pPr>
              <w:pStyle w:val="61"/>
              <w:spacing w:before="0"/>
              <w:ind w:firstLine="0"/>
              <w:jc w:val="center"/>
              <w:rPr>
                <w:sz w:val="20"/>
              </w:rPr>
            </w:pPr>
            <w:r>
              <w:rPr>
                <w:sz w:val="20"/>
              </w:rPr>
              <w:t>Наименование</w:t>
            </w:r>
          </w:p>
        </w:tc>
        <w:tc>
          <w:tcPr>
            <w:tcW w:w="993" w:type="dxa"/>
          </w:tcPr>
          <w:p w:rsidR="00111D7E" w:rsidRDefault="00111D7E" w:rsidP="0095122C">
            <w:pPr>
              <w:pStyle w:val="61"/>
              <w:spacing w:before="0"/>
              <w:ind w:firstLine="0"/>
              <w:rPr>
                <w:sz w:val="20"/>
              </w:rPr>
            </w:pPr>
            <w:r w:rsidRPr="00111D7E">
              <w:rPr>
                <w:sz w:val="20"/>
              </w:rPr>
              <w:t>2023 год</w:t>
            </w:r>
          </w:p>
          <w:p w:rsidR="00111D7E" w:rsidRPr="00111D7E" w:rsidRDefault="00111D7E" w:rsidP="0095122C">
            <w:pPr>
              <w:pStyle w:val="61"/>
              <w:spacing w:before="0"/>
              <w:ind w:firstLine="0"/>
              <w:rPr>
                <w:sz w:val="20"/>
              </w:rPr>
            </w:pPr>
            <w:r>
              <w:rPr>
                <w:sz w:val="20"/>
              </w:rPr>
              <w:t>(тыс.руб.)</w:t>
            </w:r>
          </w:p>
        </w:tc>
        <w:tc>
          <w:tcPr>
            <w:tcW w:w="992" w:type="dxa"/>
          </w:tcPr>
          <w:p w:rsidR="00111D7E" w:rsidRDefault="00111D7E" w:rsidP="0095122C">
            <w:pPr>
              <w:pStyle w:val="61"/>
              <w:spacing w:before="0"/>
              <w:ind w:firstLine="0"/>
              <w:rPr>
                <w:sz w:val="20"/>
              </w:rPr>
            </w:pPr>
            <w:r>
              <w:rPr>
                <w:sz w:val="20"/>
              </w:rPr>
              <w:t>2024 год</w:t>
            </w:r>
          </w:p>
          <w:p w:rsidR="00111D7E" w:rsidRPr="00111D7E" w:rsidRDefault="00111D7E" w:rsidP="0095122C">
            <w:pPr>
              <w:pStyle w:val="61"/>
              <w:spacing w:before="0"/>
              <w:ind w:firstLine="0"/>
              <w:rPr>
                <w:sz w:val="20"/>
              </w:rPr>
            </w:pPr>
            <w:r>
              <w:rPr>
                <w:sz w:val="20"/>
              </w:rPr>
              <w:t>(тыс.руб.)</w:t>
            </w:r>
          </w:p>
        </w:tc>
        <w:tc>
          <w:tcPr>
            <w:tcW w:w="1106" w:type="dxa"/>
          </w:tcPr>
          <w:p w:rsidR="00111D7E" w:rsidRDefault="00111D7E" w:rsidP="0095122C">
            <w:pPr>
              <w:pStyle w:val="61"/>
              <w:spacing w:before="0"/>
              <w:ind w:firstLine="0"/>
              <w:rPr>
                <w:sz w:val="20"/>
              </w:rPr>
            </w:pPr>
            <w:r>
              <w:rPr>
                <w:sz w:val="20"/>
              </w:rPr>
              <w:t>2025 год</w:t>
            </w:r>
          </w:p>
          <w:p w:rsidR="00111D7E" w:rsidRPr="00111D7E" w:rsidRDefault="00111D7E" w:rsidP="0095122C">
            <w:pPr>
              <w:pStyle w:val="61"/>
              <w:spacing w:before="0"/>
              <w:ind w:firstLine="0"/>
              <w:rPr>
                <w:sz w:val="20"/>
              </w:rPr>
            </w:pPr>
            <w:r>
              <w:rPr>
                <w:sz w:val="20"/>
              </w:rPr>
              <w:t>(тыс.руб.)</w:t>
            </w:r>
          </w:p>
        </w:tc>
      </w:tr>
      <w:tr w:rsidR="00111D7E" w:rsidTr="00111D7E">
        <w:tc>
          <w:tcPr>
            <w:tcW w:w="6799" w:type="dxa"/>
          </w:tcPr>
          <w:p w:rsidR="00111D7E" w:rsidRPr="00111D7E" w:rsidRDefault="00111D7E" w:rsidP="00111D7E">
            <w:pPr>
              <w:pStyle w:val="61"/>
              <w:spacing w:before="0"/>
              <w:ind w:firstLine="0"/>
              <w:rPr>
                <w:sz w:val="20"/>
              </w:rPr>
            </w:pPr>
            <w:r w:rsidRPr="00111D7E">
              <w:rPr>
                <w:sz w:val="20"/>
              </w:rPr>
              <w:t>Функционирование высшего должностного лица муниципального образования</w:t>
            </w:r>
          </w:p>
        </w:tc>
        <w:tc>
          <w:tcPr>
            <w:tcW w:w="993" w:type="dxa"/>
          </w:tcPr>
          <w:p w:rsidR="00111D7E" w:rsidRPr="00111D7E" w:rsidRDefault="00321022" w:rsidP="00111D7E">
            <w:pPr>
              <w:pStyle w:val="61"/>
              <w:spacing w:before="0"/>
              <w:ind w:firstLine="0"/>
              <w:jc w:val="right"/>
              <w:rPr>
                <w:sz w:val="20"/>
              </w:rPr>
            </w:pPr>
            <w:r>
              <w:rPr>
                <w:sz w:val="20"/>
              </w:rPr>
              <w:t>2144,400</w:t>
            </w:r>
          </w:p>
        </w:tc>
        <w:tc>
          <w:tcPr>
            <w:tcW w:w="992" w:type="dxa"/>
          </w:tcPr>
          <w:p w:rsidR="00111D7E" w:rsidRPr="00111D7E" w:rsidRDefault="00321022" w:rsidP="00111D7E">
            <w:pPr>
              <w:pStyle w:val="61"/>
              <w:spacing w:before="0"/>
              <w:ind w:firstLine="0"/>
              <w:jc w:val="right"/>
              <w:rPr>
                <w:sz w:val="20"/>
              </w:rPr>
            </w:pPr>
            <w:r>
              <w:rPr>
                <w:sz w:val="20"/>
              </w:rPr>
              <w:t>2144,400</w:t>
            </w:r>
          </w:p>
        </w:tc>
        <w:tc>
          <w:tcPr>
            <w:tcW w:w="1106" w:type="dxa"/>
          </w:tcPr>
          <w:p w:rsidR="00111D7E" w:rsidRPr="00111D7E" w:rsidRDefault="00321022" w:rsidP="00111D7E">
            <w:pPr>
              <w:pStyle w:val="61"/>
              <w:spacing w:before="0"/>
              <w:ind w:firstLine="0"/>
              <w:jc w:val="right"/>
              <w:rPr>
                <w:sz w:val="20"/>
              </w:rPr>
            </w:pPr>
            <w:r>
              <w:rPr>
                <w:sz w:val="20"/>
              </w:rPr>
              <w:t>2144,400</w:t>
            </w:r>
          </w:p>
        </w:tc>
      </w:tr>
      <w:tr w:rsidR="00111D7E" w:rsidTr="00111D7E">
        <w:tc>
          <w:tcPr>
            <w:tcW w:w="6799" w:type="dxa"/>
          </w:tcPr>
          <w:p w:rsidR="00111D7E" w:rsidRPr="009941B6" w:rsidRDefault="009941B6" w:rsidP="009941B6">
            <w:pPr>
              <w:pStyle w:val="61"/>
              <w:spacing w:before="0"/>
              <w:ind w:firstLine="0"/>
              <w:rPr>
                <w:sz w:val="20"/>
              </w:rPr>
            </w:pPr>
            <w:r w:rsidRPr="009941B6">
              <w:rPr>
                <w:sz w:val="20"/>
              </w:rPr>
              <w:lastRenderedPageBreak/>
              <w:t>Функционирование представительных органов муниципального образования</w:t>
            </w:r>
          </w:p>
        </w:tc>
        <w:tc>
          <w:tcPr>
            <w:tcW w:w="993" w:type="dxa"/>
          </w:tcPr>
          <w:p w:rsidR="00111D7E" w:rsidRPr="009941B6" w:rsidRDefault="00321022" w:rsidP="009941B6">
            <w:pPr>
              <w:pStyle w:val="61"/>
              <w:spacing w:before="0"/>
              <w:ind w:firstLine="0"/>
              <w:jc w:val="right"/>
              <w:rPr>
                <w:sz w:val="20"/>
              </w:rPr>
            </w:pPr>
            <w:r>
              <w:rPr>
                <w:sz w:val="20"/>
              </w:rPr>
              <w:t>3481,500</w:t>
            </w:r>
          </w:p>
        </w:tc>
        <w:tc>
          <w:tcPr>
            <w:tcW w:w="992" w:type="dxa"/>
          </w:tcPr>
          <w:p w:rsidR="00111D7E" w:rsidRPr="009941B6" w:rsidRDefault="00321022" w:rsidP="009941B6">
            <w:pPr>
              <w:pStyle w:val="61"/>
              <w:spacing w:before="0"/>
              <w:ind w:firstLine="0"/>
              <w:jc w:val="right"/>
              <w:rPr>
                <w:sz w:val="20"/>
              </w:rPr>
            </w:pPr>
            <w:r>
              <w:rPr>
                <w:sz w:val="20"/>
              </w:rPr>
              <w:t>2674,000</w:t>
            </w:r>
          </w:p>
        </w:tc>
        <w:tc>
          <w:tcPr>
            <w:tcW w:w="1106" w:type="dxa"/>
          </w:tcPr>
          <w:p w:rsidR="00111D7E" w:rsidRPr="009941B6" w:rsidRDefault="00321022" w:rsidP="009941B6">
            <w:pPr>
              <w:pStyle w:val="61"/>
              <w:spacing w:before="0"/>
              <w:ind w:firstLine="0"/>
              <w:jc w:val="right"/>
              <w:rPr>
                <w:sz w:val="20"/>
              </w:rPr>
            </w:pPr>
            <w:r>
              <w:rPr>
                <w:sz w:val="20"/>
              </w:rPr>
              <w:t>2674,000</w:t>
            </w:r>
          </w:p>
        </w:tc>
      </w:tr>
      <w:tr w:rsidR="009941B6" w:rsidTr="00111D7E">
        <w:tc>
          <w:tcPr>
            <w:tcW w:w="6799" w:type="dxa"/>
          </w:tcPr>
          <w:p w:rsidR="009941B6" w:rsidRPr="009941B6" w:rsidRDefault="009941B6" w:rsidP="009941B6">
            <w:pPr>
              <w:pStyle w:val="61"/>
              <w:spacing w:before="0"/>
              <w:ind w:firstLine="0"/>
              <w:rPr>
                <w:sz w:val="20"/>
              </w:rPr>
            </w:pPr>
            <w:r w:rsidRPr="009941B6">
              <w:rPr>
                <w:sz w:val="20"/>
              </w:rPr>
              <w:t>Осуществление государственных полномочий по хранению, формированию, учету и использованию архивного фонда Республики Бурятия</w:t>
            </w:r>
          </w:p>
        </w:tc>
        <w:tc>
          <w:tcPr>
            <w:tcW w:w="993" w:type="dxa"/>
          </w:tcPr>
          <w:p w:rsidR="009941B6" w:rsidRPr="009941B6" w:rsidRDefault="009941B6" w:rsidP="009941B6">
            <w:pPr>
              <w:pStyle w:val="61"/>
              <w:spacing w:before="0"/>
              <w:ind w:firstLine="0"/>
              <w:jc w:val="right"/>
              <w:rPr>
                <w:sz w:val="20"/>
              </w:rPr>
            </w:pPr>
            <w:r w:rsidRPr="009941B6">
              <w:rPr>
                <w:sz w:val="20"/>
              </w:rPr>
              <w:t>974,100</w:t>
            </w:r>
          </w:p>
        </w:tc>
        <w:tc>
          <w:tcPr>
            <w:tcW w:w="992" w:type="dxa"/>
          </w:tcPr>
          <w:p w:rsidR="009941B6" w:rsidRPr="009941B6" w:rsidRDefault="009941B6" w:rsidP="009941B6">
            <w:pPr>
              <w:pStyle w:val="61"/>
              <w:spacing w:before="0"/>
              <w:ind w:firstLine="0"/>
              <w:jc w:val="right"/>
              <w:rPr>
                <w:sz w:val="20"/>
              </w:rPr>
            </w:pPr>
            <w:r w:rsidRPr="009941B6">
              <w:rPr>
                <w:sz w:val="20"/>
              </w:rPr>
              <w:t>974,100</w:t>
            </w:r>
          </w:p>
        </w:tc>
        <w:tc>
          <w:tcPr>
            <w:tcW w:w="1106" w:type="dxa"/>
          </w:tcPr>
          <w:p w:rsidR="009941B6" w:rsidRPr="009941B6" w:rsidRDefault="009941B6" w:rsidP="009941B6">
            <w:pPr>
              <w:pStyle w:val="61"/>
              <w:spacing w:before="0"/>
              <w:ind w:firstLine="0"/>
              <w:jc w:val="right"/>
              <w:rPr>
                <w:sz w:val="20"/>
              </w:rPr>
            </w:pPr>
            <w:r w:rsidRPr="009941B6">
              <w:rPr>
                <w:sz w:val="20"/>
              </w:rPr>
              <w:t>974,100</w:t>
            </w:r>
          </w:p>
        </w:tc>
      </w:tr>
      <w:tr w:rsidR="009941B6" w:rsidTr="00111D7E">
        <w:tc>
          <w:tcPr>
            <w:tcW w:w="6799" w:type="dxa"/>
          </w:tcPr>
          <w:p w:rsidR="009941B6" w:rsidRPr="009941B6" w:rsidRDefault="009941B6" w:rsidP="009941B6">
            <w:pPr>
              <w:pStyle w:val="61"/>
              <w:spacing w:before="0"/>
              <w:ind w:firstLine="0"/>
              <w:rPr>
                <w:sz w:val="20"/>
              </w:rPr>
            </w:pPr>
            <w:r w:rsidRPr="009941B6">
              <w:rPr>
                <w:sz w:val="20"/>
              </w:rPr>
              <w:t>Осуществление отдельных государственных полномочий по уведомительной регистрации коллективных договоров</w:t>
            </w:r>
          </w:p>
        </w:tc>
        <w:tc>
          <w:tcPr>
            <w:tcW w:w="993" w:type="dxa"/>
          </w:tcPr>
          <w:p w:rsidR="009941B6" w:rsidRPr="00111D7E" w:rsidRDefault="009941B6" w:rsidP="009941B6">
            <w:pPr>
              <w:pStyle w:val="61"/>
              <w:spacing w:before="0"/>
              <w:ind w:firstLine="0"/>
              <w:jc w:val="right"/>
              <w:rPr>
                <w:sz w:val="20"/>
              </w:rPr>
            </w:pPr>
            <w:r>
              <w:rPr>
                <w:sz w:val="20"/>
              </w:rPr>
              <w:t>139,900</w:t>
            </w:r>
          </w:p>
        </w:tc>
        <w:tc>
          <w:tcPr>
            <w:tcW w:w="992" w:type="dxa"/>
          </w:tcPr>
          <w:p w:rsidR="009941B6" w:rsidRPr="00111D7E" w:rsidRDefault="009941B6" w:rsidP="009941B6">
            <w:pPr>
              <w:pStyle w:val="61"/>
              <w:spacing w:before="0"/>
              <w:ind w:firstLine="0"/>
              <w:jc w:val="right"/>
              <w:rPr>
                <w:sz w:val="20"/>
              </w:rPr>
            </w:pPr>
            <w:r>
              <w:rPr>
                <w:sz w:val="20"/>
              </w:rPr>
              <w:t>139,900</w:t>
            </w:r>
          </w:p>
        </w:tc>
        <w:tc>
          <w:tcPr>
            <w:tcW w:w="1106" w:type="dxa"/>
          </w:tcPr>
          <w:p w:rsidR="009941B6" w:rsidRPr="00111D7E" w:rsidRDefault="009941B6" w:rsidP="009941B6">
            <w:pPr>
              <w:pStyle w:val="61"/>
              <w:spacing w:before="0"/>
              <w:ind w:firstLine="0"/>
              <w:jc w:val="right"/>
              <w:rPr>
                <w:sz w:val="20"/>
              </w:rPr>
            </w:pPr>
            <w:r>
              <w:rPr>
                <w:sz w:val="20"/>
              </w:rPr>
              <w:t>139,900</w:t>
            </w:r>
          </w:p>
        </w:tc>
      </w:tr>
      <w:tr w:rsidR="009941B6" w:rsidTr="00111D7E">
        <w:tc>
          <w:tcPr>
            <w:tcW w:w="6799" w:type="dxa"/>
          </w:tcPr>
          <w:p w:rsidR="009941B6" w:rsidRPr="009941B6" w:rsidRDefault="009941B6" w:rsidP="009941B6">
            <w:pPr>
              <w:pStyle w:val="61"/>
              <w:spacing w:before="0"/>
              <w:ind w:firstLine="0"/>
              <w:rPr>
                <w:sz w:val="20"/>
              </w:rPr>
            </w:pPr>
            <w:r w:rsidRPr="009941B6">
              <w:rPr>
                <w:sz w:val="20"/>
              </w:rPr>
              <w:t>Составление (изменение) списков кандидатов в присяжные заседатели федеральных судов общей юрисдикции в Российской Федерации</w:t>
            </w:r>
          </w:p>
        </w:tc>
        <w:tc>
          <w:tcPr>
            <w:tcW w:w="993" w:type="dxa"/>
          </w:tcPr>
          <w:p w:rsidR="009941B6" w:rsidRDefault="009941B6" w:rsidP="009941B6">
            <w:pPr>
              <w:pStyle w:val="61"/>
              <w:spacing w:before="0"/>
              <w:ind w:firstLine="0"/>
              <w:jc w:val="right"/>
              <w:rPr>
                <w:sz w:val="20"/>
              </w:rPr>
            </w:pPr>
            <w:r>
              <w:rPr>
                <w:sz w:val="20"/>
              </w:rPr>
              <w:t>4,300</w:t>
            </w:r>
          </w:p>
        </w:tc>
        <w:tc>
          <w:tcPr>
            <w:tcW w:w="992" w:type="dxa"/>
          </w:tcPr>
          <w:p w:rsidR="009941B6" w:rsidRDefault="009941B6" w:rsidP="009941B6">
            <w:pPr>
              <w:pStyle w:val="61"/>
              <w:spacing w:before="0"/>
              <w:ind w:firstLine="0"/>
              <w:jc w:val="right"/>
              <w:rPr>
                <w:sz w:val="20"/>
              </w:rPr>
            </w:pPr>
            <w:r>
              <w:rPr>
                <w:sz w:val="20"/>
              </w:rPr>
              <w:t>2,400</w:t>
            </w:r>
          </w:p>
        </w:tc>
        <w:tc>
          <w:tcPr>
            <w:tcW w:w="1106" w:type="dxa"/>
          </w:tcPr>
          <w:p w:rsidR="009941B6" w:rsidRDefault="009941B6" w:rsidP="009941B6">
            <w:pPr>
              <w:pStyle w:val="61"/>
              <w:spacing w:before="0"/>
              <w:ind w:firstLine="0"/>
              <w:jc w:val="right"/>
              <w:rPr>
                <w:sz w:val="20"/>
              </w:rPr>
            </w:pPr>
            <w:r>
              <w:rPr>
                <w:sz w:val="20"/>
              </w:rPr>
              <w:t>2,100</w:t>
            </w:r>
          </w:p>
        </w:tc>
      </w:tr>
      <w:tr w:rsidR="009941B6" w:rsidTr="00111D7E">
        <w:tc>
          <w:tcPr>
            <w:tcW w:w="6799" w:type="dxa"/>
          </w:tcPr>
          <w:p w:rsidR="009941B6" w:rsidRPr="009941B6" w:rsidRDefault="009941B6" w:rsidP="009941B6">
            <w:pPr>
              <w:pStyle w:val="61"/>
              <w:spacing w:before="0"/>
              <w:ind w:firstLine="0"/>
              <w:rPr>
                <w:sz w:val="20"/>
              </w:rPr>
            </w:pPr>
            <w:r w:rsidRPr="009941B6">
              <w:rPr>
                <w:sz w:val="20"/>
              </w:rPr>
              <w:t>Осуществление государственных полномочий по созданию и организации деятельности административных комиссий</w:t>
            </w:r>
          </w:p>
        </w:tc>
        <w:tc>
          <w:tcPr>
            <w:tcW w:w="993" w:type="dxa"/>
          </w:tcPr>
          <w:p w:rsidR="009941B6" w:rsidRDefault="009941B6" w:rsidP="009941B6">
            <w:pPr>
              <w:pStyle w:val="61"/>
              <w:spacing w:before="0"/>
              <w:ind w:firstLine="0"/>
              <w:jc w:val="right"/>
              <w:rPr>
                <w:sz w:val="20"/>
              </w:rPr>
            </w:pPr>
            <w:r>
              <w:rPr>
                <w:sz w:val="20"/>
              </w:rPr>
              <w:t>217,700</w:t>
            </w:r>
          </w:p>
        </w:tc>
        <w:tc>
          <w:tcPr>
            <w:tcW w:w="992" w:type="dxa"/>
          </w:tcPr>
          <w:p w:rsidR="009941B6" w:rsidRDefault="009941B6" w:rsidP="009941B6">
            <w:pPr>
              <w:pStyle w:val="61"/>
              <w:spacing w:before="0"/>
              <w:ind w:firstLine="0"/>
              <w:jc w:val="right"/>
              <w:rPr>
                <w:sz w:val="20"/>
              </w:rPr>
            </w:pPr>
            <w:r>
              <w:rPr>
                <w:sz w:val="20"/>
              </w:rPr>
              <w:t>217,700</w:t>
            </w:r>
          </w:p>
        </w:tc>
        <w:tc>
          <w:tcPr>
            <w:tcW w:w="1106" w:type="dxa"/>
          </w:tcPr>
          <w:p w:rsidR="009941B6" w:rsidRDefault="009941B6" w:rsidP="009941B6">
            <w:pPr>
              <w:pStyle w:val="61"/>
              <w:spacing w:before="0"/>
              <w:ind w:firstLine="0"/>
              <w:jc w:val="right"/>
              <w:rPr>
                <w:sz w:val="20"/>
              </w:rPr>
            </w:pPr>
            <w:r>
              <w:rPr>
                <w:sz w:val="20"/>
              </w:rPr>
              <w:t>217,700</w:t>
            </w:r>
          </w:p>
        </w:tc>
      </w:tr>
      <w:tr w:rsidR="009941B6" w:rsidTr="00111D7E">
        <w:tc>
          <w:tcPr>
            <w:tcW w:w="6799" w:type="dxa"/>
          </w:tcPr>
          <w:p w:rsidR="009941B6" w:rsidRPr="009941B6" w:rsidRDefault="009941B6" w:rsidP="009941B6">
            <w:pPr>
              <w:pStyle w:val="61"/>
              <w:spacing w:before="0"/>
              <w:ind w:firstLine="0"/>
              <w:rPr>
                <w:sz w:val="20"/>
              </w:rPr>
            </w:pPr>
            <w:r w:rsidRPr="009941B6">
              <w:rPr>
                <w:sz w:val="20"/>
              </w:rPr>
              <w:t>Резервный фонд</w:t>
            </w:r>
          </w:p>
        </w:tc>
        <w:tc>
          <w:tcPr>
            <w:tcW w:w="993" w:type="dxa"/>
          </w:tcPr>
          <w:p w:rsidR="009941B6" w:rsidRDefault="009941B6" w:rsidP="009941B6">
            <w:pPr>
              <w:pStyle w:val="61"/>
              <w:spacing w:before="0"/>
              <w:ind w:firstLine="0"/>
              <w:jc w:val="right"/>
              <w:rPr>
                <w:sz w:val="20"/>
              </w:rPr>
            </w:pPr>
            <w:r>
              <w:rPr>
                <w:sz w:val="20"/>
              </w:rPr>
              <w:t>1000,000</w:t>
            </w:r>
          </w:p>
        </w:tc>
        <w:tc>
          <w:tcPr>
            <w:tcW w:w="992" w:type="dxa"/>
          </w:tcPr>
          <w:p w:rsidR="009941B6" w:rsidRDefault="009941B6" w:rsidP="009941B6">
            <w:pPr>
              <w:pStyle w:val="61"/>
              <w:spacing w:before="0"/>
              <w:ind w:firstLine="0"/>
              <w:jc w:val="right"/>
              <w:rPr>
                <w:sz w:val="20"/>
              </w:rPr>
            </w:pPr>
            <w:r>
              <w:rPr>
                <w:sz w:val="20"/>
              </w:rPr>
              <w:t>0,000</w:t>
            </w:r>
          </w:p>
        </w:tc>
        <w:tc>
          <w:tcPr>
            <w:tcW w:w="1106" w:type="dxa"/>
          </w:tcPr>
          <w:p w:rsidR="009941B6" w:rsidRDefault="009941B6" w:rsidP="009941B6">
            <w:pPr>
              <w:pStyle w:val="61"/>
              <w:spacing w:before="0"/>
              <w:ind w:firstLine="0"/>
              <w:jc w:val="right"/>
              <w:rPr>
                <w:sz w:val="20"/>
              </w:rPr>
            </w:pPr>
            <w:r>
              <w:rPr>
                <w:sz w:val="20"/>
              </w:rPr>
              <w:t>0,000</w:t>
            </w:r>
          </w:p>
        </w:tc>
      </w:tr>
      <w:tr w:rsidR="009941B6" w:rsidTr="00111D7E">
        <w:tc>
          <w:tcPr>
            <w:tcW w:w="6799" w:type="dxa"/>
          </w:tcPr>
          <w:p w:rsidR="009941B6" w:rsidRPr="009941B6" w:rsidRDefault="009941B6" w:rsidP="009941B6">
            <w:pPr>
              <w:pStyle w:val="61"/>
              <w:spacing w:before="0"/>
              <w:ind w:firstLine="0"/>
              <w:rPr>
                <w:sz w:val="20"/>
              </w:rPr>
            </w:pPr>
            <w:r w:rsidRPr="009941B6">
              <w:rPr>
                <w:sz w:val="20"/>
              </w:rPr>
              <w:t>Осуществление отдельного государственного полномочия по отлову, транспортировке и содержанию безнадзорных домашних животных</w:t>
            </w:r>
          </w:p>
        </w:tc>
        <w:tc>
          <w:tcPr>
            <w:tcW w:w="993" w:type="dxa"/>
          </w:tcPr>
          <w:p w:rsidR="009941B6" w:rsidRDefault="00157EE3" w:rsidP="009941B6">
            <w:pPr>
              <w:pStyle w:val="61"/>
              <w:spacing w:before="0"/>
              <w:ind w:firstLine="0"/>
              <w:jc w:val="right"/>
              <w:rPr>
                <w:sz w:val="20"/>
              </w:rPr>
            </w:pPr>
            <w:r>
              <w:rPr>
                <w:sz w:val="20"/>
              </w:rPr>
              <w:t>683,300</w:t>
            </w:r>
          </w:p>
        </w:tc>
        <w:tc>
          <w:tcPr>
            <w:tcW w:w="992" w:type="dxa"/>
          </w:tcPr>
          <w:p w:rsidR="009941B6" w:rsidRDefault="00003F5B" w:rsidP="009941B6">
            <w:pPr>
              <w:pStyle w:val="61"/>
              <w:spacing w:before="0"/>
              <w:ind w:firstLine="0"/>
              <w:jc w:val="right"/>
              <w:rPr>
                <w:sz w:val="20"/>
              </w:rPr>
            </w:pPr>
            <w:r>
              <w:rPr>
                <w:sz w:val="20"/>
              </w:rPr>
              <w:t>623,200</w:t>
            </w:r>
          </w:p>
        </w:tc>
        <w:tc>
          <w:tcPr>
            <w:tcW w:w="1106" w:type="dxa"/>
          </w:tcPr>
          <w:p w:rsidR="009941B6" w:rsidRDefault="00003F5B" w:rsidP="009941B6">
            <w:pPr>
              <w:pStyle w:val="61"/>
              <w:spacing w:before="0"/>
              <w:ind w:firstLine="0"/>
              <w:jc w:val="right"/>
              <w:rPr>
                <w:sz w:val="20"/>
              </w:rPr>
            </w:pPr>
            <w:r>
              <w:rPr>
                <w:sz w:val="20"/>
              </w:rPr>
              <w:t>623,200</w:t>
            </w:r>
          </w:p>
        </w:tc>
      </w:tr>
      <w:tr w:rsidR="009941B6" w:rsidTr="00111D7E">
        <w:tc>
          <w:tcPr>
            <w:tcW w:w="6799" w:type="dxa"/>
          </w:tcPr>
          <w:p w:rsidR="009941B6" w:rsidRPr="009941B6" w:rsidRDefault="009941B6" w:rsidP="009941B6">
            <w:pPr>
              <w:pStyle w:val="61"/>
              <w:spacing w:before="0"/>
              <w:ind w:firstLine="0"/>
              <w:rPr>
                <w:sz w:val="20"/>
              </w:rPr>
            </w:pPr>
            <w:r w:rsidRPr="009941B6">
              <w:rPr>
                <w:sz w:val="20"/>
              </w:rPr>
              <w:t>Администрирование отдельного передаваемого государственного полномочия по отлову, транспортировке и содержанию безнадзорных домашних животных</w:t>
            </w:r>
          </w:p>
        </w:tc>
        <w:tc>
          <w:tcPr>
            <w:tcW w:w="993" w:type="dxa"/>
          </w:tcPr>
          <w:p w:rsidR="009941B6" w:rsidRDefault="009941B6" w:rsidP="00157EE3">
            <w:pPr>
              <w:pStyle w:val="61"/>
              <w:spacing w:before="0"/>
              <w:ind w:firstLine="0"/>
              <w:jc w:val="right"/>
              <w:rPr>
                <w:sz w:val="20"/>
              </w:rPr>
            </w:pPr>
            <w:r>
              <w:rPr>
                <w:sz w:val="20"/>
              </w:rPr>
              <w:t>10,</w:t>
            </w:r>
            <w:r w:rsidR="00157EE3">
              <w:rPr>
                <w:sz w:val="20"/>
              </w:rPr>
              <w:t>2</w:t>
            </w:r>
            <w:r>
              <w:rPr>
                <w:sz w:val="20"/>
              </w:rPr>
              <w:t>00</w:t>
            </w:r>
          </w:p>
        </w:tc>
        <w:tc>
          <w:tcPr>
            <w:tcW w:w="992" w:type="dxa"/>
          </w:tcPr>
          <w:p w:rsidR="009941B6" w:rsidRDefault="009941B6" w:rsidP="009941B6">
            <w:pPr>
              <w:pStyle w:val="61"/>
              <w:spacing w:before="0"/>
              <w:ind w:firstLine="0"/>
              <w:jc w:val="right"/>
              <w:rPr>
                <w:sz w:val="20"/>
              </w:rPr>
            </w:pPr>
            <w:r>
              <w:rPr>
                <w:sz w:val="20"/>
              </w:rPr>
              <w:t>9,300</w:t>
            </w:r>
          </w:p>
        </w:tc>
        <w:tc>
          <w:tcPr>
            <w:tcW w:w="1106" w:type="dxa"/>
          </w:tcPr>
          <w:p w:rsidR="009941B6" w:rsidRDefault="009941B6" w:rsidP="009941B6">
            <w:pPr>
              <w:pStyle w:val="61"/>
              <w:spacing w:before="0"/>
              <w:ind w:firstLine="0"/>
              <w:jc w:val="right"/>
              <w:rPr>
                <w:sz w:val="20"/>
              </w:rPr>
            </w:pPr>
            <w:r>
              <w:rPr>
                <w:sz w:val="20"/>
              </w:rPr>
              <w:t>9,300</w:t>
            </w:r>
          </w:p>
        </w:tc>
      </w:tr>
      <w:tr w:rsidR="009941B6" w:rsidTr="00111D7E">
        <w:tc>
          <w:tcPr>
            <w:tcW w:w="6799" w:type="dxa"/>
          </w:tcPr>
          <w:p w:rsidR="009941B6" w:rsidRPr="009941B6" w:rsidRDefault="009941B6" w:rsidP="009941B6">
            <w:pPr>
              <w:pStyle w:val="61"/>
              <w:spacing w:before="0"/>
              <w:ind w:firstLine="0"/>
              <w:rPr>
                <w:sz w:val="20"/>
              </w:rPr>
            </w:pPr>
            <w:r w:rsidRPr="009941B6">
              <w:rPr>
                <w:bCs/>
                <w:sz w:val="20"/>
              </w:rPr>
              <w:t>Осуществление отдельного государственного полномочия на капитальный (текущий) ремонт и содержание сибиреязвенных захоронений и скотомогильников (биотермических ям)</w:t>
            </w:r>
          </w:p>
        </w:tc>
        <w:tc>
          <w:tcPr>
            <w:tcW w:w="993" w:type="dxa"/>
          </w:tcPr>
          <w:p w:rsidR="009941B6" w:rsidRDefault="009941B6" w:rsidP="009941B6">
            <w:pPr>
              <w:pStyle w:val="61"/>
              <w:spacing w:before="0"/>
              <w:ind w:firstLine="0"/>
              <w:jc w:val="right"/>
              <w:rPr>
                <w:sz w:val="20"/>
              </w:rPr>
            </w:pPr>
            <w:r>
              <w:rPr>
                <w:sz w:val="20"/>
              </w:rPr>
              <w:t>85,400</w:t>
            </w:r>
          </w:p>
        </w:tc>
        <w:tc>
          <w:tcPr>
            <w:tcW w:w="992" w:type="dxa"/>
          </w:tcPr>
          <w:p w:rsidR="009941B6" w:rsidRDefault="009941B6" w:rsidP="009941B6">
            <w:pPr>
              <w:pStyle w:val="61"/>
              <w:spacing w:before="0"/>
              <w:ind w:firstLine="0"/>
              <w:jc w:val="right"/>
              <w:rPr>
                <w:sz w:val="20"/>
              </w:rPr>
            </w:pPr>
            <w:r>
              <w:rPr>
                <w:sz w:val="20"/>
              </w:rPr>
              <w:t>85,400</w:t>
            </w:r>
          </w:p>
        </w:tc>
        <w:tc>
          <w:tcPr>
            <w:tcW w:w="1106" w:type="dxa"/>
          </w:tcPr>
          <w:p w:rsidR="009941B6" w:rsidRDefault="009941B6" w:rsidP="009941B6">
            <w:pPr>
              <w:pStyle w:val="61"/>
              <w:spacing w:before="0"/>
              <w:ind w:firstLine="0"/>
              <w:jc w:val="right"/>
              <w:rPr>
                <w:sz w:val="20"/>
              </w:rPr>
            </w:pPr>
            <w:r>
              <w:rPr>
                <w:sz w:val="20"/>
              </w:rPr>
              <w:t>85,400</w:t>
            </w:r>
          </w:p>
        </w:tc>
      </w:tr>
      <w:tr w:rsidR="009941B6" w:rsidTr="00111D7E">
        <w:tc>
          <w:tcPr>
            <w:tcW w:w="6799" w:type="dxa"/>
          </w:tcPr>
          <w:p w:rsidR="009941B6" w:rsidRPr="009941B6" w:rsidRDefault="009941B6" w:rsidP="009941B6">
            <w:pPr>
              <w:pStyle w:val="61"/>
              <w:spacing w:before="0"/>
              <w:ind w:firstLine="0"/>
              <w:rPr>
                <w:sz w:val="20"/>
              </w:rPr>
            </w:pPr>
            <w:r w:rsidRPr="009941B6">
              <w:rPr>
                <w:bCs/>
                <w:sz w:val="20"/>
              </w:rPr>
              <w:t>Администрирование отдельного государственного полномочия на капитальный (текущий) ремонт и содержание сибиреязвенных захоронений и скотомогильников (биотермических ям)</w:t>
            </w:r>
          </w:p>
        </w:tc>
        <w:tc>
          <w:tcPr>
            <w:tcW w:w="993" w:type="dxa"/>
          </w:tcPr>
          <w:p w:rsidR="009941B6" w:rsidRDefault="009941B6" w:rsidP="009941B6">
            <w:pPr>
              <w:pStyle w:val="61"/>
              <w:spacing w:before="0"/>
              <w:ind w:firstLine="0"/>
              <w:jc w:val="right"/>
              <w:rPr>
                <w:sz w:val="20"/>
              </w:rPr>
            </w:pPr>
            <w:r>
              <w:rPr>
                <w:sz w:val="20"/>
              </w:rPr>
              <w:t>12,800</w:t>
            </w:r>
          </w:p>
        </w:tc>
        <w:tc>
          <w:tcPr>
            <w:tcW w:w="992" w:type="dxa"/>
          </w:tcPr>
          <w:p w:rsidR="009941B6" w:rsidRDefault="009941B6" w:rsidP="009941B6">
            <w:pPr>
              <w:pStyle w:val="61"/>
              <w:spacing w:before="0"/>
              <w:ind w:firstLine="0"/>
              <w:jc w:val="right"/>
              <w:rPr>
                <w:sz w:val="20"/>
              </w:rPr>
            </w:pPr>
            <w:r>
              <w:rPr>
                <w:sz w:val="20"/>
              </w:rPr>
              <w:t>12,800</w:t>
            </w:r>
          </w:p>
        </w:tc>
        <w:tc>
          <w:tcPr>
            <w:tcW w:w="1106" w:type="dxa"/>
          </w:tcPr>
          <w:p w:rsidR="009941B6" w:rsidRDefault="009941B6" w:rsidP="009941B6">
            <w:pPr>
              <w:pStyle w:val="61"/>
              <w:spacing w:before="0"/>
              <w:ind w:firstLine="0"/>
              <w:jc w:val="right"/>
              <w:rPr>
                <w:sz w:val="20"/>
              </w:rPr>
            </w:pPr>
            <w:r>
              <w:rPr>
                <w:sz w:val="20"/>
              </w:rPr>
              <w:t>12,800</w:t>
            </w:r>
          </w:p>
        </w:tc>
      </w:tr>
      <w:tr w:rsidR="009941B6" w:rsidTr="00111D7E">
        <w:tc>
          <w:tcPr>
            <w:tcW w:w="6799" w:type="dxa"/>
          </w:tcPr>
          <w:p w:rsidR="009941B6" w:rsidRPr="009941B6" w:rsidRDefault="009941B6" w:rsidP="009941B6">
            <w:pPr>
              <w:pStyle w:val="61"/>
              <w:spacing w:before="0"/>
              <w:ind w:firstLine="0"/>
              <w:rPr>
                <w:bCs/>
                <w:sz w:val="20"/>
              </w:rPr>
            </w:pPr>
            <w:r w:rsidRPr="009941B6">
              <w:rPr>
                <w:sz w:val="20"/>
              </w:rPr>
              <w:t>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и пригородном сообщении</w:t>
            </w:r>
          </w:p>
        </w:tc>
        <w:tc>
          <w:tcPr>
            <w:tcW w:w="993" w:type="dxa"/>
          </w:tcPr>
          <w:p w:rsidR="009941B6" w:rsidRDefault="009941B6" w:rsidP="009941B6">
            <w:pPr>
              <w:pStyle w:val="61"/>
              <w:spacing w:before="0"/>
              <w:ind w:firstLine="0"/>
              <w:jc w:val="right"/>
              <w:rPr>
                <w:sz w:val="20"/>
              </w:rPr>
            </w:pPr>
            <w:r>
              <w:rPr>
                <w:sz w:val="20"/>
              </w:rPr>
              <w:t>3,200</w:t>
            </w:r>
          </w:p>
        </w:tc>
        <w:tc>
          <w:tcPr>
            <w:tcW w:w="992" w:type="dxa"/>
          </w:tcPr>
          <w:p w:rsidR="009941B6" w:rsidRDefault="009941B6" w:rsidP="009941B6">
            <w:pPr>
              <w:pStyle w:val="61"/>
              <w:spacing w:before="0"/>
              <w:ind w:firstLine="0"/>
              <w:jc w:val="right"/>
              <w:rPr>
                <w:sz w:val="20"/>
              </w:rPr>
            </w:pPr>
            <w:r>
              <w:rPr>
                <w:sz w:val="20"/>
              </w:rPr>
              <w:t>3,200</w:t>
            </w:r>
          </w:p>
        </w:tc>
        <w:tc>
          <w:tcPr>
            <w:tcW w:w="1106" w:type="dxa"/>
          </w:tcPr>
          <w:p w:rsidR="009941B6" w:rsidRDefault="009941B6" w:rsidP="009941B6">
            <w:pPr>
              <w:pStyle w:val="61"/>
              <w:spacing w:before="0"/>
              <w:ind w:firstLine="0"/>
              <w:jc w:val="right"/>
              <w:rPr>
                <w:sz w:val="20"/>
              </w:rPr>
            </w:pPr>
            <w:r>
              <w:rPr>
                <w:sz w:val="20"/>
              </w:rPr>
              <w:t>3,200</w:t>
            </w:r>
          </w:p>
        </w:tc>
      </w:tr>
      <w:tr w:rsidR="009941B6" w:rsidTr="00111D7E">
        <w:tc>
          <w:tcPr>
            <w:tcW w:w="6799" w:type="dxa"/>
          </w:tcPr>
          <w:p w:rsidR="009941B6" w:rsidRPr="009941B6" w:rsidRDefault="009941B6" w:rsidP="009941B6">
            <w:pPr>
              <w:pStyle w:val="61"/>
              <w:spacing w:before="0"/>
              <w:ind w:firstLine="0"/>
              <w:rPr>
                <w:bCs/>
                <w:sz w:val="20"/>
              </w:rPr>
            </w:pPr>
            <w:r w:rsidRPr="009941B6">
              <w:rPr>
                <w:sz w:val="20"/>
              </w:rPr>
              <w:t>Предоставление мер социальной поддержки по оплате коммунальных услуг педагогическим работникам муниципальных образовательных организаций, специалистам муниципальных учреждений культуры проживающим и работающим в сельских населенных пунктах</w:t>
            </w:r>
          </w:p>
        </w:tc>
        <w:tc>
          <w:tcPr>
            <w:tcW w:w="993" w:type="dxa"/>
          </w:tcPr>
          <w:p w:rsidR="009941B6" w:rsidRDefault="009941B6" w:rsidP="009941B6">
            <w:pPr>
              <w:pStyle w:val="61"/>
              <w:spacing w:before="0"/>
              <w:ind w:firstLine="0"/>
              <w:jc w:val="right"/>
              <w:rPr>
                <w:sz w:val="20"/>
              </w:rPr>
            </w:pPr>
            <w:r>
              <w:rPr>
                <w:sz w:val="20"/>
              </w:rPr>
              <w:t>4159,600</w:t>
            </w:r>
          </w:p>
        </w:tc>
        <w:tc>
          <w:tcPr>
            <w:tcW w:w="992" w:type="dxa"/>
          </w:tcPr>
          <w:p w:rsidR="009941B6" w:rsidRDefault="009941B6" w:rsidP="009941B6">
            <w:pPr>
              <w:pStyle w:val="61"/>
              <w:spacing w:before="0"/>
              <w:ind w:firstLine="0"/>
              <w:jc w:val="right"/>
              <w:rPr>
                <w:sz w:val="20"/>
              </w:rPr>
            </w:pPr>
            <w:r>
              <w:rPr>
                <w:sz w:val="20"/>
              </w:rPr>
              <w:t>4159,600</w:t>
            </w:r>
          </w:p>
        </w:tc>
        <w:tc>
          <w:tcPr>
            <w:tcW w:w="1106" w:type="dxa"/>
          </w:tcPr>
          <w:p w:rsidR="009941B6" w:rsidRDefault="009941B6" w:rsidP="009941B6">
            <w:pPr>
              <w:pStyle w:val="61"/>
              <w:spacing w:before="0"/>
              <w:ind w:firstLine="0"/>
              <w:jc w:val="right"/>
              <w:rPr>
                <w:sz w:val="20"/>
              </w:rPr>
            </w:pPr>
            <w:r>
              <w:rPr>
                <w:sz w:val="20"/>
              </w:rPr>
              <w:t>4159,600</w:t>
            </w:r>
          </w:p>
        </w:tc>
      </w:tr>
      <w:tr w:rsidR="009941B6" w:rsidTr="00111D7E">
        <w:tc>
          <w:tcPr>
            <w:tcW w:w="6799" w:type="dxa"/>
          </w:tcPr>
          <w:p w:rsidR="009941B6" w:rsidRPr="009941B6" w:rsidRDefault="009941B6" w:rsidP="009941B6">
            <w:pPr>
              <w:pStyle w:val="61"/>
              <w:spacing w:before="0"/>
              <w:ind w:firstLine="0"/>
              <w:rPr>
                <w:bCs/>
                <w:sz w:val="20"/>
              </w:rPr>
            </w:pPr>
            <w:r w:rsidRPr="009941B6">
              <w:rPr>
                <w:sz w:val="20"/>
              </w:rPr>
              <w:t>Доплата к пенсиям муниципальных служащих</w:t>
            </w:r>
          </w:p>
        </w:tc>
        <w:tc>
          <w:tcPr>
            <w:tcW w:w="993" w:type="dxa"/>
          </w:tcPr>
          <w:p w:rsidR="009941B6" w:rsidRDefault="009941B6" w:rsidP="009941B6">
            <w:pPr>
              <w:pStyle w:val="61"/>
              <w:spacing w:before="0"/>
              <w:ind w:firstLine="0"/>
              <w:jc w:val="right"/>
              <w:rPr>
                <w:sz w:val="20"/>
              </w:rPr>
            </w:pPr>
            <w:r>
              <w:rPr>
                <w:sz w:val="20"/>
              </w:rPr>
              <w:t>1464,000</w:t>
            </w:r>
          </w:p>
        </w:tc>
        <w:tc>
          <w:tcPr>
            <w:tcW w:w="992" w:type="dxa"/>
          </w:tcPr>
          <w:p w:rsidR="009941B6" w:rsidRDefault="009941B6" w:rsidP="009941B6">
            <w:pPr>
              <w:pStyle w:val="61"/>
              <w:spacing w:before="0"/>
              <w:ind w:firstLine="0"/>
              <w:jc w:val="right"/>
              <w:rPr>
                <w:sz w:val="20"/>
              </w:rPr>
            </w:pPr>
            <w:r>
              <w:rPr>
                <w:sz w:val="20"/>
              </w:rPr>
              <w:t>1464,000</w:t>
            </w:r>
          </w:p>
        </w:tc>
        <w:tc>
          <w:tcPr>
            <w:tcW w:w="1106" w:type="dxa"/>
          </w:tcPr>
          <w:p w:rsidR="009941B6" w:rsidRDefault="009941B6" w:rsidP="009941B6">
            <w:pPr>
              <w:pStyle w:val="61"/>
              <w:spacing w:before="0"/>
              <w:ind w:firstLine="0"/>
              <w:jc w:val="right"/>
              <w:rPr>
                <w:sz w:val="20"/>
              </w:rPr>
            </w:pPr>
            <w:r>
              <w:rPr>
                <w:sz w:val="20"/>
              </w:rPr>
              <w:t>1464,000</w:t>
            </w:r>
          </w:p>
        </w:tc>
      </w:tr>
      <w:tr w:rsidR="009941B6" w:rsidTr="00111D7E">
        <w:tc>
          <w:tcPr>
            <w:tcW w:w="6799" w:type="dxa"/>
          </w:tcPr>
          <w:p w:rsidR="009941B6" w:rsidRPr="009941B6" w:rsidRDefault="009941B6" w:rsidP="009941B6">
            <w:pPr>
              <w:pStyle w:val="61"/>
              <w:spacing w:before="0"/>
              <w:ind w:firstLine="0"/>
              <w:rPr>
                <w:sz w:val="20"/>
              </w:rPr>
            </w:pPr>
            <w:r w:rsidRPr="009941B6">
              <w:rPr>
                <w:sz w:val="20"/>
              </w:rPr>
              <w:t>Осуществление государственных полномочий по образованию и организации деятельности комиссий по делам несовершеннолетних и защите их прав</w:t>
            </w:r>
          </w:p>
        </w:tc>
        <w:tc>
          <w:tcPr>
            <w:tcW w:w="993" w:type="dxa"/>
          </w:tcPr>
          <w:p w:rsidR="009941B6" w:rsidRDefault="009941B6" w:rsidP="009941B6">
            <w:pPr>
              <w:pStyle w:val="61"/>
              <w:spacing w:before="0"/>
              <w:ind w:firstLine="0"/>
              <w:jc w:val="right"/>
              <w:rPr>
                <w:sz w:val="20"/>
              </w:rPr>
            </w:pPr>
            <w:r>
              <w:rPr>
                <w:sz w:val="20"/>
              </w:rPr>
              <w:t>999,300</w:t>
            </w:r>
          </w:p>
        </w:tc>
        <w:tc>
          <w:tcPr>
            <w:tcW w:w="992" w:type="dxa"/>
          </w:tcPr>
          <w:p w:rsidR="009941B6" w:rsidRDefault="009941B6" w:rsidP="009941B6">
            <w:pPr>
              <w:pStyle w:val="61"/>
              <w:spacing w:before="0"/>
              <w:ind w:firstLine="0"/>
              <w:jc w:val="right"/>
              <w:rPr>
                <w:sz w:val="20"/>
              </w:rPr>
            </w:pPr>
            <w:r>
              <w:rPr>
                <w:sz w:val="20"/>
              </w:rPr>
              <w:t>999,300</w:t>
            </w:r>
          </w:p>
        </w:tc>
        <w:tc>
          <w:tcPr>
            <w:tcW w:w="1106" w:type="dxa"/>
          </w:tcPr>
          <w:p w:rsidR="009941B6" w:rsidRDefault="009941B6" w:rsidP="009941B6">
            <w:pPr>
              <w:pStyle w:val="61"/>
              <w:spacing w:before="0"/>
              <w:ind w:firstLine="0"/>
              <w:jc w:val="right"/>
              <w:rPr>
                <w:sz w:val="20"/>
              </w:rPr>
            </w:pPr>
            <w:r>
              <w:rPr>
                <w:sz w:val="20"/>
              </w:rPr>
              <w:t>999,300</w:t>
            </w:r>
          </w:p>
        </w:tc>
      </w:tr>
      <w:tr w:rsidR="009941B6" w:rsidTr="00111D7E">
        <w:tc>
          <w:tcPr>
            <w:tcW w:w="6799" w:type="dxa"/>
          </w:tcPr>
          <w:p w:rsidR="009941B6" w:rsidRPr="009941B6" w:rsidRDefault="009941B6" w:rsidP="009941B6">
            <w:pPr>
              <w:pStyle w:val="61"/>
              <w:spacing w:before="0"/>
              <w:ind w:firstLine="0"/>
              <w:rPr>
                <w:sz w:val="20"/>
              </w:rPr>
            </w:pPr>
            <w:r w:rsidRPr="009941B6">
              <w:rPr>
                <w:sz w:val="20"/>
              </w:rPr>
              <w:t>Осуществление государственных полномочий по обеспечению жилых помещений детей-сирот и детей, оставшихся без попечения родителей, лиц из числа детей-сирот и детей, оставшихся без попечения родителей</w:t>
            </w:r>
          </w:p>
        </w:tc>
        <w:tc>
          <w:tcPr>
            <w:tcW w:w="993" w:type="dxa"/>
          </w:tcPr>
          <w:p w:rsidR="009941B6" w:rsidRDefault="009941B6" w:rsidP="009941B6">
            <w:pPr>
              <w:pStyle w:val="61"/>
              <w:spacing w:before="0"/>
              <w:ind w:firstLine="0"/>
              <w:jc w:val="right"/>
              <w:rPr>
                <w:sz w:val="20"/>
              </w:rPr>
            </w:pPr>
            <w:r>
              <w:rPr>
                <w:sz w:val="20"/>
              </w:rPr>
              <w:t>37,700</w:t>
            </w:r>
          </w:p>
        </w:tc>
        <w:tc>
          <w:tcPr>
            <w:tcW w:w="992" w:type="dxa"/>
          </w:tcPr>
          <w:p w:rsidR="009941B6" w:rsidRDefault="009941B6" w:rsidP="009941B6">
            <w:pPr>
              <w:pStyle w:val="61"/>
              <w:spacing w:before="0"/>
              <w:ind w:firstLine="0"/>
              <w:jc w:val="right"/>
              <w:rPr>
                <w:sz w:val="20"/>
              </w:rPr>
            </w:pPr>
            <w:r>
              <w:rPr>
                <w:sz w:val="20"/>
              </w:rPr>
              <w:t>37,700</w:t>
            </w:r>
          </w:p>
        </w:tc>
        <w:tc>
          <w:tcPr>
            <w:tcW w:w="1106" w:type="dxa"/>
          </w:tcPr>
          <w:p w:rsidR="009941B6" w:rsidRDefault="009941B6" w:rsidP="009941B6">
            <w:pPr>
              <w:pStyle w:val="61"/>
              <w:spacing w:before="0"/>
              <w:ind w:firstLine="0"/>
              <w:jc w:val="right"/>
              <w:rPr>
                <w:sz w:val="20"/>
              </w:rPr>
            </w:pPr>
            <w:r>
              <w:rPr>
                <w:sz w:val="20"/>
              </w:rPr>
              <w:t>37,700</w:t>
            </w:r>
          </w:p>
        </w:tc>
      </w:tr>
      <w:tr w:rsidR="009941B6" w:rsidTr="00111D7E">
        <w:tc>
          <w:tcPr>
            <w:tcW w:w="6799" w:type="dxa"/>
          </w:tcPr>
          <w:p w:rsidR="009941B6" w:rsidRPr="009941B6" w:rsidRDefault="009941B6" w:rsidP="009941B6">
            <w:pPr>
              <w:pStyle w:val="61"/>
              <w:spacing w:before="0"/>
              <w:ind w:firstLine="0"/>
              <w:rPr>
                <w:sz w:val="20"/>
              </w:rPr>
            </w:pPr>
            <w:r w:rsidRPr="009941B6">
              <w:rPr>
                <w:sz w:val="20"/>
              </w:rPr>
              <w:t>Осуществление государственных полномочий по образованию и осуществлению деятельности по опеке и попечительству</w:t>
            </w:r>
          </w:p>
        </w:tc>
        <w:tc>
          <w:tcPr>
            <w:tcW w:w="993" w:type="dxa"/>
          </w:tcPr>
          <w:p w:rsidR="009941B6" w:rsidRDefault="009941B6" w:rsidP="009941B6">
            <w:pPr>
              <w:pStyle w:val="61"/>
              <w:spacing w:before="0"/>
              <w:ind w:firstLine="0"/>
              <w:jc w:val="right"/>
              <w:rPr>
                <w:sz w:val="20"/>
              </w:rPr>
            </w:pPr>
            <w:r>
              <w:rPr>
                <w:sz w:val="20"/>
              </w:rPr>
              <w:t>1499,000</w:t>
            </w:r>
          </w:p>
        </w:tc>
        <w:tc>
          <w:tcPr>
            <w:tcW w:w="992" w:type="dxa"/>
          </w:tcPr>
          <w:p w:rsidR="009941B6" w:rsidRDefault="009941B6" w:rsidP="009941B6">
            <w:pPr>
              <w:pStyle w:val="61"/>
              <w:spacing w:before="0"/>
              <w:ind w:firstLine="0"/>
              <w:jc w:val="right"/>
              <w:rPr>
                <w:sz w:val="20"/>
              </w:rPr>
            </w:pPr>
            <w:r>
              <w:rPr>
                <w:sz w:val="20"/>
              </w:rPr>
              <w:t>1499,000</w:t>
            </w:r>
          </w:p>
        </w:tc>
        <w:tc>
          <w:tcPr>
            <w:tcW w:w="1106" w:type="dxa"/>
          </w:tcPr>
          <w:p w:rsidR="009941B6" w:rsidRDefault="009941B6" w:rsidP="009941B6">
            <w:pPr>
              <w:pStyle w:val="61"/>
              <w:spacing w:before="0"/>
              <w:ind w:firstLine="0"/>
              <w:jc w:val="right"/>
              <w:rPr>
                <w:sz w:val="20"/>
              </w:rPr>
            </w:pPr>
            <w:r>
              <w:rPr>
                <w:sz w:val="20"/>
              </w:rPr>
              <w:t>1499,000</w:t>
            </w:r>
          </w:p>
        </w:tc>
      </w:tr>
      <w:tr w:rsidR="009941B6" w:rsidTr="00111D7E">
        <w:tc>
          <w:tcPr>
            <w:tcW w:w="6799" w:type="dxa"/>
          </w:tcPr>
          <w:p w:rsidR="009941B6" w:rsidRPr="009941B6" w:rsidRDefault="009941B6" w:rsidP="009941B6">
            <w:pPr>
              <w:pStyle w:val="61"/>
              <w:spacing w:before="0"/>
              <w:ind w:firstLine="0"/>
              <w:jc w:val="center"/>
              <w:rPr>
                <w:b/>
                <w:sz w:val="20"/>
              </w:rPr>
            </w:pPr>
            <w:r w:rsidRPr="009941B6">
              <w:rPr>
                <w:b/>
                <w:sz w:val="20"/>
              </w:rPr>
              <w:t>Итого</w:t>
            </w:r>
          </w:p>
        </w:tc>
        <w:tc>
          <w:tcPr>
            <w:tcW w:w="993" w:type="dxa"/>
          </w:tcPr>
          <w:p w:rsidR="009941B6" w:rsidRPr="009941B6" w:rsidRDefault="00157EE3" w:rsidP="009941B6">
            <w:pPr>
              <w:pStyle w:val="61"/>
              <w:spacing w:before="0"/>
              <w:ind w:firstLine="0"/>
              <w:jc w:val="right"/>
              <w:rPr>
                <w:b/>
                <w:sz w:val="20"/>
              </w:rPr>
            </w:pPr>
            <w:r>
              <w:rPr>
                <w:b/>
                <w:sz w:val="20"/>
              </w:rPr>
              <w:t>16916,400</w:t>
            </w:r>
          </w:p>
        </w:tc>
        <w:tc>
          <w:tcPr>
            <w:tcW w:w="992" w:type="dxa"/>
          </w:tcPr>
          <w:p w:rsidR="009941B6" w:rsidRPr="009941B6" w:rsidRDefault="00157EE3" w:rsidP="00003F5B">
            <w:pPr>
              <w:pStyle w:val="61"/>
              <w:spacing w:before="0"/>
              <w:ind w:firstLine="0"/>
              <w:jc w:val="right"/>
              <w:rPr>
                <w:b/>
                <w:sz w:val="20"/>
              </w:rPr>
            </w:pPr>
            <w:r>
              <w:rPr>
                <w:b/>
                <w:sz w:val="20"/>
              </w:rPr>
              <w:t>15046,000</w:t>
            </w:r>
          </w:p>
        </w:tc>
        <w:tc>
          <w:tcPr>
            <w:tcW w:w="1106" w:type="dxa"/>
          </w:tcPr>
          <w:p w:rsidR="009941B6" w:rsidRPr="009941B6" w:rsidRDefault="00157EE3" w:rsidP="00003F5B">
            <w:pPr>
              <w:pStyle w:val="61"/>
              <w:spacing w:before="0"/>
              <w:ind w:firstLine="0"/>
              <w:jc w:val="right"/>
              <w:rPr>
                <w:b/>
                <w:sz w:val="20"/>
              </w:rPr>
            </w:pPr>
            <w:r>
              <w:rPr>
                <w:b/>
                <w:sz w:val="20"/>
              </w:rPr>
              <w:t>15045,700</w:t>
            </w:r>
          </w:p>
        </w:tc>
      </w:tr>
    </w:tbl>
    <w:p w:rsidR="00111D7E" w:rsidRDefault="00111D7E" w:rsidP="00F80DB7">
      <w:pPr>
        <w:pStyle w:val="af7"/>
        <w:spacing w:before="0" w:beforeAutospacing="0" w:after="0" w:afterAutospacing="0"/>
        <w:ind w:firstLine="567"/>
        <w:jc w:val="both"/>
      </w:pPr>
    </w:p>
    <w:p w:rsidR="008958DD" w:rsidRDefault="00697AD8" w:rsidP="008958DD">
      <w:pPr>
        <w:ind w:firstLine="567"/>
        <w:jc w:val="both"/>
        <w:rPr>
          <w:rFonts w:ascii="Times New Roman" w:hAnsi="Times New Roman" w:cs="Times New Roman"/>
        </w:rPr>
      </w:pPr>
      <w:r>
        <w:rPr>
          <w:rFonts w:ascii="Times New Roman" w:hAnsi="Times New Roman" w:cs="Times New Roman"/>
        </w:rPr>
        <w:t xml:space="preserve">В </w:t>
      </w:r>
      <w:r w:rsidR="008958DD" w:rsidRPr="008958DD">
        <w:rPr>
          <w:rFonts w:ascii="Times New Roman" w:hAnsi="Times New Roman" w:cs="Times New Roman"/>
        </w:rPr>
        <w:t>202</w:t>
      </w:r>
      <w:r w:rsidR="00F80DB7">
        <w:rPr>
          <w:rFonts w:ascii="Times New Roman" w:hAnsi="Times New Roman" w:cs="Times New Roman"/>
        </w:rPr>
        <w:t>3</w:t>
      </w:r>
      <w:r w:rsidR="008958DD" w:rsidRPr="008958DD">
        <w:rPr>
          <w:rFonts w:ascii="Times New Roman" w:hAnsi="Times New Roman" w:cs="Times New Roman"/>
        </w:rPr>
        <w:t xml:space="preserve"> году и в плановом периоде 202</w:t>
      </w:r>
      <w:r w:rsidR="00F80DB7">
        <w:rPr>
          <w:rFonts w:ascii="Times New Roman" w:hAnsi="Times New Roman" w:cs="Times New Roman"/>
        </w:rPr>
        <w:t>4</w:t>
      </w:r>
      <w:r w:rsidR="008958DD" w:rsidRPr="008958DD">
        <w:rPr>
          <w:rFonts w:ascii="Times New Roman" w:hAnsi="Times New Roman" w:cs="Times New Roman"/>
        </w:rPr>
        <w:t>-202</w:t>
      </w:r>
      <w:r w:rsidR="00F80DB7">
        <w:rPr>
          <w:rFonts w:ascii="Times New Roman" w:hAnsi="Times New Roman" w:cs="Times New Roman"/>
        </w:rPr>
        <w:t>5</w:t>
      </w:r>
      <w:r w:rsidR="008958DD" w:rsidRPr="008958DD">
        <w:rPr>
          <w:rFonts w:ascii="Times New Roman" w:hAnsi="Times New Roman" w:cs="Times New Roman"/>
        </w:rPr>
        <w:t xml:space="preserve"> годов практически все расходы бюджета будут исполняться в рамках муниципальных программ, что должно обеспечить концентрацию использования бюджетных средств на наиболее важных направлениях социально-экономического развития района в соответствии с задачами, принятой бюджетной политики МО «Хоринский район».</w:t>
      </w:r>
    </w:p>
    <w:p w:rsidR="00825529" w:rsidRDefault="00825529" w:rsidP="008958DD">
      <w:pPr>
        <w:ind w:firstLine="567"/>
        <w:jc w:val="both"/>
        <w:rPr>
          <w:rFonts w:ascii="Times New Roman" w:hAnsi="Times New Roman" w:cs="Times New Roman"/>
        </w:rPr>
      </w:pPr>
      <w:r>
        <w:rPr>
          <w:rFonts w:ascii="Times New Roman" w:hAnsi="Times New Roman" w:cs="Times New Roman"/>
        </w:rPr>
        <w:t>Распределение расходов бюджета по программным и непрограммным мероприятиям представлено в таблице:</w:t>
      </w:r>
    </w:p>
    <w:p w:rsidR="00697AD8" w:rsidRPr="001D2D64" w:rsidRDefault="001D2D64" w:rsidP="001D2D64">
      <w:pPr>
        <w:ind w:firstLine="567"/>
        <w:jc w:val="right"/>
        <w:rPr>
          <w:rFonts w:ascii="Times New Roman" w:hAnsi="Times New Roman" w:cs="Times New Roman"/>
          <w:sz w:val="22"/>
          <w:szCs w:val="22"/>
        </w:rPr>
      </w:pPr>
      <w:r w:rsidRPr="001D2D64">
        <w:rPr>
          <w:rFonts w:ascii="Times New Roman" w:hAnsi="Times New Roman" w:cs="Times New Roman"/>
          <w:sz w:val="22"/>
          <w:szCs w:val="22"/>
        </w:rPr>
        <w:t>таблица №35</w:t>
      </w:r>
    </w:p>
    <w:tbl>
      <w:tblPr>
        <w:tblStyle w:val="af2"/>
        <w:tblW w:w="9918" w:type="dxa"/>
        <w:tblLook w:val="04A0" w:firstRow="1" w:lastRow="0" w:firstColumn="1" w:lastColumn="0" w:noHBand="0" w:noVBand="1"/>
      </w:tblPr>
      <w:tblGrid>
        <w:gridCol w:w="2830"/>
        <w:gridCol w:w="1418"/>
        <w:gridCol w:w="1134"/>
        <w:gridCol w:w="1276"/>
        <w:gridCol w:w="992"/>
        <w:gridCol w:w="1276"/>
        <w:gridCol w:w="992"/>
      </w:tblGrid>
      <w:tr w:rsidR="00697AD8" w:rsidTr="001D2D64">
        <w:trPr>
          <w:trHeight w:val="167"/>
        </w:trPr>
        <w:tc>
          <w:tcPr>
            <w:tcW w:w="2830" w:type="dxa"/>
            <w:vMerge w:val="restart"/>
          </w:tcPr>
          <w:p w:rsidR="00697AD8" w:rsidRDefault="00697AD8" w:rsidP="00697AD8">
            <w:pPr>
              <w:jc w:val="both"/>
              <w:rPr>
                <w:rFonts w:ascii="Times New Roman" w:hAnsi="Times New Roman" w:cs="Times New Roman"/>
              </w:rPr>
            </w:pPr>
          </w:p>
        </w:tc>
        <w:tc>
          <w:tcPr>
            <w:tcW w:w="2552" w:type="dxa"/>
            <w:gridSpan w:val="2"/>
          </w:tcPr>
          <w:p w:rsidR="00697AD8" w:rsidRPr="00111D7E" w:rsidRDefault="00697AD8" w:rsidP="00A743D7">
            <w:pPr>
              <w:pStyle w:val="61"/>
              <w:spacing w:before="0"/>
              <w:ind w:firstLine="0"/>
              <w:jc w:val="center"/>
              <w:rPr>
                <w:sz w:val="20"/>
              </w:rPr>
            </w:pPr>
            <w:r w:rsidRPr="00111D7E">
              <w:rPr>
                <w:sz w:val="20"/>
              </w:rPr>
              <w:t>2023 год</w:t>
            </w:r>
          </w:p>
        </w:tc>
        <w:tc>
          <w:tcPr>
            <w:tcW w:w="2268" w:type="dxa"/>
            <w:gridSpan w:val="2"/>
          </w:tcPr>
          <w:p w:rsidR="00697AD8" w:rsidRPr="00111D7E" w:rsidRDefault="00A743D7" w:rsidP="00A743D7">
            <w:pPr>
              <w:pStyle w:val="61"/>
              <w:spacing w:before="0"/>
              <w:ind w:firstLine="0"/>
              <w:jc w:val="center"/>
              <w:rPr>
                <w:sz w:val="20"/>
              </w:rPr>
            </w:pPr>
            <w:r>
              <w:rPr>
                <w:sz w:val="20"/>
              </w:rPr>
              <w:t>2024 год</w:t>
            </w:r>
          </w:p>
        </w:tc>
        <w:tc>
          <w:tcPr>
            <w:tcW w:w="2268" w:type="dxa"/>
            <w:gridSpan w:val="2"/>
          </w:tcPr>
          <w:p w:rsidR="00697AD8" w:rsidRPr="00111D7E" w:rsidRDefault="00697AD8" w:rsidP="00A743D7">
            <w:pPr>
              <w:pStyle w:val="61"/>
              <w:spacing w:before="0"/>
              <w:ind w:firstLine="0"/>
              <w:jc w:val="center"/>
              <w:rPr>
                <w:sz w:val="20"/>
              </w:rPr>
            </w:pPr>
            <w:r>
              <w:rPr>
                <w:sz w:val="20"/>
              </w:rPr>
              <w:t>2025 год</w:t>
            </w:r>
          </w:p>
        </w:tc>
      </w:tr>
      <w:tr w:rsidR="001D2D64" w:rsidTr="001D2D64">
        <w:trPr>
          <w:trHeight w:val="166"/>
        </w:trPr>
        <w:tc>
          <w:tcPr>
            <w:tcW w:w="2830" w:type="dxa"/>
            <w:vMerge/>
          </w:tcPr>
          <w:p w:rsidR="00697AD8" w:rsidRDefault="00697AD8" w:rsidP="00697AD8">
            <w:pPr>
              <w:jc w:val="both"/>
              <w:rPr>
                <w:rFonts w:ascii="Times New Roman" w:hAnsi="Times New Roman" w:cs="Times New Roman"/>
              </w:rPr>
            </w:pPr>
          </w:p>
        </w:tc>
        <w:tc>
          <w:tcPr>
            <w:tcW w:w="1418" w:type="dxa"/>
          </w:tcPr>
          <w:p w:rsidR="00697AD8" w:rsidRPr="00111D7E" w:rsidRDefault="00697AD8" w:rsidP="00A743D7">
            <w:pPr>
              <w:pStyle w:val="61"/>
              <w:spacing w:before="0"/>
              <w:ind w:firstLine="0"/>
              <w:rPr>
                <w:sz w:val="20"/>
              </w:rPr>
            </w:pPr>
            <w:r>
              <w:rPr>
                <w:sz w:val="20"/>
              </w:rPr>
              <w:t>тыс.руб.</w:t>
            </w:r>
          </w:p>
        </w:tc>
        <w:tc>
          <w:tcPr>
            <w:tcW w:w="1134" w:type="dxa"/>
          </w:tcPr>
          <w:p w:rsidR="00697AD8" w:rsidRPr="00111D7E" w:rsidRDefault="00A743D7" w:rsidP="00697AD8">
            <w:pPr>
              <w:pStyle w:val="61"/>
              <w:spacing w:before="0"/>
              <w:ind w:firstLine="0"/>
              <w:rPr>
                <w:sz w:val="20"/>
              </w:rPr>
            </w:pPr>
            <w:r>
              <w:rPr>
                <w:sz w:val="20"/>
              </w:rPr>
              <w:t>уд. вес %</w:t>
            </w:r>
          </w:p>
        </w:tc>
        <w:tc>
          <w:tcPr>
            <w:tcW w:w="1276" w:type="dxa"/>
          </w:tcPr>
          <w:p w:rsidR="00697AD8" w:rsidRDefault="00697AD8" w:rsidP="00A743D7">
            <w:pPr>
              <w:pStyle w:val="61"/>
              <w:spacing w:before="0"/>
              <w:ind w:firstLine="0"/>
              <w:rPr>
                <w:sz w:val="20"/>
              </w:rPr>
            </w:pPr>
            <w:r>
              <w:rPr>
                <w:sz w:val="20"/>
              </w:rPr>
              <w:t>тыс.руб.</w:t>
            </w:r>
          </w:p>
        </w:tc>
        <w:tc>
          <w:tcPr>
            <w:tcW w:w="992" w:type="dxa"/>
          </w:tcPr>
          <w:p w:rsidR="00697AD8" w:rsidRDefault="00A743D7" w:rsidP="00697AD8">
            <w:pPr>
              <w:pStyle w:val="61"/>
              <w:spacing w:before="0"/>
              <w:ind w:firstLine="0"/>
              <w:rPr>
                <w:sz w:val="20"/>
              </w:rPr>
            </w:pPr>
            <w:r>
              <w:rPr>
                <w:sz w:val="20"/>
              </w:rPr>
              <w:t>уд. вес %</w:t>
            </w:r>
          </w:p>
        </w:tc>
        <w:tc>
          <w:tcPr>
            <w:tcW w:w="1276" w:type="dxa"/>
          </w:tcPr>
          <w:p w:rsidR="00697AD8" w:rsidRDefault="00697AD8" w:rsidP="00A743D7">
            <w:pPr>
              <w:pStyle w:val="61"/>
              <w:spacing w:before="0"/>
              <w:ind w:firstLine="0"/>
              <w:rPr>
                <w:sz w:val="20"/>
              </w:rPr>
            </w:pPr>
            <w:r>
              <w:rPr>
                <w:sz w:val="20"/>
              </w:rPr>
              <w:t>тыс.руб.</w:t>
            </w:r>
          </w:p>
        </w:tc>
        <w:tc>
          <w:tcPr>
            <w:tcW w:w="992" w:type="dxa"/>
          </w:tcPr>
          <w:p w:rsidR="00697AD8" w:rsidRDefault="00A743D7" w:rsidP="00697AD8">
            <w:pPr>
              <w:pStyle w:val="61"/>
              <w:spacing w:before="0"/>
              <w:ind w:firstLine="0"/>
              <w:rPr>
                <w:sz w:val="20"/>
              </w:rPr>
            </w:pPr>
            <w:r>
              <w:rPr>
                <w:sz w:val="20"/>
              </w:rPr>
              <w:t>уд. вес %</w:t>
            </w:r>
          </w:p>
        </w:tc>
      </w:tr>
      <w:tr w:rsidR="001D2D64" w:rsidTr="001D2D64">
        <w:trPr>
          <w:trHeight w:val="166"/>
        </w:trPr>
        <w:tc>
          <w:tcPr>
            <w:tcW w:w="2830" w:type="dxa"/>
          </w:tcPr>
          <w:p w:rsidR="001D2D64" w:rsidRPr="001D2D64" w:rsidRDefault="001D2D64" w:rsidP="00697AD8">
            <w:pPr>
              <w:jc w:val="both"/>
              <w:rPr>
                <w:rFonts w:ascii="Times New Roman" w:hAnsi="Times New Roman" w:cs="Times New Roman"/>
                <w:sz w:val="22"/>
                <w:szCs w:val="22"/>
              </w:rPr>
            </w:pPr>
            <w:r w:rsidRPr="001D2D64">
              <w:rPr>
                <w:rFonts w:ascii="Times New Roman" w:hAnsi="Times New Roman" w:cs="Times New Roman"/>
                <w:sz w:val="22"/>
                <w:szCs w:val="22"/>
              </w:rPr>
              <w:t>Всего расходов</w:t>
            </w:r>
            <w:r>
              <w:rPr>
                <w:rFonts w:ascii="Times New Roman" w:hAnsi="Times New Roman" w:cs="Times New Roman"/>
                <w:sz w:val="22"/>
                <w:szCs w:val="22"/>
              </w:rPr>
              <w:t xml:space="preserve">, в </w:t>
            </w:r>
            <w:proofErr w:type="spellStart"/>
            <w:r>
              <w:rPr>
                <w:rFonts w:ascii="Times New Roman" w:hAnsi="Times New Roman" w:cs="Times New Roman"/>
                <w:sz w:val="22"/>
                <w:szCs w:val="22"/>
              </w:rPr>
              <w:t>т.ч</w:t>
            </w:r>
            <w:proofErr w:type="spellEnd"/>
            <w:r>
              <w:rPr>
                <w:rFonts w:ascii="Times New Roman" w:hAnsi="Times New Roman" w:cs="Times New Roman"/>
                <w:sz w:val="22"/>
                <w:szCs w:val="22"/>
              </w:rPr>
              <w:t>.:</w:t>
            </w:r>
          </w:p>
        </w:tc>
        <w:tc>
          <w:tcPr>
            <w:tcW w:w="1418" w:type="dxa"/>
          </w:tcPr>
          <w:p w:rsidR="001D2D64" w:rsidRPr="001D2D64" w:rsidRDefault="00434B08" w:rsidP="001D2D64">
            <w:pPr>
              <w:pStyle w:val="61"/>
              <w:spacing w:before="0"/>
              <w:ind w:firstLine="0"/>
              <w:jc w:val="right"/>
              <w:rPr>
                <w:sz w:val="22"/>
                <w:szCs w:val="22"/>
              </w:rPr>
            </w:pPr>
            <w:r>
              <w:rPr>
                <w:sz w:val="22"/>
                <w:szCs w:val="22"/>
              </w:rPr>
              <w:t>770690,720</w:t>
            </w:r>
          </w:p>
        </w:tc>
        <w:tc>
          <w:tcPr>
            <w:tcW w:w="1134" w:type="dxa"/>
          </w:tcPr>
          <w:p w:rsidR="001D2D64" w:rsidRPr="001D2D64" w:rsidRDefault="001D2D64" w:rsidP="001D2D64">
            <w:pPr>
              <w:pStyle w:val="61"/>
              <w:spacing w:before="0"/>
              <w:ind w:firstLine="0"/>
              <w:jc w:val="right"/>
              <w:rPr>
                <w:sz w:val="22"/>
                <w:szCs w:val="22"/>
              </w:rPr>
            </w:pPr>
            <w:r>
              <w:rPr>
                <w:sz w:val="22"/>
                <w:szCs w:val="22"/>
              </w:rPr>
              <w:t>100,0</w:t>
            </w:r>
          </w:p>
        </w:tc>
        <w:tc>
          <w:tcPr>
            <w:tcW w:w="1276" w:type="dxa"/>
          </w:tcPr>
          <w:p w:rsidR="001D2D64" w:rsidRPr="001D2D64" w:rsidRDefault="00434B08" w:rsidP="001D2D64">
            <w:pPr>
              <w:pStyle w:val="61"/>
              <w:spacing w:before="0"/>
              <w:ind w:firstLine="0"/>
              <w:jc w:val="right"/>
              <w:rPr>
                <w:sz w:val="22"/>
                <w:szCs w:val="22"/>
              </w:rPr>
            </w:pPr>
            <w:r>
              <w:rPr>
                <w:sz w:val="22"/>
                <w:szCs w:val="22"/>
              </w:rPr>
              <w:t>710876,920</w:t>
            </w:r>
          </w:p>
        </w:tc>
        <w:tc>
          <w:tcPr>
            <w:tcW w:w="992" w:type="dxa"/>
          </w:tcPr>
          <w:p w:rsidR="001D2D64" w:rsidRPr="001D2D64" w:rsidRDefault="001D2D64" w:rsidP="001D2D64">
            <w:pPr>
              <w:pStyle w:val="61"/>
              <w:spacing w:before="0"/>
              <w:ind w:firstLine="0"/>
              <w:jc w:val="right"/>
              <w:rPr>
                <w:sz w:val="22"/>
                <w:szCs w:val="22"/>
              </w:rPr>
            </w:pPr>
            <w:r>
              <w:rPr>
                <w:sz w:val="22"/>
                <w:szCs w:val="22"/>
              </w:rPr>
              <w:t>100,0</w:t>
            </w:r>
          </w:p>
        </w:tc>
        <w:tc>
          <w:tcPr>
            <w:tcW w:w="1276" w:type="dxa"/>
          </w:tcPr>
          <w:p w:rsidR="001D2D64" w:rsidRPr="001D2D64" w:rsidRDefault="00434B08" w:rsidP="008E55C6">
            <w:pPr>
              <w:pStyle w:val="61"/>
              <w:spacing w:before="0"/>
              <w:ind w:firstLine="0"/>
              <w:jc w:val="right"/>
              <w:rPr>
                <w:sz w:val="22"/>
                <w:szCs w:val="22"/>
              </w:rPr>
            </w:pPr>
            <w:r>
              <w:rPr>
                <w:sz w:val="22"/>
                <w:szCs w:val="22"/>
              </w:rPr>
              <w:t>812323,060</w:t>
            </w:r>
          </w:p>
        </w:tc>
        <w:tc>
          <w:tcPr>
            <w:tcW w:w="992" w:type="dxa"/>
          </w:tcPr>
          <w:p w:rsidR="001D2D64" w:rsidRPr="001D2D64" w:rsidRDefault="001D2D64" w:rsidP="001D2D64">
            <w:pPr>
              <w:pStyle w:val="61"/>
              <w:spacing w:before="0"/>
              <w:ind w:firstLine="0"/>
              <w:jc w:val="right"/>
              <w:rPr>
                <w:sz w:val="22"/>
                <w:szCs w:val="22"/>
              </w:rPr>
            </w:pPr>
            <w:r>
              <w:rPr>
                <w:sz w:val="22"/>
                <w:szCs w:val="22"/>
              </w:rPr>
              <w:t>100,0</w:t>
            </w:r>
          </w:p>
        </w:tc>
      </w:tr>
      <w:tr w:rsidR="001D2D64" w:rsidTr="001D2D64">
        <w:trPr>
          <w:trHeight w:val="166"/>
        </w:trPr>
        <w:tc>
          <w:tcPr>
            <w:tcW w:w="2830" w:type="dxa"/>
          </w:tcPr>
          <w:p w:rsidR="001D2D64" w:rsidRPr="001D2D64" w:rsidRDefault="001D2D64" w:rsidP="001D2D64">
            <w:pPr>
              <w:jc w:val="both"/>
              <w:rPr>
                <w:rFonts w:ascii="Times New Roman" w:hAnsi="Times New Roman" w:cs="Times New Roman"/>
                <w:sz w:val="22"/>
                <w:szCs w:val="22"/>
              </w:rPr>
            </w:pPr>
            <w:r>
              <w:rPr>
                <w:rFonts w:ascii="Times New Roman" w:hAnsi="Times New Roman" w:cs="Times New Roman"/>
                <w:sz w:val="22"/>
                <w:szCs w:val="22"/>
              </w:rPr>
              <w:t>Программные расходы</w:t>
            </w:r>
          </w:p>
        </w:tc>
        <w:tc>
          <w:tcPr>
            <w:tcW w:w="1418" w:type="dxa"/>
          </w:tcPr>
          <w:p w:rsidR="001D2D64" w:rsidRPr="001D2D64" w:rsidRDefault="00401260" w:rsidP="001D2D64">
            <w:pPr>
              <w:pStyle w:val="61"/>
              <w:spacing w:before="0"/>
              <w:ind w:firstLine="0"/>
              <w:jc w:val="right"/>
              <w:rPr>
                <w:sz w:val="22"/>
                <w:szCs w:val="22"/>
              </w:rPr>
            </w:pPr>
            <w:r>
              <w:rPr>
                <w:sz w:val="22"/>
                <w:szCs w:val="22"/>
              </w:rPr>
              <w:t>753774,320</w:t>
            </w:r>
          </w:p>
        </w:tc>
        <w:tc>
          <w:tcPr>
            <w:tcW w:w="1134" w:type="dxa"/>
          </w:tcPr>
          <w:p w:rsidR="001D2D64" w:rsidRPr="001D2D64" w:rsidRDefault="00BD1361" w:rsidP="002F42C9">
            <w:pPr>
              <w:pStyle w:val="61"/>
              <w:spacing w:before="0"/>
              <w:ind w:firstLine="0"/>
              <w:jc w:val="right"/>
              <w:rPr>
                <w:sz w:val="22"/>
                <w:szCs w:val="22"/>
              </w:rPr>
            </w:pPr>
            <w:r>
              <w:rPr>
                <w:sz w:val="22"/>
                <w:szCs w:val="22"/>
              </w:rPr>
              <w:t>97,</w:t>
            </w:r>
            <w:r w:rsidR="002F42C9">
              <w:rPr>
                <w:sz w:val="22"/>
                <w:szCs w:val="22"/>
              </w:rPr>
              <w:t>8</w:t>
            </w:r>
          </w:p>
        </w:tc>
        <w:tc>
          <w:tcPr>
            <w:tcW w:w="1276" w:type="dxa"/>
          </w:tcPr>
          <w:p w:rsidR="001D2D64" w:rsidRPr="001D2D64" w:rsidRDefault="00401260" w:rsidP="009C776B">
            <w:pPr>
              <w:pStyle w:val="61"/>
              <w:spacing w:before="0"/>
              <w:ind w:firstLine="0"/>
              <w:jc w:val="right"/>
              <w:rPr>
                <w:sz w:val="22"/>
                <w:szCs w:val="22"/>
              </w:rPr>
            </w:pPr>
            <w:r>
              <w:rPr>
                <w:sz w:val="22"/>
                <w:szCs w:val="22"/>
              </w:rPr>
              <w:t>6</w:t>
            </w:r>
            <w:r w:rsidR="009C776B">
              <w:rPr>
                <w:sz w:val="22"/>
                <w:szCs w:val="22"/>
              </w:rPr>
              <w:t>79636,440</w:t>
            </w:r>
          </w:p>
        </w:tc>
        <w:tc>
          <w:tcPr>
            <w:tcW w:w="992" w:type="dxa"/>
          </w:tcPr>
          <w:p w:rsidR="001D2D64" w:rsidRPr="001D2D64" w:rsidRDefault="00BD1361" w:rsidP="002F42C9">
            <w:pPr>
              <w:pStyle w:val="61"/>
              <w:spacing w:before="0"/>
              <w:ind w:firstLine="0"/>
              <w:jc w:val="right"/>
              <w:rPr>
                <w:sz w:val="22"/>
                <w:szCs w:val="22"/>
              </w:rPr>
            </w:pPr>
            <w:r>
              <w:rPr>
                <w:sz w:val="22"/>
                <w:szCs w:val="22"/>
              </w:rPr>
              <w:t>95,</w:t>
            </w:r>
            <w:r w:rsidR="002F42C9">
              <w:rPr>
                <w:sz w:val="22"/>
                <w:szCs w:val="22"/>
              </w:rPr>
              <w:t>4</w:t>
            </w:r>
          </w:p>
        </w:tc>
        <w:tc>
          <w:tcPr>
            <w:tcW w:w="1276" w:type="dxa"/>
          </w:tcPr>
          <w:p w:rsidR="001D2D64" w:rsidRPr="001D2D64" w:rsidRDefault="001E5C77" w:rsidP="008E55C6">
            <w:pPr>
              <w:pStyle w:val="61"/>
              <w:spacing w:before="0"/>
              <w:ind w:firstLine="0"/>
              <w:jc w:val="right"/>
              <w:rPr>
                <w:sz w:val="22"/>
                <w:szCs w:val="22"/>
              </w:rPr>
            </w:pPr>
            <w:r>
              <w:rPr>
                <w:sz w:val="22"/>
                <w:szCs w:val="22"/>
              </w:rPr>
              <w:t>765445,180</w:t>
            </w:r>
          </w:p>
        </w:tc>
        <w:tc>
          <w:tcPr>
            <w:tcW w:w="992" w:type="dxa"/>
          </w:tcPr>
          <w:p w:rsidR="001D2D64" w:rsidRPr="001D2D64" w:rsidRDefault="00BD1361" w:rsidP="002F42C9">
            <w:pPr>
              <w:pStyle w:val="61"/>
              <w:spacing w:before="0"/>
              <w:ind w:firstLine="0"/>
              <w:jc w:val="right"/>
              <w:rPr>
                <w:sz w:val="22"/>
                <w:szCs w:val="22"/>
              </w:rPr>
            </w:pPr>
            <w:r>
              <w:rPr>
                <w:sz w:val="22"/>
                <w:szCs w:val="22"/>
              </w:rPr>
              <w:t>9</w:t>
            </w:r>
            <w:r w:rsidR="002F42C9">
              <w:rPr>
                <w:sz w:val="22"/>
                <w:szCs w:val="22"/>
              </w:rPr>
              <w:t>3,2</w:t>
            </w:r>
          </w:p>
        </w:tc>
      </w:tr>
      <w:tr w:rsidR="001D2D64" w:rsidTr="001D2D64">
        <w:trPr>
          <w:trHeight w:val="166"/>
        </w:trPr>
        <w:tc>
          <w:tcPr>
            <w:tcW w:w="2830" w:type="dxa"/>
          </w:tcPr>
          <w:p w:rsidR="001D2D64" w:rsidRDefault="001D2D64" w:rsidP="00697AD8">
            <w:pPr>
              <w:jc w:val="both"/>
              <w:rPr>
                <w:rFonts w:ascii="Times New Roman" w:hAnsi="Times New Roman" w:cs="Times New Roman"/>
                <w:sz w:val="22"/>
                <w:szCs w:val="22"/>
              </w:rPr>
            </w:pPr>
            <w:r>
              <w:rPr>
                <w:rFonts w:ascii="Times New Roman" w:hAnsi="Times New Roman" w:cs="Times New Roman"/>
                <w:sz w:val="22"/>
                <w:szCs w:val="22"/>
              </w:rPr>
              <w:t>Непрограммные расходы</w:t>
            </w:r>
          </w:p>
        </w:tc>
        <w:tc>
          <w:tcPr>
            <w:tcW w:w="1418" w:type="dxa"/>
          </w:tcPr>
          <w:p w:rsidR="001D2D64" w:rsidRPr="001D2D64" w:rsidRDefault="00434B08" w:rsidP="001D2D64">
            <w:pPr>
              <w:pStyle w:val="61"/>
              <w:spacing w:before="0"/>
              <w:ind w:firstLine="0"/>
              <w:jc w:val="right"/>
              <w:rPr>
                <w:sz w:val="22"/>
                <w:szCs w:val="22"/>
              </w:rPr>
            </w:pPr>
            <w:r>
              <w:rPr>
                <w:sz w:val="22"/>
                <w:szCs w:val="22"/>
              </w:rPr>
              <w:t>16916,400</w:t>
            </w:r>
          </w:p>
        </w:tc>
        <w:tc>
          <w:tcPr>
            <w:tcW w:w="1134" w:type="dxa"/>
          </w:tcPr>
          <w:p w:rsidR="001D2D64" w:rsidRPr="001D2D64" w:rsidRDefault="00BD1361" w:rsidP="002F42C9">
            <w:pPr>
              <w:pStyle w:val="61"/>
              <w:spacing w:before="0"/>
              <w:ind w:firstLine="0"/>
              <w:jc w:val="right"/>
              <w:rPr>
                <w:sz w:val="22"/>
                <w:szCs w:val="22"/>
              </w:rPr>
            </w:pPr>
            <w:r>
              <w:rPr>
                <w:sz w:val="22"/>
                <w:szCs w:val="22"/>
              </w:rPr>
              <w:t>2,</w:t>
            </w:r>
            <w:r w:rsidR="002F42C9">
              <w:rPr>
                <w:sz w:val="22"/>
                <w:szCs w:val="22"/>
              </w:rPr>
              <w:t>2</w:t>
            </w:r>
          </w:p>
        </w:tc>
        <w:tc>
          <w:tcPr>
            <w:tcW w:w="1276" w:type="dxa"/>
          </w:tcPr>
          <w:p w:rsidR="001D2D64" w:rsidRPr="001D2D64" w:rsidRDefault="00434B08" w:rsidP="001D2D64">
            <w:pPr>
              <w:pStyle w:val="61"/>
              <w:spacing w:before="0"/>
              <w:ind w:firstLine="0"/>
              <w:jc w:val="right"/>
              <w:rPr>
                <w:sz w:val="22"/>
                <w:szCs w:val="22"/>
              </w:rPr>
            </w:pPr>
            <w:r>
              <w:rPr>
                <w:sz w:val="22"/>
                <w:szCs w:val="22"/>
              </w:rPr>
              <w:t>15046,000</w:t>
            </w:r>
          </w:p>
        </w:tc>
        <w:tc>
          <w:tcPr>
            <w:tcW w:w="992" w:type="dxa"/>
          </w:tcPr>
          <w:p w:rsidR="001D2D64" w:rsidRPr="001D2D64" w:rsidRDefault="00BD1361" w:rsidP="002F42C9">
            <w:pPr>
              <w:pStyle w:val="61"/>
              <w:spacing w:before="0"/>
              <w:ind w:firstLine="0"/>
              <w:jc w:val="right"/>
              <w:rPr>
                <w:sz w:val="22"/>
                <w:szCs w:val="22"/>
              </w:rPr>
            </w:pPr>
            <w:r>
              <w:rPr>
                <w:sz w:val="22"/>
                <w:szCs w:val="22"/>
              </w:rPr>
              <w:t>2,</w:t>
            </w:r>
            <w:r w:rsidR="002F42C9">
              <w:rPr>
                <w:sz w:val="22"/>
                <w:szCs w:val="22"/>
              </w:rPr>
              <w:t>1</w:t>
            </w:r>
          </w:p>
        </w:tc>
        <w:tc>
          <w:tcPr>
            <w:tcW w:w="1276" w:type="dxa"/>
          </w:tcPr>
          <w:p w:rsidR="001D2D64" w:rsidRPr="001D2D64" w:rsidRDefault="00434B08" w:rsidP="001D2D64">
            <w:pPr>
              <w:pStyle w:val="61"/>
              <w:spacing w:before="0"/>
              <w:ind w:firstLine="0"/>
              <w:jc w:val="right"/>
              <w:rPr>
                <w:sz w:val="22"/>
                <w:szCs w:val="22"/>
              </w:rPr>
            </w:pPr>
            <w:r>
              <w:rPr>
                <w:sz w:val="22"/>
                <w:szCs w:val="22"/>
              </w:rPr>
              <w:t>15045,700</w:t>
            </w:r>
          </w:p>
        </w:tc>
        <w:tc>
          <w:tcPr>
            <w:tcW w:w="992" w:type="dxa"/>
          </w:tcPr>
          <w:p w:rsidR="001D2D64" w:rsidRPr="001D2D64" w:rsidRDefault="002F42C9" w:rsidP="001D2D64">
            <w:pPr>
              <w:pStyle w:val="61"/>
              <w:spacing w:before="0"/>
              <w:ind w:firstLine="0"/>
              <w:jc w:val="right"/>
              <w:rPr>
                <w:sz w:val="22"/>
                <w:szCs w:val="22"/>
              </w:rPr>
            </w:pPr>
            <w:r>
              <w:rPr>
                <w:sz w:val="22"/>
                <w:szCs w:val="22"/>
              </w:rPr>
              <w:t>1,8</w:t>
            </w:r>
          </w:p>
        </w:tc>
      </w:tr>
      <w:tr w:rsidR="002C7B23" w:rsidTr="001D2D64">
        <w:trPr>
          <w:trHeight w:val="166"/>
        </w:trPr>
        <w:tc>
          <w:tcPr>
            <w:tcW w:w="2830" w:type="dxa"/>
          </w:tcPr>
          <w:p w:rsidR="002C7B23" w:rsidRDefault="002C7B23" w:rsidP="00697AD8">
            <w:pPr>
              <w:jc w:val="both"/>
              <w:rPr>
                <w:rFonts w:ascii="Times New Roman" w:hAnsi="Times New Roman" w:cs="Times New Roman"/>
                <w:sz w:val="22"/>
                <w:szCs w:val="22"/>
              </w:rPr>
            </w:pPr>
            <w:r>
              <w:rPr>
                <w:rFonts w:ascii="Times New Roman" w:hAnsi="Times New Roman" w:cs="Times New Roman"/>
                <w:sz w:val="22"/>
                <w:szCs w:val="22"/>
              </w:rPr>
              <w:t xml:space="preserve">Условно </w:t>
            </w:r>
            <w:r w:rsidR="00BD1361">
              <w:rPr>
                <w:rFonts w:ascii="Times New Roman" w:hAnsi="Times New Roman" w:cs="Times New Roman"/>
                <w:sz w:val="22"/>
                <w:szCs w:val="22"/>
              </w:rPr>
              <w:t>утвержденные</w:t>
            </w:r>
          </w:p>
        </w:tc>
        <w:tc>
          <w:tcPr>
            <w:tcW w:w="1418" w:type="dxa"/>
          </w:tcPr>
          <w:p w:rsidR="002C7B23" w:rsidRDefault="00003F5B" w:rsidP="001D2D64">
            <w:pPr>
              <w:pStyle w:val="61"/>
              <w:spacing w:before="0"/>
              <w:ind w:firstLine="0"/>
              <w:jc w:val="right"/>
              <w:rPr>
                <w:sz w:val="22"/>
                <w:szCs w:val="22"/>
              </w:rPr>
            </w:pPr>
            <w:r>
              <w:rPr>
                <w:sz w:val="22"/>
                <w:szCs w:val="22"/>
              </w:rPr>
              <w:t>0,000</w:t>
            </w:r>
          </w:p>
        </w:tc>
        <w:tc>
          <w:tcPr>
            <w:tcW w:w="1134" w:type="dxa"/>
          </w:tcPr>
          <w:p w:rsidR="002C7B23" w:rsidRPr="001D2D64" w:rsidRDefault="00003F5B" w:rsidP="001D2D64">
            <w:pPr>
              <w:pStyle w:val="61"/>
              <w:spacing w:before="0"/>
              <w:ind w:firstLine="0"/>
              <w:jc w:val="right"/>
              <w:rPr>
                <w:sz w:val="22"/>
                <w:szCs w:val="22"/>
              </w:rPr>
            </w:pPr>
            <w:r>
              <w:rPr>
                <w:sz w:val="22"/>
                <w:szCs w:val="22"/>
              </w:rPr>
              <w:t>-</w:t>
            </w:r>
          </w:p>
        </w:tc>
        <w:tc>
          <w:tcPr>
            <w:tcW w:w="1276" w:type="dxa"/>
          </w:tcPr>
          <w:p w:rsidR="002C7B23" w:rsidRDefault="002C7B23" w:rsidP="001D2D64">
            <w:pPr>
              <w:pStyle w:val="61"/>
              <w:spacing w:before="0"/>
              <w:ind w:firstLine="0"/>
              <w:jc w:val="right"/>
              <w:rPr>
                <w:sz w:val="22"/>
                <w:szCs w:val="22"/>
              </w:rPr>
            </w:pPr>
            <w:r>
              <w:rPr>
                <w:sz w:val="22"/>
                <w:szCs w:val="22"/>
              </w:rPr>
              <w:t>16194,480</w:t>
            </w:r>
          </w:p>
        </w:tc>
        <w:tc>
          <w:tcPr>
            <w:tcW w:w="992" w:type="dxa"/>
          </w:tcPr>
          <w:p w:rsidR="002C7B23" w:rsidRPr="001D2D64" w:rsidRDefault="00BD1361" w:rsidP="002F42C9">
            <w:pPr>
              <w:pStyle w:val="61"/>
              <w:spacing w:before="0"/>
              <w:ind w:firstLine="0"/>
              <w:jc w:val="right"/>
              <w:rPr>
                <w:sz w:val="22"/>
                <w:szCs w:val="22"/>
              </w:rPr>
            </w:pPr>
            <w:r>
              <w:rPr>
                <w:sz w:val="22"/>
                <w:szCs w:val="22"/>
              </w:rPr>
              <w:t>2,</w:t>
            </w:r>
            <w:r w:rsidR="002F42C9">
              <w:rPr>
                <w:sz w:val="22"/>
                <w:szCs w:val="22"/>
              </w:rPr>
              <w:t>5</w:t>
            </w:r>
          </w:p>
        </w:tc>
        <w:tc>
          <w:tcPr>
            <w:tcW w:w="1276" w:type="dxa"/>
          </w:tcPr>
          <w:p w:rsidR="002C7B23" w:rsidRPr="001D2D64" w:rsidRDefault="002C7B23" w:rsidP="001D2D64">
            <w:pPr>
              <w:pStyle w:val="61"/>
              <w:spacing w:before="0"/>
              <w:ind w:firstLine="0"/>
              <w:jc w:val="right"/>
              <w:rPr>
                <w:sz w:val="22"/>
                <w:szCs w:val="22"/>
              </w:rPr>
            </w:pPr>
            <w:r>
              <w:rPr>
                <w:sz w:val="22"/>
                <w:szCs w:val="22"/>
              </w:rPr>
              <w:t>31832,180</w:t>
            </w:r>
          </w:p>
        </w:tc>
        <w:tc>
          <w:tcPr>
            <w:tcW w:w="992" w:type="dxa"/>
          </w:tcPr>
          <w:p w:rsidR="002C7B23" w:rsidRPr="001D2D64" w:rsidRDefault="00BD1361" w:rsidP="001D2D64">
            <w:pPr>
              <w:pStyle w:val="61"/>
              <w:spacing w:before="0"/>
              <w:ind w:firstLine="0"/>
              <w:jc w:val="right"/>
              <w:rPr>
                <w:sz w:val="22"/>
                <w:szCs w:val="22"/>
              </w:rPr>
            </w:pPr>
            <w:r>
              <w:rPr>
                <w:sz w:val="22"/>
                <w:szCs w:val="22"/>
              </w:rPr>
              <w:t>5,0</w:t>
            </w:r>
          </w:p>
        </w:tc>
      </w:tr>
    </w:tbl>
    <w:p w:rsidR="009546CB" w:rsidRDefault="009546CB" w:rsidP="0095122C">
      <w:pPr>
        <w:ind w:firstLine="567"/>
        <w:jc w:val="both"/>
        <w:rPr>
          <w:rFonts w:ascii="Times New Roman" w:hAnsi="Times New Roman" w:cs="Times New Roman"/>
        </w:rPr>
      </w:pPr>
    </w:p>
    <w:p w:rsidR="00B358E3" w:rsidRPr="00B358E3" w:rsidRDefault="00546ADF" w:rsidP="00B358E3">
      <w:pPr>
        <w:pStyle w:val="af7"/>
        <w:spacing w:before="0" w:beforeAutospacing="0" w:after="0" w:afterAutospacing="0"/>
        <w:ind w:firstLine="560"/>
        <w:jc w:val="center"/>
        <w:rPr>
          <w:b/>
        </w:rPr>
      </w:pPr>
      <w:r w:rsidRPr="00B358E3">
        <w:rPr>
          <w:b/>
        </w:rPr>
        <w:t xml:space="preserve">6. </w:t>
      </w:r>
      <w:r w:rsidR="00300FB7" w:rsidRPr="00B358E3">
        <w:rPr>
          <w:b/>
        </w:rPr>
        <w:t>Расходы на реализацию</w:t>
      </w:r>
      <w:r w:rsidR="00AC4D79" w:rsidRPr="00B358E3">
        <w:rPr>
          <w:b/>
        </w:rPr>
        <w:t xml:space="preserve"> муниципальных </w:t>
      </w:r>
      <w:r w:rsidR="00300FB7" w:rsidRPr="00B358E3">
        <w:rPr>
          <w:b/>
        </w:rPr>
        <w:t>программ</w:t>
      </w:r>
      <w:r w:rsidR="00B358E3" w:rsidRPr="00B358E3">
        <w:rPr>
          <w:b/>
        </w:rPr>
        <w:t xml:space="preserve"> на 202</w:t>
      </w:r>
      <w:r w:rsidR="007A50EE">
        <w:rPr>
          <w:b/>
        </w:rPr>
        <w:t>3</w:t>
      </w:r>
      <w:r w:rsidR="00B358E3" w:rsidRPr="00B358E3">
        <w:rPr>
          <w:b/>
        </w:rPr>
        <w:t xml:space="preserve"> год и плановый период 202</w:t>
      </w:r>
      <w:r w:rsidR="007A50EE">
        <w:rPr>
          <w:b/>
        </w:rPr>
        <w:t>4</w:t>
      </w:r>
      <w:r w:rsidR="00B358E3" w:rsidRPr="00B358E3">
        <w:rPr>
          <w:b/>
        </w:rPr>
        <w:t xml:space="preserve"> и 202</w:t>
      </w:r>
      <w:r w:rsidR="007A50EE">
        <w:rPr>
          <w:b/>
        </w:rPr>
        <w:t>5</w:t>
      </w:r>
      <w:r w:rsidR="00B358E3" w:rsidRPr="00B358E3">
        <w:rPr>
          <w:b/>
        </w:rPr>
        <w:t xml:space="preserve"> годов»</w:t>
      </w:r>
    </w:p>
    <w:p w:rsidR="00D126E6" w:rsidRPr="00546ADF" w:rsidRDefault="00D126E6" w:rsidP="00546ADF">
      <w:pPr>
        <w:pStyle w:val="52"/>
        <w:shd w:val="clear" w:color="auto" w:fill="auto"/>
        <w:tabs>
          <w:tab w:val="left" w:pos="2814"/>
        </w:tabs>
        <w:spacing w:line="280" w:lineRule="exact"/>
        <w:ind w:firstLine="0"/>
        <w:rPr>
          <w:i w:val="0"/>
          <w:sz w:val="24"/>
          <w:szCs w:val="24"/>
        </w:rPr>
      </w:pPr>
    </w:p>
    <w:p w:rsidR="00C86B47" w:rsidRPr="00825805" w:rsidRDefault="00C86B47" w:rsidP="008521EE">
      <w:pPr>
        <w:pStyle w:val="61"/>
        <w:spacing w:before="0"/>
        <w:ind w:firstLine="567"/>
        <w:rPr>
          <w:rFonts w:eastAsia="Calibri"/>
          <w:sz w:val="24"/>
          <w:szCs w:val="24"/>
        </w:rPr>
      </w:pPr>
      <w:r w:rsidRPr="00DA30BB">
        <w:rPr>
          <w:color w:val="000000"/>
          <w:sz w:val="24"/>
          <w:szCs w:val="24"/>
        </w:rPr>
        <w:lastRenderedPageBreak/>
        <w:t>Проект бюджета МО «Хоринский район» на 20</w:t>
      </w:r>
      <w:r w:rsidR="00B54FBE">
        <w:rPr>
          <w:color w:val="000000"/>
          <w:sz w:val="24"/>
          <w:szCs w:val="24"/>
        </w:rPr>
        <w:t>2</w:t>
      </w:r>
      <w:r w:rsidR="009F1A7E">
        <w:rPr>
          <w:color w:val="000000"/>
          <w:sz w:val="24"/>
          <w:szCs w:val="24"/>
        </w:rPr>
        <w:t>3</w:t>
      </w:r>
      <w:r w:rsidRPr="00DA30BB">
        <w:rPr>
          <w:color w:val="000000"/>
          <w:sz w:val="24"/>
          <w:szCs w:val="24"/>
        </w:rPr>
        <w:t xml:space="preserve"> год и плановый период 20</w:t>
      </w:r>
      <w:r w:rsidR="004405E6">
        <w:rPr>
          <w:color w:val="000000"/>
          <w:sz w:val="24"/>
          <w:szCs w:val="24"/>
        </w:rPr>
        <w:t>2</w:t>
      </w:r>
      <w:r w:rsidR="009F1A7E">
        <w:rPr>
          <w:color w:val="000000"/>
          <w:sz w:val="24"/>
          <w:szCs w:val="24"/>
        </w:rPr>
        <w:t>4</w:t>
      </w:r>
      <w:r w:rsidRPr="00DA30BB">
        <w:rPr>
          <w:color w:val="000000"/>
          <w:sz w:val="24"/>
          <w:szCs w:val="24"/>
        </w:rPr>
        <w:t xml:space="preserve"> и 202</w:t>
      </w:r>
      <w:r w:rsidR="009F1A7E">
        <w:rPr>
          <w:color w:val="000000"/>
          <w:sz w:val="24"/>
          <w:szCs w:val="24"/>
        </w:rPr>
        <w:t>5</w:t>
      </w:r>
      <w:r w:rsidRPr="00DA30BB">
        <w:rPr>
          <w:color w:val="000000"/>
          <w:sz w:val="24"/>
          <w:szCs w:val="24"/>
        </w:rPr>
        <w:t xml:space="preserve"> годов сформирован по программно-целевому принципу, предусматривающему формирование расходов исходя из целей, установленных 12 муниципальными программами.</w:t>
      </w:r>
      <w:r>
        <w:rPr>
          <w:color w:val="000000"/>
          <w:szCs w:val="24"/>
        </w:rPr>
        <w:t xml:space="preserve"> </w:t>
      </w:r>
    </w:p>
    <w:p w:rsidR="008D0F39" w:rsidRPr="001F54A9" w:rsidRDefault="00C86B47" w:rsidP="00006528">
      <w:pPr>
        <w:spacing w:after="5"/>
        <w:ind w:left="-15" w:right="59" w:firstLine="566"/>
        <w:jc w:val="both"/>
        <w:rPr>
          <w:rFonts w:ascii="Times New Roman" w:hAnsi="Times New Roman" w:cs="Times New Roman"/>
        </w:rPr>
      </w:pPr>
      <w:r w:rsidRPr="004405E6">
        <w:rPr>
          <w:rFonts w:ascii="Times New Roman" w:hAnsi="Times New Roman" w:cs="Times New Roman"/>
        </w:rPr>
        <w:t>В соответствии с</w:t>
      </w:r>
      <w:r w:rsidR="004405E6">
        <w:rPr>
          <w:rFonts w:ascii="Times New Roman" w:hAnsi="Times New Roman" w:cs="Times New Roman"/>
        </w:rPr>
        <w:t>о</w:t>
      </w:r>
      <w:r w:rsidRPr="004405E6">
        <w:rPr>
          <w:rFonts w:ascii="Times New Roman" w:hAnsi="Times New Roman" w:cs="Times New Roman"/>
        </w:rPr>
        <w:t xml:space="preserve"> статьей 184.2 БК РФ в случае утверждения решением о бюджете распределения бюджетных ассигнований по муниципальным программам и непрограммным направлениям деятельности к проекту решения о бюджете представляются паспорта муниципальных программ (проекты изменений в указанные паспорта).</w:t>
      </w:r>
      <w:r w:rsidR="008D0F39">
        <w:rPr>
          <w:rFonts w:ascii="Times New Roman" w:hAnsi="Times New Roman" w:cs="Times New Roman"/>
        </w:rPr>
        <w:t xml:space="preserve"> </w:t>
      </w:r>
      <w:r w:rsidRPr="008D0F39">
        <w:rPr>
          <w:rFonts w:ascii="Times New Roman" w:hAnsi="Times New Roman" w:cs="Times New Roman"/>
        </w:rPr>
        <w:t xml:space="preserve">Во исполнении статьи 184.2 БК РФ одновременно с Проектом бюджета МО «Хоринский район» в Контрольно-счетную палату для осуществления экспертизы </w:t>
      </w:r>
      <w:r w:rsidR="004405E6" w:rsidRPr="008D0F39">
        <w:rPr>
          <w:rFonts w:ascii="Times New Roman" w:hAnsi="Times New Roman" w:cs="Times New Roman"/>
        </w:rPr>
        <w:t xml:space="preserve">главными администраторами бюджетных средств </w:t>
      </w:r>
      <w:r w:rsidRPr="008D0F39">
        <w:rPr>
          <w:rFonts w:ascii="Times New Roman" w:hAnsi="Times New Roman" w:cs="Times New Roman"/>
        </w:rPr>
        <w:t xml:space="preserve">были представлены паспорта  муниципальных программ, включенных в перечень программ, утвержденный распоряжением администрации МО «Хоринский район» от.18.06.2016  № 343 «Об утверждении перечня муниципальных программ муниципального образования «Хоринский район», расходы на реализацию которых предусмотрены Проектом бюджета. </w:t>
      </w:r>
      <w:r w:rsidRPr="004405E6">
        <w:rPr>
          <w:rFonts w:ascii="Times New Roman" w:hAnsi="Times New Roman" w:cs="Times New Roman"/>
        </w:rPr>
        <w:t xml:space="preserve">В соответствии с пунктом 2 статьи 179 БК РФ объем бюджетных ассигнований на финансовое обеспечение реализации муниципальных программ утверждается решением о бюджете по соответствующей каждой программе целевой статье расходов бюджета. </w:t>
      </w:r>
    </w:p>
    <w:p w:rsidR="00C86B47" w:rsidRPr="004405E6" w:rsidRDefault="00C86B47" w:rsidP="004405E6">
      <w:pPr>
        <w:ind w:firstLine="567"/>
        <w:jc w:val="both"/>
        <w:rPr>
          <w:rFonts w:ascii="Times New Roman" w:hAnsi="Times New Roman" w:cs="Times New Roman"/>
        </w:rPr>
      </w:pPr>
      <w:r w:rsidRPr="004405E6">
        <w:rPr>
          <w:rFonts w:ascii="Times New Roman" w:hAnsi="Times New Roman" w:cs="Times New Roman"/>
        </w:rPr>
        <w:t>Контрольно-счетной палатой проведен анализ бюджетных ассигнований в Проекте бюджета, направляемых на исполнение муниципальных программ в части:</w:t>
      </w:r>
    </w:p>
    <w:p w:rsidR="00C86B47" w:rsidRPr="004405E6" w:rsidRDefault="00C86B47" w:rsidP="004405E6">
      <w:pPr>
        <w:ind w:firstLine="567"/>
        <w:jc w:val="both"/>
        <w:rPr>
          <w:rFonts w:ascii="Times New Roman" w:hAnsi="Times New Roman" w:cs="Times New Roman"/>
        </w:rPr>
      </w:pPr>
      <w:r w:rsidRPr="004405E6">
        <w:rPr>
          <w:rFonts w:ascii="Times New Roman" w:hAnsi="Times New Roman" w:cs="Times New Roman"/>
        </w:rPr>
        <w:t xml:space="preserve"> - на предмет структуры программных расходов, достаточности предусмотренных ассигнований по сравнению с объемами, определенными в самих программах;</w:t>
      </w:r>
    </w:p>
    <w:p w:rsidR="00C86B47" w:rsidRPr="004405E6" w:rsidRDefault="00C86B47" w:rsidP="004405E6">
      <w:pPr>
        <w:ind w:firstLine="567"/>
        <w:jc w:val="both"/>
        <w:rPr>
          <w:rFonts w:ascii="Times New Roman" w:hAnsi="Times New Roman" w:cs="Times New Roman"/>
        </w:rPr>
      </w:pPr>
      <w:r w:rsidRPr="004405E6">
        <w:rPr>
          <w:rFonts w:ascii="Times New Roman" w:hAnsi="Times New Roman" w:cs="Times New Roman"/>
        </w:rPr>
        <w:t>- распределения расходов районного бюджета по муниципальным программам в сравнении с паспортами программ на 20</w:t>
      </w:r>
      <w:r w:rsidR="00CC4237">
        <w:rPr>
          <w:rFonts w:ascii="Times New Roman" w:hAnsi="Times New Roman" w:cs="Times New Roman"/>
        </w:rPr>
        <w:t>2</w:t>
      </w:r>
      <w:r w:rsidR="003D5BF4">
        <w:rPr>
          <w:rFonts w:ascii="Times New Roman" w:hAnsi="Times New Roman" w:cs="Times New Roman"/>
        </w:rPr>
        <w:t>2</w:t>
      </w:r>
      <w:r w:rsidRPr="004405E6">
        <w:rPr>
          <w:rFonts w:ascii="Times New Roman" w:hAnsi="Times New Roman" w:cs="Times New Roman"/>
        </w:rPr>
        <w:t xml:space="preserve"> год и на плановый период 20</w:t>
      </w:r>
      <w:r w:rsidR="00CC4237">
        <w:rPr>
          <w:rFonts w:ascii="Times New Roman" w:hAnsi="Times New Roman" w:cs="Times New Roman"/>
        </w:rPr>
        <w:t>2</w:t>
      </w:r>
      <w:r w:rsidR="003D5BF4">
        <w:rPr>
          <w:rFonts w:ascii="Times New Roman" w:hAnsi="Times New Roman" w:cs="Times New Roman"/>
        </w:rPr>
        <w:t>3</w:t>
      </w:r>
      <w:r w:rsidRPr="004405E6">
        <w:rPr>
          <w:rFonts w:ascii="Times New Roman" w:hAnsi="Times New Roman" w:cs="Times New Roman"/>
        </w:rPr>
        <w:t xml:space="preserve"> - 202</w:t>
      </w:r>
      <w:r w:rsidR="003D5BF4">
        <w:rPr>
          <w:rFonts w:ascii="Times New Roman" w:hAnsi="Times New Roman" w:cs="Times New Roman"/>
        </w:rPr>
        <w:t>4</w:t>
      </w:r>
      <w:r w:rsidRPr="004405E6">
        <w:rPr>
          <w:rFonts w:ascii="Times New Roman" w:hAnsi="Times New Roman" w:cs="Times New Roman"/>
        </w:rPr>
        <w:t xml:space="preserve"> годов</w:t>
      </w:r>
      <w:r w:rsidR="003D5BF4">
        <w:rPr>
          <w:rFonts w:ascii="Times New Roman" w:hAnsi="Times New Roman" w:cs="Times New Roman"/>
        </w:rPr>
        <w:t>.</w:t>
      </w:r>
    </w:p>
    <w:p w:rsidR="00C86B47" w:rsidRDefault="00C86B47" w:rsidP="004405E6">
      <w:pPr>
        <w:ind w:firstLine="567"/>
        <w:jc w:val="both"/>
        <w:rPr>
          <w:rFonts w:ascii="Times New Roman" w:hAnsi="Times New Roman" w:cs="Times New Roman"/>
        </w:rPr>
      </w:pPr>
      <w:r w:rsidRPr="004405E6">
        <w:rPr>
          <w:rFonts w:ascii="Times New Roman" w:hAnsi="Times New Roman" w:cs="Times New Roman"/>
        </w:rPr>
        <w:t>- структуры финансирования муниципальных программ по группам видов расходов</w:t>
      </w:r>
      <w:r w:rsidR="00786FEB">
        <w:rPr>
          <w:rFonts w:ascii="Times New Roman" w:hAnsi="Times New Roman" w:cs="Times New Roman"/>
        </w:rPr>
        <w:t>.</w:t>
      </w:r>
    </w:p>
    <w:p w:rsidR="00786FEB" w:rsidRDefault="00786FEB" w:rsidP="00786FEB">
      <w:pPr>
        <w:ind w:firstLine="567"/>
        <w:jc w:val="both"/>
        <w:rPr>
          <w:rFonts w:ascii="Times New Roman" w:hAnsi="Times New Roman" w:cs="Times New Roman"/>
        </w:rPr>
      </w:pPr>
      <w:r w:rsidRPr="004405E6">
        <w:rPr>
          <w:rFonts w:ascii="Times New Roman" w:hAnsi="Times New Roman" w:cs="Times New Roman"/>
        </w:rPr>
        <w:t>На финансовое обеспечение 12 муниципальных программ МО «Хоринский район» Проектом предусмотрено: в 20</w:t>
      </w:r>
      <w:r>
        <w:rPr>
          <w:rFonts w:ascii="Times New Roman" w:hAnsi="Times New Roman" w:cs="Times New Roman"/>
        </w:rPr>
        <w:t>2</w:t>
      </w:r>
      <w:r w:rsidR="009F1A7E">
        <w:rPr>
          <w:rFonts w:ascii="Times New Roman" w:hAnsi="Times New Roman" w:cs="Times New Roman"/>
        </w:rPr>
        <w:t>3</w:t>
      </w:r>
      <w:r w:rsidRPr="004405E6">
        <w:rPr>
          <w:rFonts w:ascii="Times New Roman" w:hAnsi="Times New Roman" w:cs="Times New Roman"/>
        </w:rPr>
        <w:t xml:space="preserve"> году – </w:t>
      </w:r>
      <w:r w:rsidR="00A36CA5">
        <w:rPr>
          <w:rFonts w:ascii="Times New Roman" w:hAnsi="Times New Roman" w:cs="Times New Roman"/>
        </w:rPr>
        <w:t xml:space="preserve">753774,320 </w:t>
      </w:r>
      <w:r w:rsidRPr="004405E6">
        <w:rPr>
          <w:rFonts w:ascii="Times New Roman" w:hAnsi="Times New Roman" w:cs="Times New Roman"/>
        </w:rPr>
        <w:t>тыс.</w:t>
      </w:r>
      <w:r w:rsidR="00C2039A">
        <w:rPr>
          <w:rFonts w:ascii="Times New Roman" w:hAnsi="Times New Roman" w:cs="Times New Roman"/>
        </w:rPr>
        <w:t xml:space="preserve"> </w:t>
      </w:r>
      <w:r w:rsidRPr="004405E6">
        <w:rPr>
          <w:rFonts w:ascii="Times New Roman" w:hAnsi="Times New Roman" w:cs="Times New Roman"/>
        </w:rPr>
        <w:t xml:space="preserve">рублей или </w:t>
      </w:r>
      <w:r>
        <w:rPr>
          <w:rFonts w:ascii="Times New Roman" w:hAnsi="Times New Roman" w:cs="Times New Roman"/>
        </w:rPr>
        <w:t>9</w:t>
      </w:r>
      <w:r w:rsidR="00C2039A">
        <w:rPr>
          <w:rFonts w:ascii="Times New Roman" w:hAnsi="Times New Roman" w:cs="Times New Roman"/>
        </w:rPr>
        <w:t>7,</w:t>
      </w:r>
      <w:r w:rsidR="00A36CA5">
        <w:rPr>
          <w:rFonts w:ascii="Times New Roman" w:hAnsi="Times New Roman" w:cs="Times New Roman"/>
        </w:rPr>
        <w:t>8</w:t>
      </w:r>
      <w:r w:rsidRPr="004405E6">
        <w:rPr>
          <w:rFonts w:ascii="Times New Roman" w:hAnsi="Times New Roman" w:cs="Times New Roman"/>
        </w:rPr>
        <w:t>% от общего объема расходов, в 202</w:t>
      </w:r>
      <w:r w:rsidR="009D0A9A">
        <w:rPr>
          <w:rFonts w:ascii="Times New Roman" w:hAnsi="Times New Roman" w:cs="Times New Roman"/>
        </w:rPr>
        <w:t>4</w:t>
      </w:r>
      <w:r w:rsidRPr="004405E6">
        <w:rPr>
          <w:rFonts w:ascii="Times New Roman" w:hAnsi="Times New Roman" w:cs="Times New Roman"/>
        </w:rPr>
        <w:t xml:space="preserve"> году – </w:t>
      </w:r>
      <w:r w:rsidR="00A36CA5">
        <w:rPr>
          <w:rFonts w:ascii="Times New Roman" w:hAnsi="Times New Roman" w:cs="Times New Roman"/>
        </w:rPr>
        <w:t>6</w:t>
      </w:r>
      <w:r w:rsidR="009C776B">
        <w:rPr>
          <w:rFonts w:ascii="Times New Roman" w:hAnsi="Times New Roman" w:cs="Times New Roman"/>
        </w:rPr>
        <w:t>79636,440</w:t>
      </w:r>
      <w:r w:rsidR="00C2039A">
        <w:rPr>
          <w:rFonts w:ascii="Times New Roman" w:hAnsi="Times New Roman" w:cs="Times New Roman"/>
        </w:rPr>
        <w:t xml:space="preserve"> </w:t>
      </w:r>
      <w:r w:rsidRPr="004405E6">
        <w:rPr>
          <w:rFonts w:ascii="Times New Roman" w:hAnsi="Times New Roman" w:cs="Times New Roman"/>
        </w:rPr>
        <w:t>тыс.</w:t>
      </w:r>
      <w:r w:rsidR="00C2039A">
        <w:rPr>
          <w:rFonts w:ascii="Times New Roman" w:hAnsi="Times New Roman" w:cs="Times New Roman"/>
        </w:rPr>
        <w:t xml:space="preserve"> </w:t>
      </w:r>
      <w:r w:rsidRPr="004405E6">
        <w:rPr>
          <w:rFonts w:ascii="Times New Roman" w:hAnsi="Times New Roman" w:cs="Times New Roman"/>
        </w:rPr>
        <w:t xml:space="preserve">рублей или </w:t>
      </w:r>
      <w:r w:rsidR="00C2039A">
        <w:rPr>
          <w:rFonts w:ascii="Times New Roman" w:hAnsi="Times New Roman" w:cs="Times New Roman"/>
        </w:rPr>
        <w:t>9</w:t>
      </w:r>
      <w:r w:rsidR="009D0A9A">
        <w:rPr>
          <w:rFonts w:ascii="Times New Roman" w:hAnsi="Times New Roman" w:cs="Times New Roman"/>
        </w:rPr>
        <w:t>5,</w:t>
      </w:r>
      <w:r w:rsidR="00A36CA5">
        <w:rPr>
          <w:rFonts w:ascii="Times New Roman" w:hAnsi="Times New Roman" w:cs="Times New Roman"/>
        </w:rPr>
        <w:t>4</w:t>
      </w:r>
      <w:r w:rsidRPr="004405E6">
        <w:rPr>
          <w:rFonts w:ascii="Times New Roman" w:hAnsi="Times New Roman" w:cs="Times New Roman"/>
        </w:rPr>
        <w:t>% от общего объема расходов, в 202</w:t>
      </w:r>
      <w:r w:rsidR="009D0A9A">
        <w:rPr>
          <w:rFonts w:ascii="Times New Roman" w:hAnsi="Times New Roman" w:cs="Times New Roman"/>
        </w:rPr>
        <w:t>5</w:t>
      </w:r>
      <w:r w:rsidRPr="004405E6">
        <w:rPr>
          <w:rFonts w:ascii="Times New Roman" w:hAnsi="Times New Roman" w:cs="Times New Roman"/>
        </w:rPr>
        <w:t xml:space="preserve"> году – </w:t>
      </w:r>
      <w:r w:rsidR="00A36CA5">
        <w:rPr>
          <w:rFonts w:ascii="Times New Roman" w:hAnsi="Times New Roman" w:cs="Times New Roman"/>
        </w:rPr>
        <w:t>7</w:t>
      </w:r>
      <w:r w:rsidR="009C776B">
        <w:rPr>
          <w:rFonts w:ascii="Times New Roman" w:hAnsi="Times New Roman" w:cs="Times New Roman"/>
        </w:rPr>
        <w:t>65445,180</w:t>
      </w:r>
      <w:r w:rsidR="00C2039A">
        <w:rPr>
          <w:rFonts w:ascii="Times New Roman" w:hAnsi="Times New Roman" w:cs="Times New Roman"/>
        </w:rPr>
        <w:t xml:space="preserve"> </w:t>
      </w:r>
      <w:r w:rsidRPr="004405E6">
        <w:rPr>
          <w:rFonts w:ascii="Times New Roman" w:hAnsi="Times New Roman" w:cs="Times New Roman"/>
        </w:rPr>
        <w:t>тыс.</w:t>
      </w:r>
      <w:r w:rsidR="00C2039A">
        <w:rPr>
          <w:rFonts w:ascii="Times New Roman" w:hAnsi="Times New Roman" w:cs="Times New Roman"/>
        </w:rPr>
        <w:t xml:space="preserve"> </w:t>
      </w:r>
      <w:r w:rsidRPr="004405E6">
        <w:rPr>
          <w:rFonts w:ascii="Times New Roman" w:hAnsi="Times New Roman" w:cs="Times New Roman"/>
        </w:rPr>
        <w:t xml:space="preserve">рублей или </w:t>
      </w:r>
      <w:r w:rsidR="00C2039A">
        <w:rPr>
          <w:rFonts w:ascii="Times New Roman" w:hAnsi="Times New Roman" w:cs="Times New Roman"/>
        </w:rPr>
        <w:t>9</w:t>
      </w:r>
      <w:r w:rsidR="00A36CA5">
        <w:rPr>
          <w:rFonts w:ascii="Times New Roman" w:hAnsi="Times New Roman" w:cs="Times New Roman"/>
        </w:rPr>
        <w:t>3,2</w:t>
      </w:r>
      <w:r w:rsidRPr="004405E6">
        <w:rPr>
          <w:rFonts w:ascii="Times New Roman" w:hAnsi="Times New Roman" w:cs="Times New Roman"/>
        </w:rPr>
        <w:t>% от общего объема расходов бюджета</w:t>
      </w:r>
      <w:r>
        <w:rPr>
          <w:rFonts w:ascii="Times New Roman" w:hAnsi="Times New Roman" w:cs="Times New Roman"/>
        </w:rPr>
        <w:t>.</w:t>
      </w:r>
    </w:p>
    <w:p w:rsidR="009D0A9A" w:rsidRPr="004405E6" w:rsidRDefault="009D0A9A" w:rsidP="00786FEB">
      <w:pPr>
        <w:ind w:firstLine="567"/>
        <w:jc w:val="both"/>
        <w:rPr>
          <w:rFonts w:ascii="Times New Roman" w:hAnsi="Times New Roman" w:cs="Times New Roman"/>
          <w:b/>
        </w:rPr>
      </w:pPr>
    </w:p>
    <w:p w:rsidR="00006528" w:rsidRPr="004405E6" w:rsidRDefault="00006528" w:rsidP="00006528">
      <w:pPr>
        <w:jc w:val="center"/>
        <w:rPr>
          <w:rFonts w:ascii="Times New Roman" w:hAnsi="Times New Roman" w:cs="Times New Roman"/>
          <w:b/>
        </w:rPr>
      </w:pPr>
      <w:r w:rsidRPr="004405E6">
        <w:rPr>
          <w:rFonts w:ascii="Times New Roman" w:hAnsi="Times New Roman" w:cs="Times New Roman"/>
          <w:b/>
          <w:bCs/>
        </w:rPr>
        <w:t>Распределение расходов</w:t>
      </w:r>
      <w:r w:rsidRPr="004405E6">
        <w:rPr>
          <w:rFonts w:ascii="Times New Roman" w:hAnsi="Times New Roman" w:cs="Times New Roman"/>
          <w:b/>
        </w:rPr>
        <w:t xml:space="preserve"> бюджета МО</w:t>
      </w:r>
      <w:r>
        <w:rPr>
          <w:rFonts w:ascii="Times New Roman" w:hAnsi="Times New Roman" w:cs="Times New Roman"/>
          <w:b/>
        </w:rPr>
        <w:t xml:space="preserve"> «</w:t>
      </w:r>
      <w:r w:rsidRPr="004405E6">
        <w:rPr>
          <w:rFonts w:ascii="Times New Roman" w:hAnsi="Times New Roman" w:cs="Times New Roman"/>
          <w:b/>
        </w:rPr>
        <w:t>Хоринский район» в разрезе муниципальных программ в 20</w:t>
      </w:r>
      <w:r>
        <w:rPr>
          <w:rFonts w:ascii="Times New Roman" w:hAnsi="Times New Roman" w:cs="Times New Roman"/>
          <w:b/>
        </w:rPr>
        <w:t>2</w:t>
      </w:r>
      <w:r w:rsidR="00616DD7">
        <w:rPr>
          <w:rFonts w:ascii="Times New Roman" w:hAnsi="Times New Roman" w:cs="Times New Roman"/>
          <w:b/>
        </w:rPr>
        <w:t>2</w:t>
      </w:r>
      <w:r>
        <w:rPr>
          <w:rFonts w:ascii="Times New Roman" w:hAnsi="Times New Roman" w:cs="Times New Roman"/>
          <w:b/>
        </w:rPr>
        <w:t xml:space="preserve"> году и 202</w:t>
      </w:r>
      <w:r w:rsidR="00616DD7">
        <w:rPr>
          <w:rFonts w:ascii="Times New Roman" w:hAnsi="Times New Roman" w:cs="Times New Roman"/>
          <w:b/>
        </w:rPr>
        <w:t>3</w:t>
      </w:r>
      <w:r w:rsidRPr="004405E6">
        <w:rPr>
          <w:rFonts w:ascii="Times New Roman" w:hAnsi="Times New Roman" w:cs="Times New Roman"/>
          <w:b/>
        </w:rPr>
        <w:t>-202</w:t>
      </w:r>
      <w:r w:rsidR="00616DD7">
        <w:rPr>
          <w:rFonts w:ascii="Times New Roman" w:hAnsi="Times New Roman" w:cs="Times New Roman"/>
          <w:b/>
        </w:rPr>
        <w:t>4</w:t>
      </w:r>
      <w:r w:rsidRPr="004405E6">
        <w:rPr>
          <w:rFonts w:ascii="Times New Roman" w:hAnsi="Times New Roman" w:cs="Times New Roman"/>
          <w:b/>
        </w:rPr>
        <w:t xml:space="preserve"> годах</w:t>
      </w:r>
    </w:p>
    <w:p w:rsidR="00006528" w:rsidRPr="00E050FA" w:rsidRDefault="00006528" w:rsidP="00006528">
      <w:pPr>
        <w:jc w:val="right"/>
        <w:rPr>
          <w:rFonts w:ascii="Times New Roman" w:hAnsi="Times New Roman" w:cs="Times New Roman"/>
          <w:sz w:val="22"/>
          <w:szCs w:val="22"/>
        </w:rPr>
      </w:pPr>
      <w:r w:rsidRPr="00E050FA">
        <w:rPr>
          <w:rFonts w:ascii="Times New Roman" w:hAnsi="Times New Roman" w:cs="Times New Roman"/>
          <w:sz w:val="22"/>
          <w:szCs w:val="22"/>
        </w:rPr>
        <w:t xml:space="preserve">                                                                                                                                      </w:t>
      </w:r>
      <w:r>
        <w:rPr>
          <w:rFonts w:ascii="Times New Roman" w:hAnsi="Times New Roman" w:cs="Times New Roman"/>
          <w:sz w:val="22"/>
          <w:szCs w:val="22"/>
        </w:rPr>
        <w:t xml:space="preserve">            </w:t>
      </w:r>
      <w:r w:rsidRPr="00E050FA">
        <w:rPr>
          <w:rFonts w:ascii="Times New Roman" w:hAnsi="Times New Roman" w:cs="Times New Roman"/>
          <w:sz w:val="22"/>
          <w:szCs w:val="22"/>
        </w:rPr>
        <w:t xml:space="preserve"> </w:t>
      </w:r>
      <w:r>
        <w:rPr>
          <w:rFonts w:ascii="Times New Roman" w:hAnsi="Times New Roman" w:cs="Times New Roman"/>
          <w:sz w:val="22"/>
          <w:szCs w:val="22"/>
        </w:rPr>
        <w:t>т</w:t>
      </w:r>
      <w:r w:rsidRPr="00E050FA">
        <w:rPr>
          <w:rFonts w:ascii="Times New Roman" w:hAnsi="Times New Roman" w:cs="Times New Roman"/>
          <w:sz w:val="22"/>
          <w:szCs w:val="22"/>
        </w:rPr>
        <w:t>аблица №</w:t>
      </w:r>
      <w:r w:rsidR="00616DD7">
        <w:rPr>
          <w:rFonts w:ascii="Times New Roman" w:hAnsi="Times New Roman" w:cs="Times New Roman"/>
          <w:sz w:val="22"/>
          <w:szCs w:val="22"/>
        </w:rPr>
        <w:t>3</w:t>
      </w:r>
      <w:r w:rsidR="0031650F">
        <w:rPr>
          <w:rFonts w:ascii="Times New Roman" w:hAnsi="Times New Roman" w:cs="Times New Roman"/>
          <w:sz w:val="22"/>
          <w:szCs w:val="22"/>
        </w:rPr>
        <w:t>6</w:t>
      </w:r>
    </w:p>
    <w:tbl>
      <w:tblPr>
        <w:tblW w:w="10065" w:type="dxa"/>
        <w:tblInd w:w="-147" w:type="dxa"/>
        <w:tblLayout w:type="fixed"/>
        <w:tblLook w:val="04A0" w:firstRow="1" w:lastRow="0" w:firstColumn="1" w:lastColumn="0" w:noHBand="0" w:noVBand="1"/>
      </w:tblPr>
      <w:tblGrid>
        <w:gridCol w:w="426"/>
        <w:gridCol w:w="5386"/>
        <w:gridCol w:w="1134"/>
        <w:gridCol w:w="680"/>
        <w:gridCol w:w="1134"/>
        <w:gridCol w:w="1305"/>
      </w:tblGrid>
      <w:tr w:rsidR="00006528" w:rsidRPr="00E050FA" w:rsidTr="009D0A9A">
        <w:trPr>
          <w:trHeight w:val="624"/>
        </w:trPr>
        <w:tc>
          <w:tcPr>
            <w:tcW w:w="426" w:type="dxa"/>
            <w:vMerge w:val="restart"/>
            <w:tcBorders>
              <w:top w:val="single" w:sz="4" w:space="0" w:color="auto"/>
              <w:left w:val="single" w:sz="4" w:space="0" w:color="auto"/>
              <w:right w:val="single" w:sz="4" w:space="0" w:color="auto"/>
            </w:tcBorders>
            <w:shd w:val="clear" w:color="auto" w:fill="auto"/>
            <w:vAlign w:val="center"/>
            <w:hideMark/>
          </w:tcPr>
          <w:p w:rsidR="00006528" w:rsidRPr="00E050FA" w:rsidRDefault="00006528" w:rsidP="00C91989">
            <w:pPr>
              <w:jc w:val="center"/>
              <w:rPr>
                <w:rFonts w:ascii="Times New Roman" w:hAnsi="Times New Roman" w:cs="Times New Roman"/>
                <w:b/>
                <w:sz w:val="18"/>
                <w:szCs w:val="18"/>
              </w:rPr>
            </w:pPr>
            <w:r w:rsidRPr="00E050FA">
              <w:rPr>
                <w:rFonts w:ascii="Times New Roman" w:hAnsi="Times New Roman" w:cs="Times New Roman"/>
                <w:b/>
                <w:sz w:val="18"/>
                <w:szCs w:val="18"/>
              </w:rPr>
              <w:t>№</w:t>
            </w:r>
          </w:p>
        </w:tc>
        <w:tc>
          <w:tcPr>
            <w:tcW w:w="5386" w:type="dxa"/>
            <w:vMerge w:val="restart"/>
            <w:tcBorders>
              <w:top w:val="single" w:sz="4" w:space="0" w:color="auto"/>
              <w:left w:val="single" w:sz="4" w:space="0" w:color="auto"/>
              <w:right w:val="single" w:sz="4" w:space="0" w:color="auto"/>
            </w:tcBorders>
            <w:shd w:val="clear" w:color="auto" w:fill="auto"/>
            <w:noWrap/>
            <w:vAlign w:val="center"/>
            <w:hideMark/>
          </w:tcPr>
          <w:p w:rsidR="00006528" w:rsidRPr="00E050FA" w:rsidRDefault="00006528" w:rsidP="00C91989">
            <w:pPr>
              <w:jc w:val="center"/>
              <w:rPr>
                <w:rFonts w:ascii="Times New Roman" w:hAnsi="Times New Roman" w:cs="Times New Roman"/>
                <w:b/>
                <w:sz w:val="22"/>
                <w:szCs w:val="22"/>
              </w:rPr>
            </w:pPr>
            <w:r w:rsidRPr="00E050FA">
              <w:rPr>
                <w:rFonts w:ascii="Times New Roman" w:hAnsi="Times New Roman" w:cs="Times New Roman"/>
                <w:b/>
                <w:sz w:val="22"/>
                <w:szCs w:val="22"/>
              </w:rPr>
              <w:t>Наименование</w:t>
            </w:r>
          </w:p>
        </w:tc>
        <w:tc>
          <w:tcPr>
            <w:tcW w:w="1814" w:type="dxa"/>
            <w:gridSpan w:val="2"/>
            <w:tcBorders>
              <w:top w:val="single" w:sz="4" w:space="0" w:color="auto"/>
              <w:left w:val="nil"/>
              <w:bottom w:val="single" w:sz="4" w:space="0" w:color="auto"/>
              <w:right w:val="single" w:sz="4" w:space="0" w:color="auto"/>
            </w:tcBorders>
            <w:shd w:val="clear" w:color="auto" w:fill="auto"/>
            <w:noWrap/>
            <w:vAlign w:val="center"/>
            <w:hideMark/>
          </w:tcPr>
          <w:p w:rsidR="00006528" w:rsidRPr="00AC536D" w:rsidRDefault="00006528" w:rsidP="009F40C8">
            <w:pPr>
              <w:ind w:left="-108"/>
              <w:jc w:val="center"/>
              <w:rPr>
                <w:rFonts w:ascii="Times New Roman" w:hAnsi="Times New Roman" w:cs="Times New Roman"/>
                <w:b/>
                <w:sz w:val="20"/>
              </w:rPr>
            </w:pPr>
            <w:r w:rsidRPr="00AC536D">
              <w:rPr>
                <w:rFonts w:ascii="Times New Roman" w:hAnsi="Times New Roman" w:cs="Times New Roman"/>
                <w:b/>
                <w:sz w:val="18"/>
                <w:szCs w:val="18"/>
              </w:rPr>
              <w:t>Объем финансового обеспечения согласно проекта программы на 20</w:t>
            </w:r>
            <w:r>
              <w:rPr>
                <w:rFonts w:ascii="Times New Roman" w:hAnsi="Times New Roman" w:cs="Times New Roman"/>
                <w:b/>
                <w:sz w:val="18"/>
                <w:szCs w:val="18"/>
              </w:rPr>
              <w:t>2</w:t>
            </w:r>
            <w:r w:rsidR="009F40C8">
              <w:rPr>
                <w:rFonts w:ascii="Times New Roman" w:hAnsi="Times New Roman" w:cs="Times New Roman"/>
                <w:b/>
                <w:sz w:val="18"/>
                <w:szCs w:val="18"/>
              </w:rPr>
              <w:t>3</w:t>
            </w:r>
            <w:r w:rsidRPr="00AC536D">
              <w:rPr>
                <w:rFonts w:ascii="Times New Roman" w:hAnsi="Times New Roman" w:cs="Times New Roman"/>
                <w:b/>
                <w:sz w:val="18"/>
                <w:szCs w:val="18"/>
              </w:rPr>
              <w:t xml:space="preserve"> год</w:t>
            </w:r>
          </w:p>
        </w:tc>
        <w:tc>
          <w:tcPr>
            <w:tcW w:w="1134" w:type="dxa"/>
            <w:vMerge w:val="restart"/>
            <w:tcBorders>
              <w:top w:val="single" w:sz="4" w:space="0" w:color="auto"/>
              <w:left w:val="nil"/>
              <w:right w:val="single" w:sz="4" w:space="0" w:color="auto"/>
            </w:tcBorders>
            <w:shd w:val="clear" w:color="auto" w:fill="auto"/>
            <w:hideMark/>
          </w:tcPr>
          <w:p w:rsidR="00006528" w:rsidRPr="00AC536D" w:rsidRDefault="00006528" w:rsidP="00C91989">
            <w:pPr>
              <w:ind w:left="-108" w:right="-108" w:firstLine="108"/>
              <w:jc w:val="center"/>
              <w:rPr>
                <w:rFonts w:ascii="Times New Roman" w:hAnsi="Times New Roman" w:cs="Times New Roman"/>
                <w:b/>
                <w:sz w:val="20"/>
              </w:rPr>
            </w:pPr>
            <w:r w:rsidRPr="00AC536D">
              <w:rPr>
                <w:rFonts w:ascii="Times New Roman" w:hAnsi="Times New Roman" w:cs="Times New Roman"/>
                <w:b/>
                <w:sz w:val="18"/>
                <w:szCs w:val="18"/>
              </w:rPr>
              <w:t>Объем финансового обеспечения согласно проекта программы на 20</w:t>
            </w:r>
            <w:r>
              <w:rPr>
                <w:rFonts w:ascii="Times New Roman" w:hAnsi="Times New Roman" w:cs="Times New Roman"/>
                <w:b/>
                <w:sz w:val="18"/>
                <w:szCs w:val="18"/>
              </w:rPr>
              <w:t>2</w:t>
            </w:r>
            <w:r w:rsidR="009F40C8">
              <w:rPr>
                <w:rFonts w:ascii="Times New Roman" w:hAnsi="Times New Roman" w:cs="Times New Roman"/>
                <w:b/>
                <w:sz w:val="18"/>
                <w:szCs w:val="18"/>
              </w:rPr>
              <w:t>4</w:t>
            </w:r>
            <w:r w:rsidRPr="00AC536D">
              <w:rPr>
                <w:rFonts w:ascii="Times New Roman" w:hAnsi="Times New Roman" w:cs="Times New Roman"/>
                <w:b/>
                <w:sz w:val="18"/>
                <w:szCs w:val="18"/>
              </w:rPr>
              <w:t xml:space="preserve"> год</w:t>
            </w:r>
          </w:p>
          <w:p w:rsidR="00006528" w:rsidRPr="00AC536D" w:rsidRDefault="00006528" w:rsidP="00C91989">
            <w:pPr>
              <w:jc w:val="center"/>
              <w:rPr>
                <w:rFonts w:ascii="Times New Roman" w:hAnsi="Times New Roman" w:cs="Times New Roman"/>
                <w:b/>
                <w:sz w:val="20"/>
              </w:rPr>
            </w:pPr>
            <w:r w:rsidRPr="00AC536D">
              <w:rPr>
                <w:rFonts w:ascii="Times New Roman" w:hAnsi="Times New Roman" w:cs="Times New Roman"/>
                <w:b/>
                <w:sz w:val="18"/>
                <w:szCs w:val="18"/>
              </w:rPr>
              <w:t>тыс.руб.</w:t>
            </w:r>
          </w:p>
        </w:tc>
        <w:tc>
          <w:tcPr>
            <w:tcW w:w="1305" w:type="dxa"/>
            <w:vMerge w:val="restart"/>
            <w:tcBorders>
              <w:top w:val="single" w:sz="4" w:space="0" w:color="auto"/>
              <w:left w:val="nil"/>
              <w:right w:val="single" w:sz="4" w:space="0" w:color="auto"/>
            </w:tcBorders>
            <w:shd w:val="clear" w:color="auto" w:fill="auto"/>
            <w:hideMark/>
          </w:tcPr>
          <w:p w:rsidR="00006528" w:rsidRPr="00AC536D" w:rsidRDefault="00006528" w:rsidP="00C91989">
            <w:pPr>
              <w:ind w:left="-108" w:right="-122"/>
              <w:jc w:val="center"/>
              <w:rPr>
                <w:rFonts w:ascii="Times New Roman" w:hAnsi="Times New Roman" w:cs="Times New Roman"/>
                <w:b/>
                <w:sz w:val="20"/>
              </w:rPr>
            </w:pPr>
            <w:r w:rsidRPr="00AC536D">
              <w:rPr>
                <w:rFonts w:ascii="Times New Roman" w:hAnsi="Times New Roman" w:cs="Times New Roman"/>
                <w:b/>
                <w:sz w:val="18"/>
                <w:szCs w:val="18"/>
              </w:rPr>
              <w:t>Объем финансового обеспечения согласно проекта программы на 202</w:t>
            </w:r>
            <w:r w:rsidR="009F40C8">
              <w:rPr>
                <w:rFonts w:ascii="Times New Roman" w:hAnsi="Times New Roman" w:cs="Times New Roman"/>
                <w:b/>
                <w:sz w:val="18"/>
                <w:szCs w:val="18"/>
              </w:rPr>
              <w:t>5</w:t>
            </w:r>
            <w:r w:rsidRPr="00AC536D">
              <w:rPr>
                <w:rFonts w:ascii="Times New Roman" w:hAnsi="Times New Roman" w:cs="Times New Roman"/>
                <w:b/>
                <w:sz w:val="18"/>
                <w:szCs w:val="18"/>
              </w:rPr>
              <w:t xml:space="preserve"> год</w:t>
            </w:r>
          </w:p>
          <w:p w:rsidR="00006528" w:rsidRPr="00AC536D" w:rsidRDefault="00006528" w:rsidP="00C91989">
            <w:pPr>
              <w:jc w:val="center"/>
              <w:rPr>
                <w:rFonts w:ascii="Times New Roman" w:hAnsi="Times New Roman" w:cs="Times New Roman"/>
                <w:b/>
                <w:sz w:val="20"/>
              </w:rPr>
            </w:pPr>
            <w:r w:rsidRPr="00AC536D">
              <w:rPr>
                <w:rFonts w:ascii="Times New Roman" w:hAnsi="Times New Roman" w:cs="Times New Roman"/>
                <w:b/>
                <w:sz w:val="18"/>
                <w:szCs w:val="18"/>
              </w:rPr>
              <w:t>тыс.руб.</w:t>
            </w:r>
          </w:p>
        </w:tc>
      </w:tr>
      <w:tr w:rsidR="00006528" w:rsidRPr="00E050FA" w:rsidTr="009D0A9A">
        <w:trPr>
          <w:trHeight w:val="623"/>
        </w:trPr>
        <w:tc>
          <w:tcPr>
            <w:tcW w:w="426" w:type="dxa"/>
            <w:vMerge/>
            <w:tcBorders>
              <w:left w:val="single" w:sz="4" w:space="0" w:color="auto"/>
              <w:bottom w:val="single" w:sz="4" w:space="0" w:color="auto"/>
              <w:right w:val="single" w:sz="4" w:space="0" w:color="auto"/>
            </w:tcBorders>
            <w:shd w:val="clear" w:color="auto" w:fill="auto"/>
            <w:vAlign w:val="center"/>
            <w:hideMark/>
          </w:tcPr>
          <w:p w:rsidR="00006528" w:rsidRPr="00E050FA" w:rsidRDefault="00006528" w:rsidP="00C91989">
            <w:pPr>
              <w:jc w:val="center"/>
              <w:rPr>
                <w:rFonts w:ascii="Times New Roman" w:hAnsi="Times New Roman" w:cs="Times New Roman"/>
                <w:b/>
                <w:sz w:val="18"/>
                <w:szCs w:val="18"/>
              </w:rPr>
            </w:pPr>
          </w:p>
        </w:tc>
        <w:tc>
          <w:tcPr>
            <w:tcW w:w="5386" w:type="dxa"/>
            <w:vMerge/>
            <w:tcBorders>
              <w:left w:val="single" w:sz="4" w:space="0" w:color="auto"/>
              <w:bottom w:val="single" w:sz="4" w:space="0" w:color="auto"/>
              <w:right w:val="single" w:sz="4" w:space="0" w:color="auto"/>
            </w:tcBorders>
            <w:shd w:val="clear" w:color="auto" w:fill="auto"/>
            <w:noWrap/>
            <w:vAlign w:val="center"/>
            <w:hideMark/>
          </w:tcPr>
          <w:p w:rsidR="00006528" w:rsidRPr="00E050FA" w:rsidRDefault="00006528" w:rsidP="00C91989">
            <w:pPr>
              <w:jc w:val="center"/>
              <w:rPr>
                <w:rFonts w:ascii="Times New Roman" w:hAnsi="Times New Roman" w:cs="Times New Roman"/>
                <w:b/>
                <w:sz w:val="22"/>
                <w:szCs w:val="22"/>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6528" w:rsidRPr="00E050FA" w:rsidRDefault="00006528" w:rsidP="00C91989">
            <w:pPr>
              <w:ind w:left="-108"/>
              <w:jc w:val="center"/>
              <w:rPr>
                <w:rFonts w:ascii="Times New Roman" w:hAnsi="Times New Roman" w:cs="Times New Roman"/>
                <w:sz w:val="18"/>
                <w:szCs w:val="18"/>
              </w:rPr>
            </w:pPr>
            <w:r w:rsidRPr="00E050FA">
              <w:rPr>
                <w:rFonts w:ascii="Times New Roman" w:hAnsi="Times New Roman" w:cs="Times New Roman"/>
                <w:sz w:val="18"/>
                <w:szCs w:val="18"/>
              </w:rPr>
              <w:t>тыс.руб.</w:t>
            </w:r>
          </w:p>
        </w:tc>
        <w:tc>
          <w:tcPr>
            <w:tcW w:w="680" w:type="dxa"/>
            <w:tcBorders>
              <w:top w:val="single" w:sz="4" w:space="0" w:color="auto"/>
              <w:left w:val="nil"/>
              <w:bottom w:val="single" w:sz="4" w:space="0" w:color="auto"/>
              <w:right w:val="single" w:sz="4" w:space="0" w:color="auto"/>
            </w:tcBorders>
            <w:shd w:val="clear" w:color="auto" w:fill="auto"/>
            <w:vAlign w:val="center"/>
          </w:tcPr>
          <w:p w:rsidR="00006528" w:rsidRDefault="00006528" w:rsidP="00C91989">
            <w:pPr>
              <w:ind w:left="-108"/>
              <w:jc w:val="center"/>
              <w:rPr>
                <w:rFonts w:ascii="Times New Roman" w:hAnsi="Times New Roman" w:cs="Times New Roman"/>
                <w:sz w:val="18"/>
                <w:szCs w:val="18"/>
              </w:rPr>
            </w:pPr>
            <w:r>
              <w:rPr>
                <w:rFonts w:ascii="Times New Roman" w:hAnsi="Times New Roman" w:cs="Times New Roman"/>
                <w:sz w:val="18"/>
                <w:szCs w:val="18"/>
              </w:rPr>
              <w:t>уд. вес</w:t>
            </w:r>
          </w:p>
          <w:p w:rsidR="00006528" w:rsidRPr="00E050FA" w:rsidRDefault="00006528" w:rsidP="00C91989">
            <w:pPr>
              <w:ind w:left="-108"/>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vMerge/>
            <w:tcBorders>
              <w:left w:val="nil"/>
              <w:bottom w:val="single" w:sz="4" w:space="0" w:color="auto"/>
              <w:right w:val="single" w:sz="4" w:space="0" w:color="auto"/>
            </w:tcBorders>
            <w:shd w:val="clear" w:color="auto" w:fill="auto"/>
            <w:hideMark/>
          </w:tcPr>
          <w:p w:rsidR="00006528" w:rsidRPr="00E050FA" w:rsidRDefault="00006528" w:rsidP="00C91989">
            <w:pPr>
              <w:ind w:left="-108" w:firstLine="108"/>
              <w:jc w:val="center"/>
              <w:rPr>
                <w:rFonts w:ascii="Times New Roman" w:hAnsi="Times New Roman" w:cs="Times New Roman"/>
                <w:sz w:val="18"/>
                <w:szCs w:val="18"/>
              </w:rPr>
            </w:pPr>
          </w:p>
        </w:tc>
        <w:tc>
          <w:tcPr>
            <w:tcW w:w="1305" w:type="dxa"/>
            <w:vMerge/>
            <w:tcBorders>
              <w:left w:val="nil"/>
              <w:bottom w:val="single" w:sz="4" w:space="0" w:color="auto"/>
              <w:right w:val="single" w:sz="4" w:space="0" w:color="auto"/>
            </w:tcBorders>
            <w:shd w:val="clear" w:color="auto" w:fill="auto"/>
            <w:hideMark/>
          </w:tcPr>
          <w:p w:rsidR="00006528" w:rsidRPr="00E050FA" w:rsidRDefault="00006528" w:rsidP="00C91989">
            <w:pPr>
              <w:ind w:left="-108"/>
              <w:jc w:val="center"/>
              <w:rPr>
                <w:rFonts w:ascii="Times New Roman" w:hAnsi="Times New Roman" w:cs="Times New Roman"/>
                <w:sz w:val="18"/>
                <w:szCs w:val="18"/>
              </w:rPr>
            </w:pPr>
          </w:p>
        </w:tc>
      </w:tr>
      <w:tr w:rsidR="00006528" w:rsidRPr="00E050FA" w:rsidTr="009D0A9A">
        <w:trPr>
          <w:trHeight w:val="401"/>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006528" w:rsidRPr="00E050FA" w:rsidRDefault="00006528" w:rsidP="00C91989">
            <w:pPr>
              <w:rPr>
                <w:rFonts w:ascii="Times New Roman" w:hAnsi="Times New Roman" w:cs="Times New Roman"/>
                <w:sz w:val="18"/>
                <w:szCs w:val="18"/>
              </w:rPr>
            </w:pPr>
            <w:r w:rsidRPr="00E050FA">
              <w:rPr>
                <w:rFonts w:ascii="Times New Roman" w:hAnsi="Times New Roman" w:cs="Times New Roman"/>
                <w:sz w:val="18"/>
                <w:szCs w:val="18"/>
              </w:rPr>
              <w:t>1</w:t>
            </w:r>
          </w:p>
        </w:tc>
        <w:tc>
          <w:tcPr>
            <w:tcW w:w="5386" w:type="dxa"/>
            <w:tcBorders>
              <w:top w:val="nil"/>
              <w:left w:val="nil"/>
              <w:bottom w:val="single" w:sz="4" w:space="0" w:color="auto"/>
              <w:right w:val="single" w:sz="4" w:space="0" w:color="auto"/>
            </w:tcBorders>
            <w:shd w:val="clear" w:color="auto" w:fill="auto"/>
            <w:hideMark/>
          </w:tcPr>
          <w:p w:rsidR="00006528" w:rsidRPr="009D0A9A" w:rsidRDefault="00006528" w:rsidP="00C91989">
            <w:pPr>
              <w:rPr>
                <w:rFonts w:ascii="Times New Roman" w:hAnsi="Times New Roman" w:cs="Times New Roman"/>
                <w:sz w:val="18"/>
                <w:szCs w:val="18"/>
              </w:rPr>
            </w:pPr>
            <w:r w:rsidRPr="009D0A9A">
              <w:rPr>
                <w:rFonts w:ascii="Times New Roman" w:hAnsi="Times New Roman" w:cs="Times New Roman"/>
                <w:sz w:val="18"/>
                <w:szCs w:val="18"/>
              </w:rPr>
              <w:t>МП «</w:t>
            </w:r>
            <w:proofErr w:type="gramStart"/>
            <w:r w:rsidRPr="009D0A9A">
              <w:rPr>
                <w:rFonts w:ascii="Times New Roman" w:hAnsi="Times New Roman" w:cs="Times New Roman"/>
                <w:sz w:val="18"/>
                <w:szCs w:val="18"/>
              </w:rPr>
              <w:t>Развитие  образования</w:t>
            </w:r>
            <w:proofErr w:type="gramEnd"/>
            <w:r w:rsidRPr="009D0A9A">
              <w:rPr>
                <w:rFonts w:ascii="Times New Roman" w:hAnsi="Times New Roman" w:cs="Times New Roman"/>
                <w:sz w:val="18"/>
                <w:szCs w:val="18"/>
              </w:rPr>
              <w:t xml:space="preserve"> муниципального образования «Хоринский район» </w:t>
            </w:r>
          </w:p>
        </w:tc>
        <w:tc>
          <w:tcPr>
            <w:tcW w:w="1134" w:type="dxa"/>
            <w:tcBorders>
              <w:top w:val="nil"/>
              <w:left w:val="nil"/>
              <w:bottom w:val="single" w:sz="4" w:space="0" w:color="auto"/>
              <w:right w:val="nil"/>
            </w:tcBorders>
            <w:shd w:val="clear" w:color="auto" w:fill="auto"/>
            <w:vAlign w:val="bottom"/>
          </w:tcPr>
          <w:p w:rsidR="00006528" w:rsidRPr="009D0A9A" w:rsidRDefault="00401260" w:rsidP="00C91989">
            <w:pPr>
              <w:jc w:val="right"/>
              <w:rPr>
                <w:rFonts w:ascii="Times New Roman" w:hAnsi="Times New Roman" w:cs="Times New Roman"/>
                <w:sz w:val="18"/>
                <w:szCs w:val="18"/>
              </w:rPr>
            </w:pPr>
            <w:r>
              <w:rPr>
                <w:rFonts w:ascii="Times New Roman" w:hAnsi="Times New Roman" w:cs="Times New Roman"/>
                <w:sz w:val="18"/>
                <w:szCs w:val="18"/>
              </w:rPr>
              <w:t>532228,840</w:t>
            </w:r>
          </w:p>
        </w:tc>
        <w:tc>
          <w:tcPr>
            <w:tcW w:w="680" w:type="dxa"/>
            <w:tcBorders>
              <w:top w:val="nil"/>
              <w:left w:val="single" w:sz="4" w:space="0" w:color="auto"/>
              <w:bottom w:val="single" w:sz="4" w:space="0" w:color="auto"/>
              <w:right w:val="single" w:sz="4" w:space="0" w:color="auto"/>
            </w:tcBorders>
            <w:shd w:val="clear" w:color="auto" w:fill="auto"/>
            <w:vAlign w:val="bottom"/>
          </w:tcPr>
          <w:p w:rsidR="00006528" w:rsidRPr="009D0A9A" w:rsidRDefault="00B848E4" w:rsidP="008147DB">
            <w:pPr>
              <w:jc w:val="right"/>
              <w:rPr>
                <w:rFonts w:ascii="Times New Roman" w:hAnsi="Times New Roman" w:cs="Times New Roman"/>
                <w:sz w:val="18"/>
                <w:szCs w:val="18"/>
              </w:rPr>
            </w:pPr>
            <w:r>
              <w:rPr>
                <w:rFonts w:ascii="Times New Roman" w:hAnsi="Times New Roman" w:cs="Times New Roman"/>
                <w:sz w:val="18"/>
                <w:szCs w:val="18"/>
              </w:rPr>
              <w:t>7</w:t>
            </w:r>
            <w:r w:rsidR="008147DB">
              <w:rPr>
                <w:rFonts w:ascii="Times New Roman" w:hAnsi="Times New Roman" w:cs="Times New Roman"/>
                <w:sz w:val="18"/>
                <w:szCs w:val="18"/>
              </w:rPr>
              <w:t>0,6</w:t>
            </w:r>
          </w:p>
        </w:tc>
        <w:tc>
          <w:tcPr>
            <w:tcW w:w="1134" w:type="dxa"/>
            <w:tcBorders>
              <w:top w:val="nil"/>
              <w:left w:val="nil"/>
              <w:bottom w:val="single" w:sz="4" w:space="0" w:color="auto"/>
              <w:right w:val="single" w:sz="4" w:space="0" w:color="auto"/>
            </w:tcBorders>
            <w:shd w:val="clear" w:color="auto" w:fill="auto"/>
            <w:vAlign w:val="bottom"/>
          </w:tcPr>
          <w:p w:rsidR="00006528" w:rsidRPr="009D0A9A" w:rsidRDefault="00401260" w:rsidP="00C91989">
            <w:pPr>
              <w:jc w:val="right"/>
              <w:rPr>
                <w:rFonts w:ascii="Times New Roman" w:hAnsi="Times New Roman" w:cs="Times New Roman"/>
                <w:sz w:val="18"/>
                <w:szCs w:val="18"/>
              </w:rPr>
            </w:pPr>
            <w:r>
              <w:rPr>
                <w:rFonts w:ascii="Times New Roman" w:hAnsi="Times New Roman" w:cs="Times New Roman"/>
                <w:sz w:val="18"/>
                <w:szCs w:val="18"/>
              </w:rPr>
              <w:t>501956,300</w:t>
            </w:r>
          </w:p>
        </w:tc>
        <w:tc>
          <w:tcPr>
            <w:tcW w:w="1305" w:type="dxa"/>
            <w:tcBorders>
              <w:top w:val="nil"/>
              <w:left w:val="nil"/>
              <w:bottom w:val="single" w:sz="4" w:space="0" w:color="auto"/>
              <w:right w:val="single" w:sz="4" w:space="0" w:color="auto"/>
            </w:tcBorders>
            <w:shd w:val="clear" w:color="auto" w:fill="auto"/>
            <w:vAlign w:val="bottom"/>
          </w:tcPr>
          <w:p w:rsidR="00006528" w:rsidRPr="009D0A9A" w:rsidRDefault="00401260" w:rsidP="00C91989">
            <w:pPr>
              <w:jc w:val="right"/>
              <w:rPr>
                <w:rFonts w:ascii="Times New Roman" w:hAnsi="Times New Roman" w:cs="Times New Roman"/>
                <w:sz w:val="18"/>
                <w:szCs w:val="18"/>
              </w:rPr>
            </w:pPr>
            <w:r>
              <w:rPr>
                <w:rFonts w:ascii="Times New Roman" w:hAnsi="Times New Roman" w:cs="Times New Roman"/>
                <w:sz w:val="18"/>
                <w:szCs w:val="18"/>
              </w:rPr>
              <w:t>478891,270</w:t>
            </w:r>
          </w:p>
        </w:tc>
      </w:tr>
      <w:tr w:rsidR="009D0A9A" w:rsidRPr="00E050FA" w:rsidTr="009D0A9A">
        <w:trPr>
          <w:trHeight w:val="393"/>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9D0A9A" w:rsidRPr="00E050FA" w:rsidRDefault="009D0A9A" w:rsidP="009D0A9A">
            <w:pPr>
              <w:rPr>
                <w:rFonts w:ascii="Times New Roman" w:hAnsi="Times New Roman" w:cs="Times New Roman"/>
                <w:sz w:val="18"/>
                <w:szCs w:val="18"/>
              </w:rPr>
            </w:pPr>
            <w:r w:rsidRPr="00E050FA">
              <w:rPr>
                <w:rFonts w:ascii="Times New Roman" w:hAnsi="Times New Roman" w:cs="Times New Roman"/>
                <w:sz w:val="18"/>
                <w:szCs w:val="18"/>
              </w:rPr>
              <w:t>2</w:t>
            </w:r>
          </w:p>
        </w:tc>
        <w:tc>
          <w:tcPr>
            <w:tcW w:w="5386" w:type="dxa"/>
            <w:tcBorders>
              <w:top w:val="nil"/>
              <w:left w:val="nil"/>
              <w:bottom w:val="single" w:sz="4" w:space="0" w:color="auto"/>
              <w:right w:val="single" w:sz="4" w:space="0" w:color="auto"/>
            </w:tcBorders>
            <w:shd w:val="clear" w:color="auto" w:fill="auto"/>
            <w:vAlign w:val="center"/>
            <w:hideMark/>
          </w:tcPr>
          <w:p w:rsidR="009D0A9A" w:rsidRPr="009D0A9A" w:rsidRDefault="009D0A9A" w:rsidP="009D0A9A">
            <w:pPr>
              <w:rPr>
                <w:rFonts w:ascii="Times New Roman" w:hAnsi="Times New Roman" w:cs="Times New Roman"/>
                <w:sz w:val="18"/>
                <w:szCs w:val="18"/>
              </w:rPr>
            </w:pPr>
            <w:r w:rsidRPr="009D0A9A">
              <w:rPr>
                <w:rFonts w:ascii="Times New Roman" w:hAnsi="Times New Roman" w:cs="Times New Roman"/>
                <w:sz w:val="18"/>
                <w:szCs w:val="18"/>
              </w:rPr>
              <w:t>МП «Развитие культуры муниципального образования «Хоринский район»</w:t>
            </w:r>
          </w:p>
        </w:tc>
        <w:tc>
          <w:tcPr>
            <w:tcW w:w="1134" w:type="dxa"/>
            <w:tcBorders>
              <w:top w:val="nil"/>
              <w:left w:val="nil"/>
              <w:bottom w:val="single" w:sz="4" w:space="0" w:color="auto"/>
              <w:right w:val="single" w:sz="4" w:space="0" w:color="auto"/>
            </w:tcBorders>
            <w:shd w:val="clear" w:color="auto" w:fill="auto"/>
            <w:vAlign w:val="bottom"/>
          </w:tcPr>
          <w:p w:rsidR="009D0A9A" w:rsidRPr="009D0A9A" w:rsidRDefault="00401260" w:rsidP="000B676E">
            <w:pPr>
              <w:jc w:val="right"/>
              <w:rPr>
                <w:rFonts w:ascii="Times New Roman" w:hAnsi="Times New Roman" w:cs="Times New Roman"/>
                <w:sz w:val="18"/>
                <w:szCs w:val="18"/>
              </w:rPr>
            </w:pPr>
            <w:r>
              <w:rPr>
                <w:rFonts w:ascii="Times New Roman" w:hAnsi="Times New Roman" w:cs="Times New Roman"/>
                <w:sz w:val="18"/>
                <w:szCs w:val="18"/>
              </w:rPr>
              <w:t>81302,90</w:t>
            </w:r>
            <w:r w:rsidR="009D0A9A">
              <w:rPr>
                <w:rFonts w:ascii="Times New Roman" w:hAnsi="Times New Roman" w:cs="Times New Roman"/>
                <w:sz w:val="18"/>
                <w:szCs w:val="18"/>
              </w:rPr>
              <w:t>0</w:t>
            </w:r>
          </w:p>
        </w:tc>
        <w:tc>
          <w:tcPr>
            <w:tcW w:w="680" w:type="dxa"/>
            <w:tcBorders>
              <w:top w:val="nil"/>
              <w:left w:val="nil"/>
              <w:bottom w:val="single" w:sz="4" w:space="0" w:color="auto"/>
              <w:right w:val="single" w:sz="4" w:space="0" w:color="auto"/>
            </w:tcBorders>
            <w:shd w:val="clear" w:color="auto" w:fill="auto"/>
            <w:vAlign w:val="bottom"/>
          </w:tcPr>
          <w:p w:rsidR="009D0A9A" w:rsidRPr="009D0A9A" w:rsidRDefault="008147DB" w:rsidP="009D0A9A">
            <w:pPr>
              <w:jc w:val="right"/>
              <w:rPr>
                <w:rFonts w:ascii="Times New Roman" w:hAnsi="Times New Roman" w:cs="Times New Roman"/>
                <w:sz w:val="18"/>
                <w:szCs w:val="18"/>
              </w:rPr>
            </w:pPr>
            <w:r>
              <w:rPr>
                <w:rFonts w:ascii="Times New Roman" w:hAnsi="Times New Roman" w:cs="Times New Roman"/>
                <w:sz w:val="18"/>
                <w:szCs w:val="18"/>
              </w:rPr>
              <w:t>10,8</w:t>
            </w:r>
          </w:p>
        </w:tc>
        <w:tc>
          <w:tcPr>
            <w:tcW w:w="1134" w:type="dxa"/>
            <w:tcBorders>
              <w:top w:val="nil"/>
              <w:left w:val="nil"/>
              <w:bottom w:val="single" w:sz="4" w:space="0" w:color="auto"/>
              <w:right w:val="single" w:sz="4" w:space="0" w:color="auto"/>
            </w:tcBorders>
            <w:shd w:val="clear" w:color="auto" w:fill="auto"/>
            <w:vAlign w:val="bottom"/>
          </w:tcPr>
          <w:p w:rsidR="009D0A9A" w:rsidRPr="009D0A9A" w:rsidRDefault="009D0A9A" w:rsidP="00401260">
            <w:pPr>
              <w:jc w:val="right"/>
              <w:rPr>
                <w:rFonts w:ascii="Times New Roman" w:hAnsi="Times New Roman" w:cs="Times New Roman"/>
                <w:sz w:val="18"/>
                <w:szCs w:val="18"/>
              </w:rPr>
            </w:pPr>
            <w:r>
              <w:rPr>
                <w:rFonts w:ascii="Times New Roman" w:hAnsi="Times New Roman" w:cs="Times New Roman"/>
                <w:sz w:val="18"/>
                <w:szCs w:val="18"/>
              </w:rPr>
              <w:t>4</w:t>
            </w:r>
            <w:r w:rsidR="00401260">
              <w:rPr>
                <w:rFonts w:ascii="Times New Roman" w:hAnsi="Times New Roman" w:cs="Times New Roman"/>
                <w:sz w:val="18"/>
                <w:szCs w:val="18"/>
              </w:rPr>
              <w:t>4741,800</w:t>
            </w:r>
          </w:p>
        </w:tc>
        <w:tc>
          <w:tcPr>
            <w:tcW w:w="1305" w:type="dxa"/>
            <w:tcBorders>
              <w:top w:val="nil"/>
              <w:left w:val="nil"/>
              <w:bottom w:val="single" w:sz="4" w:space="0" w:color="auto"/>
              <w:right w:val="single" w:sz="4" w:space="0" w:color="auto"/>
            </w:tcBorders>
            <w:shd w:val="clear" w:color="auto" w:fill="auto"/>
            <w:vAlign w:val="bottom"/>
          </w:tcPr>
          <w:p w:rsidR="009D0A9A" w:rsidRPr="009D0A9A" w:rsidRDefault="00401260" w:rsidP="009D0A9A">
            <w:pPr>
              <w:jc w:val="right"/>
              <w:rPr>
                <w:rFonts w:ascii="Times New Roman" w:hAnsi="Times New Roman" w:cs="Times New Roman"/>
                <w:sz w:val="18"/>
                <w:szCs w:val="18"/>
              </w:rPr>
            </w:pPr>
            <w:r>
              <w:rPr>
                <w:rFonts w:ascii="Times New Roman" w:hAnsi="Times New Roman" w:cs="Times New Roman"/>
                <w:sz w:val="18"/>
                <w:szCs w:val="18"/>
              </w:rPr>
              <w:t>44691,800</w:t>
            </w:r>
          </w:p>
        </w:tc>
      </w:tr>
      <w:tr w:rsidR="00D718EA" w:rsidRPr="00E050FA" w:rsidTr="009D0A9A">
        <w:trPr>
          <w:trHeight w:val="258"/>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D718EA" w:rsidRPr="00E050FA" w:rsidRDefault="00D718EA" w:rsidP="00D718EA">
            <w:pPr>
              <w:rPr>
                <w:rFonts w:ascii="Times New Roman" w:hAnsi="Times New Roman" w:cs="Times New Roman"/>
                <w:sz w:val="18"/>
                <w:szCs w:val="18"/>
              </w:rPr>
            </w:pPr>
            <w:r w:rsidRPr="00E050FA">
              <w:rPr>
                <w:rFonts w:ascii="Times New Roman" w:hAnsi="Times New Roman" w:cs="Times New Roman"/>
                <w:sz w:val="18"/>
                <w:szCs w:val="18"/>
              </w:rPr>
              <w:t>3</w:t>
            </w:r>
          </w:p>
        </w:tc>
        <w:tc>
          <w:tcPr>
            <w:tcW w:w="5386" w:type="dxa"/>
            <w:tcBorders>
              <w:top w:val="nil"/>
              <w:left w:val="nil"/>
              <w:bottom w:val="single" w:sz="4" w:space="0" w:color="auto"/>
              <w:right w:val="single" w:sz="4" w:space="0" w:color="auto"/>
            </w:tcBorders>
            <w:shd w:val="clear" w:color="auto" w:fill="auto"/>
            <w:hideMark/>
          </w:tcPr>
          <w:p w:rsidR="00D718EA" w:rsidRPr="009D0A9A" w:rsidRDefault="00D718EA" w:rsidP="00D718EA">
            <w:pPr>
              <w:rPr>
                <w:rFonts w:ascii="Times New Roman" w:hAnsi="Times New Roman" w:cs="Times New Roman"/>
                <w:sz w:val="18"/>
                <w:szCs w:val="18"/>
              </w:rPr>
            </w:pPr>
            <w:r w:rsidRPr="009D0A9A">
              <w:rPr>
                <w:rFonts w:ascii="Times New Roman" w:hAnsi="Times New Roman" w:cs="Times New Roman"/>
                <w:sz w:val="18"/>
                <w:szCs w:val="18"/>
              </w:rPr>
              <w:t>МП «Развитие физической культуры, спорта и повышение эффективности реализации молодежной политики муниципального образования «Хоринский район»</w:t>
            </w:r>
          </w:p>
        </w:tc>
        <w:tc>
          <w:tcPr>
            <w:tcW w:w="1134" w:type="dxa"/>
            <w:tcBorders>
              <w:top w:val="nil"/>
              <w:left w:val="nil"/>
              <w:bottom w:val="single" w:sz="4" w:space="0" w:color="auto"/>
              <w:right w:val="single" w:sz="4" w:space="0" w:color="auto"/>
            </w:tcBorders>
            <w:shd w:val="clear" w:color="auto" w:fill="auto"/>
            <w:vAlign w:val="bottom"/>
          </w:tcPr>
          <w:p w:rsidR="00D718EA" w:rsidRPr="009D0A9A" w:rsidRDefault="00D718EA" w:rsidP="00D718EA">
            <w:pPr>
              <w:jc w:val="right"/>
              <w:rPr>
                <w:rFonts w:ascii="Times New Roman" w:hAnsi="Times New Roman" w:cs="Times New Roman"/>
                <w:sz w:val="18"/>
                <w:szCs w:val="18"/>
              </w:rPr>
            </w:pPr>
            <w:r>
              <w:rPr>
                <w:rFonts w:ascii="Times New Roman" w:hAnsi="Times New Roman" w:cs="Times New Roman"/>
                <w:sz w:val="18"/>
                <w:szCs w:val="18"/>
              </w:rPr>
              <w:t>5513,850</w:t>
            </w:r>
          </w:p>
        </w:tc>
        <w:tc>
          <w:tcPr>
            <w:tcW w:w="680" w:type="dxa"/>
            <w:tcBorders>
              <w:top w:val="nil"/>
              <w:left w:val="nil"/>
              <w:bottom w:val="single" w:sz="4" w:space="0" w:color="auto"/>
              <w:right w:val="single" w:sz="4" w:space="0" w:color="auto"/>
            </w:tcBorders>
            <w:shd w:val="clear" w:color="auto" w:fill="auto"/>
            <w:vAlign w:val="bottom"/>
          </w:tcPr>
          <w:p w:rsidR="00D718EA" w:rsidRPr="009D0A9A" w:rsidRDefault="00B848E4" w:rsidP="008147DB">
            <w:pPr>
              <w:jc w:val="right"/>
              <w:rPr>
                <w:rFonts w:ascii="Times New Roman" w:hAnsi="Times New Roman" w:cs="Times New Roman"/>
                <w:sz w:val="18"/>
                <w:szCs w:val="18"/>
              </w:rPr>
            </w:pPr>
            <w:r>
              <w:rPr>
                <w:rFonts w:ascii="Times New Roman" w:hAnsi="Times New Roman" w:cs="Times New Roman"/>
                <w:sz w:val="18"/>
                <w:szCs w:val="18"/>
              </w:rPr>
              <w:t>0,</w:t>
            </w:r>
            <w:r w:rsidR="008147DB">
              <w:rPr>
                <w:rFonts w:ascii="Times New Roman" w:hAnsi="Times New Roman" w:cs="Times New Roman"/>
                <w:sz w:val="18"/>
                <w:szCs w:val="18"/>
              </w:rPr>
              <w:t>7</w:t>
            </w:r>
          </w:p>
        </w:tc>
        <w:tc>
          <w:tcPr>
            <w:tcW w:w="1134" w:type="dxa"/>
            <w:tcBorders>
              <w:top w:val="nil"/>
              <w:left w:val="nil"/>
              <w:bottom w:val="single" w:sz="4" w:space="0" w:color="auto"/>
              <w:right w:val="single" w:sz="4" w:space="0" w:color="auto"/>
            </w:tcBorders>
            <w:shd w:val="clear" w:color="auto" w:fill="auto"/>
            <w:vAlign w:val="bottom"/>
          </w:tcPr>
          <w:p w:rsidR="00D718EA" w:rsidRPr="009D0A9A" w:rsidRDefault="00D718EA" w:rsidP="00D718EA">
            <w:pPr>
              <w:jc w:val="right"/>
              <w:rPr>
                <w:rFonts w:ascii="Times New Roman" w:hAnsi="Times New Roman" w:cs="Times New Roman"/>
                <w:sz w:val="18"/>
                <w:szCs w:val="18"/>
              </w:rPr>
            </w:pPr>
            <w:r>
              <w:rPr>
                <w:rFonts w:ascii="Times New Roman" w:hAnsi="Times New Roman" w:cs="Times New Roman"/>
                <w:sz w:val="18"/>
                <w:szCs w:val="18"/>
              </w:rPr>
              <w:t>4472,750</w:t>
            </w:r>
          </w:p>
        </w:tc>
        <w:tc>
          <w:tcPr>
            <w:tcW w:w="1305" w:type="dxa"/>
            <w:tcBorders>
              <w:top w:val="nil"/>
              <w:left w:val="nil"/>
              <w:bottom w:val="single" w:sz="4" w:space="0" w:color="auto"/>
              <w:right w:val="single" w:sz="4" w:space="0" w:color="auto"/>
            </w:tcBorders>
            <w:shd w:val="clear" w:color="auto" w:fill="auto"/>
            <w:vAlign w:val="bottom"/>
          </w:tcPr>
          <w:p w:rsidR="00D718EA" w:rsidRPr="009D0A9A" w:rsidRDefault="00D718EA" w:rsidP="00D718EA">
            <w:pPr>
              <w:jc w:val="right"/>
              <w:rPr>
                <w:rFonts w:ascii="Times New Roman" w:hAnsi="Times New Roman" w:cs="Times New Roman"/>
                <w:sz w:val="18"/>
                <w:szCs w:val="18"/>
              </w:rPr>
            </w:pPr>
            <w:r>
              <w:rPr>
                <w:rFonts w:ascii="Times New Roman" w:hAnsi="Times New Roman" w:cs="Times New Roman"/>
                <w:sz w:val="18"/>
                <w:szCs w:val="18"/>
              </w:rPr>
              <w:t>4172,750</w:t>
            </w:r>
          </w:p>
        </w:tc>
      </w:tr>
      <w:tr w:rsidR="00006528" w:rsidRPr="00E050FA" w:rsidTr="009D0A9A">
        <w:trPr>
          <w:trHeight w:val="406"/>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006528" w:rsidRPr="00E050FA" w:rsidRDefault="00006528" w:rsidP="00C91989">
            <w:pPr>
              <w:rPr>
                <w:rFonts w:ascii="Times New Roman" w:hAnsi="Times New Roman" w:cs="Times New Roman"/>
                <w:sz w:val="18"/>
                <w:szCs w:val="18"/>
              </w:rPr>
            </w:pPr>
            <w:r w:rsidRPr="00E050FA">
              <w:rPr>
                <w:rFonts w:ascii="Times New Roman" w:hAnsi="Times New Roman" w:cs="Times New Roman"/>
                <w:sz w:val="18"/>
                <w:szCs w:val="18"/>
              </w:rPr>
              <w:t>4</w:t>
            </w:r>
          </w:p>
        </w:tc>
        <w:tc>
          <w:tcPr>
            <w:tcW w:w="5386" w:type="dxa"/>
            <w:tcBorders>
              <w:top w:val="nil"/>
              <w:left w:val="nil"/>
              <w:bottom w:val="single" w:sz="4" w:space="0" w:color="auto"/>
              <w:right w:val="single" w:sz="4" w:space="0" w:color="auto"/>
            </w:tcBorders>
            <w:shd w:val="clear" w:color="auto" w:fill="auto"/>
            <w:hideMark/>
          </w:tcPr>
          <w:p w:rsidR="00006528" w:rsidRPr="009D0A9A" w:rsidRDefault="00006528" w:rsidP="00C91989">
            <w:pPr>
              <w:rPr>
                <w:rFonts w:ascii="Times New Roman" w:hAnsi="Times New Roman" w:cs="Times New Roman"/>
                <w:sz w:val="18"/>
                <w:szCs w:val="18"/>
              </w:rPr>
            </w:pPr>
            <w:r w:rsidRPr="009D0A9A">
              <w:rPr>
                <w:rFonts w:ascii="Times New Roman" w:hAnsi="Times New Roman" w:cs="Times New Roman"/>
                <w:sz w:val="18"/>
                <w:szCs w:val="18"/>
              </w:rPr>
              <w:t>МП «Социальная поддержка граждан муниципального образования «Хоринский район»</w:t>
            </w:r>
          </w:p>
        </w:tc>
        <w:tc>
          <w:tcPr>
            <w:tcW w:w="1134" w:type="dxa"/>
            <w:tcBorders>
              <w:top w:val="nil"/>
              <w:left w:val="nil"/>
              <w:bottom w:val="single" w:sz="4" w:space="0" w:color="auto"/>
              <w:right w:val="single" w:sz="4" w:space="0" w:color="auto"/>
            </w:tcBorders>
            <w:shd w:val="clear" w:color="auto" w:fill="auto"/>
            <w:vAlign w:val="bottom"/>
          </w:tcPr>
          <w:p w:rsidR="00006528" w:rsidRPr="009D0A9A" w:rsidRDefault="00D718EA" w:rsidP="00C91989">
            <w:pPr>
              <w:jc w:val="right"/>
              <w:rPr>
                <w:rFonts w:ascii="Times New Roman" w:hAnsi="Times New Roman" w:cs="Times New Roman"/>
                <w:sz w:val="18"/>
                <w:szCs w:val="18"/>
              </w:rPr>
            </w:pPr>
            <w:r>
              <w:rPr>
                <w:rFonts w:ascii="Times New Roman" w:hAnsi="Times New Roman" w:cs="Times New Roman"/>
                <w:sz w:val="18"/>
                <w:szCs w:val="18"/>
              </w:rPr>
              <w:t>300,000</w:t>
            </w:r>
          </w:p>
        </w:tc>
        <w:tc>
          <w:tcPr>
            <w:tcW w:w="680" w:type="dxa"/>
            <w:tcBorders>
              <w:top w:val="nil"/>
              <w:left w:val="nil"/>
              <w:bottom w:val="single" w:sz="4" w:space="0" w:color="auto"/>
              <w:right w:val="single" w:sz="4" w:space="0" w:color="auto"/>
            </w:tcBorders>
            <w:shd w:val="clear" w:color="auto" w:fill="auto"/>
            <w:vAlign w:val="bottom"/>
          </w:tcPr>
          <w:p w:rsidR="00006528" w:rsidRPr="009D0A9A" w:rsidRDefault="00B848E4" w:rsidP="008147DB">
            <w:pPr>
              <w:jc w:val="right"/>
              <w:rPr>
                <w:rFonts w:ascii="Times New Roman" w:hAnsi="Times New Roman" w:cs="Times New Roman"/>
                <w:sz w:val="18"/>
                <w:szCs w:val="18"/>
              </w:rPr>
            </w:pPr>
            <w:r>
              <w:rPr>
                <w:rFonts w:ascii="Times New Roman" w:hAnsi="Times New Roman" w:cs="Times New Roman"/>
                <w:sz w:val="18"/>
                <w:szCs w:val="18"/>
              </w:rPr>
              <w:t>0,</w:t>
            </w:r>
            <w:r w:rsidR="008147DB">
              <w:rPr>
                <w:rFonts w:ascii="Times New Roman" w:hAnsi="Times New Roman" w:cs="Times New Roman"/>
                <w:sz w:val="18"/>
                <w:szCs w:val="18"/>
              </w:rPr>
              <w:t>04</w:t>
            </w:r>
          </w:p>
        </w:tc>
        <w:tc>
          <w:tcPr>
            <w:tcW w:w="1134" w:type="dxa"/>
            <w:tcBorders>
              <w:top w:val="nil"/>
              <w:left w:val="nil"/>
              <w:bottom w:val="single" w:sz="4" w:space="0" w:color="auto"/>
              <w:right w:val="single" w:sz="4" w:space="0" w:color="auto"/>
            </w:tcBorders>
            <w:shd w:val="clear" w:color="auto" w:fill="auto"/>
            <w:vAlign w:val="bottom"/>
          </w:tcPr>
          <w:p w:rsidR="00006528" w:rsidRPr="009D0A9A" w:rsidRDefault="00D718EA" w:rsidP="00C91989">
            <w:pPr>
              <w:jc w:val="right"/>
              <w:rPr>
                <w:rFonts w:ascii="Times New Roman" w:hAnsi="Times New Roman" w:cs="Times New Roman"/>
                <w:sz w:val="18"/>
                <w:szCs w:val="18"/>
              </w:rPr>
            </w:pPr>
            <w:r>
              <w:rPr>
                <w:rFonts w:ascii="Times New Roman" w:hAnsi="Times New Roman" w:cs="Times New Roman"/>
                <w:sz w:val="18"/>
                <w:szCs w:val="18"/>
              </w:rPr>
              <w:t>200,000</w:t>
            </w:r>
          </w:p>
        </w:tc>
        <w:tc>
          <w:tcPr>
            <w:tcW w:w="1305" w:type="dxa"/>
            <w:tcBorders>
              <w:top w:val="nil"/>
              <w:left w:val="nil"/>
              <w:bottom w:val="single" w:sz="4" w:space="0" w:color="auto"/>
              <w:right w:val="single" w:sz="4" w:space="0" w:color="auto"/>
            </w:tcBorders>
            <w:shd w:val="clear" w:color="auto" w:fill="auto"/>
            <w:vAlign w:val="bottom"/>
          </w:tcPr>
          <w:p w:rsidR="00006528" w:rsidRPr="009D0A9A" w:rsidRDefault="00D718EA" w:rsidP="00C91989">
            <w:pPr>
              <w:jc w:val="right"/>
              <w:rPr>
                <w:rFonts w:ascii="Times New Roman" w:hAnsi="Times New Roman" w:cs="Times New Roman"/>
                <w:sz w:val="18"/>
                <w:szCs w:val="18"/>
              </w:rPr>
            </w:pPr>
            <w:r>
              <w:rPr>
                <w:rFonts w:ascii="Times New Roman" w:hAnsi="Times New Roman" w:cs="Times New Roman"/>
                <w:sz w:val="18"/>
                <w:szCs w:val="18"/>
              </w:rPr>
              <w:t>0,000</w:t>
            </w:r>
          </w:p>
        </w:tc>
      </w:tr>
      <w:tr w:rsidR="00006528" w:rsidRPr="00E050FA" w:rsidTr="009D0A9A">
        <w:trPr>
          <w:trHeight w:val="255"/>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006528" w:rsidRPr="00E050FA" w:rsidRDefault="00006528" w:rsidP="00C91989">
            <w:pPr>
              <w:rPr>
                <w:rFonts w:ascii="Times New Roman" w:hAnsi="Times New Roman" w:cs="Times New Roman"/>
                <w:sz w:val="18"/>
                <w:szCs w:val="18"/>
              </w:rPr>
            </w:pPr>
            <w:r w:rsidRPr="00E050FA">
              <w:rPr>
                <w:rFonts w:ascii="Times New Roman" w:hAnsi="Times New Roman" w:cs="Times New Roman"/>
                <w:sz w:val="18"/>
                <w:szCs w:val="18"/>
              </w:rPr>
              <w:t>5</w:t>
            </w:r>
          </w:p>
        </w:tc>
        <w:tc>
          <w:tcPr>
            <w:tcW w:w="5386" w:type="dxa"/>
            <w:tcBorders>
              <w:top w:val="nil"/>
              <w:left w:val="nil"/>
              <w:bottom w:val="single" w:sz="4" w:space="0" w:color="auto"/>
              <w:right w:val="single" w:sz="4" w:space="0" w:color="auto"/>
            </w:tcBorders>
            <w:shd w:val="clear" w:color="auto" w:fill="auto"/>
            <w:hideMark/>
          </w:tcPr>
          <w:p w:rsidR="00006528" w:rsidRPr="009D0A9A" w:rsidRDefault="00006528" w:rsidP="00C91989">
            <w:pPr>
              <w:rPr>
                <w:rFonts w:ascii="Times New Roman" w:hAnsi="Times New Roman" w:cs="Times New Roman"/>
                <w:sz w:val="18"/>
                <w:szCs w:val="18"/>
              </w:rPr>
            </w:pPr>
            <w:r w:rsidRPr="009D0A9A">
              <w:rPr>
                <w:rFonts w:ascii="Times New Roman" w:hAnsi="Times New Roman" w:cs="Times New Roman"/>
                <w:sz w:val="18"/>
                <w:szCs w:val="18"/>
              </w:rPr>
              <w:t>МП «Развитие экономики муниципального образования «Хоринский район»</w:t>
            </w:r>
          </w:p>
        </w:tc>
        <w:tc>
          <w:tcPr>
            <w:tcW w:w="1134" w:type="dxa"/>
            <w:tcBorders>
              <w:top w:val="nil"/>
              <w:left w:val="nil"/>
              <w:bottom w:val="single" w:sz="4" w:space="0" w:color="auto"/>
              <w:right w:val="single" w:sz="4" w:space="0" w:color="auto"/>
            </w:tcBorders>
            <w:shd w:val="clear" w:color="auto" w:fill="auto"/>
            <w:vAlign w:val="bottom"/>
          </w:tcPr>
          <w:p w:rsidR="00006528" w:rsidRPr="009D0A9A" w:rsidRDefault="00D718EA" w:rsidP="00C91989">
            <w:pPr>
              <w:jc w:val="right"/>
              <w:rPr>
                <w:rFonts w:ascii="Times New Roman" w:hAnsi="Times New Roman" w:cs="Times New Roman"/>
                <w:sz w:val="18"/>
                <w:szCs w:val="18"/>
              </w:rPr>
            </w:pPr>
            <w:r>
              <w:rPr>
                <w:rFonts w:ascii="Times New Roman" w:hAnsi="Times New Roman" w:cs="Times New Roman"/>
                <w:sz w:val="18"/>
                <w:szCs w:val="18"/>
              </w:rPr>
              <w:t>759,500</w:t>
            </w:r>
          </w:p>
        </w:tc>
        <w:tc>
          <w:tcPr>
            <w:tcW w:w="680" w:type="dxa"/>
            <w:tcBorders>
              <w:top w:val="nil"/>
              <w:left w:val="nil"/>
              <w:bottom w:val="single" w:sz="4" w:space="0" w:color="auto"/>
              <w:right w:val="single" w:sz="4" w:space="0" w:color="auto"/>
            </w:tcBorders>
            <w:shd w:val="clear" w:color="auto" w:fill="auto"/>
            <w:vAlign w:val="bottom"/>
          </w:tcPr>
          <w:p w:rsidR="00006528" w:rsidRPr="009D0A9A" w:rsidRDefault="00B848E4" w:rsidP="004D4324">
            <w:pPr>
              <w:jc w:val="right"/>
              <w:rPr>
                <w:rFonts w:ascii="Times New Roman" w:hAnsi="Times New Roman" w:cs="Times New Roman"/>
                <w:sz w:val="18"/>
                <w:szCs w:val="18"/>
              </w:rPr>
            </w:pPr>
            <w:r>
              <w:rPr>
                <w:rFonts w:ascii="Times New Roman" w:hAnsi="Times New Roman" w:cs="Times New Roman"/>
                <w:sz w:val="18"/>
                <w:szCs w:val="18"/>
              </w:rPr>
              <w:t>0,</w:t>
            </w:r>
            <w:r w:rsidR="004D4324">
              <w:rPr>
                <w:rFonts w:ascii="Times New Roman" w:hAnsi="Times New Roman" w:cs="Times New Roman"/>
                <w:sz w:val="18"/>
                <w:szCs w:val="18"/>
              </w:rPr>
              <w:t>1</w:t>
            </w:r>
          </w:p>
        </w:tc>
        <w:tc>
          <w:tcPr>
            <w:tcW w:w="1134" w:type="dxa"/>
            <w:tcBorders>
              <w:top w:val="nil"/>
              <w:left w:val="nil"/>
              <w:bottom w:val="single" w:sz="4" w:space="0" w:color="auto"/>
              <w:right w:val="single" w:sz="4" w:space="0" w:color="auto"/>
            </w:tcBorders>
            <w:shd w:val="clear" w:color="auto" w:fill="auto"/>
            <w:vAlign w:val="bottom"/>
          </w:tcPr>
          <w:p w:rsidR="00006528" w:rsidRPr="009D0A9A" w:rsidRDefault="00D718EA" w:rsidP="00C91989">
            <w:pPr>
              <w:jc w:val="right"/>
              <w:rPr>
                <w:rFonts w:ascii="Times New Roman" w:hAnsi="Times New Roman" w:cs="Times New Roman"/>
                <w:sz w:val="18"/>
                <w:szCs w:val="18"/>
              </w:rPr>
            </w:pPr>
            <w:r>
              <w:rPr>
                <w:rFonts w:ascii="Times New Roman" w:hAnsi="Times New Roman" w:cs="Times New Roman"/>
                <w:sz w:val="18"/>
                <w:szCs w:val="18"/>
              </w:rPr>
              <w:t>289,500</w:t>
            </w:r>
          </w:p>
        </w:tc>
        <w:tc>
          <w:tcPr>
            <w:tcW w:w="1305" w:type="dxa"/>
            <w:tcBorders>
              <w:top w:val="nil"/>
              <w:left w:val="nil"/>
              <w:bottom w:val="single" w:sz="4" w:space="0" w:color="auto"/>
              <w:right w:val="single" w:sz="4" w:space="0" w:color="auto"/>
            </w:tcBorders>
            <w:shd w:val="clear" w:color="auto" w:fill="auto"/>
            <w:vAlign w:val="bottom"/>
          </w:tcPr>
          <w:p w:rsidR="00006528" w:rsidRPr="009D0A9A" w:rsidRDefault="00D718EA" w:rsidP="00C91989">
            <w:pPr>
              <w:jc w:val="right"/>
              <w:rPr>
                <w:rFonts w:ascii="Times New Roman" w:hAnsi="Times New Roman" w:cs="Times New Roman"/>
                <w:sz w:val="18"/>
                <w:szCs w:val="18"/>
              </w:rPr>
            </w:pPr>
            <w:r>
              <w:rPr>
                <w:rFonts w:ascii="Times New Roman" w:hAnsi="Times New Roman" w:cs="Times New Roman"/>
                <w:sz w:val="18"/>
                <w:szCs w:val="18"/>
              </w:rPr>
              <w:t>0,000</w:t>
            </w:r>
          </w:p>
        </w:tc>
      </w:tr>
      <w:tr w:rsidR="00006528" w:rsidRPr="00E050FA" w:rsidTr="009D0A9A">
        <w:trPr>
          <w:trHeight w:val="261"/>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006528" w:rsidRPr="00E050FA" w:rsidRDefault="00006528" w:rsidP="00C91989">
            <w:pPr>
              <w:rPr>
                <w:rFonts w:ascii="Times New Roman" w:hAnsi="Times New Roman" w:cs="Times New Roman"/>
                <w:sz w:val="18"/>
                <w:szCs w:val="18"/>
              </w:rPr>
            </w:pPr>
            <w:r w:rsidRPr="00E050FA">
              <w:rPr>
                <w:rFonts w:ascii="Times New Roman" w:hAnsi="Times New Roman" w:cs="Times New Roman"/>
                <w:sz w:val="18"/>
                <w:szCs w:val="18"/>
              </w:rPr>
              <w:t>6</w:t>
            </w:r>
          </w:p>
        </w:tc>
        <w:tc>
          <w:tcPr>
            <w:tcW w:w="5386" w:type="dxa"/>
            <w:tcBorders>
              <w:top w:val="nil"/>
              <w:left w:val="nil"/>
              <w:bottom w:val="single" w:sz="4" w:space="0" w:color="auto"/>
              <w:right w:val="single" w:sz="4" w:space="0" w:color="auto"/>
            </w:tcBorders>
            <w:shd w:val="clear" w:color="auto" w:fill="auto"/>
            <w:hideMark/>
          </w:tcPr>
          <w:p w:rsidR="00006528" w:rsidRPr="009D0A9A" w:rsidRDefault="00006528" w:rsidP="00C91989">
            <w:pPr>
              <w:rPr>
                <w:rFonts w:ascii="Times New Roman" w:hAnsi="Times New Roman" w:cs="Times New Roman"/>
                <w:sz w:val="18"/>
                <w:szCs w:val="18"/>
              </w:rPr>
            </w:pPr>
            <w:r w:rsidRPr="009D0A9A">
              <w:rPr>
                <w:rFonts w:ascii="Times New Roman" w:hAnsi="Times New Roman" w:cs="Times New Roman"/>
                <w:sz w:val="18"/>
                <w:szCs w:val="18"/>
              </w:rPr>
              <w:t>МП «Безопасность жизнедеятельности муниципального образования «Хоринский район»</w:t>
            </w:r>
          </w:p>
        </w:tc>
        <w:tc>
          <w:tcPr>
            <w:tcW w:w="1134" w:type="dxa"/>
            <w:tcBorders>
              <w:top w:val="nil"/>
              <w:left w:val="nil"/>
              <w:bottom w:val="single" w:sz="4" w:space="0" w:color="auto"/>
              <w:right w:val="single" w:sz="4" w:space="0" w:color="auto"/>
            </w:tcBorders>
            <w:shd w:val="clear" w:color="auto" w:fill="auto"/>
            <w:vAlign w:val="bottom"/>
          </w:tcPr>
          <w:p w:rsidR="00006528" w:rsidRPr="009D0A9A" w:rsidRDefault="00D718EA" w:rsidP="00C91989">
            <w:pPr>
              <w:jc w:val="right"/>
              <w:rPr>
                <w:rFonts w:ascii="Times New Roman" w:hAnsi="Times New Roman" w:cs="Times New Roman"/>
                <w:sz w:val="18"/>
                <w:szCs w:val="18"/>
              </w:rPr>
            </w:pPr>
            <w:r>
              <w:rPr>
                <w:rFonts w:ascii="Times New Roman" w:hAnsi="Times New Roman" w:cs="Times New Roman"/>
                <w:sz w:val="18"/>
                <w:szCs w:val="18"/>
              </w:rPr>
              <w:t>635,000</w:t>
            </w:r>
          </w:p>
        </w:tc>
        <w:tc>
          <w:tcPr>
            <w:tcW w:w="680" w:type="dxa"/>
            <w:tcBorders>
              <w:top w:val="nil"/>
              <w:left w:val="nil"/>
              <w:bottom w:val="single" w:sz="4" w:space="0" w:color="auto"/>
              <w:right w:val="single" w:sz="4" w:space="0" w:color="auto"/>
            </w:tcBorders>
            <w:shd w:val="clear" w:color="auto" w:fill="auto"/>
            <w:vAlign w:val="bottom"/>
          </w:tcPr>
          <w:p w:rsidR="00006528" w:rsidRPr="009D0A9A" w:rsidRDefault="00B848E4" w:rsidP="004D4324">
            <w:pPr>
              <w:jc w:val="right"/>
              <w:rPr>
                <w:rFonts w:ascii="Times New Roman" w:hAnsi="Times New Roman" w:cs="Times New Roman"/>
                <w:sz w:val="18"/>
                <w:szCs w:val="18"/>
              </w:rPr>
            </w:pPr>
            <w:r>
              <w:rPr>
                <w:rFonts w:ascii="Times New Roman" w:hAnsi="Times New Roman" w:cs="Times New Roman"/>
                <w:sz w:val="18"/>
                <w:szCs w:val="18"/>
              </w:rPr>
              <w:t>0,</w:t>
            </w:r>
            <w:r w:rsidR="004D4324">
              <w:rPr>
                <w:rFonts w:ascii="Times New Roman" w:hAnsi="Times New Roman" w:cs="Times New Roman"/>
                <w:sz w:val="18"/>
                <w:szCs w:val="18"/>
              </w:rPr>
              <w:t>1</w:t>
            </w:r>
          </w:p>
        </w:tc>
        <w:tc>
          <w:tcPr>
            <w:tcW w:w="1134" w:type="dxa"/>
            <w:tcBorders>
              <w:top w:val="nil"/>
              <w:left w:val="nil"/>
              <w:bottom w:val="single" w:sz="4" w:space="0" w:color="auto"/>
              <w:right w:val="single" w:sz="4" w:space="0" w:color="auto"/>
            </w:tcBorders>
            <w:shd w:val="clear" w:color="auto" w:fill="auto"/>
            <w:vAlign w:val="bottom"/>
          </w:tcPr>
          <w:p w:rsidR="00006528" w:rsidRPr="009D0A9A" w:rsidRDefault="00D718EA" w:rsidP="00C91989">
            <w:pPr>
              <w:jc w:val="right"/>
              <w:rPr>
                <w:rFonts w:ascii="Times New Roman" w:hAnsi="Times New Roman" w:cs="Times New Roman"/>
                <w:sz w:val="18"/>
                <w:szCs w:val="18"/>
              </w:rPr>
            </w:pPr>
            <w:r>
              <w:rPr>
                <w:rFonts w:ascii="Times New Roman" w:hAnsi="Times New Roman" w:cs="Times New Roman"/>
                <w:sz w:val="18"/>
                <w:szCs w:val="18"/>
              </w:rPr>
              <w:t>550,000</w:t>
            </w:r>
          </w:p>
        </w:tc>
        <w:tc>
          <w:tcPr>
            <w:tcW w:w="1305" w:type="dxa"/>
            <w:tcBorders>
              <w:top w:val="nil"/>
              <w:left w:val="nil"/>
              <w:bottom w:val="single" w:sz="4" w:space="0" w:color="auto"/>
              <w:right w:val="single" w:sz="4" w:space="0" w:color="auto"/>
            </w:tcBorders>
            <w:shd w:val="clear" w:color="auto" w:fill="auto"/>
            <w:vAlign w:val="bottom"/>
          </w:tcPr>
          <w:p w:rsidR="00006528" w:rsidRPr="009D0A9A" w:rsidRDefault="00D718EA" w:rsidP="00C91989">
            <w:pPr>
              <w:jc w:val="right"/>
              <w:rPr>
                <w:rFonts w:ascii="Times New Roman" w:hAnsi="Times New Roman" w:cs="Times New Roman"/>
                <w:sz w:val="18"/>
                <w:szCs w:val="18"/>
              </w:rPr>
            </w:pPr>
            <w:r>
              <w:rPr>
                <w:rFonts w:ascii="Times New Roman" w:hAnsi="Times New Roman" w:cs="Times New Roman"/>
                <w:sz w:val="18"/>
                <w:szCs w:val="18"/>
              </w:rPr>
              <w:t>550,000</w:t>
            </w:r>
          </w:p>
        </w:tc>
      </w:tr>
      <w:tr w:rsidR="00006528" w:rsidRPr="00E050FA" w:rsidTr="009D0A9A">
        <w:trPr>
          <w:trHeight w:val="693"/>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006528" w:rsidRPr="00E050FA" w:rsidRDefault="00006528" w:rsidP="00C91989">
            <w:pPr>
              <w:rPr>
                <w:rFonts w:ascii="Times New Roman" w:hAnsi="Times New Roman" w:cs="Times New Roman"/>
                <w:sz w:val="18"/>
                <w:szCs w:val="18"/>
              </w:rPr>
            </w:pPr>
            <w:r w:rsidRPr="00E050FA">
              <w:rPr>
                <w:rFonts w:ascii="Times New Roman" w:hAnsi="Times New Roman" w:cs="Times New Roman"/>
                <w:sz w:val="18"/>
                <w:szCs w:val="18"/>
              </w:rPr>
              <w:t>7</w:t>
            </w:r>
          </w:p>
        </w:tc>
        <w:tc>
          <w:tcPr>
            <w:tcW w:w="5386" w:type="dxa"/>
            <w:tcBorders>
              <w:top w:val="nil"/>
              <w:left w:val="nil"/>
              <w:bottom w:val="single" w:sz="4" w:space="0" w:color="auto"/>
              <w:right w:val="single" w:sz="4" w:space="0" w:color="auto"/>
            </w:tcBorders>
            <w:shd w:val="clear" w:color="auto" w:fill="auto"/>
            <w:hideMark/>
          </w:tcPr>
          <w:p w:rsidR="00006528" w:rsidRPr="009D0A9A" w:rsidRDefault="00006528" w:rsidP="00C91989">
            <w:pPr>
              <w:rPr>
                <w:rFonts w:ascii="Times New Roman" w:hAnsi="Times New Roman" w:cs="Times New Roman"/>
                <w:sz w:val="18"/>
                <w:szCs w:val="18"/>
              </w:rPr>
            </w:pPr>
            <w:r w:rsidRPr="009D0A9A">
              <w:rPr>
                <w:rFonts w:ascii="Times New Roman" w:hAnsi="Times New Roman" w:cs="Times New Roman"/>
                <w:sz w:val="18"/>
                <w:szCs w:val="18"/>
              </w:rPr>
              <w:t>МП «Развитие строительства и жилищно-коммунального комплекса, энергетики и транспортной инфраструктуры муниципального образования «Хоринский район»</w:t>
            </w:r>
          </w:p>
        </w:tc>
        <w:tc>
          <w:tcPr>
            <w:tcW w:w="1134" w:type="dxa"/>
            <w:tcBorders>
              <w:top w:val="nil"/>
              <w:left w:val="nil"/>
              <w:bottom w:val="single" w:sz="4" w:space="0" w:color="auto"/>
              <w:right w:val="single" w:sz="4" w:space="0" w:color="auto"/>
            </w:tcBorders>
            <w:shd w:val="clear" w:color="auto" w:fill="auto"/>
            <w:vAlign w:val="bottom"/>
          </w:tcPr>
          <w:p w:rsidR="00006528" w:rsidRPr="009D0A9A" w:rsidRDefault="00401260" w:rsidP="00C91989">
            <w:pPr>
              <w:jc w:val="right"/>
              <w:rPr>
                <w:rFonts w:ascii="Times New Roman" w:hAnsi="Times New Roman" w:cs="Times New Roman"/>
                <w:sz w:val="18"/>
                <w:szCs w:val="18"/>
              </w:rPr>
            </w:pPr>
            <w:r>
              <w:rPr>
                <w:rFonts w:ascii="Times New Roman" w:hAnsi="Times New Roman" w:cs="Times New Roman"/>
                <w:sz w:val="18"/>
                <w:szCs w:val="18"/>
              </w:rPr>
              <w:t>54536,130</w:t>
            </w:r>
          </w:p>
        </w:tc>
        <w:tc>
          <w:tcPr>
            <w:tcW w:w="680" w:type="dxa"/>
            <w:tcBorders>
              <w:top w:val="nil"/>
              <w:left w:val="nil"/>
              <w:bottom w:val="single" w:sz="4" w:space="0" w:color="auto"/>
              <w:right w:val="single" w:sz="4" w:space="0" w:color="auto"/>
            </w:tcBorders>
            <w:shd w:val="clear" w:color="auto" w:fill="auto"/>
            <w:vAlign w:val="bottom"/>
          </w:tcPr>
          <w:p w:rsidR="00006528" w:rsidRPr="009D0A9A" w:rsidRDefault="008147DB" w:rsidP="004D4324">
            <w:pPr>
              <w:jc w:val="right"/>
              <w:rPr>
                <w:rFonts w:ascii="Times New Roman" w:hAnsi="Times New Roman" w:cs="Times New Roman"/>
                <w:sz w:val="18"/>
                <w:szCs w:val="18"/>
              </w:rPr>
            </w:pPr>
            <w:r>
              <w:rPr>
                <w:rFonts w:ascii="Times New Roman" w:hAnsi="Times New Roman" w:cs="Times New Roman"/>
                <w:sz w:val="18"/>
                <w:szCs w:val="18"/>
              </w:rPr>
              <w:t>7,2</w:t>
            </w:r>
          </w:p>
        </w:tc>
        <w:tc>
          <w:tcPr>
            <w:tcW w:w="1134" w:type="dxa"/>
            <w:tcBorders>
              <w:top w:val="nil"/>
              <w:left w:val="nil"/>
              <w:bottom w:val="single" w:sz="4" w:space="0" w:color="auto"/>
              <w:right w:val="single" w:sz="4" w:space="0" w:color="auto"/>
            </w:tcBorders>
            <w:shd w:val="clear" w:color="auto" w:fill="auto"/>
            <w:vAlign w:val="bottom"/>
          </w:tcPr>
          <w:p w:rsidR="00006528" w:rsidRPr="009D0A9A" w:rsidRDefault="00401260" w:rsidP="00401260">
            <w:pPr>
              <w:jc w:val="right"/>
              <w:rPr>
                <w:rFonts w:ascii="Times New Roman" w:hAnsi="Times New Roman" w:cs="Times New Roman"/>
                <w:sz w:val="18"/>
                <w:szCs w:val="18"/>
              </w:rPr>
            </w:pPr>
            <w:r>
              <w:rPr>
                <w:rFonts w:ascii="Times New Roman" w:hAnsi="Times New Roman" w:cs="Times New Roman"/>
                <w:sz w:val="18"/>
                <w:szCs w:val="18"/>
              </w:rPr>
              <w:t>58656,790</w:t>
            </w:r>
          </w:p>
        </w:tc>
        <w:tc>
          <w:tcPr>
            <w:tcW w:w="1305" w:type="dxa"/>
            <w:tcBorders>
              <w:top w:val="nil"/>
              <w:left w:val="nil"/>
              <w:bottom w:val="single" w:sz="4" w:space="0" w:color="auto"/>
              <w:right w:val="single" w:sz="4" w:space="0" w:color="auto"/>
            </w:tcBorders>
            <w:shd w:val="clear" w:color="auto" w:fill="auto"/>
            <w:vAlign w:val="bottom"/>
          </w:tcPr>
          <w:p w:rsidR="00006528" w:rsidRPr="009D0A9A" w:rsidRDefault="00401260" w:rsidP="00C91989">
            <w:pPr>
              <w:jc w:val="right"/>
              <w:rPr>
                <w:rFonts w:ascii="Times New Roman" w:hAnsi="Times New Roman" w:cs="Times New Roman"/>
                <w:sz w:val="18"/>
                <w:szCs w:val="18"/>
              </w:rPr>
            </w:pPr>
            <w:r>
              <w:rPr>
                <w:rFonts w:ascii="Times New Roman" w:hAnsi="Times New Roman" w:cs="Times New Roman"/>
                <w:sz w:val="18"/>
                <w:szCs w:val="18"/>
              </w:rPr>
              <w:t>168352,960</w:t>
            </w:r>
          </w:p>
        </w:tc>
      </w:tr>
      <w:tr w:rsidR="00006528" w:rsidRPr="00E050FA" w:rsidTr="00D718EA">
        <w:trPr>
          <w:trHeight w:val="439"/>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006528" w:rsidRPr="00E050FA" w:rsidRDefault="00006528" w:rsidP="00C91989">
            <w:pPr>
              <w:rPr>
                <w:rFonts w:ascii="Times New Roman" w:hAnsi="Times New Roman" w:cs="Times New Roman"/>
                <w:sz w:val="18"/>
                <w:szCs w:val="18"/>
              </w:rPr>
            </w:pPr>
            <w:r w:rsidRPr="00E050FA">
              <w:rPr>
                <w:rFonts w:ascii="Times New Roman" w:hAnsi="Times New Roman" w:cs="Times New Roman"/>
                <w:sz w:val="18"/>
                <w:szCs w:val="18"/>
              </w:rPr>
              <w:t>8</w:t>
            </w:r>
          </w:p>
        </w:tc>
        <w:tc>
          <w:tcPr>
            <w:tcW w:w="5386" w:type="dxa"/>
            <w:tcBorders>
              <w:top w:val="nil"/>
              <w:left w:val="nil"/>
              <w:bottom w:val="single" w:sz="4" w:space="0" w:color="auto"/>
              <w:right w:val="single" w:sz="4" w:space="0" w:color="auto"/>
            </w:tcBorders>
            <w:shd w:val="clear" w:color="auto" w:fill="auto"/>
            <w:hideMark/>
          </w:tcPr>
          <w:p w:rsidR="00006528" w:rsidRPr="009D0A9A" w:rsidRDefault="00006528" w:rsidP="00C91989">
            <w:pPr>
              <w:rPr>
                <w:rFonts w:ascii="Times New Roman" w:hAnsi="Times New Roman" w:cs="Times New Roman"/>
                <w:sz w:val="18"/>
                <w:szCs w:val="18"/>
              </w:rPr>
            </w:pPr>
            <w:r w:rsidRPr="009D0A9A">
              <w:rPr>
                <w:rFonts w:ascii="Times New Roman" w:hAnsi="Times New Roman" w:cs="Times New Roman"/>
                <w:sz w:val="18"/>
                <w:szCs w:val="18"/>
              </w:rPr>
              <w:t>МП «Совершенствование муниципального управления муниципального образования «Хоринский район»</w:t>
            </w:r>
          </w:p>
        </w:tc>
        <w:tc>
          <w:tcPr>
            <w:tcW w:w="1134" w:type="dxa"/>
            <w:tcBorders>
              <w:top w:val="nil"/>
              <w:left w:val="nil"/>
              <w:bottom w:val="single" w:sz="4" w:space="0" w:color="auto"/>
              <w:right w:val="single" w:sz="4" w:space="0" w:color="auto"/>
            </w:tcBorders>
            <w:shd w:val="clear" w:color="auto" w:fill="auto"/>
            <w:vAlign w:val="bottom"/>
          </w:tcPr>
          <w:p w:rsidR="00006528" w:rsidRPr="009D0A9A" w:rsidRDefault="00D718EA" w:rsidP="00401260">
            <w:pPr>
              <w:jc w:val="right"/>
              <w:rPr>
                <w:rFonts w:ascii="Times New Roman" w:hAnsi="Times New Roman" w:cs="Times New Roman"/>
                <w:sz w:val="18"/>
                <w:szCs w:val="18"/>
              </w:rPr>
            </w:pPr>
            <w:r>
              <w:rPr>
                <w:rFonts w:ascii="Times New Roman" w:hAnsi="Times New Roman" w:cs="Times New Roman"/>
                <w:sz w:val="18"/>
                <w:szCs w:val="18"/>
              </w:rPr>
              <w:t>2</w:t>
            </w:r>
            <w:r w:rsidR="00401260">
              <w:rPr>
                <w:rFonts w:ascii="Times New Roman" w:hAnsi="Times New Roman" w:cs="Times New Roman"/>
                <w:sz w:val="18"/>
                <w:szCs w:val="18"/>
              </w:rPr>
              <w:t>7693,500</w:t>
            </w:r>
          </w:p>
        </w:tc>
        <w:tc>
          <w:tcPr>
            <w:tcW w:w="680" w:type="dxa"/>
            <w:tcBorders>
              <w:top w:val="nil"/>
              <w:left w:val="nil"/>
              <w:bottom w:val="single" w:sz="4" w:space="0" w:color="auto"/>
              <w:right w:val="single" w:sz="4" w:space="0" w:color="auto"/>
            </w:tcBorders>
            <w:shd w:val="clear" w:color="auto" w:fill="auto"/>
            <w:vAlign w:val="bottom"/>
          </w:tcPr>
          <w:p w:rsidR="00006528" w:rsidRPr="009D0A9A" w:rsidRDefault="008147DB" w:rsidP="00C91989">
            <w:pPr>
              <w:jc w:val="right"/>
              <w:rPr>
                <w:rFonts w:ascii="Times New Roman" w:hAnsi="Times New Roman" w:cs="Times New Roman"/>
                <w:sz w:val="18"/>
                <w:szCs w:val="18"/>
              </w:rPr>
            </w:pPr>
            <w:r>
              <w:rPr>
                <w:rFonts w:ascii="Times New Roman" w:hAnsi="Times New Roman" w:cs="Times New Roman"/>
                <w:sz w:val="18"/>
                <w:szCs w:val="18"/>
              </w:rPr>
              <w:t>3,7</w:t>
            </w:r>
          </w:p>
        </w:tc>
        <w:tc>
          <w:tcPr>
            <w:tcW w:w="1134" w:type="dxa"/>
            <w:tcBorders>
              <w:top w:val="nil"/>
              <w:left w:val="nil"/>
              <w:bottom w:val="single" w:sz="4" w:space="0" w:color="auto"/>
              <w:right w:val="single" w:sz="4" w:space="0" w:color="auto"/>
            </w:tcBorders>
            <w:shd w:val="clear" w:color="auto" w:fill="auto"/>
            <w:vAlign w:val="bottom"/>
          </w:tcPr>
          <w:p w:rsidR="00006528" w:rsidRPr="009D0A9A" w:rsidRDefault="00D718EA" w:rsidP="00401260">
            <w:pPr>
              <w:jc w:val="right"/>
              <w:rPr>
                <w:rFonts w:ascii="Times New Roman" w:hAnsi="Times New Roman" w:cs="Times New Roman"/>
                <w:sz w:val="18"/>
                <w:szCs w:val="18"/>
              </w:rPr>
            </w:pPr>
            <w:r>
              <w:rPr>
                <w:rFonts w:ascii="Times New Roman" w:hAnsi="Times New Roman" w:cs="Times New Roman"/>
                <w:sz w:val="18"/>
                <w:szCs w:val="18"/>
              </w:rPr>
              <w:t>2</w:t>
            </w:r>
            <w:r w:rsidR="00401260">
              <w:rPr>
                <w:rFonts w:ascii="Times New Roman" w:hAnsi="Times New Roman" w:cs="Times New Roman"/>
                <w:sz w:val="18"/>
                <w:szCs w:val="18"/>
              </w:rPr>
              <w:t>4105,700</w:t>
            </w:r>
          </w:p>
        </w:tc>
        <w:tc>
          <w:tcPr>
            <w:tcW w:w="1305" w:type="dxa"/>
            <w:tcBorders>
              <w:top w:val="nil"/>
              <w:left w:val="nil"/>
              <w:bottom w:val="single" w:sz="4" w:space="0" w:color="auto"/>
              <w:right w:val="single" w:sz="4" w:space="0" w:color="auto"/>
            </w:tcBorders>
            <w:shd w:val="clear" w:color="auto" w:fill="auto"/>
            <w:vAlign w:val="bottom"/>
          </w:tcPr>
          <w:p w:rsidR="00006528" w:rsidRPr="009D0A9A" w:rsidRDefault="00D718EA" w:rsidP="00401260">
            <w:pPr>
              <w:jc w:val="right"/>
              <w:rPr>
                <w:rFonts w:ascii="Times New Roman" w:hAnsi="Times New Roman" w:cs="Times New Roman"/>
                <w:sz w:val="18"/>
                <w:szCs w:val="18"/>
              </w:rPr>
            </w:pPr>
            <w:r>
              <w:rPr>
                <w:rFonts w:ascii="Times New Roman" w:hAnsi="Times New Roman" w:cs="Times New Roman"/>
                <w:sz w:val="18"/>
                <w:szCs w:val="18"/>
              </w:rPr>
              <w:t>2</w:t>
            </w:r>
            <w:r w:rsidR="00401260">
              <w:rPr>
                <w:rFonts w:ascii="Times New Roman" w:hAnsi="Times New Roman" w:cs="Times New Roman"/>
                <w:sz w:val="18"/>
                <w:szCs w:val="18"/>
              </w:rPr>
              <w:t>4625,700</w:t>
            </w:r>
          </w:p>
        </w:tc>
      </w:tr>
      <w:tr w:rsidR="00006528" w:rsidRPr="00E050FA" w:rsidTr="00D718EA">
        <w:trPr>
          <w:trHeight w:val="332"/>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006528" w:rsidRPr="00E050FA" w:rsidRDefault="00006528" w:rsidP="00C91989">
            <w:pPr>
              <w:rPr>
                <w:rFonts w:ascii="Times New Roman" w:hAnsi="Times New Roman" w:cs="Times New Roman"/>
                <w:sz w:val="18"/>
                <w:szCs w:val="18"/>
              </w:rPr>
            </w:pPr>
            <w:r w:rsidRPr="00E050FA">
              <w:rPr>
                <w:rFonts w:ascii="Times New Roman" w:hAnsi="Times New Roman" w:cs="Times New Roman"/>
                <w:sz w:val="18"/>
                <w:szCs w:val="18"/>
              </w:rPr>
              <w:t>9</w:t>
            </w:r>
          </w:p>
        </w:tc>
        <w:tc>
          <w:tcPr>
            <w:tcW w:w="5386" w:type="dxa"/>
            <w:tcBorders>
              <w:top w:val="nil"/>
              <w:left w:val="nil"/>
              <w:bottom w:val="single" w:sz="4" w:space="0" w:color="auto"/>
              <w:right w:val="single" w:sz="4" w:space="0" w:color="auto"/>
            </w:tcBorders>
            <w:shd w:val="clear" w:color="auto" w:fill="auto"/>
            <w:hideMark/>
          </w:tcPr>
          <w:p w:rsidR="00006528" w:rsidRPr="009D0A9A" w:rsidRDefault="00006528" w:rsidP="00C91989">
            <w:pPr>
              <w:rPr>
                <w:rFonts w:ascii="Times New Roman" w:hAnsi="Times New Roman" w:cs="Times New Roman"/>
                <w:sz w:val="18"/>
                <w:szCs w:val="18"/>
              </w:rPr>
            </w:pPr>
            <w:r w:rsidRPr="009D0A9A">
              <w:rPr>
                <w:rFonts w:ascii="Times New Roman" w:hAnsi="Times New Roman" w:cs="Times New Roman"/>
                <w:sz w:val="18"/>
                <w:szCs w:val="18"/>
              </w:rPr>
              <w:t>МП «Управление муниципальными финансами и муниципальным долгом муниципального образования «Хоринский район»</w:t>
            </w:r>
          </w:p>
        </w:tc>
        <w:tc>
          <w:tcPr>
            <w:tcW w:w="1134" w:type="dxa"/>
            <w:tcBorders>
              <w:top w:val="nil"/>
              <w:left w:val="nil"/>
              <w:bottom w:val="single" w:sz="4" w:space="0" w:color="auto"/>
              <w:right w:val="single" w:sz="4" w:space="0" w:color="auto"/>
            </w:tcBorders>
            <w:shd w:val="clear" w:color="auto" w:fill="auto"/>
            <w:vAlign w:val="bottom"/>
          </w:tcPr>
          <w:p w:rsidR="00006528" w:rsidRPr="009D0A9A" w:rsidRDefault="00D718EA" w:rsidP="00401260">
            <w:pPr>
              <w:jc w:val="right"/>
              <w:rPr>
                <w:rFonts w:ascii="Times New Roman" w:hAnsi="Times New Roman" w:cs="Times New Roman"/>
                <w:sz w:val="18"/>
                <w:szCs w:val="18"/>
              </w:rPr>
            </w:pPr>
            <w:r>
              <w:rPr>
                <w:rFonts w:ascii="Times New Roman" w:hAnsi="Times New Roman" w:cs="Times New Roman"/>
                <w:sz w:val="18"/>
                <w:szCs w:val="18"/>
              </w:rPr>
              <w:t>4</w:t>
            </w:r>
            <w:r w:rsidR="00401260">
              <w:rPr>
                <w:rFonts w:ascii="Times New Roman" w:hAnsi="Times New Roman" w:cs="Times New Roman"/>
                <w:sz w:val="18"/>
                <w:szCs w:val="18"/>
              </w:rPr>
              <w:t>2311,300</w:t>
            </w:r>
          </w:p>
        </w:tc>
        <w:tc>
          <w:tcPr>
            <w:tcW w:w="680" w:type="dxa"/>
            <w:tcBorders>
              <w:top w:val="nil"/>
              <w:left w:val="nil"/>
              <w:bottom w:val="single" w:sz="4" w:space="0" w:color="auto"/>
              <w:right w:val="single" w:sz="4" w:space="0" w:color="auto"/>
            </w:tcBorders>
            <w:shd w:val="clear" w:color="auto" w:fill="auto"/>
            <w:vAlign w:val="bottom"/>
          </w:tcPr>
          <w:p w:rsidR="00006528" w:rsidRPr="009D0A9A" w:rsidRDefault="008147DB" w:rsidP="00C91989">
            <w:pPr>
              <w:jc w:val="right"/>
              <w:rPr>
                <w:rFonts w:ascii="Times New Roman" w:hAnsi="Times New Roman" w:cs="Times New Roman"/>
                <w:sz w:val="18"/>
                <w:szCs w:val="18"/>
              </w:rPr>
            </w:pPr>
            <w:r>
              <w:rPr>
                <w:rFonts w:ascii="Times New Roman" w:hAnsi="Times New Roman" w:cs="Times New Roman"/>
                <w:sz w:val="18"/>
                <w:szCs w:val="18"/>
              </w:rPr>
              <w:t>5,6</w:t>
            </w:r>
          </w:p>
        </w:tc>
        <w:tc>
          <w:tcPr>
            <w:tcW w:w="1134" w:type="dxa"/>
            <w:tcBorders>
              <w:top w:val="nil"/>
              <w:left w:val="nil"/>
              <w:bottom w:val="single" w:sz="4" w:space="0" w:color="auto"/>
              <w:right w:val="single" w:sz="4" w:space="0" w:color="auto"/>
            </w:tcBorders>
            <w:shd w:val="clear" w:color="auto" w:fill="auto"/>
            <w:vAlign w:val="bottom"/>
          </w:tcPr>
          <w:p w:rsidR="00006528" w:rsidRPr="009D0A9A" w:rsidRDefault="00401260" w:rsidP="00C91989">
            <w:pPr>
              <w:jc w:val="right"/>
              <w:rPr>
                <w:rFonts w:ascii="Times New Roman" w:hAnsi="Times New Roman" w:cs="Times New Roman"/>
                <w:sz w:val="18"/>
                <w:szCs w:val="18"/>
              </w:rPr>
            </w:pPr>
            <w:r>
              <w:rPr>
                <w:rFonts w:ascii="Times New Roman" w:hAnsi="Times New Roman" w:cs="Times New Roman"/>
                <w:sz w:val="18"/>
                <w:szCs w:val="18"/>
              </w:rPr>
              <w:t>41702,500</w:t>
            </w:r>
          </w:p>
        </w:tc>
        <w:tc>
          <w:tcPr>
            <w:tcW w:w="1305" w:type="dxa"/>
            <w:tcBorders>
              <w:top w:val="nil"/>
              <w:left w:val="nil"/>
              <w:bottom w:val="single" w:sz="4" w:space="0" w:color="auto"/>
              <w:right w:val="single" w:sz="4" w:space="0" w:color="auto"/>
            </w:tcBorders>
            <w:shd w:val="clear" w:color="auto" w:fill="auto"/>
            <w:vAlign w:val="bottom"/>
          </w:tcPr>
          <w:p w:rsidR="00006528" w:rsidRPr="009D0A9A" w:rsidRDefault="00401260" w:rsidP="00C91989">
            <w:pPr>
              <w:jc w:val="right"/>
              <w:rPr>
                <w:rFonts w:ascii="Times New Roman" w:hAnsi="Times New Roman" w:cs="Times New Roman"/>
                <w:sz w:val="18"/>
                <w:szCs w:val="18"/>
              </w:rPr>
            </w:pPr>
            <w:r>
              <w:rPr>
                <w:rFonts w:ascii="Times New Roman" w:hAnsi="Times New Roman" w:cs="Times New Roman"/>
                <w:sz w:val="18"/>
                <w:szCs w:val="18"/>
              </w:rPr>
              <w:t>41693,800</w:t>
            </w:r>
          </w:p>
        </w:tc>
      </w:tr>
      <w:tr w:rsidR="00006528" w:rsidRPr="00E050FA" w:rsidTr="00D718EA">
        <w:trPr>
          <w:trHeight w:val="265"/>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006528" w:rsidRPr="00E050FA" w:rsidRDefault="00006528" w:rsidP="00C91989">
            <w:pPr>
              <w:ind w:left="-48" w:right="-108"/>
              <w:rPr>
                <w:rFonts w:ascii="Times New Roman" w:hAnsi="Times New Roman" w:cs="Times New Roman"/>
                <w:sz w:val="18"/>
                <w:szCs w:val="18"/>
              </w:rPr>
            </w:pPr>
            <w:r w:rsidRPr="00E050FA">
              <w:rPr>
                <w:rFonts w:ascii="Times New Roman" w:hAnsi="Times New Roman" w:cs="Times New Roman"/>
                <w:sz w:val="18"/>
                <w:szCs w:val="18"/>
              </w:rPr>
              <w:lastRenderedPageBreak/>
              <w:t>10</w:t>
            </w:r>
          </w:p>
        </w:tc>
        <w:tc>
          <w:tcPr>
            <w:tcW w:w="5386" w:type="dxa"/>
            <w:tcBorders>
              <w:top w:val="nil"/>
              <w:left w:val="nil"/>
              <w:bottom w:val="single" w:sz="4" w:space="0" w:color="auto"/>
              <w:right w:val="single" w:sz="4" w:space="0" w:color="auto"/>
            </w:tcBorders>
            <w:shd w:val="clear" w:color="auto" w:fill="auto"/>
            <w:hideMark/>
          </w:tcPr>
          <w:p w:rsidR="00006528" w:rsidRPr="009D0A9A" w:rsidRDefault="00006528" w:rsidP="00C91989">
            <w:pPr>
              <w:ind w:right="-108"/>
              <w:rPr>
                <w:rFonts w:ascii="Times New Roman" w:hAnsi="Times New Roman" w:cs="Times New Roman"/>
                <w:sz w:val="18"/>
                <w:szCs w:val="18"/>
              </w:rPr>
            </w:pPr>
            <w:r w:rsidRPr="009D0A9A">
              <w:rPr>
                <w:rFonts w:ascii="Times New Roman" w:hAnsi="Times New Roman" w:cs="Times New Roman"/>
                <w:sz w:val="18"/>
                <w:szCs w:val="18"/>
              </w:rPr>
              <w:t>МП «Развитие имущественных и земельных отношений муниципального образования «Хоринский район»</w:t>
            </w:r>
          </w:p>
        </w:tc>
        <w:tc>
          <w:tcPr>
            <w:tcW w:w="1134" w:type="dxa"/>
            <w:tcBorders>
              <w:top w:val="nil"/>
              <w:left w:val="nil"/>
              <w:bottom w:val="single" w:sz="4" w:space="0" w:color="auto"/>
              <w:right w:val="single" w:sz="4" w:space="0" w:color="auto"/>
            </w:tcBorders>
            <w:shd w:val="clear" w:color="auto" w:fill="auto"/>
            <w:vAlign w:val="bottom"/>
          </w:tcPr>
          <w:p w:rsidR="00006528" w:rsidRPr="009D0A9A" w:rsidRDefault="00D718EA" w:rsidP="00C91989">
            <w:pPr>
              <w:jc w:val="right"/>
              <w:rPr>
                <w:rFonts w:ascii="Times New Roman" w:hAnsi="Times New Roman" w:cs="Times New Roman"/>
                <w:sz w:val="18"/>
                <w:szCs w:val="18"/>
              </w:rPr>
            </w:pPr>
            <w:r>
              <w:rPr>
                <w:rFonts w:ascii="Times New Roman" w:hAnsi="Times New Roman" w:cs="Times New Roman"/>
                <w:sz w:val="18"/>
                <w:szCs w:val="18"/>
              </w:rPr>
              <w:t>1228,100</w:t>
            </w:r>
          </w:p>
        </w:tc>
        <w:tc>
          <w:tcPr>
            <w:tcW w:w="680" w:type="dxa"/>
            <w:tcBorders>
              <w:top w:val="nil"/>
              <w:left w:val="nil"/>
              <w:bottom w:val="single" w:sz="4" w:space="0" w:color="auto"/>
              <w:right w:val="single" w:sz="4" w:space="0" w:color="auto"/>
            </w:tcBorders>
            <w:shd w:val="clear" w:color="auto" w:fill="auto"/>
            <w:vAlign w:val="bottom"/>
          </w:tcPr>
          <w:p w:rsidR="00006528" w:rsidRPr="009D0A9A" w:rsidRDefault="004D4324" w:rsidP="00C91989">
            <w:pPr>
              <w:jc w:val="right"/>
              <w:rPr>
                <w:rFonts w:ascii="Times New Roman" w:hAnsi="Times New Roman" w:cs="Times New Roman"/>
                <w:sz w:val="18"/>
                <w:szCs w:val="18"/>
              </w:rPr>
            </w:pPr>
            <w:r>
              <w:rPr>
                <w:rFonts w:ascii="Times New Roman" w:hAnsi="Times New Roman" w:cs="Times New Roman"/>
                <w:sz w:val="18"/>
                <w:szCs w:val="18"/>
              </w:rPr>
              <w:t>0,2</w:t>
            </w:r>
          </w:p>
        </w:tc>
        <w:tc>
          <w:tcPr>
            <w:tcW w:w="1134" w:type="dxa"/>
            <w:tcBorders>
              <w:top w:val="nil"/>
              <w:left w:val="nil"/>
              <w:bottom w:val="single" w:sz="4" w:space="0" w:color="auto"/>
              <w:right w:val="single" w:sz="4" w:space="0" w:color="auto"/>
            </w:tcBorders>
            <w:shd w:val="clear" w:color="auto" w:fill="auto"/>
            <w:vAlign w:val="bottom"/>
          </w:tcPr>
          <w:p w:rsidR="00006528" w:rsidRPr="009D0A9A" w:rsidRDefault="00D718EA" w:rsidP="00C97B1F">
            <w:pPr>
              <w:jc w:val="right"/>
              <w:rPr>
                <w:rFonts w:ascii="Times New Roman" w:hAnsi="Times New Roman" w:cs="Times New Roman"/>
                <w:sz w:val="18"/>
                <w:szCs w:val="18"/>
              </w:rPr>
            </w:pPr>
            <w:r>
              <w:rPr>
                <w:rFonts w:ascii="Times New Roman" w:hAnsi="Times New Roman" w:cs="Times New Roman"/>
                <w:sz w:val="18"/>
                <w:szCs w:val="18"/>
              </w:rPr>
              <w:t>500,500</w:t>
            </w:r>
          </w:p>
        </w:tc>
        <w:tc>
          <w:tcPr>
            <w:tcW w:w="1305" w:type="dxa"/>
            <w:tcBorders>
              <w:top w:val="nil"/>
              <w:left w:val="nil"/>
              <w:bottom w:val="single" w:sz="4" w:space="0" w:color="auto"/>
              <w:right w:val="single" w:sz="4" w:space="0" w:color="auto"/>
            </w:tcBorders>
            <w:shd w:val="clear" w:color="auto" w:fill="auto"/>
            <w:vAlign w:val="bottom"/>
          </w:tcPr>
          <w:p w:rsidR="00006528" w:rsidRPr="009D0A9A" w:rsidRDefault="00D718EA" w:rsidP="00C91989">
            <w:pPr>
              <w:jc w:val="right"/>
              <w:rPr>
                <w:rFonts w:ascii="Times New Roman" w:hAnsi="Times New Roman" w:cs="Times New Roman"/>
                <w:sz w:val="18"/>
                <w:szCs w:val="18"/>
              </w:rPr>
            </w:pPr>
            <w:r>
              <w:rPr>
                <w:rFonts w:ascii="Times New Roman" w:hAnsi="Times New Roman" w:cs="Times New Roman"/>
                <w:sz w:val="18"/>
                <w:szCs w:val="18"/>
              </w:rPr>
              <w:t>2335,200</w:t>
            </w:r>
          </w:p>
        </w:tc>
      </w:tr>
      <w:tr w:rsidR="00006528" w:rsidRPr="00E050FA" w:rsidTr="009D0A9A">
        <w:trPr>
          <w:trHeight w:val="336"/>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006528" w:rsidRPr="00E050FA" w:rsidRDefault="00006528" w:rsidP="00C91989">
            <w:pPr>
              <w:ind w:left="-48" w:right="-108"/>
              <w:rPr>
                <w:rFonts w:ascii="Times New Roman" w:hAnsi="Times New Roman" w:cs="Times New Roman"/>
                <w:sz w:val="18"/>
                <w:szCs w:val="18"/>
              </w:rPr>
            </w:pPr>
            <w:r w:rsidRPr="00E050FA">
              <w:rPr>
                <w:rFonts w:ascii="Times New Roman" w:hAnsi="Times New Roman" w:cs="Times New Roman"/>
                <w:sz w:val="18"/>
                <w:szCs w:val="18"/>
              </w:rPr>
              <w:t>11</w:t>
            </w:r>
          </w:p>
        </w:tc>
        <w:tc>
          <w:tcPr>
            <w:tcW w:w="5386" w:type="dxa"/>
            <w:tcBorders>
              <w:top w:val="nil"/>
              <w:left w:val="nil"/>
              <w:bottom w:val="single" w:sz="4" w:space="0" w:color="auto"/>
              <w:right w:val="single" w:sz="4" w:space="0" w:color="auto"/>
            </w:tcBorders>
            <w:shd w:val="clear" w:color="auto" w:fill="auto"/>
            <w:hideMark/>
          </w:tcPr>
          <w:p w:rsidR="00006528" w:rsidRPr="009D0A9A" w:rsidRDefault="00006528" w:rsidP="00C91989">
            <w:pPr>
              <w:rPr>
                <w:rFonts w:ascii="Times New Roman" w:hAnsi="Times New Roman" w:cs="Times New Roman"/>
                <w:sz w:val="18"/>
                <w:szCs w:val="18"/>
              </w:rPr>
            </w:pPr>
            <w:r w:rsidRPr="009D0A9A">
              <w:rPr>
                <w:rFonts w:ascii="Times New Roman" w:hAnsi="Times New Roman" w:cs="Times New Roman"/>
                <w:sz w:val="18"/>
                <w:szCs w:val="18"/>
              </w:rPr>
              <w:t>МП» «Развитие агропромышленного комплекса на и сельских территорий муниципального образования «Хоринский район»</w:t>
            </w:r>
          </w:p>
        </w:tc>
        <w:tc>
          <w:tcPr>
            <w:tcW w:w="1134" w:type="dxa"/>
            <w:tcBorders>
              <w:top w:val="nil"/>
              <w:left w:val="nil"/>
              <w:bottom w:val="single" w:sz="4" w:space="0" w:color="auto"/>
              <w:right w:val="single" w:sz="4" w:space="0" w:color="auto"/>
            </w:tcBorders>
            <w:shd w:val="clear" w:color="auto" w:fill="auto"/>
            <w:vAlign w:val="bottom"/>
          </w:tcPr>
          <w:p w:rsidR="00006528" w:rsidRPr="009D0A9A" w:rsidRDefault="00D718EA" w:rsidP="00C91989">
            <w:pPr>
              <w:jc w:val="right"/>
              <w:rPr>
                <w:rFonts w:ascii="Times New Roman" w:hAnsi="Times New Roman" w:cs="Times New Roman"/>
                <w:sz w:val="18"/>
                <w:szCs w:val="18"/>
              </w:rPr>
            </w:pPr>
            <w:r>
              <w:rPr>
                <w:rFonts w:ascii="Times New Roman" w:hAnsi="Times New Roman" w:cs="Times New Roman"/>
                <w:sz w:val="18"/>
                <w:szCs w:val="18"/>
              </w:rPr>
              <w:t>681,700</w:t>
            </w:r>
          </w:p>
        </w:tc>
        <w:tc>
          <w:tcPr>
            <w:tcW w:w="680" w:type="dxa"/>
            <w:tcBorders>
              <w:top w:val="nil"/>
              <w:left w:val="nil"/>
              <w:bottom w:val="single" w:sz="4" w:space="0" w:color="auto"/>
              <w:right w:val="single" w:sz="4" w:space="0" w:color="auto"/>
            </w:tcBorders>
            <w:shd w:val="clear" w:color="auto" w:fill="auto"/>
            <w:vAlign w:val="bottom"/>
          </w:tcPr>
          <w:p w:rsidR="00006528" w:rsidRPr="009D0A9A" w:rsidRDefault="004D4324" w:rsidP="00C91989">
            <w:pPr>
              <w:jc w:val="right"/>
              <w:rPr>
                <w:rFonts w:ascii="Times New Roman" w:hAnsi="Times New Roman" w:cs="Times New Roman"/>
                <w:sz w:val="18"/>
                <w:szCs w:val="18"/>
              </w:rPr>
            </w:pPr>
            <w:r>
              <w:rPr>
                <w:rFonts w:ascii="Times New Roman" w:hAnsi="Times New Roman" w:cs="Times New Roman"/>
                <w:sz w:val="18"/>
                <w:szCs w:val="18"/>
              </w:rPr>
              <w:t>0,1</w:t>
            </w:r>
          </w:p>
        </w:tc>
        <w:tc>
          <w:tcPr>
            <w:tcW w:w="1134" w:type="dxa"/>
            <w:tcBorders>
              <w:top w:val="nil"/>
              <w:left w:val="nil"/>
              <w:bottom w:val="single" w:sz="4" w:space="0" w:color="auto"/>
              <w:right w:val="single" w:sz="4" w:space="0" w:color="auto"/>
            </w:tcBorders>
            <w:shd w:val="clear" w:color="auto" w:fill="auto"/>
            <w:vAlign w:val="bottom"/>
          </w:tcPr>
          <w:p w:rsidR="00006528" w:rsidRPr="009D0A9A" w:rsidRDefault="00D718EA" w:rsidP="00C91989">
            <w:pPr>
              <w:jc w:val="right"/>
              <w:rPr>
                <w:rFonts w:ascii="Times New Roman" w:hAnsi="Times New Roman" w:cs="Times New Roman"/>
                <w:sz w:val="18"/>
                <w:szCs w:val="18"/>
              </w:rPr>
            </w:pPr>
            <w:r>
              <w:rPr>
                <w:rFonts w:ascii="Times New Roman" w:hAnsi="Times New Roman" w:cs="Times New Roman"/>
                <w:sz w:val="18"/>
                <w:szCs w:val="18"/>
              </w:rPr>
              <w:t>331,700</w:t>
            </w:r>
          </w:p>
        </w:tc>
        <w:tc>
          <w:tcPr>
            <w:tcW w:w="1305" w:type="dxa"/>
            <w:tcBorders>
              <w:top w:val="nil"/>
              <w:left w:val="nil"/>
              <w:bottom w:val="single" w:sz="4" w:space="0" w:color="auto"/>
              <w:right w:val="single" w:sz="4" w:space="0" w:color="auto"/>
            </w:tcBorders>
            <w:shd w:val="clear" w:color="auto" w:fill="auto"/>
            <w:vAlign w:val="bottom"/>
          </w:tcPr>
          <w:p w:rsidR="00006528" w:rsidRPr="009D0A9A" w:rsidRDefault="00D718EA" w:rsidP="00C91989">
            <w:pPr>
              <w:jc w:val="right"/>
              <w:rPr>
                <w:rFonts w:ascii="Times New Roman" w:hAnsi="Times New Roman" w:cs="Times New Roman"/>
                <w:sz w:val="18"/>
                <w:szCs w:val="18"/>
              </w:rPr>
            </w:pPr>
            <w:r>
              <w:rPr>
                <w:rFonts w:ascii="Times New Roman" w:hAnsi="Times New Roman" w:cs="Times New Roman"/>
                <w:sz w:val="18"/>
                <w:szCs w:val="18"/>
              </w:rPr>
              <w:t>131,700</w:t>
            </w:r>
          </w:p>
        </w:tc>
      </w:tr>
      <w:tr w:rsidR="00006528" w:rsidRPr="00E050FA" w:rsidTr="009D0A9A">
        <w:trPr>
          <w:trHeight w:val="341"/>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006528" w:rsidRPr="00E050FA" w:rsidRDefault="00006528" w:rsidP="00C91989">
            <w:pPr>
              <w:ind w:left="-48" w:right="-108"/>
              <w:rPr>
                <w:rFonts w:ascii="Times New Roman" w:hAnsi="Times New Roman" w:cs="Times New Roman"/>
                <w:sz w:val="18"/>
                <w:szCs w:val="18"/>
              </w:rPr>
            </w:pPr>
            <w:r w:rsidRPr="00E050FA">
              <w:rPr>
                <w:rFonts w:ascii="Times New Roman" w:hAnsi="Times New Roman" w:cs="Times New Roman"/>
                <w:sz w:val="18"/>
                <w:szCs w:val="18"/>
              </w:rPr>
              <w:t>12</w:t>
            </w:r>
          </w:p>
        </w:tc>
        <w:tc>
          <w:tcPr>
            <w:tcW w:w="5386" w:type="dxa"/>
            <w:tcBorders>
              <w:top w:val="nil"/>
              <w:left w:val="nil"/>
              <w:bottom w:val="single" w:sz="4" w:space="0" w:color="auto"/>
              <w:right w:val="single" w:sz="4" w:space="0" w:color="auto"/>
            </w:tcBorders>
            <w:shd w:val="clear" w:color="auto" w:fill="auto"/>
            <w:hideMark/>
          </w:tcPr>
          <w:p w:rsidR="00006528" w:rsidRPr="009D0A9A" w:rsidRDefault="00006528" w:rsidP="00C91989">
            <w:pPr>
              <w:rPr>
                <w:rFonts w:ascii="Times New Roman" w:hAnsi="Times New Roman" w:cs="Times New Roman"/>
                <w:sz w:val="18"/>
                <w:szCs w:val="18"/>
              </w:rPr>
            </w:pPr>
            <w:r w:rsidRPr="009D0A9A">
              <w:rPr>
                <w:rFonts w:ascii="Times New Roman" w:hAnsi="Times New Roman" w:cs="Times New Roman"/>
                <w:sz w:val="18"/>
                <w:szCs w:val="18"/>
              </w:rPr>
              <w:t>МП «Формирование современной городской среды муниципального образования «Хоринский район»</w:t>
            </w:r>
          </w:p>
        </w:tc>
        <w:tc>
          <w:tcPr>
            <w:tcW w:w="1134" w:type="dxa"/>
            <w:tcBorders>
              <w:top w:val="nil"/>
              <w:left w:val="nil"/>
              <w:bottom w:val="single" w:sz="4" w:space="0" w:color="auto"/>
              <w:right w:val="single" w:sz="4" w:space="0" w:color="auto"/>
            </w:tcBorders>
            <w:shd w:val="clear" w:color="auto" w:fill="auto"/>
            <w:vAlign w:val="bottom"/>
          </w:tcPr>
          <w:p w:rsidR="00006528" w:rsidRPr="009D0A9A" w:rsidRDefault="00401260" w:rsidP="00C91989">
            <w:pPr>
              <w:jc w:val="right"/>
              <w:rPr>
                <w:rFonts w:ascii="Times New Roman" w:hAnsi="Times New Roman" w:cs="Times New Roman"/>
                <w:sz w:val="18"/>
                <w:szCs w:val="18"/>
              </w:rPr>
            </w:pPr>
            <w:r>
              <w:rPr>
                <w:rFonts w:ascii="Times New Roman" w:hAnsi="Times New Roman" w:cs="Times New Roman"/>
                <w:sz w:val="18"/>
                <w:szCs w:val="18"/>
              </w:rPr>
              <w:t>6583,500</w:t>
            </w:r>
          </w:p>
        </w:tc>
        <w:tc>
          <w:tcPr>
            <w:tcW w:w="680" w:type="dxa"/>
            <w:tcBorders>
              <w:top w:val="nil"/>
              <w:left w:val="nil"/>
              <w:bottom w:val="single" w:sz="4" w:space="0" w:color="auto"/>
              <w:right w:val="single" w:sz="4" w:space="0" w:color="auto"/>
            </w:tcBorders>
            <w:shd w:val="clear" w:color="auto" w:fill="auto"/>
            <w:noWrap/>
            <w:vAlign w:val="bottom"/>
          </w:tcPr>
          <w:p w:rsidR="00006528" w:rsidRPr="009D0A9A" w:rsidRDefault="004D4324" w:rsidP="008147DB">
            <w:pPr>
              <w:jc w:val="right"/>
              <w:rPr>
                <w:rFonts w:ascii="Times New Roman" w:hAnsi="Times New Roman" w:cs="Times New Roman"/>
                <w:sz w:val="18"/>
                <w:szCs w:val="18"/>
              </w:rPr>
            </w:pPr>
            <w:r>
              <w:rPr>
                <w:rFonts w:ascii="Times New Roman" w:hAnsi="Times New Roman" w:cs="Times New Roman"/>
                <w:sz w:val="18"/>
                <w:szCs w:val="18"/>
              </w:rPr>
              <w:t>0,</w:t>
            </w:r>
            <w:r w:rsidR="008147DB">
              <w:rPr>
                <w:rFonts w:ascii="Times New Roman" w:hAnsi="Times New Roman" w:cs="Times New Roman"/>
                <w:sz w:val="18"/>
                <w:szCs w:val="18"/>
              </w:rPr>
              <w:t>9</w:t>
            </w:r>
          </w:p>
        </w:tc>
        <w:tc>
          <w:tcPr>
            <w:tcW w:w="1134" w:type="dxa"/>
            <w:tcBorders>
              <w:top w:val="nil"/>
              <w:left w:val="nil"/>
              <w:bottom w:val="single" w:sz="4" w:space="0" w:color="auto"/>
              <w:right w:val="single" w:sz="4" w:space="0" w:color="auto"/>
            </w:tcBorders>
            <w:shd w:val="clear" w:color="auto" w:fill="auto"/>
            <w:noWrap/>
            <w:vAlign w:val="bottom"/>
          </w:tcPr>
          <w:p w:rsidR="00006528" w:rsidRPr="009D0A9A" w:rsidRDefault="00D718EA" w:rsidP="00401260">
            <w:pPr>
              <w:jc w:val="right"/>
              <w:rPr>
                <w:rFonts w:ascii="Times New Roman" w:hAnsi="Times New Roman" w:cs="Times New Roman"/>
                <w:sz w:val="18"/>
                <w:szCs w:val="18"/>
              </w:rPr>
            </w:pPr>
            <w:r>
              <w:rPr>
                <w:rFonts w:ascii="Times New Roman" w:hAnsi="Times New Roman" w:cs="Times New Roman"/>
                <w:sz w:val="18"/>
                <w:szCs w:val="18"/>
              </w:rPr>
              <w:t>2</w:t>
            </w:r>
            <w:r w:rsidR="00401260">
              <w:rPr>
                <w:rFonts w:ascii="Times New Roman" w:hAnsi="Times New Roman" w:cs="Times New Roman"/>
                <w:sz w:val="18"/>
                <w:szCs w:val="18"/>
              </w:rPr>
              <w:t>128,900</w:t>
            </w:r>
          </w:p>
        </w:tc>
        <w:tc>
          <w:tcPr>
            <w:tcW w:w="1305" w:type="dxa"/>
            <w:tcBorders>
              <w:top w:val="nil"/>
              <w:left w:val="nil"/>
              <w:bottom w:val="single" w:sz="4" w:space="0" w:color="auto"/>
              <w:right w:val="single" w:sz="4" w:space="0" w:color="auto"/>
            </w:tcBorders>
            <w:shd w:val="clear" w:color="auto" w:fill="auto"/>
            <w:noWrap/>
            <w:vAlign w:val="bottom"/>
          </w:tcPr>
          <w:p w:rsidR="00006528" w:rsidRPr="009D0A9A" w:rsidRDefault="00D718EA" w:rsidP="00C91989">
            <w:pPr>
              <w:jc w:val="right"/>
              <w:rPr>
                <w:rFonts w:ascii="Times New Roman" w:hAnsi="Times New Roman" w:cs="Times New Roman"/>
                <w:sz w:val="18"/>
                <w:szCs w:val="18"/>
              </w:rPr>
            </w:pPr>
            <w:r>
              <w:rPr>
                <w:rFonts w:ascii="Times New Roman" w:hAnsi="Times New Roman" w:cs="Times New Roman"/>
                <w:sz w:val="18"/>
                <w:szCs w:val="18"/>
              </w:rPr>
              <w:t>0,000</w:t>
            </w:r>
          </w:p>
        </w:tc>
      </w:tr>
      <w:tr w:rsidR="00006528" w:rsidRPr="00E050FA" w:rsidTr="009D0A9A">
        <w:trPr>
          <w:trHeight w:val="205"/>
        </w:trPr>
        <w:tc>
          <w:tcPr>
            <w:tcW w:w="5812" w:type="dxa"/>
            <w:gridSpan w:val="2"/>
            <w:tcBorders>
              <w:top w:val="nil"/>
              <w:left w:val="single" w:sz="4" w:space="0" w:color="auto"/>
              <w:bottom w:val="single" w:sz="4" w:space="0" w:color="auto"/>
              <w:right w:val="single" w:sz="4" w:space="0" w:color="auto"/>
            </w:tcBorders>
            <w:shd w:val="clear" w:color="auto" w:fill="auto"/>
            <w:noWrap/>
            <w:vAlign w:val="bottom"/>
            <w:hideMark/>
          </w:tcPr>
          <w:p w:rsidR="00006528" w:rsidRPr="009D0A9A" w:rsidRDefault="00006528" w:rsidP="00C91989">
            <w:pPr>
              <w:jc w:val="center"/>
              <w:rPr>
                <w:rFonts w:ascii="Times New Roman" w:hAnsi="Times New Roman" w:cs="Times New Roman"/>
                <w:b/>
                <w:sz w:val="18"/>
                <w:szCs w:val="18"/>
              </w:rPr>
            </w:pPr>
            <w:r w:rsidRPr="009D0A9A">
              <w:rPr>
                <w:rFonts w:ascii="Times New Roman" w:hAnsi="Times New Roman" w:cs="Times New Roman"/>
                <w:b/>
                <w:sz w:val="18"/>
                <w:szCs w:val="18"/>
              </w:rPr>
              <w:t>Итого</w:t>
            </w:r>
          </w:p>
        </w:tc>
        <w:tc>
          <w:tcPr>
            <w:tcW w:w="1134" w:type="dxa"/>
            <w:tcBorders>
              <w:top w:val="nil"/>
              <w:left w:val="nil"/>
              <w:bottom w:val="single" w:sz="4" w:space="0" w:color="auto"/>
              <w:right w:val="single" w:sz="4" w:space="0" w:color="auto"/>
            </w:tcBorders>
            <w:shd w:val="clear" w:color="auto" w:fill="auto"/>
            <w:noWrap/>
            <w:vAlign w:val="bottom"/>
          </w:tcPr>
          <w:p w:rsidR="00006528" w:rsidRPr="009D0A9A" w:rsidRDefault="00401260" w:rsidP="00C91989">
            <w:pPr>
              <w:jc w:val="right"/>
              <w:rPr>
                <w:rFonts w:ascii="Times New Roman" w:hAnsi="Times New Roman" w:cs="Times New Roman"/>
                <w:b/>
                <w:sz w:val="18"/>
                <w:szCs w:val="18"/>
              </w:rPr>
            </w:pPr>
            <w:r>
              <w:rPr>
                <w:rFonts w:ascii="Times New Roman" w:hAnsi="Times New Roman" w:cs="Times New Roman"/>
                <w:b/>
                <w:sz w:val="18"/>
                <w:szCs w:val="18"/>
              </w:rPr>
              <w:t>753774,320</w:t>
            </w:r>
          </w:p>
        </w:tc>
        <w:tc>
          <w:tcPr>
            <w:tcW w:w="680" w:type="dxa"/>
            <w:tcBorders>
              <w:top w:val="nil"/>
              <w:left w:val="nil"/>
              <w:bottom w:val="single" w:sz="4" w:space="0" w:color="auto"/>
              <w:right w:val="single" w:sz="4" w:space="0" w:color="auto"/>
            </w:tcBorders>
            <w:shd w:val="clear" w:color="auto" w:fill="auto"/>
            <w:noWrap/>
            <w:vAlign w:val="bottom"/>
          </w:tcPr>
          <w:p w:rsidR="00006528" w:rsidRPr="009D0A9A" w:rsidRDefault="00D718EA" w:rsidP="00D718EA">
            <w:pPr>
              <w:ind w:left="-108"/>
              <w:jc w:val="right"/>
              <w:rPr>
                <w:rFonts w:ascii="Times New Roman" w:hAnsi="Times New Roman" w:cs="Times New Roman"/>
                <w:b/>
                <w:sz w:val="18"/>
                <w:szCs w:val="18"/>
              </w:rPr>
            </w:pPr>
            <w:r>
              <w:rPr>
                <w:rFonts w:ascii="Times New Roman" w:hAnsi="Times New Roman" w:cs="Times New Roman"/>
                <w:b/>
                <w:sz w:val="18"/>
                <w:szCs w:val="18"/>
              </w:rPr>
              <w:t>100,00</w:t>
            </w:r>
          </w:p>
        </w:tc>
        <w:tc>
          <w:tcPr>
            <w:tcW w:w="1134" w:type="dxa"/>
            <w:tcBorders>
              <w:top w:val="nil"/>
              <w:left w:val="nil"/>
              <w:bottom w:val="single" w:sz="4" w:space="0" w:color="auto"/>
              <w:right w:val="single" w:sz="4" w:space="0" w:color="auto"/>
            </w:tcBorders>
            <w:shd w:val="clear" w:color="auto" w:fill="auto"/>
            <w:noWrap/>
            <w:vAlign w:val="bottom"/>
          </w:tcPr>
          <w:p w:rsidR="00006528" w:rsidRPr="009D0A9A" w:rsidRDefault="009C776B" w:rsidP="00C91989">
            <w:pPr>
              <w:jc w:val="right"/>
              <w:rPr>
                <w:rFonts w:ascii="Times New Roman" w:hAnsi="Times New Roman" w:cs="Times New Roman"/>
                <w:b/>
                <w:sz w:val="18"/>
                <w:szCs w:val="18"/>
              </w:rPr>
            </w:pPr>
            <w:r>
              <w:rPr>
                <w:rFonts w:ascii="Times New Roman" w:hAnsi="Times New Roman" w:cs="Times New Roman"/>
                <w:b/>
                <w:sz w:val="18"/>
                <w:szCs w:val="18"/>
              </w:rPr>
              <w:t>679636,440</w:t>
            </w:r>
          </w:p>
        </w:tc>
        <w:tc>
          <w:tcPr>
            <w:tcW w:w="1305" w:type="dxa"/>
            <w:tcBorders>
              <w:top w:val="nil"/>
              <w:left w:val="nil"/>
              <w:bottom w:val="single" w:sz="4" w:space="0" w:color="auto"/>
              <w:right w:val="single" w:sz="4" w:space="0" w:color="auto"/>
            </w:tcBorders>
            <w:shd w:val="clear" w:color="auto" w:fill="auto"/>
            <w:noWrap/>
            <w:vAlign w:val="bottom"/>
          </w:tcPr>
          <w:p w:rsidR="00006528" w:rsidRPr="009D0A9A" w:rsidRDefault="00401260" w:rsidP="009C776B">
            <w:pPr>
              <w:jc w:val="right"/>
              <w:rPr>
                <w:rFonts w:ascii="Times New Roman" w:hAnsi="Times New Roman" w:cs="Times New Roman"/>
                <w:b/>
                <w:sz w:val="18"/>
                <w:szCs w:val="18"/>
              </w:rPr>
            </w:pPr>
            <w:r>
              <w:rPr>
                <w:rFonts w:ascii="Times New Roman" w:hAnsi="Times New Roman" w:cs="Times New Roman"/>
                <w:b/>
                <w:sz w:val="18"/>
                <w:szCs w:val="18"/>
              </w:rPr>
              <w:t>7</w:t>
            </w:r>
            <w:r w:rsidR="009C776B">
              <w:rPr>
                <w:rFonts w:ascii="Times New Roman" w:hAnsi="Times New Roman" w:cs="Times New Roman"/>
                <w:b/>
                <w:sz w:val="18"/>
                <w:szCs w:val="18"/>
              </w:rPr>
              <w:t>65445,180</w:t>
            </w:r>
            <w:r>
              <w:rPr>
                <w:rFonts w:ascii="Times New Roman" w:hAnsi="Times New Roman" w:cs="Times New Roman"/>
                <w:b/>
                <w:sz w:val="18"/>
                <w:szCs w:val="18"/>
              </w:rPr>
              <w:t>0</w:t>
            </w:r>
          </w:p>
        </w:tc>
      </w:tr>
    </w:tbl>
    <w:p w:rsidR="009C31B9" w:rsidRDefault="009C31B9" w:rsidP="009C31B9">
      <w:pPr>
        <w:pStyle w:val="22"/>
        <w:shd w:val="clear" w:color="auto" w:fill="auto"/>
        <w:spacing w:line="240" w:lineRule="auto"/>
        <w:ind w:firstLine="567"/>
        <w:rPr>
          <w:color w:val="auto"/>
          <w:sz w:val="24"/>
          <w:szCs w:val="24"/>
        </w:rPr>
      </w:pPr>
    </w:p>
    <w:p w:rsidR="004E6F43" w:rsidRDefault="00E050FA" w:rsidP="009C31B9">
      <w:pPr>
        <w:pStyle w:val="22"/>
        <w:shd w:val="clear" w:color="auto" w:fill="auto"/>
        <w:spacing w:line="240" w:lineRule="auto"/>
        <w:ind w:firstLine="567"/>
        <w:rPr>
          <w:color w:val="auto"/>
          <w:sz w:val="24"/>
          <w:szCs w:val="24"/>
        </w:rPr>
      </w:pPr>
      <w:r w:rsidRPr="0057096D">
        <w:rPr>
          <w:color w:val="auto"/>
          <w:sz w:val="24"/>
          <w:szCs w:val="24"/>
        </w:rPr>
        <w:t xml:space="preserve">В общем объеме программных расходов бюджета </w:t>
      </w:r>
      <w:r w:rsidR="00074086">
        <w:rPr>
          <w:color w:val="auto"/>
          <w:sz w:val="24"/>
          <w:szCs w:val="24"/>
        </w:rPr>
        <w:t xml:space="preserve">2023 года </w:t>
      </w:r>
      <w:r w:rsidRPr="0057096D">
        <w:rPr>
          <w:color w:val="auto"/>
          <w:sz w:val="24"/>
          <w:szCs w:val="24"/>
        </w:rPr>
        <w:t xml:space="preserve">наибольший удельный вес занимают расходы на реализацию программ: «Развитие образования </w:t>
      </w:r>
      <w:r w:rsidR="004E6F43" w:rsidRPr="004E6F43">
        <w:rPr>
          <w:sz w:val="24"/>
          <w:szCs w:val="24"/>
        </w:rPr>
        <w:t>муниципального образования «Хорин</w:t>
      </w:r>
      <w:r w:rsidR="004E6F43">
        <w:rPr>
          <w:sz w:val="24"/>
          <w:szCs w:val="24"/>
        </w:rPr>
        <w:t>с</w:t>
      </w:r>
      <w:r w:rsidR="004E6F43" w:rsidRPr="004E6F43">
        <w:rPr>
          <w:sz w:val="24"/>
          <w:szCs w:val="24"/>
        </w:rPr>
        <w:t>кий район</w:t>
      </w:r>
      <w:r w:rsidRPr="004E6F43">
        <w:rPr>
          <w:color w:val="auto"/>
          <w:sz w:val="24"/>
          <w:szCs w:val="24"/>
        </w:rPr>
        <w:t xml:space="preserve">» - </w:t>
      </w:r>
      <w:r w:rsidR="004E6F43">
        <w:rPr>
          <w:color w:val="auto"/>
          <w:sz w:val="24"/>
          <w:szCs w:val="24"/>
        </w:rPr>
        <w:t>7</w:t>
      </w:r>
      <w:r w:rsidR="00A511DD">
        <w:rPr>
          <w:color w:val="auto"/>
          <w:sz w:val="24"/>
          <w:szCs w:val="24"/>
        </w:rPr>
        <w:t>0,6</w:t>
      </w:r>
      <w:r w:rsidRPr="0057096D">
        <w:rPr>
          <w:color w:val="auto"/>
          <w:sz w:val="24"/>
          <w:szCs w:val="24"/>
        </w:rPr>
        <w:t xml:space="preserve">%, «Развитие культуры </w:t>
      </w:r>
      <w:r w:rsidR="004E6F43" w:rsidRPr="004E6F43">
        <w:rPr>
          <w:sz w:val="24"/>
          <w:szCs w:val="24"/>
        </w:rPr>
        <w:t>муниципального образования «Хорин</w:t>
      </w:r>
      <w:r w:rsidR="004E6F43">
        <w:rPr>
          <w:sz w:val="24"/>
          <w:szCs w:val="24"/>
        </w:rPr>
        <w:t>с</w:t>
      </w:r>
      <w:r w:rsidR="004E6F43" w:rsidRPr="004E6F43">
        <w:rPr>
          <w:sz w:val="24"/>
          <w:szCs w:val="24"/>
        </w:rPr>
        <w:t>кий район</w:t>
      </w:r>
      <w:r w:rsidRPr="0057096D">
        <w:rPr>
          <w:color w:val="auto"/>
          <w:sz w:val="24"/>
          <w:szCs w:val="24"/>
        </w:rPr>
        <w:t xml:space="preserve">» - </w:t>
      </w:r>
      <w:r w:rsidR="00A511DD">
        <w:rPr>
          <w:color w:val="auto"/>
          <w:sz w:val="24"/>
          <w:szCs w:val="24"/>
        </w:rPr>
        <w:t>10,8</w:t>
      </w:r>
      <w:r w:rsidRPr="0057096D">
        <w:rPr>
          <w:color w:val="auto"/>
          <w:sz w:val="24"/>
          <w:szCs w:val="24"/>
        </w:rPr>
        <w:t>%</w:t>
      </w:r>
      <w:r w:rsidR="00074086">
        <w:rPr>
          <w:color w:val="auto"/>
          <w:sz w:val="24"/>
          <w:szCs w:val="24"/>
        </w:rPr>
        <w:t xml:space="preserve">, </w:t>
      </w:r>
      <w:r w:rsidR="00074086" w:rsidRPr="003D7759">
        <w:rPr>
          <w:color w:val="auto"/>
          <w:sz w:val="24"/>
          <w:szCs w:val="24"/>
        </w:rPr>
        <w:t>«</w:t>
      </w:r>
      <w:r w:rsidR="00074086" w:rsidRPr="003D7759">
        <w:rPr>
          <w:sz w:val="24"/>
          <w:szCs w:val="24"/>
        </w:rPr>
        <w:t>Развитие строительства и жилищно-коммунального комплекса, энергетики и транспортной инфраструктуры муниципального образования «Хоринский район»</w:t>
      </w:r>
      <w:r w:rsidR="00074086" w:rsidRPr="0057096D">
        <w:rPr>
          <w:color w:val="auto"/>
          <w:sz w:val="24"/>
          <w:szCs w:val="24"/>
        </w:rPr>
        <w:t xml:space="preserve"> -</w:t>
      </w:r>
      <w:r w:rsidR="00074086">
        <w:rPr>
          <w:color w:val="auto"/>
          <w:sz w:val="24"/>
          <w:szCs w:val="24"/>
        </w:rPr>
        <w:t xml:space="preserve"> </w:t>
      </w:r>
      <w:r w:rsidR="00A511DD">
        <w:rPr>
          <w:color w:val="auto"/>
          <w:sz w:val="24"/>
          <w:szCs w:val="24"/>
        </w:rPr>
        <w:t>7,2</w:t>
      </w:r>
      <w:r w:rsidR="00074086" w:rsidRPr="0057096D">
        <w:rPr>
          <w:color w:val="auto"/>
          <w:sz w:val="24"/>
          <w:szCs w:val="24"/>
        </w:rPr>
        <w:t>%</w:t>
      </w:r>
      <w:r w:rsidR="00A511DD">
        <w:rPr>
          <w:color w:val="auto"/>
          <w:sz w:val="24"/>
          <w:szCs w:val="24"/>
        </w:rPr>
        <w:t>, «</w:t>
      </w:r>
      <w:r w:rsidR="00A511DD" w:rsidRPr="00074086">
        <w:rPr>
          <w:sz w:val="24"/>
          <w:szCs w:val="24"/>
        </w:rPr>
        <w:t>Управление муниципальными финансами и муниципальным долгом муниципального образования «Хоринский район»</w:t>
      </w:r>
      <w:r w:rsidR="00A511DD">
        <w:rPr>
          <w:color w:val="auto"/>
          <w:sz w:val="24"/>
          <w:szCs w:val="24"/>
        </w:rPr>
        <w:t xml:space="preserve"> - 5,6%</w:t>
      </w:r>
      <w:r w:rsidR="00074086">
        <w:rPr>
          <w:color w:val="auto"/>
          <w:sz w:val="24"/>
          <w:szCs w:val="24"/>
        </w:rPr>
        <w:t>.</w:t>
      </w:r>
    </w:p>
    <w:p w:rsidR="00F56240" w:rsidRPr="00755985" w:rsidRDefault="004E6F43" w:rsidP="003D7759">
      <w:pPr>
        <w:pStyle w:val="22"/>
        <w:shd w:val="clear" w:color="auto" w:fill="auto"/>
        <w:spacing w:line="240" w:lineRule="auto"/>
        <w:ind w:firstLine="567"/>
        <w:rPr>
          <w:sz w:val="24"/>
          <w:szCs w:val="24"/>
        </w:rPr>
      </w:pPr>
      <w:r w:rsidRPr="00755985">
        <w:rPr>
          <w:sz w:val="24"/>
          <w:szCs w:val="24"/>
        </w:rPr>
        <w:t xml:space="preserve">К Проекту представлены </w:t>
      </w:r>
      <w:r w:rsidR="00C91989" w:rsidRPr="00755985">
        <w:rPr>
          <w:sz w:val="24"/>
          <w:szCs w:val="24"/>
        </w:rPr>
        <w:t>п</w:t>
      </w:r>
      <w:r w:rsidRPr="00755985">
        <w:rPr>
          <w:sz w:val="24"/>
          <w:szCs w:val="24"/>
        </w:rPr>
        <w:t xml:space="preserve">аспорта муниципальных </w:t>
      </w:r>
      <w:r w:rsidR="00C91989" w:rsidRPr="00755985">
        <w:rPr>
          <w:sz w:val="24"/>
          <w:szCs w:val="24"/>
        </w:rPr>
        <w:t>п</w:t>
      </w:r>
      <w:r w:rsidRPr="00755985">
        <w:rPr>
          <w:sz w:val="24"/>
          <w:szCs w:val="24"/>
        </w:rPr>
        <w:t>рограмм с указанием объемов бюджетных ассигнований на 202</w:t>
      </w:r>
      <w:r w:rsidR="00074086">
        <w:rPr>
          <w:sz w:val="24"/>
          <w:szCs w:val="24"/>
        </w:rPr>
        <w:t>3</w:t>
      </w:r>
      <w:r w:rsidRPr="00755985">
        <w:rPr>
          <w:sz w:val="24"/>
          <w:szCs w:val="24"/>
        </w:rPr>
        <w:t xml:space="preserve"> год и на плановые 202</w:t>
      </w:r>
      <w:r w:rsidR="00074086">
        <w:rPr>
          <w:sz w:val="24"/>
          <w:szCs w:val="24"/>
        </w:rPr>
        <w:t>4</w:t>
      </w:r>
      <w:r w:rsidRPr="00755985">
        <w:rPr>
          <w:sz w:val="24"/>
          <w:szCs w:val="24"/>
        </w:rPr>
        <w:t>-202</w:t>
      </w:r>
      <w:r w:rsidR="00074086">
        <w:rPr>
          <w:sz w:val="24"/>
          <w:szCs w:val="24"/>
        </w:rPr>
        <w:t>5</w:t>
      </w:r>
      <w:r w:rsidRPr="00755985">
        <w:rPr>
          <w:sz w:val="24"/>
          <w:szCs w:val="24"/>
        </w:rPr>
        <w:t xml:space="preserve"> года</w:t>
      </w:r>
      <w:r w:rsidR="009C31B9" w:rsidRPr="00755985">
        <w:rPr>
          <w:sz w:val="24"/>
          <w:szCs w:val="24"/>
        </w:rPr>
        <w:t>.</w:t>
      </w:r>
      <w:r w:rsidR="003D7759" w:rsidRPr="00755985">
        <w:rPr>
          <w:sz w:val="24"/>
          <w:szCs w:val="24"/>
        </w:rPr>
        <w:t xml:space="preserve"> </w:t>
      </w:r>
      <w:r w:rsidR="00F56240" w:rsidRPr="00755985">
        <w:rPr>
          <w:sz w:val="24"/>
          <w:szCs w:val="24"/>
        </w:rPr>
        <w:t>Согласно приложений №</w:t>
      </w:r>
      <w:r w:rsidR="00C3681A">
        <w:rPr>
          <w:sz w:val="24"/>
          <w:szCs w:val="24"/>
        </w:rPr>
        <w:t>7</w:t>
      </w:r>
      <w:r w:rsidR="00F56240" w:rsidRPr="00755985">
        <w:rPr>
          <w:sz w:val="24"/>
          <w:szCs w:val="24"/>
        </w:rPr>
        <w:t>,</w:t>
      </w:r>
      <w:r w:rsidR="00C3681A">
        <w:rPr>
          <w:sz w:val="24"/>
          <w:szCs w:val="24"/>
        </w:rPr>
        <w:t>8</w:t>
      </w:r>
      <w:r w:rsidR="00F56240" w:rsidRPr="00755985">
        <w:rPr>
          <w:sz w:val="24"/>
          <w:szCs w:val="24"/>
        </w:rPr>
        <w:t xml:space="preserve"> к проекту решения «О бюджете МО «Хоринский район» на 202</w:t>
      </w:r>
      <w:r w:rsidR="00074086">
        <w:rPr>
          <w:sz w:val="24"/>
          <w:szCs w:val="24"/>
        </w:rPr>
        <w:t>3</w:t>
      </w:r>
      <w:r w:rsidR="00F56240" w:rsidRPr="00755985">
        <w:rPr>
          <w:sz w:val="24"/>
          <w:szCs w:val="24"/>
        </w:rPr>
        <w:t xml:space="preserve"> год и плановый период 202</w:t>
      </w:r>
      <w:r w:rsidR="00074086">
        <w:rPr>
          <w:sz w:val="24"/>
          <w:szCs w:val="24"/>
        </w:rPr>
        <w:t>4</w:t>
      </w:r>
      <w:r w:rsidR="00F56240" w:rsidRPr="00755985">
        <w:rPr>
          <w:sz w:val="24"/>
          <w:szCs w:val="24"/>
        </w:rPr>
        <w:t xml:space="preserve"> и 202</w:t>
      </w:r>
      <w:r w:rsidR="00074086">
        <w:rPr>
          <w:sz w:val="24"/>
          <w:szCs w:val="24"/>
        </w:rPr>
        <w:t>5</w:t>
      </w:r>
      <w:r w:rsidR="00F56240" w:rsidRPr="00755985">
        <w:rPr>
          <w:sz w:val="24"/>
          <w:szCs w:val="24"/>
        </w:rPr>
        <w:t xml:space="preserve"> годов» распределение расходов районного бюджета происходит по следующим программам</w:t>
      </w:r>
      <w:r w:rsidR="00755985">
        <w:rPr>
          <w:sz w:val="24"/>
          <w:szCs w:val="24"/>
        </w:rPr>
        <w:t>.</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b/>
        </w:rPr>
        <w:t>6</w:t>
      </w:r>
      <w:r w:rsidRPr="00641D38">
        <w:rPr>
          <w:rFonts w:ascii="Times New Roman" w:hAnsi="Times New Roman" w:cs="Times New Roman"/>
          <w:b/>
        </w:rPr>
        <w:t xml:space="preserve">.1. </w:t>
      </w:r>
      <w:r w:rsidRPr="00E269B6">
        <w:rPr>
          <w:rFonts w:ascii="Times New Roman" w:hAnsi="Times New Roman" w:cs="Times New Roman"/>
          <w:b/>
        </w:rPr>
        <w:t>МП «Развитие образования муниципального образования «Хорин</w:t>
      </w:r>
      <w:r>
        <w:rPr>
          <w:rFonts w:ascii="Times New Roman" w:hAnsi="Times New Roman" w:cs="Times New Roman"/>
          <w:b/>
        </w:rPr>
        <w:t>с</w:t>
      </w:r>
      <w:r w:rsidRPr="00E269B6">
        <w:rPr>
          <w:rFonts w:ascii="Times New Roman" w:hAnsi="Times New Roman" w:cs="Times New Roman"/>
          <w:b/>
        </w:rPr>
        <w:t>кий район»</w:t>
      </w:r>
      <w:r>
        <w:rPr>
          <w:rFonts w:ascii="Times New Roman" w:hAnsi="Times New Roman" w:cs="Times New Roman"/>
        </w:rPr>
        <w:t xml:space="preserve">. </w:t>
      </w:r>
      <w:r w:rsidRPr="00641D38">
        <w:rPr>
          <w:rFonts w:ascii="Times New Roman" w:hAnsi="Times New Roman" w:cs="Times New Roman"/>
        </w:rPr>
        <w:t>На 20</w:t>
      </w:r>
      <w:r>
        <w:rPr>
          <w:rFonts w:ascii="Times New Roman" w:hAnsi="Times New Roman" w:cs="Times New Roman"/>
        </w:rPr>
        <w:t>2</w:t>
      </w:r>
      <w:r w:rsidR="00D76525">
        <w:rPr>
          <w:rFonts w:ascii="Times New Roman" w:hAnsi="Times New Roman" w:cs="Times New Roman"/>
        </w:rPr>
        <w:t>3</w:t>
      </w:r>
      <w:r w:rsidRPr="00641D38">
        <w:rPr>
          <w:rFonts w:ascii="Times New Roman" w:hAnsi="Times New Roman" w:cs="Times New Roman"/>
        </w:rPr>
        <w:t xml:space="preserve"> год объем финансового обеспечения </w:t>
      </w:r>
      <w:r w:rsidRPr="009C58C0">
        <w:rPr>
          <w:rFonts w:ascii="Times New Roman" w:hAnsi="Times New Roman" w:cs="Times New Roman"/>
        </w:rPr>
        <w:t xml:space="preserve">программы представлен в сумме </w:t>
      </w:r>
      <w:r w:rsidR="00EF4634">
        <w:rPr>
          <w:rFonts w:ascii="Times New Roman" w:hAnsi="Times New Roman" w:cs="Times New Roman"/>
        </w:rPr>
        <w:t>532228,840</w:t>
      </w:r>
      <w:r>
        <w:rPr>
          <w:rFonts w:ascii="Times New Roman" w:hAnsi="Times New Roman" w:cs="Times New Roman"/>
        </w:rPr>
        <w:t xml:space="preserve"> </w:t>
      </w:r>
      <w:r w:rsidRPr="009C58C0">
        <w:rPr>
          <w:rFonts w:ascii="Times New Roman" w:hAnsi="Times New Roman" w:cs="Times New Roman"/>
        </w:rPr>
        <w:t>тыс.</w:t>
      </w:r>
      <w:r>
        <w:rPr>
          <w:rFonts w:ascii="Times New Roman" w:hAnsi="Times New Roman" w:cs="Times New Roman"/>
        </w:rPr>
        <w:t xml:space="preserve"> </w:t>
      </w:r>
      <w:r w:rsidRPr="009C58C0">
        <w:rPr>
          <w:rFonts w:ascii="Times New Roman" w:hAnsi="Times New Roman" w:cs="Times New Roman"/>
        </w:rPr>
        <w:t>рублей</w:t>
      </w:r>
      <w:r w:rsidR="00800D96">
        <w:rPr>
          <w:rFonts w:ascii="Times New Roman" w:hAnsi="Times New Roman" w:cs="Times New Roman"/>
        </w:rPr>
        <w:t>, н</w:t>
      </w:r>
      <w:r w:rsidRPr="009C58C0">
        <w:rPr>
          <w:rFonts w:ascii="Times New Roman" w:hAnsi="Times New Roman" w:cs="Times New Roman"/>
        </w:rPr>
        <w:t>а 202</w:t>
      </w:r>
      <w:r w:rsidR="00D76525">
        <w:rPr>
          <w:rFonts w:ascii="Times New Roman" w:hAnsi="Times New Roman" w:cs="Times New Roman"/>
        </w:rPr>
        <w:t>4</w:t>
      </w:r>
      <w:r w:rsidRPr="009C58C0">
        <w:rPr>
          <w:rFonts w:ascii="Times New Roman" w:hAnsi="Times New Roman" w:cs="Times New Roman"/>
        </w:rPr>
        <w:t xml:space="preserve"> год в сумме </w:t>
      </w:r>
      <w:r w:rsidR="00EF4634">
        <w:rPr>
          <w:rFonts w:ascii="Times New Roman" w:hAnsi="Times New Roman" w:cs="Times New Roman"/>
        </w:rPr>
        <w:t>501956,300</w:t>
      </w:r>
      <w:r>
        <w:rPr>
          <w:rFonts w:ascii="Times New Roman" w:hAnsi="Times New Roman" w:cs="Times New Roman"/>
        </w:rPr>
        <w:t xml:space="preserve"> </w:t>
      </w:r>
      <w:r w:rsidRPr="009C58C0">
        <w:rPr>
          <w:rFonts w:ascii="Times New Roman" w:hAnsi="Times New Roman" w:cs="Times New Roman"/>
        </w:rPr>
        <w:t>тыс. рублей</w:t>
      </w:r>
      <w:r w:rsidR="00800D96">
        <w:rPr>
          <w:rFonts w:ascii="Times New Roman" w:hAnsi="Times New Roman" w:cs="Times New Roman"/>
        </w:rPr>
        <w:t>,</w:t>
      </w:r>
      <w:r w:rsidRPr="009C58C0">
        <w:rPr>
          <w:rFonts w:ascii="Times New Roman" w:hAnsi="Times New Roman" w:cs="Times New Roman"/>
        </w:rPr>
        <w:t xml:space="preserve"> </w:t>
      </w:r>
      <w:r w:rsidR="00800D96">
        <w:rPr>
          <w:rFonts w:ascii="Times New Roman" w:hAnsi="Times New Roman" w:cs="Times New Roman"/>
        </w:rPr>
        <w:t>н</w:t>
      </w:r>
      <w:r w:rsidRPr="009C58C0">
        <w:rPr>
          <w:rFonts w:ascii="Times New Roman" w:hAnsi="Times New Roman" w:cs="Times New Roman"/>
        </w:rPr>
        <w:t>а 202</w:t>
      </w:r>
      <w:r w:rsidR="00D76525">
        <w:rPr>
          <w:rFonts w:ascii="Times New Roman" w:hAnsi="Times New Roman" w:cs="Times New Roman"/>
        </w:rPr>
        <w:t>5</w:t>
      </w:r>
      <w:r w:rsidRPr="009C58C0">
        <w:rPr>
          <w:rFonts w:ascii="Times New Roman" w:hAnsi="Times New Roman" w:cs="Times New Roman"/>
        </w:rPr>
        <w:t xml:space="preserve"> год в сумме </w:t>
      </w:r>
      <w:r w:rsidR="00EF4634">
        <w:rPr>
          <w:rFonts w:ascii="Times New Roman" w:hAnsi="Times New Roman" w:cs="Times New Roman"/>
        </w:rPr>
        <w:t>478891,270</w:t>
      </w:r>
      <w:r>
        <w:rPr>
          <w:rFonts w:ascii="Times New Roman" w:hAnsi="Times New Roman" w:cs="Times New Roman"/>
        </w:rPr>
        <w:t xml:space="preserve"> </w:t>
      </w:r>
      <w:r w:rsidRPr="009C58C0">
        <w:rPr>
          <w:rFonts w:ascii="Times New Roman" w:hAnsi="Times New Roman" w:cs="Times New Roman"/>
        </w:rPr>
        <w:t xml:space="preserve">тыс. </w:t>
      </w:r>
      <w:r>
        <w:rPr>
          <w:rFonts w:ascii="Times New Roman" w:hAnsi="Times New Roman" w:cs="Times New Roman"/>
        </w:rPr>
        <w:t xml:space="preserve"> </w:t>
      </w:r>
      <w:r w:rsidRPr="009C58C0">
        <w:rPr>
          <w:rFonts w:ascii="Times New Roman" w:hAnsi="Times New Roman" w:cs="Times New Roman"/>
        </w:rPr>
        <w:t>рублей</w:t>
      </w:r>
      <w:r w:rsidR="000738C9">
        <w:rPr>
          <w:rFonts w:ascii="Times New Roman" w:hAnsi="Times New Roman" w:cs="Times New Roman"/>
        </w:rPr>
        <w:t>. Удельный вес в структуре муниципальных программ бюджета 2023 года – 7</w:t>
      </w:r>
      <w:r w:rsidR="00EF4634">
        <w:rPr>
          <w:rFonts w:ascii="Times New Roman" w:hAnsi="Times New Roman" w:cs="Times New Roman"/>
        </w:rPr>
        <w:t>0,6</w:t>
      </w:r>
      <w:r w:rsidR="000738C9">
        <w:rPr>
          <w:rFonts w:ascii="Times New Roman" w:hAnsi="Times New Roman" w:cs="Times New Roman"/>
        </w:rPr>
        <w:t>%.</w:t>
      </w:r>
      <w:r w:rsidRPr="009C58C0">
        <w:rPr>
          <w:rFonts w:ascii="Times New Roman" w:hAnsi="Times New Roman" w:cs="Times New Roman"/>
        </w:rPr>
        <w:t xml:space="preserve"> </w:t>
      </w:r>
      <w:r w:rsidR="000738C9">
        <w:rPr>
          <w:rFonts w:ascii="Times New Roman" w:hAnsi="Times New Roman" w:cs="Times New Roman"/>
        </w:rPr>
        <w:t>П</w:t>
      </w:r>
      <w:r w:rsidRPr="00641D38">
        <w:rPr>
          <w:rFonts w:ascii="Times New Roman" w:hAnsi="Times New Roman" w:cs="Times New Roman"/>
        </w:rPr>
        <w:t>рограмм</w:t>
      </w:r>
      <w:r>
        <w:rPr>
          <w:rFonts w:ascii="Times New Roman" w:hAnsi="Times New Roman" w:cs="Times New Roman"/>
        </w:rPr>
        <w:t>а представлена пятью подпрограммами:</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rPr>
        <w:t xml:space="preserve">- «Дошкольное образование» - </w:t>
      </w:r>
      <w:r w:rsidRPr="00641D38">
        <w:rPr>
          <w:rFonts w:ascii="Times New Roman" w:hAnsi="Times New Roman" w:cs="Times New Roman"/>
        </w:rPr>
        <w:t xml:space="preserve">объем финансового обеспечения </w:t>
      </w:r>
      <w:r>
        <w:rPr>
          <w:rFonts w:ascii="Times New Roman" w:hAnsi="Times New Roman" w:cs="Times New Roman"/>
        </w:rPr>
        <w:t>составит на 202</w:t>
      </w:r>
      <w:r w:rsidR="000738C9">
        <w:rPr>
          <w:rFonts w:ascii="Times New Roman" w:hAnsi="Times New Roman" w:cs="Times New Roman"/>
        </w:rPr>
        <w:t>3</w:t>
      </w:r>
      <w:r>
        <w:rPr>
          <w:rFonts w:ascii="Times New Roman" w:hAnsi="Times New Roman" w:cs="Times New Roman"/>
        </w:rPr>
        <w:t>-202</w:t>
      </w:r>
      <w:r w:rsidR="000738C9">
        <w:rPr>
          <w:rFonts w:ascii="Times New Roman" w:hAnsi="Times New Roman" w:cs="Times New Roman"/>
        </w:rPr>
        <w:t>5</w:t>
      </w:r>
      <w:r>
        <w:rPr>
          <w:rFonts w:ascii="Times New Roman" w:hAnsi="Times New Roman" w:cs="Times New Roman"/>
        </w:rPr>
        <w:t xml:space="preserve"> года в объемах </w:t>
      </w:r>
      <w:r w:rsidR="00333EDC">
        <w:rPr>
          <w:rFonts w:ascii="Times New Roman" w:hAnsi="Times New Roman" w:cs="Times New Roman"/>
        </w:rPr>
        <w:t>96048,192</w:t>
      </w:r>
      <w:r>
        <w:rPr>
          <w:rFonts w:ascii="Times New Roman" w:hAnsi="Times New Roman" w:cs="Times New Roman"/>
        </w:rPr>
        <w:t xml:space="preserve"> тыс. рублей, </w:t>
      </w:r>
      <w:r w:rsidR="00333EDC">
        <w:rPr>
          <w:rFonts w:ascii="Times New Roman" w:hAnsi="Times New Roman" w:cs="Times New Roman"/>
        </w:rPr>
        <w:t>94929,992</w:t>
      </w:r>
      <w:r>
        <w:rPr>
          <w:rFonts w:ascii="Times New Roman" w:hAnsi="Times New Roman" w:cs="Times New Roman"/>
        </w:rPr>
        <w:t xml:space="preserve"> тыс. рублей и </w:t>
      </w:r>
      <w:r w:rsidR="00333EDC">
        <w:rPr>
          <w:rFonts w:ascii="Times New Roman" w:hAnsi="Times New Roman" w:cs="Times New Roman"/>
        </w:rPr>
        <w:t>80573,992</w:t>
      </w:r>
      <w:r>
        <w:rPr>
          <w:rFonts w:ascii="Times New Roman" w:hAnsi="Times New Roman" w:cs="Times New Roman"/>
        </w:rPr>
        <w:t xml:space="preserve"> тыс. рублей соответственно;</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rPr>
        <w:t xml:space="preserve">- «Общее образование» - </w:t>
      </w:r>
      <w:r w:rsidRPr="00641D38">
        <w:rPr>
          <w:rFonts w:ascii="Times New Roman" w:hAnsi="Times New Roman" w:cs="Times New Roman"/>
        </w:rPr>
        <w:t>объем финанс</w:t>
      </w:r>
      <w:r w:rsidR="000738C9">
        <w:rPr>
          <w:rFonts w:ascii="Times New Roman" w:hAnsi="Times New Roman" w:cs="Times New Roman"/>
        </w:rPr>
        <w:t>ирования</w:t>
      </w:r>
      <w:r w:rsidRPr="00641D38">
        <w:rPr>
          <w:rFonts w:ascii="Times New Roman" w:hAnsi="Times New Roman" w:cs="Times New Roman"/>
        </w:rPr>
        <w:t xml:space="preserve"> </w:t>
      </w:r>
      <w:r>
        <w:rPr>
          <w:rFonts w:ascii="Times New Roman" w:hAnsi="Times New Roman" w:cs="Times New Roman"/>
        </w:rPr>
        <w:t>составит на 202</w:t>
      </w:r>
      <w:r w:rsidR="000738C9">
        <w:rPr>
          <w:rFonts w:ascii="Times New Roman" w:hAnsi="Times New Roman" w:cs="Times New Roman"/>
        </w:rPr>
        <w:t>3</w:t>
      </w:r>
      <w:r w:rsidR="00C30D43">
        <w:rPr>
          <w:rFonts w:ascii="Times New Roman" w:hAnsi="Times New Roman" w:cs="Times New Roman"/>
        </w:rPr>
        <w:t xml:space="preserve"> год – </w:t>
      </w:r>
      <w:r w:rsidR="00333EDC">
        <w:rPr>
          <w:rFonts w:ascii="Times New Roman" w:hAnsi="Times New Roman" w:cs="Times New Roman"/>
        </w:rPr>
        <w:t>378788,648</w:t>
      </w:r>
      <w:r w:rsidR="00C30D43">
        <w:rPr>
          <w:rFonts w:ascii="Times New Roman" w:hAnsi="Times New Roman" w:cs="Times New Roman"/>
        </w:rPr>
        <w:t xml:space="preserve"> тыс. рублей, на </w:t>
      </w:r>
      <w:r>
        <w:rPr>
          <w:rFonts w:ascii="Times New Roman" w:hAnsi="Times New Roman" w:cs="Times New Roman"/>
        </w:rPr>
        <w:t>202</w:t>
      </w:r>
      <w:r w:rsidR="00333EDC">
        <w:rPr>
          <w:rFonts w:ascii="Times New Roman" w:hAnsi="Times New Roman" w:cs="Times New Roman"/>
        </w:rPr>
        <w:t>4</w:t>
      </w:r>
      <w:r>
        <w:rPr>
          <w:rFonts w:ascii="Times New Roman" w:hAnsi="Times New Roman" w:cs="Times New Roman"/>
        </w:rPr>
        <w:t xml:space="preserve"> год </w:t>
      </w:r>
      <w:r w:rsidR="00C30D43">
        <w:rPr>
          <w:rFonts w:ascii="Times New Roman" w:hAnsi="Times New Roman" w:cs="Times New Roman"/>
        </w:rPr>
        <w:t>–</w:t>
      </w:r>
      <w:r>
        <w:rPr>
          <w:rFonts w:ascii="Times New Roman" w:hAnsi="Times New Roman" w:cs="Times New Roman"/>
        </w:rPr>
        <w:t xml:space="preserve"> </w:t>
      </w:r>
      <w:r w:rsidR="00333EDC">
        <w:rPr>
          <w:rFonts w:ascii="Times New Roman" w:hAnsi="Times New Roman" w:cs="Times New Roman"/>
        </w:rPr>
        <w:t>363544,208</w:t>
      </w:r>
      <w:r>
        <w:rPr>
          <w:rFonts w:ascii="Times New Roman" w:hAnsi="Times New Roman" w:cs="Times New Roman"/>
        </w:rPr>
        <w:t xml:space="preserve"> тыс. рублей, </w:t>
      </w:r>
      <w:r w:rsidR="00C30D43">
        <w:rPr>
          <w:rFonts w:ascii="Times New Roman" w:hAnsi="Times New Roman" w:cs="Times New Roman"/>
        </w:rPr>
        <w:t>на 202</w:t>
      </w:r>
      <w:r w:rsidR="00333EDC">
        <w:rPr>
          <w:rFonts w:ascii="Times New Roman" w:hAnsi="Times New Roman" w:cs="Times New Roman"/>
        </w:rPr>
        <w:t>5</w:t>
      </w:r>
      <w:r w:rsidR="00C30D43">
        <w:rPr>
          <w:rFonts w:ascii="Times New Roman" w:hAnsi="Times New Roman" w:cs="Times New Roman"/>
        </w:rPr>
        <w:t xml:space="preserve"> год </w:t>
      </w:r>
      <w:r w:rsidR="00333EDC">
        <w:rPr>
          <w:rFonts w:ascii="Times New Roman" w:hAnsi="Times New Roman" w:cs="Times New Roman"/>
        </w:rPr>
        <w:t>–</w:t>
      </w:r>
      <w:r w:rsidR="000738C9">
        <w:rPr>
          <w:rFonts w:ascii="Times New Roman" w:hAnsi="Times New Roman" w:cs="Times New Roman"/>
        </w:rPr>
        <w:t xml:space="preserve"> </w:t>
      </w:r>
      <w:r w:rsidR="00333EDC">
        <w:rPr>
          <w:rFonts w:ascii="Times New Roman" w:hAnsi="Times New Roman" w:cs="Times New Roman"/>
        </w:rPr>
        <w:t>354835,278</w:t>
      </w:r>
      <w:r w:rsidR="00C30D43">
        <w:rPr>
          <w:rFonts w:ascii="Times New Roman" w:hAnsi="Times New Roman" w:cs="Times New Roman"/>
        </w:rPr>
        <w:t xml:space="preserve"> </w:t>
      </w:r>
      <w:r>
        <w:rPr>
          <w:rFonts w:ascii="Times New Roman" w:hAnsi="Times New Roman" w:cs="Times New Roman"/>
        </w:rPr>
        <w:t>тыс. рублей;</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rPr>
        <w:t>- «Дополнительное образование – на 202</w:t>
      </w:r>
      <w:r w:rsidR="000738C9">
        <w:rPr>
          <w:rFonts w:ascii="Times New Roman" w:hAnsi="Times New Roman" w:cs="Times New Roman"/>
        </w:rPr>
        <w:t>3</w:t>
      </w:r>
      <w:r>
        <w:rPr>
          <w:rFonts w:ascii="Times New Roman" w:hAnsi="Times New Roman" w:cs="Times New Roman"/>
        </w:rPr>
        <w:t xml:space="preserve"> год финансовое обеспечение составит </w:t>
      </w:r>
      <w:r w:rsidR="00333EDC">
        <w:rPr>
          <w:rFonts w:ascii="Times New Roman" w:hAnsi="Times New Roman" w:cs="Times New Roman"/>
        </w:rPr>
        <w:t>37303,100</w:t>
      </w:r>
      <w:r>
        <w:rPr>
          <w:rFonts w:ascii="Times New Roman" w:hAnsi="Times New Roman" w:cs="Times New Roman"/>
        </w:rPr>
        <w:t xml:space="preserve"> тыс. рублей, на 202</w:t>
      </w:r>
      <w:r w:rsidR="000738C9">
        <w:rPr>
          <w:rFonts w:ascii="Times New Roman" w:hAnsi="Times New Roman" w:cs="Times New Roman"/>
        </w:rPr>
        <w:t>4</w:t>
      </w:r>
      <w:r>
        <w:rPr>
          <w:rFonts w:ascii="Times New Roman" w:hAnsi="Times New Roman" w:cs="Times New Roman"/>
        </w:rPr>
        <w:t>-202</w:t>
      </w:r>
      <w:r w:rsidR="000738C9">
        <w:rPr>
          <w:rFonts w:ascii="Times New Roman" w:hAnsi="Times New Roman" w:cs="Times New Roman"/>
        </w:rPr>
        <w:t>5</w:t>
      </w:r>
      <w:r>
        <w:rPr>
          <w:rFonts w:ascii="Times New Roman" w:hAnsi="Times New Roman" w:cs="Times New Roman"/>
        </w:rPr>
        <w:t xml:space="preserve"> годы – </w:t>
      </w:r>
      <w:r w:rsidR="000738C9">
        <w:rPr>
          <w:rFonts w:ascii="Times New Roman" w:hAnsi="Times New Roman" w:cs="Times New Roman"/>
        </w:rPr>
        <w:t>2</w:t>
      </w:r>
      <w:r w:rsidR="00333EDC">
        <w:rPr>
          <w:rFonts w:ascii="Times New Roman" w:hAnsi="Times New Roman" w:cs="Times New Roman"/>
        </w:rPr>
        <w:t>3684,500</w:t>
      </w:r>
      <w:r w:rsidR="005F10BD">
        <w:rPr>
          <w:rFonts w:ascii="Times New Roman" w:hAnsi="Times New Roman" w:cs="Times New Roman"/>
        </w:rPr>
        <w:t xml:space="preserve"> тыс. рублей </w:t>
      </w:r>
      <w:r w:rsidR="000738C9">
        <w:rPr>
          <w:rFonts w:ascii="Times New Roman" w:hAnsi="Times New Roman" w:cs="Times New Roman"/>
        </w:rPr>
        <w:t>ежегодно</w:t>
      </w:r>
      <w:r>
        <w:rPr>
          <w:rFonts w:ascii="Times New Roman" w:hAnsi="Times New Roman" w:cs="Times New Roman"/>
        </w:rPr>
        <w:t xml:space="preserve">; </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rPr>
        <w:t>- «Развитие системы детского отдыха» - на 202</w:t>
      </w:r>
      <w:r w:rsidR="000738C9">
        <w:rPr>
          <w:rFonts w:ascii="Times New Roman" w:hAnsi="Times New Roman" w:cs="Times New Roman"/>
        </w:rPr>
        <w:t>3</w:t>
      </w:r>
      <w:r>
        <w:rPr>
          <w:rFonts w:ascii="Times New Roman" w:hAnsi="Times New Roman" w:cs="Times New Roman"/>
        </w:rPr>
        <w:t xml:space="preserve"> год финансирование в объеме </w:t>
      </w:r>
      <w:r w:rsidR="000738C9">
        <w:rPr>
          <w:rFonts w:ascii="Times New Roman" w:hAnsi="Times New Roman" w:cs="Times New Roman"/>
        </w:rPr>
        <w:t>4052,300</w:t>
      </w:r>
      <w:r>
        <w:rPr>
          <w:rFonts w:ascii="Times New Roman" w:hAnsi="Times New Roman" w:cs="Times New Roman"/>
        </w:rPr>
        <w:t xml:space="preserve"> тыс. рублей, на 202</w:t>
      </w:r>
      <w:r w:rsidR="000738C9">
        <w:rPr>
          <w:rFonts w:ascii="Times New Roman" w:hAnsi="Times New Roman" w:cs="Times New Roman"/>
        </w:rPr>
        <w:t>4</w:t>
      </w:r>
      <w:r>
        <w:rPr>
          <w:rFonts w:ascii="Times New Roman" w:hAnsi="Times New Roman" w:cs="Times New Roman"/>
        </w:rPr>
        <w:t>-202</w:t>
      </w:r>
      <w:r w:rsidR="000738C9">
        <w:rPr>
          <w:rFonts w:ascii="Times New Roman" w:hAnsi="Times New Roman" w:cs="Times New Roman"/>
        </w:rPr>
        <w:t>5</w:t>
      </w:r>
      <w:r>
        <w:rPr>
          <w:rFonts w:ascii="Times New Roman" w:hAnsi="Times New Roman" w:cs="Times New Roman"/>
        </w:rPr>
        <w:t xml:space="preserve"> годы финансирование в объеме </w:t>
      </w:r>
      <w:r w:rsidR="00830F16">
        <w:rPr>
          <w:rFonts w:ascii="Times New Roman" w:hAnsi="Times New Roman" w:cs="Times New Roman"/>
        </w:rPr>
        <w:t>3</w:t>
      </w:r>
      <w:r w:rsidR="000738C9">
        <w:rPr>
          <w:rFonts w:ascii="Times New Roman" w:hAnsi="Times New Roman" w:cs="Times New Roman"/>
        </w:rPr>
        <w:t>852,300</w:t>
      </w:r>
      <w:r>
        <w:rPr>
          <w:rFonts w:ascii="Times New Roman" w:hAnsi="Times New Roman" w:cs="Times New Roman"/>
        </w:rPr>
        <w:t xml:space="preserve"> тыс. рублей</w:t>
      </w:r>
      <w:r w:rsidR="00830F16">
        <w:rPr>
          <w:rFonts w:ascii="Times New Roman" w:hAnsi="Times New Roman" w:cs="Times New Roman"/>
        </w:rPr>
        <w:t xml:space="preserve"> ежегодно</w:t>
      </w:r>
      <w:r>
        <w:rPr>
          <w:rFonts w:ascii="Times New Roman" w:hAnsi="Times New Roman" w:cs="Times New Roman"/>
        </w:rPr>
        <w:t>;</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rPr>
        <w:t xml:space="preserve">- «Другие вопросы в области образования» - </w:t>
      </w:r>
      <w:r w:rsidRPr="00641D38">
        <w:rPr>
          <w:rFonts w:ascii="Times New Roman" w:hAnsi="Times New Roman" w:cs="Times New Roman"/>
        </w:rPr>
        <w:t xml:space="preserve">объем финансового обеспечения </w:t>
      </w:r>
      <w:r>
        <w:rPr>
          <w:rFonts w:ascii="Times New Roman" w:hAnsi="Times New Roman" w:cs="Times New Roman"/>
        </w:rPr>
        <w:t>составит на 202</w:t>
      </w:r>
      <w:r w:rsidR="000738C9">
        <w:rPr>
          <w:rFonts w:ascii="Times New Roman" w:hAnsi="Times New Roman" w:cs="Times New Roman"/>
        </w:rPr>
        <w:t>3</w:t>
      </w:r>
      <w:r w:rsidR="00F90065">
        <w:rPr>
          <w:rFonts w:ascii="Times New Roman" w:hAnsi="Times New Roman" w:cs="Times New Roman"/>
        </w:rPr>
        <w:t xml:space="preserve"> год – </w:t>
      </w:r>
      <w:r w:rsidR="00333EDC">
        <w:rPr>
          <w:rFonts w:ascii="Times New Roman" w:hAnsi="Times New Roman" w:cs="Times New Roman"/>
        </w:rPr>
        <w:t>16036,600</w:t>
      </w:r>
      <w:r>
        <w:rPr>
          <w:rFonts w:ascii="Times New Roman" w:hAnsi="Times New Roman" w:cs="Times New Roman"/>
        </w:rPr>
        <w:t xml:space="preserve"> тыс. рублей, </w:t>
      </w:r>
      <w:r w:rsidR="00F90065">
        <w:rPr>
          <w:rFonts w:ascii="Times New Roman" w:hAnsi="Times New Roman" w:cs="Times New Roman"/>
        </w:rPr>
        <w:t>на 202</w:t>
      </w:r>
      <w:r w:rsidR="000738C9">
        <w:rPr>
          <w:rFonts w:ascii="Times New Roman" w:hAnsi="Times New Roman" w:cs="Times New Roman"/>
        </w:rPr>
        <w:t>4</w:t>
      </w:r>
      <w:r w:rsidR="00F90065">
        <w:rPr>
          <w:rFonts w:ascii="Times New Roman" w:hAnsi="Times New Roman" w:cs="Times New Roman"/>
        </w:rPr>
        <w:t>-202</w:t>
      </w:r>
      <w:r w:rsidR="000738C9">
        <w:rPr>
          <w:rFonts w:ascii="Times New Roman" w:hAnsi="Times New Roman" w:cs="Times New Roman"/>
        </w:rPr>
        <w:t>5</w:t>
      </w:r>
      <w:r w:rsidR="00F90065">
        <w:rPr>
          <w:rFonts w:ascii="Times New Roman" w:hAnsi="Times New Roman" w:cs="Times New Roman"/>
        </w:rPr>
        <w:t xml:space="preserve"> годы в объемах </w:t>
      </w:r>
      <w:r w:rsidR="00333EDC">
        <w:rPr>
          <w:rFonts w:ascii="Times New Roman" w:hAnsi="Times New Roman" w:cs="Times New Roman"/>
        </w:rPr>
        <w:t>15945</w:t>
      </w:r>
      <w:r w:rsidR="000738C9">
        <w:rPr>
          <w:rFonts w:ascii="Times New Roman" w:hAnsi="Times New Roman" w:cs="Times New Roman"/>
        </w:rPr>
        <w:t>,300</w:t>
      </w:r>
      <w:r w:rsidR="00F90065">
        <w:rPr>
          <w:rFonts w:ascii="Times New Roman" w:hAnsi="Times New Roman" w:cs="Times New Roman"/>
        </w:rPr>
        <w:t xml:space="preserve"> т</w:t>
      </w:r>
      <w:r>
        <w:rPr>
          <w:rFonts w:ascii="Times New Roman" w:hAnsi="Times New Roman" w:cs="Times New Roman"/>
        </w:rPr>
        <w:t xml:space="preserve">ыс. рублей и </w:t>
      </w:r>
      <w:r w:rsidR="00F90065">
        <w:rPr>
          <w:rFonts w:ascii="Times New Roman" w:hAnsi="Times New Roman" w:cs="Times New Roman"/>
        </w:rPr>
        <w:t>1</w:t>
      </w:r>
      <w:r w:rsidR="000738C9">
        <w:rPr>
          <w:rFonts w:ascii="Times New Roman" w:hAnsi="Times New Roman" w:cs="Times New Roman"/>
        </w:rPr>
        <w:t>5</w:t>
      </w:r>
      <w:r w:rsidR="00333EDC">
        <w:rPr>
          <w:rFonts w:ascii="Times New Roman" w:hAnsi="Times New Roman" w:cs="Times New Roman"/>
        </w:rPr>
        <w:t>945</w:t>
      </w:r>
      <w:r w:rsidR="000738C9">
        <w:rPr>
          <w:rFonts w:ascii="Times New Roman" w:hAnsi="Times New Roman" w:cs="Times New Roman"/>
        </w:rPr>
        <w:t>,200</w:t>
      </w:r>
      <w:r>
        <w:rPr>
          <w:rFonts w:ascii="Times New Roman" w:hAnsi="Times New Roman" w:cs="Times New Roman"/>
        </w:rPr>
        <w:t xml:space="preserve"> тыс. рублей соответственно</w:t>
      </w:r>
      <w:r w:rsidR="000738C9">
        <w:rPr>
          <w:rFonts w:ascii="Times New Roman" w:hAnsi="Times New Roman" w:cs="Times New Roman"/>
        </w:rPr>
        <w:t>.</w:t>
      </w:r>
    </w:p>
    <w:p w:rsidR="00F56240" w:rsidRPr="009C58C0" w:rsidRDefault="00F56240" w:rsidP="00F56240">
      <w:pPr>
        <w:ind w:firstLine="567"/>
        <w:contextualSpacing/>
        <w:jc w:val="both"/>
        <w:rPr>
          <w:rFonts w:ascii="Times New Roman" w:hAnsi="Times New Roman" w:cs="Times New Roman"/>
        </w:rPr>
      </w:pPr>
      <w:r w:rsidRPr="009C58C0">
        <w:rPr>
          <w:rFonts w:ascii="Times New Roman" w:hAnsi="Times New Roman" w:cs="Times New Roman"/>
        </w:rPr>
        <w:t xml:space="preserve">К Проекту представлен </w:t>
      </w:r>
      <w:r>
        <w:rPr>
          <w:rFonts w:ascii="Times New Roman" w:hAnsi="Times New Roman" w:cs="Times New Roman"/>
        </w:rPr>
        <w:t>п</w:t>
      </w:r>
      <w:r w:rsidRPr="009C58C0">
        <w:rPr>
          <w:rFonts w:ascii="Times New Roman" w:hAnsi="Times New Roman" w:cs="Times New Roman"/>
        </w:rPr>
        <w:t>аспорт муниципальной программы с указанием объемов бюджетных ассигнований на 202</w:t>
      </w:r>
      <w:r w:rsidR="000738C9">
        <w:rPr>
          <w:rFonts w:ascii="Times New Roman" w:hAnsi="Times New Roman" w:cs="Times New Roman"/>
        </w:rPr>
        <w:t>3</w:t>
      </w:r>
      <w:r w:rsidRPr="009C58C0">
        <w:rPr>
          <w:rFonts w:ascii="Times New Roman" w:hAnsi="Times New Roman" w:cs="Times New Roman"/>
        </w:rPr>
        <w:t xml:space="preserve"> год и на плановый период 202</w:t>
      </w:r>
      <w:r w:rsidR="000738C9">
        <w:rPr>
          <w:rFonts w:ascii="Times New Roman" w:hAnsi="Times New Roman" w:cs="Times New Roman"/>
        </w:rPr>
        <w:t>4</w:t>
      </w:r>
      <w:r w:rsidRPr="009C58C0">
        <w:rPr>
          <w:rFonts w:ascii="Times New Roman" w:hAnsi="Times New Roman" w:cs="Times New Roman"/>
        </w:rPr>
        <w:t>-202</w:t>
      </w:r>
      <w:r w:rsidR="000738C9">
        <w:rPr>
          <w:rFonts w:ascii="Times New Roman" w:hAnsi="Times New Roman" w:cs="Times New Roman"/>
        </w:rPr>
        <w:t>5</w:t>
      </w:r>
      <w:r w:rsidRPr="009C58C0">
        <w:rPr>
          <w:rFonts w:ascii="Times New Roman" w:hAnsi="Times New Roman" w:cs="Times New Roman"/>
        </w:rPr>
        <w:t xml:space="preserve"> годов </w:t>
      </w:r>
      <w:r>
        <w:rPr>
          <w:rFonts w:ascii="Times New Roman" w:hAnsi="Times New Roman" w:cs="Times New Roman"/>
        </w:rPr>
        <w:t xml:space="preserve">с </w:t>
      </w:r>
      <w:r w:rsidRPr="009C58C0">
        <w:rPr>
          <w:rFonts w:ascii="Times New Roman" w:hAnsi="Times New Roman" w:cs="Times New Roman"/>
        </w:rPr>
        <w:t>распределени</w:t>
      </w:r>
      <w:r>
        <w:rPr>
          <w:rFonts w:ascii="Times New Roman" w:hAnsi="Times New Roman" w:cs="Times New Roman"/>
        </w:rPr>
        <w:t>ем</w:t>
      </w:r>
      <w:r w:rsidRPr="009C58C0">
        <w:rPr>
          <w:rFonts w:ascii="Times New Roman" w:hAnsi="Times New Roman" w:cs="Times New Roman"/>
        </w:rPr>
        <w:t xml:space="preserve"> по подпрограммам. </w:t>
      </w:r>
      <w:r>
        <w:rPr>
          <w:rFonts w:ascii="Times New Roman" w:hAnsi="Times New Roman" w:cs="Times New Roman"/>
        </w:rPr>
        <w:t>Согласно паспорта программы п</w:t>
      </w:r>
      <w:r w:rsidRPr="009C58C0">
        <w:rPr>
          <w:rFonts w:ascii="Times New Roman" w:hAnsi="Times New Roman" w:cs="Times New Roman"/>
        </w:rPr>
        <w:t>роцент финансовой обеспеченности составляет 100,0%.</w:t>
      </w:r>
    </w:p>
    <w:p w:rsidR="00F56240" w:rsidRDefault="00F56240" w:rsidP="00F56240">
      <w:pPr>
        <w:ind w:firstLine="567"/>
        <w:contextualSpacing/>
        <w:jc w:val="both"/>
        <w:rPr>
          <w:rFonts w:ascii="Times New Roman" w:hAnsi="Times New Roman" w:cs="Times New Roman"/>
        </w:rPr>
      </w:pPr>
      <w:r w:rsidRPr="0011606D">
        <w:rPr>
          <w:rFonts w:ascii="Times New Roman" w:hAnsi="Times New Roman" w:cs="Times New Roman"/>
          <w:b/>
        </w:rPr>
        <w:t>6.2. МП «Развитие культуры муниципального образования «Хоринский район».</w:t>
      </w:r>
      <w:r w:rsidRPr="009C58C0">
        <w:rPr>
          <w:rFonts w:ascii="Times New Roman" w:hAnsi="Times New Roman" w:cs="Times New Roman"/>
        </w:rPr>
        <w:t xml:space="preserve"> На 20</w:t>
      </w:r>
      <w:r>
        <w:rPr>
          <w:rFonts w:ascii="Times New Roman" w:hAnsi="Times New Roman" w:cs="Times New Roman"/>
        </w:rPr>
        <w:t>2</w:t>
      </w:r>
      <w:r w:rsidR="000210CD">
        <w:rPr>
          <w:rFonts w:ascii="Times New Roman" w:hAnsi="Times New Roman" w:cs="Times New Roman"/>
        </w:rPr>
        <w:t>3</w:t>
      </w:r>
      <w:r w:rsidRPr="009C58C0">
        <w:rPr>
          <w:rFonts w:ascii="Times New Roman" w:hAnsi="Times New Roman" w:cs="Times New Roman"/>
        </w:rPr>
        <w:t xml:space="preserve"> год объем финансового обеспечения программы </w:t>
      </w:r>
      <w:r w:rsidR="00636B2C">
        <w:rPr>
          <w:rFonts w:ascii="Times New Roman" w:hAnsi="Times New Roman" w:cs="Times New Roman"/>
        </w:rPr>
        <w:t>81302,900</w:t>
      </w:r>
      <w:r>
        <w:rPr>
          <w:rFonts w:ascii="Times New Roman" w:hAnsi="Times New Roman" w:cs="Times New Roman"/>
        </w:rPr>
        <w:t xml:space="preserve"> </w:t>
      </w:r>
      <w:r w:rsidRPr="009C58C0">
        <w:rPr>
          <w:rFonts w:ascii="Times New Roman" w:hAnsi="Times New Roman" w:cs="Times New Roman"/>
        </w:rPr>
        <w:t>тыс.</w:t>
      </w:r>
      <w:r>
        <w:rPr>
          <w:rFonts w:ascii="Times New Roman" w:hAnsi="Times New Roman" w:cs="Times New Roman"/>
        </w:rPr>
        <w:t xml:space="preserve"> </w:t>
      </w:r>
      <w:r w:rsidRPr="009C58C0">
        <w:rPr>
          <w:rFonts w:ascii="Times New Roman" w:hAnsi="Times New Roman" w:cs="Times New Roman"/>
        </w:rPr>
        <w:t xml:space="preserve">рублей, </w:t>
      </w:r>
      <w:r w:rsidR="00291393">
        <w:rPr>
          <w:rFonts w:ascii="Times New Roman" w:hAnsi="Times New Roman" w:cs="Times New Roman"/>
        </w:rPr>
        <w:t>н</w:t>
      </w:r>
      <w:r>
        <w:rPr>
          <w:rFonts w:ascii="Times New Roman" w:hAnsi="Times New Roman" w:cs="Times New Roman"/>
        </w:rPr>
        <w:t xml:space="preserve">а </w:t>
      </w:r>
      <w:r w:rsidRPr="009C58C0">
        <w:rPr>
          <w:rFonts w:ascii="Times New Roman" w:hAnsi="Times New Roman" w:cs="Times New Roman"/>
        </w:rPr>
        <w:t>202</w:t>
      </w:r>
      <w:r w:rsidR="000210CD">
        <w:rPr>
          <w:rFonts w:ascii="Times New Roman" w:hAnsi="Times New Roman" w:cs="Times New Roman"/>
        </w:rPr>
        <w:t>4</w:t>
      </w:r>
      <w:r w:rsidR="00291393">
        <w:rPr>
          <w:rFonts w:ascii="Times New Roman" w:hAnsi="Times New Roman" w:cs="Times New Roman"/>
        </w:rPr>
        <w:t xml:space="preserve"> -202</w:t>
      </w:r>
      <w:r w:rsidR="000210CD">
        <w:rPr>
          <w:rFonts w:ascii="Times New Roman" w:hAnsi="Times New Roman" w:cs="Times New Roman"/>
        </w:rPr>
        <w:t>5</w:t>
      </w:r>
      <w:r w:rsidRPr="009C58C0">
        <w:rPr>
          <w:rFonts w:ascii="Times New Roman" w:hAnsi="Times New Roman" w:cs="Times New Roman"/>
        </w:rPr>
        <w:t xml:space="preserve"> год</w:t>
      </w:r>
      <w:r w:rsidR="00291393">
        <w:rPr>
          <w:rFonts w:ascii="Times New Roman" w:hAnsi="Times New Roman" w:cs="Times New Roman"/>
        </w:rPr>
        <w:t>ы</w:t>
      </w:r>
      <w:r w:rsidRPr="009C58C0">
        <w:rPr>
          <w:rFonts w:ascii="Times New Roman" w:hAnsi="Times New Roman" w:cs="Times New Roman"/>
        </w:rPr>
        <w:t xml:space="preserve"> </w:t>
      </w:r>
      <w:r w:rsidR="000210CD">
        <w:rPr>
          <w:rFonts w:ascii="Times New Roman" w:hAnsi="Times New Roman" w:cs="Times New Roman"/>
        </w:rPr>
        <w:t>в объемах</w:t>
      </w:r>
      <w:r w:rsidRPr="009C58C0">
        <w:rPr>
          <w:rFonts w:ascii="Times New Roman" w:hAnsi="Times New Roman" w:cs="Times New Roman"/>
        </w:rPr>
        <w:t xml:space="preserve"> </w:t>
      </w:r>
      <w:r w:rsidR="00636B2C">
        <w:rPr>
          <w:rFonts w:ascii="Times New Roman" w:hAnsi="Times New Roman" w:cs="Times New Roman"/>
        </w:rPr>
        <w:t>44741,800</w:t>
      </w:r>
      <w:r w:rsidR="00291393">
        <w:rPr>
          <w:rFonts w:ascii="Times New Roman" w:hAnsi="Times New Roman" w:cs="Times New Roman"/>
        </w:rPr>
        <w:t xml:space="preserve"> </w:t>
      </w:r>
      <w:r w:rsidRPr="009C58C0">
        <w:rPr>
          <w:rFonts w:ascii="Times New Roman" w:hAnsi="Times New Roman" w:cs="Times New Roman"/>
        </w:rPr>
        <w:t>тыс. рублей</w:t>
      </w:r>
      <w:r w:rsidR="00291393">
        <w:rPr>
          <w:rFonts w:ascii="Times New Roman" w:hAnsi="Times New Roman" w:cs="Times New Roman"/>
        </w:rPr>
        <w:t xml:space="preserve"> </w:t>
      </w:r>
      <w:r w:rsidR="000210CD">
        <w:rPr>
          <w:rFonts w:ascii="Times New Roman" w:hAnsi="Times New Roman" w:cs="Times New Roman"/>
        </w:rPr>
        <w:t xml:space="preserve">и </w:t>
      </w:r>
      <w:r w:rsidR="00636B2C">
        <w:rPr>
          <w:rFonts w:ascii="Times New Roman" w:hAnsi="Times New Roman" w:cs="Times New Roman"/>
        </w:rPr>
        <w:t>44691,800</w:t>
      </w:r>
      <w:r w:rsidR="000210CD">
        <w:rPr>
          <w:rFonts w:ascii="Times New Roman" w:hAnsi="Times New Roman" w:cs="Times New Roman"/>
        </w:rPr>
        <w:t xml:space="preserve"> </w:t>
      </w:r>
      <w:r w:rsidR="000210CD" w:rsidRPr="009C58C0">
        <w:rPr>
          <w:rFonts w:ascii="Times New Roman" w:hAnsi="Times New Roman" w:cs="Times New Roman"/>
        </w:rPr>
        <w:t>тыс. рублей</w:t>
      </w:r>
      <w:r w:rsidR="000210CD">
        <w:rPr>
          <w:rFonts w:ascii="Times New Roman" w:hAnsi="Times New Roman" w:cs="Times New Roman"/>
        </w:rPr>
        <w:t xml:space="preserve"> соответственно</w:t>
      </w:r>
      <w:r w:rsidR="00291393">
        <w:rPr>
          <w:rFonts w:ascii="Times New Roman" w:hAnsi="Times New Roman" w:cs="Times New Roman"/>
        </w:rPr>
        <w:t xml:space="preserve">. </w:t>
      </w:r>
      <w:r w:rsidR="000210CD">
        <w:rPr>
          <w:rFonts w:ascii="Times New Roman" w:hAnsi="Times New Roman" w:cs="Times New Roman"/>
        </w:rPr>
        <w:t xml:space="preserve">Доля в программных расходах бюджета 2023 года – </w:t>
      </w:r>
      <w:r w:rsidR="00636B2C">
        <w:rPr>
          <w:rFonts w:ascii="Times New Roman" w:hAnsi="Times New Roman" w:cs="Times New Roman"/>
        </w:rPr>
        <w:t>10,8</w:t>
      </w:r>
      <w:r w:rsidR="000210CD">
        <w:rPr>
          <w:rFonts w:ascii="Times New Roman" w:hAnsi="Times New Roman" w:cs="Times New Roman"/>
        </w:rPr>
        <w:t xml:space="preserve">%. </w:t>
      </w:r>
      <w:r w:rsidRPr="009C58C0">
        <w:rPr>
          <w:rFonts w:ascii="Times New Roman" w:hAnsi="Times New Roman" w:cs="Times New Roman"/>
        </w:rPr>
        <w:t>Программа представлена пятью подпрограммами</w:t>
      </w:r>
      <w:r>
        <w:rPr>
          <w:rFonts w:ascii="Times New Roman" w:hAnsi="Times New Roman" w:cs="Times New Roman"/>
        </w:rPr>
        <w:t>:</w:t>
      </w:r>
    </w:p>
    <w:p w:rsidR="00291393" w:rsidRDefault="00F56240" w:rsidP="00F56240">
      <w:pPr>
        <w:ind w:firstLine="567"/>
        <w:contextualSpacing/>
        <w:jc w:val="both"/>
        <w:rPr>
          <w:rFonts w:ascii="Times New Roman" w:hAnsi="Times New Roman" w:cs="Times New Roman"/>
        </w:rPr>
      </w:pPr>
      <w:r>
        <w:rPr>
          <w:rFonts w:ascii="Times New Roman" w:hAnsi="Times New Roman" w:cs="Times New Roman"/>
        </w:rPr>
        <w:t xml:space="preserve">- «Сохранение и развитие библиотечной системы в Хоринском районе» - финансовое обеспечение </w:t>
      </w:r>
      <w:r w:rsidR="000210CD">
        <w:rPr>
          <w:rFonts w:ascii="Times New Roman" w:hAnsi="Times New Roman" w:cs="Times New Roman"/>
        </w:rPr>
        <w:t>на 2023 год – 17</w:t>
      </w:r>
      <w:r w:rsidR="00333EDC">
        <w:rPr>
          <w:rFonts w:ascii="Times New Roman" w:hAnsi="Times New Roman" w:cs="Times New Roman"/>
        </w:rPr>
        <w:t>722,955</w:t>
      </w:r>
      <w:r w:rsidR="000210CD">
        <w:rPr>
          <w:rFonts w:ascii="Times New Roman" w:hAnsi="Times New Roman" w:cs="Times New Roman"/>
        </w:rPr>
        <w:t xml:space="preserve"> тыс. рублей, </w:t>
      </w:r>
      <w:r>
        <w:rPr>
          <w:rFonts w:ascii="Times New Roman" w:hAnsi="Times New Roman" w:cs="Times New Roman"/>
        </w:rPr>
        <w:t xml:space="preserve">на </w:t>
      </w:r>
      <w:r w:rsidR="00291393">
        <w:rPr>
          <w:rFonts w:ascii="Times New Roman" w:hAnsi="Times New Roman" w:cs="Times New Roman"/>
        </w:rPr>
        <w:t xml:space="preserve">период </w:t>
      </w:r>
      <w:r>
        <w:rPr>
          <w:rFonts w:ascii="Times New Roman" w:hAnsi="Times New Roman" w:cs="Times New Roman"/>
        </w:rPr>
        <w:t>202</w:t>
      </w:r>
      <w:r w:rsidR="000210CD">
        <w:rPr>
          <w:rFonts w:ascii="Times New Roman" w:hAnsi="Times New Roman" w:cs="Times New Roman"/>
        </w:rPr>
        <w:t>4</w:t>
      </w:r>
      <w:r>
        <w:rPr>
          <w:rFonts w:ascii="Times New Roman" w:hAnsi="Times New Roman" w:cs="Times New Roman"/>
        </w:rPr>
        <w:t xml:space="preserve"> </w:t>
      </w:r>
      <w:r w:rsidR="000210CD">
        <w:rPr>
          <w:rFonts w:ascii="Times New Roman" w:hAnsi="Times New Roman" w:cs="Times New Roman"/>
        </w:rPr>
        <w:t>– 2025</w:t>
      </w:r>
      <w:r w:rsidR="00291393">
        <w:rPr>
          <w:rFonts w:ascii="Times New Roman" w:hAnsi="Times New Roman" w:cs="Times New Roman"/>
        </w:rPr>
        <w:t xml:space="preserve"> </w:t>
      </w:r>
      <w:r>
        <w:rPr>
          <w:rFonts w:ascii="Times New Roman" w:hAnsi="Times New Roman" w:cs="Times New Roman"/>
        </w:rPr>
        <w:t>год</w:t>
      </w:r>
      <w:r w:rsidR="00291393">
        <w:rPr>
          <w:rFonts w:ascii="Times New Roman" w:hAnsi="Times New Roman" w:cs="Times New Roman"/>
        </w:rPr>
        <w:t>ов</w:t>
      </w:r>
      <w:r>
        <w:rPr>
          <w:rFonts w:ascii="Times New Roman" w:hAnsi="Times New Roman" w:cs="Times New Roman"/>
        </w:rPr>
        <w:t xml:space="preserve"> в сумме </w:t>
      </w:r>
      <w:r w:rsidR="00291393">
        <w:rPr>
          <w:rFonts w:ascii="Times New Roman" w:hAnsi="Times New Roman" w:cs="Times New Roman"/>
        </w:rPr>
        <w:t>16</w:t>
      </w:r>
      <w:r w:rsidR="00333EDC">
        <w:rPr>
          <w:rFonts w:ascii="Times New Roman" w:hAnsi="Times New Roman" w:cs="Times New Roman"/>
        </w:rPr>
        <w:t>897,860</w:t>
      </w:r>
      <w:r>
        <w:rPr>
          <w:rFonts w:ascii="Times New Roman" w:hAnsi="Times New Roman" w:cs="Times New Roman"/>
        </w:rPr>
        <w:t xml:space="preserve"> тыс. рублей</w:t>
      </w:r>
      <w:r w:rsidR="00291393">
        <w:rPr>
          <w:rFonts w:ascii="Times New Roman" w:hAnsi="Times New Roman" w:cs="Times New Roman"/>
        </w:rPr>
        <w:t xml:space="preserve"> ежегодно; </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rPr>
        <w:t>- «Развитие музейного дела» - на 202</w:t>
      </w:r>
      <w:r w:rsidR="000210CD">
        <w:rPr>
          <w:rFonts w:ascii="Times New Roman" w:hAnsi="Times New Roman" w:cs="Times New Roman"/>
        </w:rPr>
        <w:t>3</w:t>
      </w:r>
      <w:r>
        <w:rPr>
          <w:rFonts w:ascii="Times New Roman" w:hAnsi="Times New Roman" w:cs="Times New Roman"/>
        </w:rPr>
        <w:t xml:space="preserve"> год </w:t>
      </w:r>
      <w:r w:rsidR="000210CD">
        <w:rPr>
          <w:rFonts w:ascii="Times New Roman" w:hAnsi="Times New Roman" w:cs="Times New Roman"/>
        </w:rPr>
        <w:t>– 16</w:t>
      </w:r>
      <w:r w:rsidR="00333EDC">
        <w:rPr>
          <w:rFonts w:ascii="Times New Roman" w:hAnsi="Times New Roman" w:cs="Times New Roman"/>
        </w:rPr>
        <w:t>71,102</w:t>
      </w:r>
      <w:r w:rsidR="000210CD">
        <w:rPr>
          <w:rFonts w:ascii="Times New Roman" w:hAnsi="Times New Roman" w:cs="Times New Roman"/>
        </w:rPr>
        <w:t xml:space="preserve"> тыс. рублей, </w:t>
      </w:r>
      <w:r>
        <w:rPr>
          <w:rFonts w:ascii="Times New Roman" w:hAnsi="Times New Roman" w:cs="Times New Roman"/>
        </w:rPr>
        <w:t>на 202</w:t>
      </w:r>
      <w:r w:rsidR="000210CD">
        <w:rPr>
          <w:rFonts w:ascii="Times New Roman" w:hAnsi="Times New Roman" w:cs="Times New Roman"/>
        </w:rPr>
        <w:t>4</w:t>
      </w:r>
      <w:r>
        <w:rPr>
          <w:rFonts w:ascii="Times New Roman" w:hAnsi="Times New Roman" w:cs="Times New Roman"/>
        </w:rPr>
        <w:t>-202</w:t>
      </w:r>
      <w:r w:rsidR="000210CD">
        <w:rPr>
          <w:rFonts w:ascii="Times New Roman" w:hAnsi="Times New Roman" w:cs="Times New Roman"/>
        </w:rPr>
        <w:t>5</w:t>
      </w:r>
      <w:r>
        <w:rPr>
          <w:rFonts w:ascii="Times New Roman" w:hAnsi="Times New Roman" w:cs="Times New Roman"/>
        </w:rPr>
        <w:t xml:space="preserve"> годы финансирование в объеме </w:t>
      </w:r>
      <w:r w:rsidR="000210CD">
        <w:rPr>
          <w:rFonts w:ascii="Times New Roman" w:hAnsi="Times New Roman" w:cs="Times New Roman"/>
        </w:rPr>
        <w:t>15</w:t>
      </w:r>
      <w:r w:rsidR="00333EDC">
        <w:rPr>
          <w:rFonts w:ascii="Times New Roman" w:hAnsi="Times New Roman" w:cs="Times New Roman"/>
        </w:rPr>
        <w:t>35,920</w:t>
      </w:r>
      <w:r>
        <w:rPr>
          <w:rFonts w:ascii="Times New Roman" w:hAnsi="Times New Roman" w:cs="Times New Roman"/>
        </w:rPr>
        <w:t xml:space="preserve"> тыс. рублей</w:t>
      </w:r>
      <w:r w:rsidR="00BE1FFA">
        <w:rPr>
          <w:rFonts w:ascii="Times New Roman" w:hAnsi="Times New Roman" w:cs="Times New Roman"/>
        </w:rPr>
        <w:t xml:space="preserve"> ежегодно</w:t>
      </w:r>
      <w:r>
        <w:rPr>
          <w:rFonts w:ascii="Times New Roman" w:hAnsi="Times New Roman" w:cs="Times New Roman"/>
        </w:rPr>
        <w:t>;</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rPr>
        <w:t>- «Сохранение и развитие народного творчества и культурно- досуговой деятельности» на 202</w:t>
      </w:r>
      <w:r w:rsidR="000210CD">
        <w:rPr>
          <w:rFonts w:ascii="Times New Roman" w:hAnsi="Times New Roman" w:cs="Times New Roman"/>
        </w:rPr>
        <w:t>3</w:t>
      </w:r>
      <w:r>
        <w:rPr>
          <w:rFonts w:ascii="Times New Roman" w:hAnsi="Times New Roman" w:cs="Times New Roman"/>
        </w:rPr>
        <w:t xml:space="preserve"> год в объеме </w:t>
      </w:r>
      <w:r w:rsidR="00333EDC">
        <w:rPr>
          <w:rFonts w:ascii="Times New Roman" w:hAnsi="Times New Roman" w:cs="Times New Roman"/>
        </w:rPr>
        <w:t>47547,043</w:t>
      </w:r>
      <w:r>
        <w:rPr>
          <w:rFonts w:ascii="Times New Roman" w:hAnsi="Times New Roman" w:cs="Times New Roman"/>
        </w:rPr>
        <w:t xml:space="preserve"> тыс. рублей, на 202</w:t>
      </w:r>
      <w:r w:rsidR="000210CD">
        <w:rPr>
          <w:rFonts w:ascii="Times New Roman" w:hAnsi="Times New Roman" w:cs="Times New Roman"/>
        </w:rPr>
        <w:t>4</w:t>
      </w:r>
      <w:r>
        <w:rPr>
          <w:rFonts w:ascii="Times New Roman" w:hAnsi="Times New Roman" w:cs="Times New Roman"/>
        </w:rPr>
        <w:t>-202</w:t>
      </w:r>
      <w:r w:rsidR="000210CD">
        <w:rPr>
          <w:rFonts w:ascii="Times New Roman" w:hAnsi="Times New Roman" w:cs="Times New Roman"/>
        </w:rPr>
        <w:t>5</w:t>
      </w:r>
      <w:r>
        <w:rPr>
          <w:rFonts w:ascii="Times New Roman" w:hAnsi="Times New Roman" w:cs="Times New Roman"/>
        </w:rPr>
        <w:t xml:space="preserve"> годы </w:t>
      </w:r>
      <w:r w:rsidR="00544450">
        <w:rPr>
          <w:rFonts w:ascii="Times New Roman" w:hAnsi="Times New Roman" w:cs="Times New Roman"/>
        </w:rPr>
        <w:t>–</w:t>
      </w:r>
      <w:r>
        <w:rPr>
          <w:rFonts w:ascii="Times New Roman" w:hAnsi="Times New Roman" w:cs="Times New Roman"/>
        </w:rPr>
        <w:t xml:space="preserve"> </w:t>
      </w:r>
      <w:r w:rsidR="000210CD">
        <w:rPr>
          <w:rFonts w:ascii="Times New Roman" w:hAnsi="Times New Roman" w:cs="Times New Roman"/>
        </w:rPr>
        <w:t>12</w:t>
      </w:r>
      <w:r w:rsidR="00333EDC">
        <w:rPr>
          <w:rFonts w:ascii="Times New Roman" w:hAnsi="Times New Roman" w:cs="Times New Roman"/>
        </w:rPr>
        <w:t>245,220</w:t>
      </w:r>
      <w:r>
        <w:rPr>
          <w:rFonts w:ascii="Times New Roman" w:hAnsi="Times New Roman" w:cs="Times New Roman"/>
        </w:rPr>
        <w:t xml:space="preserve"> тыс. рублей</w:t>
      </w:r>
      <w:r w:rsidR="00544450">
        <w:rPr>
          <w:rFonts w:ascii="Times New Roman" w:hAnsi="Times New Roman" w:cs="Times New Roman"/>
        </w:rPr>
        <w:t xml:space="preserve"> ежегодно</w:t>
      </w:r>
      <w:r>
        <w:rPr>
          <w:rFonts w:ascii="Times New Roman" w:hAnsi="Times New Roman" w:cs="Times New Roman"/>
        </w:rPr>
        <w:t>;</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rPr>
        <w:t>- «Развитие дополнительного образования детей» - финансирование в объеме: на 202</w:t>
      </w:r>
      <w:r w:rsidR="00A16A8A">
        <w:rPr>
          <w:rFonts w:ascii="Times New Roman" w:hAnsi="Times New Roman" w:cs="Times New Roman"/>
        </w:rPr>
        <w:t>3</w:t>
      </w:r>
      <w:r>
        <w:rPr>
          <w:rFonts w:ascii="Times New Roman" w:hAnsi="Times New Roman" w:cs="Times New Roman"/>
        </w:rPr>
        <w:t xml:space="preserve"> год </w:t>
      </w:r>
      <w:r w:rsidR="00A16A8A">
        <w:rPr>
          <w:rFonts w:ascii="Times New Roman" w:hAnsi="Times New Roman" w:cs="Times New Roman"/>
        </w:rPr>
        <w:t xml:space="preserve">– </w:t>
      </w:r>
      <w:r w:rsidR="00333EDC">
        <w:rPr>
          <w:rFonts w:ascii="Times New Roman" w:hAnsi="Times New Roman" w:cs="Times New Roman"/>
        </w:rPr>
        <w:t>8307,600</w:t>
      </w:r>
      <w:r>
        <w:rPr>
          <w:rFonts w:ascii="Times New Roman" w:hAnsi="Times New Roman" w:cs="Times New Roman"/>
        </w:rPr>
        <w:t xml:space="preserve"> тыс. рублей, на 202</w:t>
      </w:r>
      <w:r w:rsidR="00A16A8A">
        <w:rPr>
          <w:rFonts w:ascii="Times New Roman" w:hAnsi="Times New Roman" w:cs="Times New Roman"/>
        </w:rPr>
        <w:t>4</w:t>
      </w:r>
      <w:r>
        <w:rPr>
          <w:rFonts w:ascii="Times New Roman" w:hAnsi="Times New Roman" w:cs="Times New Roman"/>
        </w:rPr>
        <w:t>-202</w:t>
      </w:r>
      <w:r w:rsidR="00A16A8A">
        <w:rPr>
          <w:rFonts w:ascii="Times New Roman" w:hAnsi="Times New Roman" w:cs="Times New Roman"/>
        </w:rPr>
        <w:t>5</w:t>
      </w:r>
      <w:r>
        <w:rPr>
          <w:rFonts w:ascii="Times New Roman" w:hAnsi="Times New Roman" w:cs="Times New Roman"/>
        </w:rPr>
        <w:t xml:space="preserve"> годы – </w:t>
      </w:r>
      <w:r w:rsidR="00333EDC">
        <w:rPr>
          <w:rFonts w:ascii="Times New Roman" w:hAnsi="Times New Roman" w:cs="Times New Roman"/>
        </w:rPr>
        <w:t>8087,600</w:t>
      </w:r>
      <w:r>
        <w:rPr>
          <w:rFonts w:ascii="Times New Roman" w:hAnsi="Times New Roman" w:cs="Times New Roman"/>
        </w:rPr>
        <w:t xml:space="preserve"> тыс. рублей</w:t>
      </w:r>
      <w:r w:rsidR="00CC3970">
        <w:rPr>
          <w:rFonts w:ascii="Times New Roman" w:hAnsi="Times New Roman" w:cs="Times New Roman"/>
        </w:rPr>
        <w:t xml:space="preserve"> ежегодно;</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rPr>
        <w:t>- «Другие вопросы в сфере культуры» - на 202</w:t>
      </w:r>
      <w:r w:rsidR="00A16A8A">
        <w:rPr>
          <w:rFonts w:ascii="Times New Roman" w:hAnsi="Times New Roman" w:cs="Times New Roman"/>
        </w:rPr>
        <w:t>3</w:t>
      </w:r>
      <w:r w:rsidR="00CC3970">
        <w:rPr>
          <w:rFonts w:ascii="Times New Roman" w:hAnsi="Times New Roman" w:cs="Times New Roman"/>
        </w:rPr>
        <w:t xml:space="preserve"> -202</w:t>
      </w:r>
      <w:r w:rsidR="00A16A8A">
        <w:rPr>
          <w:rFonts w:ascii="Times New Roman" w:hAnsi="Times New Roman" w:cs="Times New Roman"/>
        </w:rPr>
        <w:t>5</w:t>
      </w:r>
      <w:r w:rsidR="00CC3970">
        <w:rPr>
          <w:rFonts w:ascii="Times New Roman" w:hAnsi="Times New Roman" w:cs="Times New Roman"/>
        </w:rPr>
        <w:t xml:space="preserve"> годы</w:t>
      </w:r>
      <w:r w:rsidR="00A16A8A">
        <w:rPr>
          <w:rFonts w:ascii="Times New Roman" w:hAnsi="Times New Roman" w:cs="Times New Roman"/>
        </w:rPr>
        <w:t xml:space="preserve"> год финансирование в объемах</w:t>
      </w:r>
      <w:r>
        <w:rPr>
          <w:rFonts w:ascii="Times New Roman" w:hAnsi="Times New Roman" w:cs="Times New Roman"/>
        </w:rPr>
        <w:t xml:space="preserve"> </w:t>
      </w:r>
      <w:r w:rsidR="00A16A8A">
        <w:rPr>
          <w:rFonts w:ascii="Times New Roman" w:hAnsi="Times New Roman" w:cs="Times New Roman"/>
        </w:rPr>
        <w:lastRenderedPageBreak/>
        <w:t>60</w:t>
      </w:r>
      <w:r w:rsidR="00333EDC">
        <w:rPr>
          <w:rFonts w:ascii="Times New Roman" w:hAnsi="Times New Roman" w:cs="Times New Roman"/>
        </w:rPr>
        <w:t>54,2</w:t>
      </w:r>
      <w:r w:rsidR="00A16A8A">
        <w:rPr>
          <w:rFonts w:ascii="Times New Roman" w:hAnsi="Times New Roman" w:cs="Times New Roman"/>
        </w:rPr>
        <w:t>00</w:t>
      </w:r>
      <w:r>
        <w:rPr>
          <w:rFonts w:ascii="Times New Roman" w:hAnsi="Times New Roman" w:cs="Times New Roman"/>
        </w:rPr>
        <w:t xml:space="preserve"> тыс. рублей</w:t>
      </w:r>
      <w:r w:rsidR="00A16A8A">
        <w:rPr>
          <w:rFonts w:ascii="Times New Roman" w:hAnsi="Times New Roman" w:cs="Times New Roman"/>
        </w:rPr>
        <w:t>, 59</w:t>
      </w:r>
      <w:r w:rsidR="00333EDC">
        <w:rPr>
          <w:rFonts w:ascii="Times New Roman" w:hAnsi="Times New Roman" w:cs="Times New Roman"/>
        </w:rPr>
        <w:t>75</w:t>
      </w:r>
      <w:r w:rsidR="00A16A8A">
        <w:rPr>
          <w:rFonts w:ascii="Times New Roman" w:hAnsi="Times New Roman" w:cs="Times New Roman"/>
        </w:rPr>
        <w:t>,</w:t>
      </w:r>
      <w:r w:rsidR="00333EDC">
        <w:rPr>
          <w:rFonts w:ascii="Times New Roman" w:hAnsi="Times New Roman" w:cs="Times New Roman"/>
        </w:rPr>
        <w:t>2</w:t>
      </w:r>
      <w:r w:rsidR="00A16A8A">
        <w:rPr>
          <w:rFonts w:ascii="Times New Roman" w:hAnsi="Times New Roman" w:cs="Times New Roman"/>
        </w:rPr>
        <w:t>00 тыс. рублей, 59</w:t>
      </w:r>
      <w:r w:rsidR="00333EDC">
        <w:rPr>
          <w:rFonts w:ascii="Times New Roman" w:hAnsi="Times New Roman" w:cs="Times New Roman"/>
        </w:rPr>
        <w:t>25</w:t>
      </w:r>
      <w:r w:rsidR="00A16A8A">
        <w:rPr>
          <w:rFonts w:ascii="Times New Roman" w:hAnsi="Times New Roman" w:cs="Times New Roman"/>
        </w:rPr>
        <w:t>,</w:t>
      </w:r>
      <w:r w:rsidR="00333EDC">
        <w:rPr>
          <w:rFonts w:ascii="Times New Roman" w:hAnsi="Times New Roman" w:cs="Times New Roman"/>
        </w:rPr>
        <w:t>2</w:t>
      </w:r>
      <w:r w:rsidR="00A16A8A">
        <w:rPr>
          <w:rFonts w:ascii="Times New Roman" w:hAnsi="Times New Roman" w:cs="Times New Roman"/>
        </w:rPr>
        <w:t>00 тыс. рублей соответственно.</w:t>
      </w:r>
    </w:p>
    <w:p w:rsidR="00F56240" w:rsidRPr="009C58C0" w:rsidRDefault="00F56240" w:rsidP="00F56240">
      <w:pPr>
        <w:ind w:firstLine="567"/>
        <w:contextualSpacing/>
        <w:jc w:val="both"/>
        <w:rPr>
          <w:rFonts w:ascii="Times New Roman" w:hAnsi="Times New Roman" w:cs="Times New Roman"/>
        </w:rPr>
      </w:pPr>
      <w:r w:rsidRPr="009C58C0">
        <w:rPr>
          <w:rFonts w:ascii="Times New Roman" w:hAnsi="Times New Roman" w:cs="Times New Roman"/>
        </w:rPr>
        <w:t xml:space="preserve">Проведенный анализ проекта муниципальной программы на предмет финансовой обеспеченности предусмотренных программных мероприятий показал, что согласно </w:t>
      </w:r>
      <w:r>
        <w:rPr>
          <w:rFonts w:ascii="Times New Roman" w:hAnsi="Times New Roman" w:cs="Times New Roman"/>
        </w:rPr>
        <w:t xml:space="preserve">паспорта программы, </w:t>
      </w:r>
      <w:r w:rsidRPr="009C58C0">
        <w:rPr>
          <w:rFonts w:ascii="Times New Roman" w:hAnsi="Times New Roman" w:cs="Times New Roman"/>
        </w:rPr>
        <w:t>предоставл</w:t>
      </w:r>
      <w:r>
        <w:rPr>
          <w:rFonts w:ascii="Times New Roman" w:hAnsi="Times New Roman" w:cs="Times New Roman"/>
        </w:rPr>
        <w:t>енным</w:t>
      </w:r>
      <w:r w:rsidRPr="009C58C0">
        <w:rPr>
          <w:rFonts w:ascii="Times New Roman" w:hAnsi="Times New Roman" w:cs="Times New Roman"/>
        </w:rPr>
        <w:t xml:space="preserve"> исполнителем</w:t>
      </w:r>
      <w:r>
        <w:rPr>
          <w:rFonts w:ascii="Times New Roman" w:hAnsi="Times New Roman" w:cs="Times New Roman"/>
        </w:rPr>
        <w:t>,</w:t>
      </w:r>
      <w:r w:rsidRPr="009C58C0">
        <w:rPr>
          <w:rFonts w:ascii="Times New Roman" w:hAnsi="Times New Roman" w:cs="Times New Roman"/>
        </w:rPr>
        <w:t xml:space="preserve"> финансов</w:t>
      </w:r>
      <w:r w:rsidR="00ED000F">
        <w:rPr>
          <w:rFonts w:ascii="Times New Roman" w:hAnsi="Times New Roman" w:cs="Times New Roman"/>
        </w:rPr>
        <w:t>ая обеспеченность</w:t>
      </w:r>
      <w:r w:rsidRPr="009C58C0">
        <w:rPr>
          <w:rFonts w:ascii="Times New Roman" w:hAnsi="Times New Roman" w:cs="Times New Roman"/>
        </w:rPr>
        <w:t xml:space="preserve"> составляет 100,0%.</w:t>
      </w:r>
    </w:p>
    <w:p w:rsidR="00F56240" w:rsidRDefault="00F56240" w:rsidP="00F56240">
      <w:pPr>
        <w:ind w:firstLine="567"/>
        <w:contextualSpacing/>
        <w:jc w:val="both"/>
        <w:rPr>
          <w:rFonts w:ascii="Times New Roman" w:hAnsi="Times New Roman" w:cs="Times New Roman"/>
        </w:rPr>
      </w:pPr>
      <w:r w:rsidRPr="0011606D">
        <w:rPr>
          <w:rFonts w:ascii="Times New Roman" w:hAnsi="Times New Roman" w:cs="Times New Roman"/>
          <w:b/>
        </w:rPr>
        <w:t xml:space="preserve">6.3. МП «Развитие физической культуры, спорта и повышение эффективности реализации молодежной политики муниципального образования «Хоринский район». </w:t>
      </w:r>
      <w:r w:rsidRPr="009C58C0">
        <w:rPr>
          <w:rFonts w:ascii="Times New Roman" w:hAnsi="Times New Roman" w:cs="Times New Roman"/>
        </w:rPr>
        <w:t>На 20</w:t>
      </w:r>
      <w:r>
        <w:rPr>
          <w:rFonts w:ascii="Times New Roman" w:hAnsi="Times New Roman" w:cs="Times New Roman"/>
        </w:rPr>
        <w:t>2</w:t>
      </w:r>
      <w:r w:rsidR="00B754D4">
        <w:rPr>
          <w:rFonts w:ascii="Times New Roman" w:hAnsi="Times New Roman" w:cs="Times New Roman"/>
        </w:rPr>
        <w:t>3</w:t>
      </w:r>
      <w:r w:rsidRPr="009C58C0">
        <w:rPr>
          <w:rFonts w:ascii="Times New Roman" w:hAnsi="Times New Roman" w:cs="Times New Roman"/>
        </w:rPr>
        <w:t xml:space="preserve"> год объем финансового обеспечения программы запланирован в сумме</w:t>
      </w:r>
      <w:r>
        <w:rPr>
          <w:rFonts w:ascii="Times New Roman" w:hAnsi="Times New Roman" w:cs="Times New Roman"/>
        </w:rPr>
        <w:t xml:space="preserve"> </w:t>
      </w:r>
      <w:r w:rsidR="00B754D4">
        <w:rPr>
          <w:rFonts w:ascii="Times New Roman" w:hAnsi="Times New Roman" w:cs="Times New Roman"/>
        </w:rPr>
        <w:t>5513,850</w:t>
      </w:r>
      <w:r>
        <w:rPr>
          <w:rFonts w:ascii="Times New Roman" w:hAnsi="Times New Roman" w:cs="Times New Roman"/>
        </w:rPr>
        <w:t xml:space="preserve"> </w:t>
      </w:r>
      <w:r w:rsidRPr="009C58C0">
        <w:rPr>
          <w:rFonts w:ascii="Times New Roman" w:hAnsi="Times New Roman" w:cs="Times New Roman"/>
        </w:rPr>
        <w:t>тыс.</w:t>
      </w:r>
      <w:r>
        <w:rPr>
          <w:rFonts w:ascii="Times New Roman" w:hAnsi="Times New Roman" w:cs="Times New Roman"/>
        </w:rPr>
        <w:t xml:space="preserve"> </w:t>
      </w:r>
      <w:r w:rsidRPr="009C58C0">
        <w:rPr>
          <w:rFonts w:ascii="Times New Roman" w:hAnsi="Times New Roman" w:cs="Times New Roman"/>
        </w:rPr>
        <w:t>рублей</w:t>
      </w:r>
      <w:r w:rsidR="00674B10">
        <w:rPr>
          <w:rFonts w:ascii="Times New Roman" w:hAnsi="Times New Roman" w:cs="Times New Roman"/>
        </w:rPr>
        <w:t>, н</w:t>
      </w:r>
      <w:r w:rsidRPr="009C58C0">
        <w:rPr>
          <w:rFonts w:ascii="Times New Roman" w:hAnsi="Times New Roman" w:cs="Times New Roman"/>
        </w:rPr>
        <w:t>а плановы</w:t>
      </w:r>
      <w:r>
        <w:rPr>
          <w:rFonts w:ascii="Times New Roman" w:hAnsi="Times New Roman" w:cs="Times New Roman"/>
        </w:rPr>
        <w:t>й</w:t>
      </w:r>
      <w:r w:rsidRPr="009C58C0">
        <w:rPr>
          <w:rFonts w:ascii="Times New Roman" w:hAnsi="Times New Roman" w:cs="Times New Roman"/>
        </w:rPr>
        <w:t xml:space="preserve"> 202</w:t>
      </w:r>
      <w:r w:rsidR="00B754D4">
        <w:rPr>
          <w:rFonts w:ascii="Times New Roman" w:hAnsi="Times New Roman" w:cs="Times New Roman"/>
        </w:rPr>
        <w:t>4</w:t>
      </w:r>
      <w:r>
        <w:rPr>
          <w:rFonts w:ascii="Times New Roman" w:hAnsi="Times New Roman" w:cs="Times New Roman"/>
        </w:rPr>
        <w:t xml:space="preserve"> год</w:t>
      </w:r>
      <w:r w:rsidR="00B754D4">
        <w:rPr>
          <w:rFonts w:ascii="Times New Roman" w:hAnsi="Times New Roman" w:cs="Times New Roman"/>
        </w:rPr>
        <w:t>а</w:t>
      </w:r>
      <w:r>
        <w:rPr>
          <w:rFonts w:ascii="Times New Roman" w:hAnsi="Times New Roman" w:cs="Times New Roman"/>
        </w:rPr>
        <w:t xml:space="preserve"> в объеме </w:t>
      </w:r>
      <w:r w:rsidR="00B754D4">
        <w:rPr>
          <w:rFonts w:ascii="Times New Roman" w:hAnsi="Times New Roman" w:cs="Times New Roman"/>
        </w:rPr>
        <w:t>4472,750</w:t>
      </w:r>
      <w:r>
        <w:rPr>
          <w:rFonts w:ascii="Times New Roman" w:hAnsi="Times New Roman" w:cs="Times New Roman"/>
        </w:rPr>
        <w:t xml:space="preserve"> тыс. рублей</w:t>
      </w:r>
      <w:r w:rsidR="00674B10">
        <w:rPr>
          <w:rFonts w:ascii="Times New Roman" w:hAnsi="Times New Roman" w:cs="Times New Roman"/>
        </w:rPr>
        <w:t>,</w:t>
      </w:r>
      <w:r>
        <w:rPr>
          <w:rFonts w:ascii="Times New Roman" w:hAnsi="Times New Roman" w:cs="Times New Roman"/>
        </w:rPr>
        <w:t xml:space="preserve"> на </w:t>
      </w:r>
      <w:r w:rsidRPr="009C58C0">
        <w:rPr>
          <w:rFonts w:ascii="Times New Roman" w:hAnsi="Times New Roman" w:cs="Times New Roman"/>
        </w:rPr>
        <w:t>202</w:t>
      </w:r>
      <w:r w:rsidR="00B754D4">
        <w:rPr>
          <w:rFonts w:ascii="Times New Roman" w:hAnsi="Times New Roman" w:cs="Times New Roman"/>
        </w:rPr>
        <w:t>5</w:t>
      </w:r>
      <w:r w:rsidRPr="009C58C0">
        <w:rPr>
          <w:rFonts w:ascii="Times New Roman" w:hAnsi="Times New Roman" w:cs="Times New Roman"/>
        </w:rPr>
        <w:t xml:space="preserve"> год в сумме </w:t>
      </w:r>
      <w:r w:rsidR="00B754D4">
        <w:rPr>
          <w:rFonts w:ascii="Times New Roman" w:hAnsi="Times New Roman" w:cs="Times New Roman"/>
        </w:rPr>
        <w:t xml:space="preserve">4172,750 </w:t>
      </w:r>
      <w:r w:rsidRPr="009C58C0">
        <w:rPr>
          <w:rFonts w:ascii="Times New Roman" w:hAnsi="Times New Roman" w:cs="Times New Roman"/>
        </w:rPr>
        <w:t>тыс.</w:t>
      </w:r>
      <w:r>
        <w:rPr>
          <w:rFonts w:ascii="Times New Roman" w:hAnsi="Times New Roman" w:cs="Times New Roman"/>
        </w:rPr>
        <w:t xml:space="preserve"> </w:t>
      </w:r>
      <w:r w:rsidRPr="009C58C0">
        <w:rPr>
          <w:rFonts w:ascii="Times New Roman" w:hAnsi="Times New Roman" w:cs="Times New Roman"/>
        </w:rPr>
        <w:t>рублей.</w:t>
      </w:r>
      <w:r w:rsidRPr="00641D38">
        <w:rPr>
          <w:rFonts w:ascii="Times New Roman" w:hAnsi="Times New Roman" w:cs="Times New Roman"/>
        </w:rPr>
        <w:t xml:space="preserve"> </w:t>
      </w:r>
      <w:r w:rsidR="00B754D4">
        <w:rPr>
          <w:rFonts w:ascii="Times New Roman" w:hAnsi="Times New Roman" w:cs="Times New Roman"/>
        </w:rPr>
        <w:t>Удельный вес в программных расходах бюджета 2023 года – 0,</w:t>
      </w:r>
      <w:r w:rsidR="00636B2C">
        <w:rPr>
          <w:rFonts w:ascii="Times New Roman" w:hAnsi="Times New Roman" w:cs="Times New Roman"/>
        </w:rPr>
        <w:t>7</w:t>
      </w:r>
      <w:r w:rsidR="00B754D4">
        <w:rPr>
          <w:rFonts w:ascii="Times New Roman" w:hAnsi="Times New Roman" w:cs="Times New Roman"/>
        </w:rPr>
        <w:t xml:space="preserve">%. </w:t>
      </w:r>
      <w:r w:rsidRPr="0011606D">
        <w:rPr>
          <w:rFonts w:ascii="Times New Roman" w:hAnsi="Times New Roman" w:cs="Times New Roman"/>
        </w:rPr>
        <w:t xml:space="preserve">Программа представлена </w:t>
      </w:r>
      <w:r w:rsidR="00A2407F">
        <w:rPr>
          <w:rFonts w:ascii="Times New Roman" w:hAnsi="Times New Roman" w:cs="Times New Roman"/>
        </w:rPr>
        <w:t>четыр</w:t>
      </w:r>
      <w:r w:rsidR="00D6116B">
        <w:rPr>
          <w:rFonts w:ascii="Times New Roman" w:hAnsi="Times New Roman" w:cs="Times New Roman"/>
        </w:rPr>
        <w:t>ь</w:t>
      </w:r>
      <w:r w:rsidR="00A2407F">
        <w:rPr>
          <w:rFonts w:ascii="Times New Roman" w:hAnsi="Times New Roman" w:cs="Times New Roman"/>
        </w:rPr>
        <w:t>мя</w:t>
      </w:r>
      <w:r w:rsidRPr="0011606D">
        <w:rPr>
          <w:rFonts w:ascii="Times New Roman" w:hAnsi="Times New Roman" w:cs="Times New Roman"/>
        </w:rPr>
        <w:t xml:space="preserve"> подпрограммами</w:t>
      </w:r>
      <w:r>
        <w:rPr>
          <w:rFonts w:ascii="Times New Roman" w:hAnsi="Times New Roman" w:cs="Times New Roman"/>
        </w:rPr>
        <w:t>:</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rPr>
        <w:t>- «Муниципальная поддержка граждан, нуждающихся в улучшении жилищных условий в Хоринском районе» - на 202</w:t>
      </w:r>
      <w:r w:rsidR="00B754D4">
        <w:rPr>
          <w:rFonts w:ascii="Times New Roman" w:hAnsi="Times New Roman" w:cs="Times New Roman"/>
        </w:rPr>
        <w:t>3</w:t>
      </w:r>
      <w:r>
        <w:rPr>
          <w:rFonts w:ascii="Times New Roman" w:hAnsi="Times New Roman" w:cs="Times New Roman"/>
        </w:rPr>
        <w:t xml:space="preserve"> год в объеме </w:t>
      </w:r>
      <w:r w:rsidR="00B754D4">
        <w:rPr>
          <w:rFonts w:ascii="Times New Roman" w:hAnsi="Times New Roman" w:cs="Times New Roman"/>
        </w:rPr>
        <w:t>3279,800</w:t>
      </w:r>
      <w:r>
        <w:rPr>
          <w:rFonts w:ascii="Times New Roman" w:hAnsi="Times New Roman" w:cs="Times New Roman"/>
        </w:rPr>
        <w:t xml:space="preserve"> тыс. рублей, на 202</w:t>
      </w:r>
      <w:r w:rsidR="00B754D4">
        <w:rPr>
          <w:rFonts w:ascii="Times New Roman" w:hAnsi="Times New Roman" w:cs="Times New Roman"/>
        </w:rPr>
        <w:t>4-2025</w:t>
      </w:r>
      <w:r>
        <w:rPr>
          <w:rFonts w:ascii="Times New Roman" w:hAnsi="Times New Roman" w:cs="Times New Roman"/>
        </w:rPr>
        <w:t xml:space="preserve"> год</w:t>
      </w:r>
      <w:r w:rsidR="00B754D4">
        <w:rPr>
          <w:rFonts w:ascii="Times New Roman" w:hAnsi="Times New Roman" w:cs="Times New Roman"/>
        </w:rPr>
        <w:t>ы</w:t>
      </w:r>
      <w:r>
        <w:rPr>
          <w:rFonts w:ascii="Times New Roman" w:hAnsi="Times New Roman" w:cs="Times New Roman"/>
        </w:rPr>
        <w:t xml:space="preserve"> – </w:t>
      </w:r>
      <w:r w:rsidR="00B754D4">
        <w:rPr>
          <w:rFonts w:ascii="Times New Roman" w:hAnsi="Times New Roman" w:cs="Times New Roman"/>
        </w:rPr>
        <w:t>2738,700</w:t>
      </w:r>
      <w:r>
        <w:rPr>
          <w:rFonts w:ascii="Times New Roman" w:hAnsi="Times New Roman" w:cs="Times New Roman"/>
        </w:rPr>
        <w:t xml:space="preserve"> тыс. рублей</w:t>
      </w:r>
      <w:r w:rsidR="00B754D4">
        <w:rPr>
          <w:rFonts w:ascii="Times New Roman" w:hAnsi="Times New Roman" w:cs="Times New Roman"/>
        </w:rPr>
        <w:t xml:space="preserve"> ежегодно</w:t>
      </w:r>
      <w:r>
        <w:rPr>
          <w:rFonts w:ascii="Times New Roman" w:hAnsi="Times New Roman" w:cs="Times New Roman"/>
        </w:rPr>
        <w:t>;</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rPr>
        <w:t xml:space="preserve">- «Молодежь </w:t>
      </w:r>
      <w:proofErr w:type="spellStart"/>
      <w:r>
        <w:rPr>
          <w:rFonts w:ascii="Times New Roman" w:hAnsi="Times New Roman" w:cs="Times New Roman"/>
        </w:rPr>
        <w:t>Хоринска</w:t>
      </w:r>
      <w:proofErr w:type="spellEnd"/>
      <w:r>
        <w:rPr>
          <w:rFonts w:ascii="Times New Roman" w:hAnsi="Times New Roman" w:cs="Times New Roman"/>
        </w:rPr>
        <w:t>» - на 202</w:t>
      </w:r>
      <w:r w:rsidR="00B754D4">
        <w:rPr>
          <w:rFonts w:ascii="Times New Roman" w:hAnsi="Times New Roman" w:cs="Times New Roman"/>
        </w:rPr>
        <w:t>3-2025</w:t>
      </w:r>
      <w:r w:rsidR="00951B24">
        <w:rPr>
          <w:rFonts w:ascii="Times New Roman" w:hAnsi="Times New Roman" w:cs="Times New Roman"/>
        </w:rPr>
        <w:t xml:space="preserve"> </w:t>
      </w:r>
      <w:r>
        <w:rPr>
          <w:rFonts w:ascii="Times New Roman" w:hAnsi="Times New Roman" w:cs="Times New Roman"/>
        </w:rPr>
        <w:t>год</w:t>
      </w:r>
      <w:r w:rsidR="00951B24">
        <w:rPr>
          <w:rFonts w:ascii="Times New Roman" w:hAnsi="Times New Roman" w:cs="Times New Roman"/>
        </w:rPr>
        <w:t>ы</w:t>
      </w:r>
      <w:r>
        <w:rPr>
          <w:rFonts w:ascii="Times New Roman" w:hAnsi="Times New Roman" w:cs="Times New Roman"/>
        </w:rPr>
        <w:t xml:space="preserve"> в объеме 150,0 тыс. рублей</w:t>
      </w:r>
      <w:r w:rsidR="00951B24">
        <w:rPr>
          <w:rFonts w:ascii="Times New Roman" w:hAnsi="Times New Roman" w:cs="Times New Roman"/>
        </w:rPr>
        <w:t xml:space="preserve"> ежегодно</w:t>
      </w:r>
      <w:r>
        <w:rPr>
          <w:rFonts w:ascii="Times New Roman" w:hAnsi="Times New Roman" w:cs="Times New Roman"/>
        </w:rPr>
        <w:t>;</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rPr>
        <w:t xml:space="preserve">- </w:t>
      </w:r>
      <w:r w:rsidRPr="00EE5C95">
        <w:rPr>
          <w:rFonts w:ascii="Times New Roman" w:hAnsi="Times New Roman" w:cs="Times New Roman"/>
        </w:rPr>
        <w:t>«Развитие физической культуры</w:t>
      </w:r>
      <w:r>
        <w:rPr>
          <w:rFonts w:ascii="Times New Roman" w:hAnsi="Times New Roman" w:cs="Times New Roman"/>
        </w:rPr>
        <w:t xml:space="preserve"> и</w:t>
      </w:r>
      <w:r w:rsidRPr="00EE5C95">
        <w:rPr>
          <w:rFonts w:ascii="Times New Roman" w:hAnsi="Times New Roman" w:cs="Times New Roman"/>
        </w:rPr>
        <w:t xml:space="preserve"> спорта» </w:t>
      </w:r>
      <w:r>
        <w:rPr>
          <w:rFonts w:ascii="Times New Roman" w:hAnsi="Times New Roman" w:cs="Times New Roman"/>
          <w:b/>
        </w:rPr>
        <w:t xml:space="preserve">- </w:t>
      </w:r>
      <w:r>
        <w:rPr>
          <w:rFonts w:ascii="Times New Roman" w:hAnsi="Times New Roman" w:cs="Times New Roman"/>
        </w:rPr>
        <w:t>финансовое обеспечение на 202</w:t>
      </w:r>
      <w:r w:rsidR="00B754D4">
        <w:rPr>
          <w:rFonts w:ascii="Times New Roman" w:hAnsi="Times New Roman" w:cs="Times New Roman"/>
        </w:rPr>
        <w:t>3</w:t>
      </w:r>
      <w:r>
        <w:rPr>
          <w:rFonts w:ascii="Times New Roman" w:hAnsi="Times New Roman" w:cs="Times New Roman"/>
        </w:rPr>
        <w:t xml:space="preserve"> год в сумме </w:t>
      </w:r>
      <w:r w:rsidR="00A2407F">
        <w:rPr>
          <w:rFonts w:ascii="Times New Roman" w:hAnsi="Times New Roman" w:cs="Times New Roman"/>
        </w:rPr>
        <w:t>1</w:t>
      </w:r>
      <w:r w:rsidR="00B754D4">
        <w:rPr>
          <w:rFonts w:ascii="Times New Roman" w:hAnsi="Times New Roman" w:cs="Times New Roman"/>
        </w:rPr>
        <w:t>982,000</w:t>
      </w:r>
      <w:r>
        <w:rPr>
          <w:rFonts w:ascii="Times New Roman" w:hAnsi="Times New Roman" w:cs="Times New Roman"/>
        </w:rPr>
        <w:t xml:space="preserve"> тыс. рублей, на 202</w:t>
      </w:r>
      <w:r w:rsidR="00B754D4">
        <w:rPr>
          <w:rFonts w:ascii="Times New Roman" w:hAnsi="Times New Roman" w:cs="Times New Roman"/>
        </w:rPr>
        <w:t>4</w:t>
      </w:r>
      <w:r>
        <w:rPr>
          <w:rFonts w:ascii="Times New Roman" w:hAnsi="Times New Roman" w:cs="Times New Roman"/>
        </w:rPr>
        <w:t xml:space="preserve"> год – </w:t>
      </w:r>
      <w:r w:rsidR="00B754D4">
        <w:rPr>
          <w:rFonts w:ascii="Times New Roman" w:hAnsi="Times New Roman" w:cs="Times New Roman"/>
        </w:rPr>
        <w:t>1482,000</w:t>
      </w:r>
      <w:r>
        <w:rPr>
          <w:rFonts w:ascii="Times New Roman" w:hAnsi="Times New Roman" w:cs="Times New Roman"/>
        </w:rPr>
        <w:t xml:space="preserve"> тыс. рублей, на 202</w:t>
      </w:r>
      <w:r w:rsidR="00B754D4">
        <w:rPr>
          <w:rFonts w:ascii="Times New Roman" w:hAnsi="Times New Roman" w:cs="Times New Roman"/>
        </w:rPr>
        <w:t>5</w:t>
      </w:r>
      <w:r>
        <w:rPr>
          <w:rFonts w:ascii="Times New Roman" w:hAnsi="Times New Roman" w:cs="Times New Roman"/>
        </w:rPr>
        <w:t xml:space="preserve"> год – </w:t>
      </w:r>
      <w:r w:rsidR="00B754D4">
        <w:rPr>
          <w:rFonts w:ascii="Times New Roman" w:hAnsi="Times New Roman" w:cs="Times New Roman"/>
        </w:rPr>
        <w:t>1182,000</w:t>
      </w:r>
      <w:r>
        <w:rPr>
          <w:rFonts w:ascii="Times New Roman" w:hAnsi="Times New Roman" w:cs="Times New Roman"/>
        </w:rPr>
        <w:t xml:space="preserve"> тыс. </w:t>
      </w:r>
      <w:r w:rsidR="00A2407F">
        <w:rPr>
          <w:rFonts w:ascii="Times New Roman" w:hAnsi="Times New Roman" w:cs="Times New Roman"/>
        </w:rPr>
        <w:t>рублей;</w:t>
      </w:r>
    </w:p>
    <w:p w:rsidR="00A2407F" w:rsidRDefault="00A2407F" w:rsidP="00F56240">
      <w:pPr>
        <w:ind w:firstLine="567"/>
        <w:contextualSpacing/>
        <w:jc w:val="both"/>
        <w:rPr>
          <w:rFonts w:ascii="Times New Roman" w:hAnsi="Times New Roman" w:cs="Times New Roman"/>
        </w:rPr>
      </w:pPr>
      <w:r>
        <w:rPr>
          <w:rFonts w:ascii="Times New Roman" w:hAnsi="Times New Roman" w:cs="Times New Roman"/>
        </w:rPr>
        <w:t>- «Патриотическое воспитание граждан в Хоринском районе» - на 202</w:t>
      </w:r>
      <w:r w:rsidR="00B754D4">
        <w:rPr>
          <w:rFonts w:ascii="Times New Roman" w:hAnsi="Times New Roman" w:cs="Times New Roman"/>
        </w:rPr>
        <w:t>3-2025</w:t>
      </w:r>
      <w:r>
        <w:rPr>
          <w:rFonts w:ascii="Times New Roman" w:hAnsi="Times New Roman" w:cs="Times New Roman"/>
        </w:rPr>
        <w:t xml:space="preserve"> год</w:t>
      </w:r>
      <w:r w:rsidR="00B754D4">
        <w:rPr>
          <w:rFonts w:ascii="Times New Roman" w:hAnsi="Times New Roman" w:cs="Times New Roman"/>
        </w:rPr>
        <w:t>ы</w:t>
      </w:r>
      <w:r>
        <w:rPr>
          <w:rFonts w:ascii="Times New Roman" w:hAnsi="Times New Roman" w:cs="Times New Roman"/>
        </w:rPr>
        <w:t xml:space="preserve"> в сумме 102,50 тыс. рублей</w:t>
      </w:r>
      <w:r w:rsidR="00B754D4">
        <w:rPr>
          <w:rFonts w:ascii="Times New Roman" w:hAnsi="Times New Roman" w:cs="Times New Roman"/>
        </w:rPr>
        <w:t>;</w:t>
      </w:r>
    </w:p>
    <w:p w:rsidR="00F56240" w:rsidRPr="00641D38" w:rsidRDefault="00F56240" w:rsidP="00F56240">
      <w:pPr>
        <w:ind w:firstLine="567"/>
        <w:contextualSpacing/>
        <w:jc w:val="both"/>
        <w:rPr>
          <w:rFonts w:ascii="Times New Roman" w:hAnsi="Times New Roman" w:cs="Times New Roman"/>
        </w:rPr>
      </w:pPr>
      <w:r w:rsidRPr="00641D38">
        <w:rPr>
          <w:rFonts w:ascii="Times New Roman" w:hAnsi="Times New Roman" w:cs="Times New Roman"/>
        </w:rPr>
        <w:t xml:space="preserve"> Проведенный анализ </w:t>
      </w:r>
      <w:r>
        <w:rPr>
          <w:rFonts w:ascii="Times New Roman" w:hAnsi="Times New Roman" w:cs="Times New Roman"/>
        </w:rPr>
        <w:t xml:space="preserve">паспорта </w:t>
      </w:r>
      <w:r w:rsidRPr="00641D38">
        <w:rPr>
          <w:rFonts w:ascii="Times New Roman" w:hAnsi="Times New Roman" w:cs="Times New Roman"/>
        </w:rPr>
        <w:t xml:space="preserve">муниципальной программы на предмет финансовой обеспеченности предусмотренных программных мероприятий </w:t>
      </w:r>
      <w:r>
        <w:rPr>
          <w:rFonts w:ascii="Times New Roman" w:hAnsi="Times New Roman" w:cs="Times New Roman"/>
        </w:rPr>
        <w:t xml:space="preserve">и Проекта бюджета </w:t>
      </w:r>
      <w:r w:rsidRPr="00641D38">
        <w:rPr>
          <w:rFonts w:ascii="Times New Roman" w:hAnsi="Times New Roman" w:cs="Times New Roman"/>
        </w:rPr>
        <w:t>показал</w:t>
      </w:r>
      <w:r>
        <w:rPr>
          <w:rFonts w:ascii="Times New Roman" w:hAnsi="Times New Roman" w:cs="Times New Roman"/>
        </w:rPr>
        <w:t xml:space="preserve"> 100,0%</w:t>
      </w:r>
      <w:r w:rsidRPr="00641D38">
        <w:rPr>
          <w:rFonts w:ascii="Times New Roman" w:hAnsi="Times New Roman" w:cs="Times New Roman"/>
        </w:rPr>
        <w:t xml:space="preserve"> финансовой обеспеченности.</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b/>
        </w:rPr>
        <w:t>6</w:t>
      </w:r>
      <w:r w:rsidRPr="002D4667">
        <w:rPr>
          <w:rFonts w:ascii="Times New Roman" w:hAnsi="Times New Roman" w:cs="Times New Roman"/>
          <w:b/>
        </w:rPr>
        <w:t>.4. МП «Социальная поддержка граждан муниципального образования «Хоринский район».</w:t>
      </w:r>
      <w:r>
        <w:rPr>
          <w:rFonts w:ascii="Times New Roman" w:hAnsi="Times New Roman" w:cs="Times New Roman"/>
        </w:rPr>
        <w:t xml:space="preserve"> </w:t>
      </w:r>
      <w:r w:rsidRPr="00641D38">
        <w:rPr>
          <w:rFonts w:ascii="Times New Roman" w:hAnsi="Times New Roman" w:cs="Times New Roman"/>
        </w:rPr>
        <w:t>На 20</w:t>
      </w:r>
      <w:r>
        <w:rPr>
          <w:rFonts w:ascii="Times New Roman" w:hAnsi="Times New Roman" w:cs="Times New Roman"/>
        </w:rPr>
        <w:t>2</w:t>
      </w:r>
      <w:r w:rsidR="003C6DF9">
        <w:rPr>
          <w:rFonts w:ascii="Times New Roman" w:hAnsi="Times New Roman" w:cs="Times New Roman"/>
        </w:rPr>
        <w:t>3</w:t>
      </w:r>
      <w:r w:rsidRPr="00641D38">
        <w:rPr>
          <w:rFonts w:ascii="Times New Roman" w:hAnsi="Times New Roman" w:cs="Times New Roman"/>
        </w:rPr>
        <w:t xml:space="preserve"> год объем финансового обеспечения программы представлен в сумме </w:t>
      </w:r>
      <w:r w:rsidR="00ED5E82">
        <w:rPr>
          <w:rFonts w:ascii="Times New Roman" w:hAnsi="Times New Roman" w:cs="Times New Roman"/>
        </w:rPr>
        <w:t>3</w:t>
      </w:r>
      <w:r w:rsidRPr="00641D38">
        <w:rPr>
          <w:rFonts w:ascii="Times New Roman" w:hAnsi="Times New Roman" w:cs="Times New Roman"/>
        </w:rPr>
        <w:t>00,0</w:t>
      </w:r>
      <w:r w:rsidR="003C6DF9">
        <w:rPr>
          <w:rFonts w:ascii="Times New Roman" w:hAnsi="Times New Roman" w:cs="Times New Roman"/>
        </w:rPr>
        <w:t>00</w:t>
      </w:r>
      <w:r>
        <w:rPr>
          <w:rFonts w:ascii="Times New Roman" w:hAnsi="Times New Roman" w:cs="Times New Roman"/>
        </w:rPr>
        <w:t xml:space="preserve"> </w:t>
      </w:r>
      <w:r w:rsidRPr="00641D38">
        <w:rPr>
          <w:rFonts w:ascii="Times New Roman" w:hAnsi="Times New Roman" w:cs="Times New Roman"/>
        </w:rPr>
        <w:t>тыс.</w:t>
      </w:r>
      <w:r>
        <w:rPr>
          <w:rFonts w:ascii="Times New Roman" w:hAnsi="Times New Roman" w:cs="Times New Roman"/>
        </w:rPr>
        <w:t xml:space="preserve"> </w:t>
      </w:r>
      <w:r w:rsidRPr="00641D38">
        <w:rPr>
          <w:rFonts w:ascii="Times New Roman" w:hAnsi="Times New Roman" w:cs="Times New Roman"/>
        </w:rPr>
        <w:t>рублей</w:t>
      </w:r>
      <w:r>
        <w:rPr>
          <w:rFonts w:ascii="Times New Roman" w:hAnsi="Times New Roman" w:cs="Times New Roman"/>
        </w:rPr>
        <w:t>,</w:t>
      </w:r>
      <w:r w:rsidRPr="00641D38">
        <w:rPr>
          <w:rFonts w:ascii="Times New Roman" w:hAnsi="Times New Roman" w:cs="Times New Roman"/>
        </w:rPr>
        <w:t xml:space="preserve"> </w:t>
      </w:r>
      <w:r w:rsidR="00ED5E82">
        <w:rPr>
          <w:rFonts w:ascii="Times New Roman" w:hAnsi="Times New Roman" w:cs="Times New Roman"/>
        </w:rPr>
        <w:t>н</w:t>
      </w:r>
      <w:r>
        <w:rPr>
          <w:rFonts w:ascii="Times New Roman" w:hAnsi="Times New Roman" w:cs="Times New Roman"/>
        </w:rPr>
        <w:t>а плановый 202</w:t>
      </w:r>
      <w:r w:rsidR="003C6DF9">
        <w:rPr>
          <w:rFonts w:ascii="Times New Roman" w:hAnsi="Times New Roman" w:cs="Times New Roman"/>
        </w:rPr>
        <w:t>4</w:t>
      </w:r>
      <w:r>
        <w:rPr>
          <w:rFonts w:ascii="Times New Roman" w:hAnsi="Times New Roman" w:cs="Times New Roman"/>
        </w:rPr>
        <w:t xml:space="preserve"> </w:t>
      </w:r>
      <w:r w:rsidRPr="00641D38">
        <w:rPr>
          <w:rFonts w:ascii="Times New Roman" w:hAnsi="Times New Roman" w:cs="Times New Roman"/>
        </w:rPr>
        <w:t xml:space="preserve">год объем финансового обеспечения программы </w:t>
      </w:r>
      <w:r>
        <w:rPr>
          <w:rFonts w:ascii="Times New Roman" w:hAnsi="Times New Roman" w:cs="Times New Roman"/>
        </w:rPr>
        <w:t xml:space="preserve">запланирован </w:t>
      </w:r>
      <w:r w:rsidRPr="00641D38">
        <w:rPr>
          <w:rFonts w:ascii="Times New Roman" w:hAnsi="Times New Roman" w:cs="Times New Roman"/>
        </w:rPr>
        <w:t xml:space="preserve">в </w:t>
      </w:r>
      <w:r>
        <w:rPr>
          <w:rFonts w:ascii="Times New Roman" w:hAnsi="Times New Roman" w:cs="Times New Roman"/>
        </w:rPr>
        <w:t>сумме 200,0</w:t>
      </w:r>
      <w:r w:rsidR="003C6DF9">
        <w:rPr>
          <w:rFonts w:ascii="Times New Roman" w:hAnsi="Times New Roman" w:cs="Times New Roman"/>
        </w:rPr>
        <w:t>00</w:t>
      </w:r>
      <w:r>
        <w:rPr>
          <w:rFonts w:ascii="Times New Roman" w:hAnsi="Times New Roman" w:cs="Times New Roman"/>
        </w:rPr>
        <w:t xml:space="preserve"> </w:t>
      </w:r>
      <w:r w:rsidRPr="00641D38">
        <w:rPr>
          <w:rFonts w:ascii="Times New Roman" w:hAnsi="Times New Roman" w:cs="Times New Roman"/>
        </w:rPr>
        <w:t>тыс.</w:t>
      </w:r>
      <w:r>
        <w:rPr>
          <w:rFonts w:ascii="Times New Roman" w:hAnsi="Times New Roman" w:cs="Times New Roman"/>
        </w:rPr>
        <w:t xml:space="preserve"> </w:t>
      </w:r>
      <w:r w:rsidRPr="00641D38">
        <w:rPr>
          <w:rFonts w:ascii="Times New Roman" w:hAnsi="Times New Roman" w:cs="Times New Roman"/>
        </w:rPr>
        <w:t>рублей</w:t>
      </w:r>
      <w:r w:rsidR="00ED5E82">
        <w:rPr>
          <w:rFonts w:ascii="Times New Roman" w:hAnsi="Times New Roman" w:cs="Times New Roman"/>
        </w:rPr>
        <w:t xml:space="preserve">, </w:t>
      </w:r>
      <w:r>
        <w:rPr>
          <w:rFonts w:ascii="Times New Roman" w:hAnsi="Times New Roman" w:cs="Times New Roman"/>
        </w:rPr>
        <w:t>на 202</w:t>
      </w:r>
      <w:r w:rsidR="00ED5E82">
        <w:rPr>
          <w:rFonts w:ascii="Times New Roman" w:hAnsi="Times New Roman" w:cs="Times New Roman"/>
        </w:rPr>
        <w:t>4</w:t>
      </w:r>
      <w:r>
        <w:rPr>
          <w:rFonts w:ascii="Times New Roman" w:hAnsi="Times New Roman" w:cs="Times New Roman"/>
        </w:rPr>
        <w:t xml:space="preserve"> год не запланировано. </w:t>
      </w:r>
      <w:r w:rsidR="003C6DF9">
        <w:rPr>
          <w:rFonts w:ascii="Times New Roman" w:hAnsi="Times New Roman" w:cs="Times New Roman"/>
        </w:rPr>
        <w:t>В программных расходах бюджета 2023 года доля 0,</w:t>
      </w:r>
      <w:r w:rsidR="00C3300E">
        <w:rPr>
          <w:rFonts w:ascii="Times New Roman" w:hAnsi="Times New Roman" w:cs="Times New Roman"/>
        </w:rPr>
        <w:t>04</w:t>
      </w:r>
      <w:r w:rsidR="003C6DF9">
        <w:rPr>
          <w:rFonts w:ascii="Times New Roman" w:hAnsi="Times New Roman" w:cs="Times New Roman"/>
        </w:rPr>
        <w:t xml:space="preserve">%. </w:t>
      </w:r>
      <w:r>
        <w:rPr>
          <w:rFonts w:ascii="Times New Roman" w:hAnsi="Times New Roman" w:cs="Times New Roman"/>
        </w:rPr>
        <w:t>П</w:t>
      </w:r>
      <w:r w:rsidRPr="00641D38">
        <w:rPr>
          <w:rFonts w:ascii="Times New Roman" w:hAnsi="Times New Roman" w:cs="Times New Roman"/>
        </w:rPr>
        <w:t>рограмм</w:t>
      </w:r>
      <w:r>
        <w:rPr>
          <w:rFonts w:ascii="Times New Roman" w:hAnsi="Times New Roman" w:cs="Times New Roman"/>
        </w:rPr>
        <w:t xml:space="preserve">а представлена </w:t>
      </w:r>
      <w:r w:rsidR="004D7315">
        <w:rPr>
          <w:rFonts w:ascii="Times New Roman" w:hAnsi="Times New Roman" w:cs="Times New Roman"/>
        </w:rPr>
        <w:t>четырьмя</w:t>
      </w:r>
      <w:r>
        <w:rPr>
          <w:rFonts w:ascii="Times New Roman" w:hAnsi="Times New Roman" w:cs="Times New Roman"/>
        </w:rPr>
        <w:t xml:space="preserve"> подпрограммами:</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rPr>
        <w:t>- «Создание условий для оказания медицинской помощи населению Хоринского района» финансовое обеспечение на 202</w:t>
      </w:r>
      <w:r w:rsidR="003C6DF9">
        <w:rPr>
          <w:rFonts w:ascii="Times New Roman" w:hAnsi="Times New Roman" w:cs="Times New Roman"/>
        </w:rPr>
        <w:t>3</w:t>
      </w:r>
      <w:r>
        <w:rPr>
          <w:rFonts w:ascii="Times New Roman" w:hAnsi="Times New Roman" w:cs="Times New Roman"/>
        </w:rPr>
        <w:t xml:space="preserve"> год в сумме </w:t>
      </w:r>
      <w:r w:rsidR="00ED5E82">
        <w:rPr>
          <w:rFonts w:ascii="Times New Roman" w:hAnsi="Times New Roman" w:cs="Times New Roman"/>
        </w:rPr>
        <w:t>1</w:t>
      </w:r>
      <w:r>
        <w:rPr>
          <w:rFonts w:ascii="Times New Roman" w:hAnsi="Times New Roman" w:cs="Times New Roman"/>
        </w:rPr>
        <w:t>00,0</w:t>
      </w:r>
      <w:r w:rsidR="003C6DF9">
        <w:rPr>
          <w:rFonts w:ascii="Times New Roman" w:hAnsi="Times New Roman" w:cs="Times New Roman"/>
        </w:rPr>
        <w:t>00</w:t>
      </w:r>
      <w:r>
        <w:rPr>
          <w:rFonts w:ascii="Times New Roman" w:hAnsi="Times New Roman" w:cs="Times New Roman"/>
        </w:rPr>
        <w:t xml:space="preserve"> тыс. рублей, на 202</w:t>
      </w:r>
      <w:r w:rsidR="003C6DF9">
        <w:rPr>
          <w:rFonts w:ascii="Times New Roman" w:hAnsi="Times New Roman" w:cs="Times New Roman"/>
        </w:rPr>
        <w:t>4-2025</w:t>
      </w:r>
      <w:r w:rsidR="00ED5E82">
        <w:rPr>
          <w:rFonts w:ascii="Times New Roman" w:hAnsi="Times New Roman" w:cs="Times New Roman"/>
        </w:rPr>
        <w:t xml:space="preserve"> </w:t>
      </w:r>
      <w:r>
        <w:rPr>
          <w:rFonts w:ascii="Times New Roman" w:hAnsi="Times New Roman" w:cs="Times New Roman"/>
        </w:rPr>
        <w:t>год</w:t>
      </w:r>
      <w:r w:rsidR="00ED5E82">
        <w:rPr>
          <w:rFonts w:ascii="Times New Roman" w:hAnsi="Times New Roman" w:cs="Times New Roman"/>
        </w:rPr>
        <w:t>ы</w:t>
      </w:r>
      <w:r>
        <w:rPr>
          <w:rFonts w:ascii="Times New Roman" w:hAnsi="Times New Roman" w:cs="Times New Roman"/>
        </w:rPr>
        <w:t xml:space="preserve"> –0,0 рублей;</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rPr>
        <w:t xml:space="preserve">- «Семья и дети Хоринского района» - расходы </w:t>
      </w:r>
      <w:r w:rsidR="00AC290D">
        <w:rPr>
          <w:rFonts w:ascii="Times New Roman" w:hAnsi="Times New Roman" w:cs="Times New Roman"/>
        </w:rPr>
        <w:t>на 202</w:t>
      </w:r>
      <w:r w:rsidR="003C6DF9">
        <w:rPr>
          <w:rFonts w:ascii="Times New Roman" w:hAnsi="Times New Roman" w:cs="Times New Roman"/>
        </w:rPr>
        <w:t>4</w:t>
      </w:r>
      <w:r w:rsidR="00AC290D">
        <w:rPr>
          <w:rFonts w:ascii="Times New Roman" w:hAnsi="Times New Roman" w:cs="Times New Roman"/>
        </w:rPr>
        <w:t xml:space="preserve"> -202</w:t>
      </w:r>
      <w:r w:rsidR="003C6DF9">
        <w:rPr>
          <w:rFonts w:ascii="Times New Roman" w:hAnsi="Times New Roman" w:cs="Times New Roman"/>
        </w:rPr>
        <w:t>5</w:t>
      </w:r>
      <w:r w:rsidR="00AC290D">
        <w:rPr>
          <w:rFonts w:ascii="Times New Roman" w:hAnsi="Times New Roman" w:cs="Times New Roman"/>
        </w:rPr>
        <w:t xml:space="preserve"> годы в сумме 100,0</w:t>
      </w:r>
      <w:r w:rsidR="003C6DF9">
        <w:rPr>
          <w:rFonts w:ascii="Times New Roman" w:hAnsi="Times New Roman" w:cs="Times New Roman"/>
        </w:rPr>
        <w:t>0</w:t>
      </w:r>
      <w:r w:rsidR="00AC290D">
        <w:rPr>
          <w:rFonts w:ascii="Times New Roman" w:hAnsi="Times New Roman" w:cs="Times New Roman"/>
        </w:rPr>
        <w:t>0 тыс. рублей ежегодно, на 202</w:t>
      </w:r>
      <w:r w:rsidR="003C6DF9">
        <w:rPr>
          <w:rFonts w:ascii="Times New Roman" w:hAnsi="Times New Roman" w:cs="Times New Roman"/>
        </w:rPr>
        <w:t>5</w:t>
      </w:r>
      <w:r w:rsidR="00AC290D">
        <w:rPr>
          <w:rFonts w:ascii="Times New Roman" w:hAnsi="Times New Roman" w:cs="Times New Roman"/>
        </w:rPr>
        <w:t xml:space="preserve"> год </w:t>
      </w:r>
      <w:r>
        <w:rPr>
          <w:rFonts w:ascii="Times New Roman" w:hAnsi="Times New Roman" w:cs="Times New Roman"/>
        </w:rPr>
        <w:t>не запланированы;</w:t>
      </w:r>
    </w:p>
    <w:p w:rsidR="004D7315" w:rsidRDefault="004D7315" w:rsidP="004D7315">
      <w:pPr>
        <w:ind w:firstLine="567"/>
        <w:contextualSpacing/>
        <w:jc w:val="both"/>
        <w:rPr>
          <w:rFonts w:ascii="Times New Roman" w:hAnsi="Times New Roman" w:cs="Times New Roman"/>
        </w:rPr>
      </w:pPr>
      <w:r>
        <w:rPr>
          <w:rFonts w:ascii="Times New Roman" w:hAnsi="Times New Roman" w:cs="Times New Roman"/>
        </w:rPr>
        <w:t>- «Профилактика правонарушений и преступлений среди несовершеннолетних граждан Хоринского района» - расходы не запланированы;</w:t>
      </w:r>
    </w:p>
    <w:p w:rsidR="00BB7D15" w:rsidRDefault="00F56240" w:rsidP="00BB7D15">
      <w:pPr>
        <w:ind w:firstLine="567"/>
        <w:contextualSpacing/>
        <w:jc w:val="both"/>
        <w:rPr>
          <w:rFonts w:ascii="Times New Roman" w:hAnsi="Times New Roman" w:cs="Times New Roman"/>
        </w:rPr>
      </w:pPr>
      <w:r>
        <w:rPr>
          <w:rFonts w:ascii="Times New Roman" w:hAnsi="Times New Roman" w:cs="Times New Roman"/>
        </w:rPr>
        <w:t xml:space="preserve">- «Повышение качества жизни пожилых людей Хоринского района» - </w:t>
      </w:r>
      <w:r w:rsidR="00BB7D15">
        <w:rPr>
          <w:rFonts w:ascii="Times New Roman" w:hAnsi="Times New Roman" w:cs="Times New Roman"/>
        </w:rPr>
        <w:t>расходы на 202</w:t>
      </w:r>
      <w:r w:rsidR="003C6DF9">
        <w:rPr>
          <w:rFonts w:ascii="Times New Roman" w:hAnsi="Times New Roman" w:cs="Times New Roman"/>
        </w:rPr>
        <w:t>3</w:t>
      </w:r>
      <w:r w:rsidR="00BB7D15">
        <w:rPr>
          <w:rFonts w:ascii="Times New Roman" w:hAnsi="Times New Roman" w:cs="Times New Roman"/>
        </w:rPr>
        <w:t xml:space="preserve"> -202</w:t>
      </w:r>
      <w:r w:rsidR="003C6DF9">
        <w:rPr>
          <w:rFonts w:ascii="Times New Roman" w:hAnsi="Times New Roman" w:cs="Times New Roman"/>
        </w:rPr>
        <w:t>4</w:t>
      </w:r>
      <w:r w:rsidR="00BB7D15">
        <w:rPr>
          <w:rFonts w:ascii="Times New Roman" w:hAnsi="Times New Roman" w:cs="Times New Roman"/>
        </w:rPr>
        <w:t xml:space="preserve"> годы в сумме 100,</w:t>
      </w:r>
      <w:r w:rsidR="003C6DF9">
        <w:rPr>
          <w:rFonts w:ascii="Times New Roman" w:hAnsi="Times New Roman" w:cs="Times New Roman"/>
        </w:rPr>
        <w:t>0</w:t>
      </w:r>
      <w:r w:rsidR="00BB7D15">
        <w:rPr>
          <w:rFonts w:ascii="Times New Roman" w:hAnsi="Times New Roman" w:cs="Times New Roman"/>
        </w:rPr>
        <w:t>00 тыс. рублей ежегодно, на 202</w:t>
      </w:r>
      <w:r w:rsidR="003C6DF9">
        <w:rPr>
          <w:rFonts w:ascii="Times New Roman" w:hAnsi="Times New Roman" w:cs="Times New Roman"/>
        </w:rPr>
        <w:t>5</w:t>
      </w:r>
      <w:r w:rsidR="00BB7D15">
        <w:rPr>
          <w:rFonts w:ascii="Times New Roman" w:hAnsi="Times New Roman" w:cs="Times New Roman"/>
        </w:rPr>
        <w:t xml:space="preserve"> год не запланированы;</w:t>
      </w:r>
    </w:p>
    <w:p w:rsidR="00F56240" w:rsidRPr="00641D38" w:rsidRDefault="00F56240" w:rsidP="00F56240">
      <w:pPr>
        <w:ind w:firstLine="567"/>
        <w:contextualSpacing/>
        <w:jc w:val="both"/>
        <w:rPr>
          <w:rFonts w:ascii="Times New Roman" w:hAnsi="Times New Roman" w:cs="Times New Roman"/>
        </w:rPr>
      </w:pPr>
      <w:r>
        <w:rPr>
          <w:rFonts w:ascii="Times New Roman" w:hAnsi="Times New Roman" w:cs="Times New Roman"/>
        </w:rPr>
        <w:t>Ф</w:t>
      </w:r>
      <w:r w:rsidRPr="00641D38">
        <w:rPr>
          <w:rFonts w:ascii="Times New Roman" w:hAnsi="Times New Roman" w:cs="Times New Roman"/>
        </w:rPr>
        <w:t>инансов</w:t>
      </w:r>
      <w:r>
        <w:rPr>
          <w:rFonts w:ascii="Times New Roman" w:hAnsi="Times New Roman" w:cs="Times New Roman"/>
        </w:rPr>
        <w:t>ая</w:t>
      </w:r>
      <w:r w:rsidRPr="00641D38">
        <w:rPr>
          <w:rFonts w:ascii="Times New Roman" w:hAnsi="Times New Roman" w:cs="Times New Roman"/>
        </w:rPr>
        <w:t xml:space="preserve"> обеспеченност</w:t>
      </w:r>
      <w:r>
        <w:rPr>
          <w:rFonts w:ascii="Times New Roman" w:hAnsi="Times New Roman" w:cs="Times New Roman"/>
        </w:rPr>
        <w:t>ь,</w:t>
      </w:r>
      <w:r w:rsidRPr="00641D38">
        <w:rPr>
          <w:rFonts w:ascii="Times New Roman" w:hAnsi="Times New Roman" w:cs="Times New Roman"/>
        </w:rPr>
        <w:t xml:space="preserve"> </w:t>
      </w:r>
      <w:r w:rsidRPr="009C58C0">
        <w:rPr>
          <w:rFonts w:ascii="Times New Roman" w:hAnsi="Times New Roman" w:cs="Times New Roman"/>
        </w:rPr>
        <w:t xml:space="preserve">согласно </w:t>
      </w:r>
      <w:r>
        <w:rPr>
          <w:rFonts w:ascii="Times New Roman" w:hAnsi="Times New Roman" w:cs="Times New Roman"/>
        </w:rPr>
        <w:t xml:space="preserve">паспорта программы </w:t>
      </w:r>
      <w:r w:rsidRPr="00641D38">
        <w:rPr>
          <w:rFonts w:ascii="Times New Roman" w:hAnsi="Times New Roman" w:cs="Times New Roman"/>
        </w:rPr>
        <w:t>составляет 100%.</w:t>
      </w:r>
    </w:p>
    <w:p w:rsidR="00F56240" w:rsidRDefault="00F56240" w:rsidP="00F56240">
      <w:pPr>
        <w:ind w:firstLine="567"/>
        <w:contextualSpacing/>
        <w:jc w:val="both"/>
        <w:rPr>
          <w:rFonts w:ascii="Times New Roman" w:hAnsi="Times New Roman" w:cs="Times New Roman"/>
        </w:rPr>
      </w:pPr>
      <w:r w:rsidRPr="002D4667">
        <w:rPr>
          <w:rFonts w:ascii="Times New Roman" w:hAnsi="Times New Roman" w:cs="Times New Roman"/>
          <w:b/>
        </w:rPr>
        <w:t>6.5. МП «Развитие экономики муниципального образования «Хоринский район</w:t>
      </w:r>
      <w:r w:rsidRPr="00960F7E">
        <w:rPr>
          <w:rFonts w:ascii="Times New Roman" w:hAnsi="Times New Roman" w:cs="Times New Roman"/>
        </w:rPr>
        <w:t>»</w:t>
      </w:r>
      <w:r>
        <w:rPr>
          <w:rFonts w:ascii="Times New Roman" w:hAnsi="Times New Roman" w:cs="Times New Roman"/>
        </w:rPr>
        <w:t xml:space="preserve">. </w:t>
      </w:r>
      <w:r w:rsidRPr="00641D38">
        <w:rPr>
          <w:rFonts w:ascii="Times New Roman" w:hAnsi="Times New Roman" w:cs="Times New Roman"/>
        </w:rPr>
        <w:t>На 20</w:t>
      </w:r>
      <w:r>
        <w:rPr>
          <w:rFonts w:ascii="Times New Roman" w:hAnsi="Times New Roman" w:cs="Times New Roman"/>
        </w:rPr>
        <w:t>2</w:t>
      </w:r>
      <w:r w:rsidR="003C6DF9">
        <w:rPr>
          <w:rFonts w:ascii="Times New Roman" w:hAnsi="Times New Roman" w:cs="Times New Roman"/>
        </w:rPr>
        <w:t>3</w:t>
      </w:r>
      <w:r w:rsidRPr="00641D38">
        <w:rPr>
          <w:rFonts w:ascii="Times New Roman" w:hAnsi="Times New Roman" w:cs="Times New Roman"/>
        </w:rPr>
        <w:t xml:space="preserve"> год объем финансового обеспечения программы представлен в сумме </w:t>
      </w:r>
      <w:r w:rsidR="003C6DF9">
        <w:rPr>
          <w:rFonts w:ascii="Times New Roman" w:hAnsi="Times New Roman" w:cs="Times New Roman"/>
        </w:rPr>
        <w:t>759,500</w:t>
      </w:r>
      <w:r>
        <w:rPr>
          <w:rFonts w:ascii="Times New Roman" w:hAnsi="Times New Roman" w:cs="Times New Roman"/>
        </w:rPr>
        <w:t xml:space="preserve"> </w:t>
      </w:r>
      <w:r w:rsidRPr="00641D38">
        <w:rPr>
          <w:rFonts w:ascii="Times New Roman" w:hAnsi="Times New Roman" w:cs="Times New Roman"/>
        </w:rPr>
        <w:t>тыс.</w:t>
      </w:r>
      <w:r>
        <w:rPr>
          <w:rFonts w:ascii="Times New Roman" w:hAnsi="Times New Roman" w:cs="Times New Roman"/>
        </w:rPr>
        <w:t xml:space="preserve"> </w:t>
      </w:r>
      <w:r w:rsidRPr="00641D38">
        <w:rPr>
          <w:rFonts w:ascii="Times New Roman" w:hAnsi="Times New Roman" w:cs="Times New Roman"/>
        </w:rPr>
        <w:t>рублей</w:t>
      </w:r>
      <w:r>
        <w:rPr>
          <w:rFonts w:ascii="Times New Roman" w:hAnsi="Times New Roman" w:cs="Times New Roman"/>
        </w:rPr>
        <w:t xml:space="preserve">, </w:t>
      </w:r>
      <w:r w:rsidR="00D44C38">
        <w:rPr>
          <w:rFonts w:ascii="Times New Roman" w:hAnsi="Times New Roman" w:cs="Times New Roman"/>
        </w:rPr>
        <w:t>н</w:t>
      </w:r>
      <w:r>
        <w:rPr>
          <w:rFonts w:ascii="Times New Roman" w:hAnsi="Times New Roman" w:cs="Times New Roman"/>
        </w:rPr>
        <w:t>а 202</w:t>
      </w:r>
      <w:r w:rsidR="003C6DF9">
        <w:rPr>
          <w:rFonts w:ascii="Times New Roman" w:hAnsi="Times New Roman" w:cs="Times New Roman"/>
        </w:rPr>
        <w:t>4</w:t>
      </w:r>
      <w:r w:rsidR="00D44C38">
        <w:rPr>
          <w:rFonts w:ascii="Times New Roman" w:hAnsi="Times New Roman" w:cs="Times New Roman"/>
        </w:rPr>
        <w:t xml:space="preserve"> год в сумме </w:t>
      </w:r>
      <w:r w:rsidR="003C6DF9">
        <w:rPr>
          <w:rFonts w:ascii="Times New Roman" w:hAnsi="Times New Roman" w:cs="Times New Roman"/>
        </w:rPr>
        <w:t>289,500</w:t>
      </w:r>
      <w:r w:rsidR="00D44C38">
        <w:rPr>
          <w:rFonts w:ascii="Times New Roman" w:hAnsi="Times New Roman" w:cs="Times New Roman"/>
        </w:rPr>
        <w:t xml:space="preserve"> тыс. рублей, на </w:t>
      </w:r>
      <w:r>
        <w:rPr>
          <w:rFonts w:ascii="Times New Roman" w:hAnsi="Times New Roman" w:cs="Times New Roman"/>
        </w:rPr>
        <w:t>202</w:t>
      </w:r>
      <w:r w:rsidR="00D44C38">
        <w:rPr>
          <w:rFonts w:ascii="Times New Roman" w:hAnsi="Times New Roman" w:cs="Times New Roman"/>
        </w:rPr>
        <w:t>4</w:t>
      </w:r>
      <w:r>
        <w:rPr>
          <w:rFonts w:ascii="Times New Roman" w:hAnsi="Times New Roman" w:cs="Times New Roman"/>
        </w:rPr>
        <w:t xml:space="preserve"> годы ф</w:t>
      </w:r>
      <w:r w:rsidRPr="00641D38">
        <w:rPr>
          <w:rFonts w:ascii="Times New Roman" w:hAnsi="Times New Roman" w:cs="Times New Roman"/>
        </w:rPr>
        <w:t>инансирование муниципальной программы не предусмотрено</w:t>
      </w:r>
      <w:r>
        <w:rPr>
          <w:rFonts w:ascii="Times New Roman" w:hAnsi="Times New Roman" w:cs="Times New Roman"/>
        </w:rPr>
        <w:t xml:space="preserve">, что соответствует представленному паспорту программы. </w:t>
      </w:r>
      <w:r w:rsidR="003C6DF9">
        <w:rPr>
          <w:rFonts w:ascii="Times New Roman" w:hAnsi="Times New Roman" w:cs="Times New Roman"/>
        </w:rPr>
        <w:t>Удельный вес в структуре муниципальных программ бюджета 2023 года – 0,1%.</w:t>
      </w:r>
      <w:r w:rsidR="003C6DF9" w:rsidRPr="009C58C0">
        <w:rPr>
          <w:rFonts w:ascii="Times New Roman" w:hAnsi="Times New Roman" w:cs="Times New Roman"/>
        </w:rPr>
        <w:t xml:space="preserve"> </w:t>
      </w:r>
      <w:r>
        <w:rPr>
          <w:rFonts w:ascii="Times New Roman" w:hAnsi="Times New Roman" w:cs="Times New Roman"/>
        </w:rPr>
        <w:t>П</w:t>
      </w:r>
      <w:r w:rsidRPr="00641D38">
        <w:rPr>
          <w:rFonts w:ascii="Times New Roman" w:hAnsi="Times New Roman" w:cs="Times New Roman"/>
        </w:rPr>
        <w:t>рограмм</w:t>
      </w:r>
      <w:r>
        <w:rPr>
          <w:rFonts w:ascii="Times New Roman" w:hAnsi="Times New Roman" w:cs="Times New Roman"/>
        </w:rPr>
        <w:t>а представлена пятью подпрограммами:</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rPr>
        <w:t>- «Развитие промышленности, торговли, общественного питания и сферы услуг» - на 202</w:t>
      </w:r>
      <w:r w:rsidR="003C6DF9">
        <w:rPr>
          <w:rFonts w:ascii="Times New Roman" w:hAnsi="Times New Roman" w:cs="Times New Roman"/>
        </w:rPr>
        <w:t>3</w:t>
      </w:r>
      <w:r>
        <w:rPr>
          <w:rFonts w:ascii="Times New Roman" w:hAnsi="Times New Roman" w:cs="Times New Roman"/>
        </w:rPr>
        <w:t xml:space="preserve"> год в сумме 50,0</w:t>
      </w:r>
      <w:r w:rsidR="003C6DF9">
        <w:rPr>
          <w:rFonts w:ascii="Times New Roman" w:hAnsi="Times New Roman" w:cs="Times New Roman"/>
        </w:rPr>
        <w:t>00</w:t>
      </w:r>
      <w:r>
        <w:rPr>
          <w:rFonts w:ascii="Times New Roman" w:hAnsi="Times New Roman" w:cs="Times New Roman"/>
        </w:rPr>
        <w:t xml:space="preserve"> тыс. рублей, на 202</w:t>
      </w:r>
      <w:r w:rsidR="003C6DF9">
        <w:rPr>
          <w:rFonts w:ascii="Times New Roman" w:hAnsi="Times New Roman" w:cs="Times New Roman"/>
        </w:rPr>
        <w:t>4</w:t>
      </w:r>
      <w:r w:rsidR="007348B4">
        <w:rPr>
          <w:rFonts w:ascii="Times New Roman" w:hAnsi="Times New Roman" w:cs="Times New Roman"/>
        </w:rPr>
        <w:t xml:space="preserve"> год </w:t>
      </w:r>
      <w:r w:rsidR="00D44C38">
        <w:rPr>
          <w:rFonts w:ascii="Times New Roman" w:hAnsi="Times New Roman" w:cs="Times New Roman"/>
        </w:rPr>
        <w:t>- 50,0</w:t>
      </w:r>
      <w:r w:rsidR="003C6DF9">
        <w:rPr>
          <w:rFonts w:ascii="Times New Roman" w:hAnsi="Times New Roman" w:cs="Times New Roman"/>
        </w:rPr>
        <w:t>00</w:t>
      </w:r>
      <w:r w:rsidR="00D44C38">
        <w:rPr>
          <w:rFonts w:ascii="Times New Roman" w:hAnsi="Times New Roman" w:cs="Times New Roman"/>
        </w:rPr>
        <w:t xml:space="preserve"> тыс. рублей, на </w:t>
      </w:r>
      <w:r>
        <w:rPr>
          <w:rFonts w:ascii="Times New Roman" w:hAnsi="Times New Roman" w:cs="Times New Roman"/>
        </w:rPr>
        <w:t>202</w:t>
      </w:r>
      <w:r w:rsidR="003C6DF9">
        <w:rPr>
          <w:rFonts w:ascii="Times New Roman" w:hAnsi="Times New Roman" w:cs="Times New Roman"/>
        </w:rPr>
        <w:t>5</w:t>
      </w:r>
      <w:r>
        <w:rPr>
          <w:rFonts w:ascii="Times New Roman" w:hAnsi="Times New Roman" w:cs="Times New Roman"/>
        </w:rPr>
        <w:t xml:space="preserve"> год – 0,0 рублей;</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rPr>
        <w:t>- «Развитие инвестиционного потенциала» - на 202</w:t>
      </w:r>
      <w:r w:rsidR="003C6DF9">
        <w:rPr>
          <w:rFonts w:ascii="Times New Roman" w:hAnsi="Times New Roman" w:cs="Times New Roman"/>
        </w:rPr>
        <w:t>3</w:t>
      </w:r>
      <w:r>
        <w:rPr>
          <w:rFonts w:ascii="Times New Roman" w:hAnsi="Times New Roman" w:cs="Times New Roman"/>
        </w:rPr>
        <w:t xml:space="preserve"> год </w:t>
      </w:r>
      <w:r w:rsidR="00D44C38">
        <w:rPr>
          <w:rFonts w:ascii="Times New Roman" w:hAnsi="Times New Roman" w:cs="Times New Roman"/>
        </w:rPr>
        <w:t>и на 202</w:t>
      </w:r>
      <w:r w:rsidR="003C6DF9">
        <w:rPr>
          <w:rFonts w:ascii="Times New Roman" w:hAnsi="Times New Roman" w:cs="Times New Roman"/>
        </w:rPr>
        <w:t>4</w:t>
      </w:r>
      <w:r w:rsidR="00D44C38">
        <w:rPr>
          <w:rFonts w:ascii="Times New Roman" w:hAnsi="Times New Roman" w:cs="Times New Roman"/>
        </w:rPr>
        <w:t xml:space="preserve"> год </w:t>
      </w:r>
      <w:r>
        <w:rPr>
          <w:rFonts w:ascii="Times New Roman" w:hAnsi="Times New Roman" w:cs="Times New Roman"/>
        </w:rPr>
        <w:t xml:space="preserve">в объеме 139,5 тыс. рублей, на </w:t>
      </w:r>
      <w:r w:rsidR="00D44C38">
        <w:rPr>
          <w:rFonts w:ascii="Times New Roman" w:hAnsi="Times New Roman" w:cs="Times New Roman"/>
        </w:rPr>
        <w:t>202</w:t>
      </w:r>
      <w:r w:rsidR="003C6DF9">
        <w:rPr>
          <w:rFonts w:ascii="Times New Roman" w:hAnsi="Times New Roman" w:cs="Times New Roman"/>
        </w:rPr>
        <w:t>5</w:t>
      </w:r>
      <w:r>
        <w:rPr>
          <w:rFonts w:ascii="Times New Roman" w:hAnsi="Times New Roman" w:cs="Times New Roman"/>
        </w:rPr>
        <w:t xml:space="preserve"> год не запланировано;</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rPr>
        <w:t>- «Развитие трудовых ресурсов и содействие занятости населения» на 202</w:t>
      </w:r>
      <w:r w:rsidR="003C6DF9">
        <w:rPr>
          <w:rFonts w:ascii="Times New Roman" w:hAnsi="Times New Roman" w:cs="Times New Roman"/>
        </w:rPr>
        <w:t>3</w:t>
      </w:r>
      <w:r>
        <w:rPr>
          <w:rFonts w:ascii="Times New Roman" w:hAnsi="Times New Roman" w:cs="Times New Roman"/>
        </w:rPr>
        <w:t xml:space="preserve"> год в сумме </w:t>
      </w:r>
      <w:r w:rsidR="002A4017">
        <w:rPr>
          <w:rFonts w:ascii="Times New Roman" w:hAnsi="Times New Roman" w:cs="Times New Roman"/>
        </w:rPr>
        <w:t>270,00</w:t>
      </w:r>
      <w:r w:rsidR="003C6DF9">
        <w:rPr>
          <w:rFonts w:ascii="Times New Roman" w:hAnsi="Times New Roman" w:cs="Times New Roman"/>
        </w:rPr>
        <w:t>0</w:t>
      </w:r>
      <w:r>
        <w:rPr>
          <w:rFonts w:ascii="Times New Roman" w:hAnsi="Times New Roman" w:cs="Times New Roman"/>
        </w:rPr>
        <w:t xml:space="preserve"> тыс. рублей, на 202</w:t>
      </w:r>
      <w:r w:rsidR="003C6DF9">
        <w:rPr>
          <w:rFonts w:ascii="Times New Roman" w:hAnsi="Times New Roman" w:cs="Times New Roman"/>
        </w:rPr>
        <w:t>4</w:t>
      </w:r>
      <w:r>
        <w:rPr>
          <w:rFonts w:ascii="Times New Roman" w:hAnsi="Times New Roman" w:cs="Times New Roman"/>
        </w:rPr>
        <w:t>-202</w:t>
      </w:r>
      <w:r w:rsidR="003C6DF9">
        <w:rPr>
          <w:rFonts w:ascii="Times New Roman" w:hAnsi="Times New Roman" w:cs="Times New Roman"/>
        </w:rPr>
        <w:t>5</w:t>
      </w:r>
      <w:r>
        <w:rPr>
          <w:rFonts w:ascii="Times New Roman" w:hAnsi="Times New Roman" w:cs="Times New Roman"/>
        </w:rPr>
        <w:t xml:space="preserve"> годы -0,0 рублей;</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rPr>
        <w:t>- «Развитие малого и среднего предпринимательства» - на 202</w:t>
      </w:r>
      <w:r w:rsidR="003C6DF9">
        <w:rPr>
          <w:rFonts w:ascii="Times New Roman" w:hAnsi="Times New Roman" w:cs="Times New Roman"/>
        </w:rPr>
        <w:t>3-2024</w:t>
      </w:r>
      <w:r>
        <w:rPr>
          <w:rFonts w:ascii="Times New Roman" w:hAnsi="Times New Roman" w:cs="Times New Roman"/>
        </w:rPr>
        <w:t xml:space="preserve"> год</w:t>
      </w:r>
      <w:r w:rsidR="003C6DF9">
        <w:rPr>
          <w:rFonts w:ascii="Times New Roman" w:hAnsi="Times New Roman" w:cs="Times New Roman"/>
        </w:rPr>
        <w:t>ы</w:t>
      </w:r>
      <w:r>
        <w:rPr>
          <w:rFonts w:ascii="Times New Roman" w:hAnsi="Times New Roman" w:cs="Times New Roman"/>
        </w:rPr>
        <w:t xml:space="preserve"> в сумме 40,0</w:t>
      </w:r>
      <w:r w:rsidR="003C6DF9">
        <w:rPr>
          <w:rFonts w:ascii="Times New Roman" w:hAnsi="Times New Roman" w:cs="Times New Roman"/>
        </w:rPr>
        <w:t>00</w:t>
      </w:r>
      <w:r>
        <w:rPr>
          <w:rFonts w:ascii="Times New Roman" w:hAnsi="Times New Roman" w:cs="Times New Roman"/>
        </w:rPr>
        <w:t xml:space="preserve"> тыс. рублей, </w:t>
      </w:r>
      <w:r w:rsidR="0088294F">
        <w:rPr>
          <w:rFonts w:ascii="Times New Roman" w:hAnsi="Times New Roman" w:cs="Times New Roman"/>
        </w:rPr>
        <w:t>на 202</w:t>
      </w:r>
      <w:r w:rsidR="003C6DF9">
        <w:rPr>
          <w:rFonts w:ascii="Times New Roman" w:hAnsi="Times New Roman" w:cs="Times New Roman"/>
        </w:rPr>
        <w:t>5</w:t>
      </w:r>
      <w:r w:rsidR="0088294F">
        <w:rPr>
          <w:rFonts w:ascii="Times New Roman" w:hAnsi="Times New Roman" w:cs="Times New Roman"/>
        </w:rPr>
        <w:t xml:space="preserve"> год не</w:t>
      </w:r>
      <w:r>
        <w:rPr>
          <w:rFonts w:ascii="Times New Roman" w:hAnsi="Times New Roman" w:cs="Times New Roman"/>
        </w:rPr>
        <w:t xml:space="preserve"> запланировано;</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rPr>
        <w:t>- «Развитие туризма и благоустройство мест массового отдыха» - на 202</w:t>
      </w:r>
      <w:r w:rsidR="0075250E">
        <w:rPr>
          <w:rFonts w:ascii="Times New Roman" w:hAnsi="Times New Roman" w:cs="Times New Roman"/>
        </w:rPr>
        <w:t>3</w:t>
      </w:r>
      <w:r>
        <w:rPr>
          <w:rFonts w:ascii="Times New Roman" w:hAnsi="Times New Roman" w:cs="Times New Roman"/>
        </w:rPr>
        <w:t xml:space="preserve"> год в сумме </w:t>
      </w:r>
      <w:r w:rsidR="0075250E">
        <w:rPr>
          <w:rFonts w:ascii="Times New Roman" w:hAnsi="Times New Roman" w:cs="Times New Roman"/>
        </w:rPr>
        <w:t>260</w:t>
      </w:r>
      <w:r>
        <w:rPr>
          <w:rFonts w:ascii="Times New Roman" w:hAnsi="Times New Roman" w:cs="Times New Roman"/>
        </w:rPr>
        <w:t>,</w:t>
      </w:r>
      <w:r w:rsidR="0075250E">
        <w:rPr>
          <w:rFonts w:ascii="Times New Roman" w:hAnsi="Times New Roman" w:cs="Times New Roman"/>
        </w:rPr>
        <w:t>00</w:t>
      </w:r>
      <w:r>
        <w:rPr>
          <w:rFonts w:ascii="Times New Roman" w:hAnsi="Times New Roman" w:cs="Times New Roman"/>
        </w:rPr>
        <w:t>0 тыс. рублей, на 202</w:t>
      </w:r>
      <w:r w:rsidR="0075250E">
        <w:rPr>
          <w:rFonts w:ascii="Times New Roman" w:hAnsi="Times New Roman" w:cs="Times New Roman"/>
        </w:rPr>
        <w:t>4</w:t>
      </w:r>
      <w:r w:rsidR="00237B94">
        <w:rPr>
          <w:rFonts w:ascii="Times New Roman" w:hAnsi="Times New Roman" w:cs="Times New Roman"/>
        </w:rPr>
        <w:t xml:space="preserve"> год – </w:t>
      </w:r>
      <w:r w:rsidR="0075250E">
        <w:rPr>
          <w:rFonts w:ascii="Times New Roman" w:hAnsi="Times New Roman" w:cs="Times New Roman"/>
        </w:rPr>
        <w:t>6</w:t>
      </w:r>
      <w:r w:rsidR="00237B94">
        <w:rPr>
          <w:rFonts w:ascii="Times New Roman" w:hAnsi="Times New Roman" w:cs="Times New Roman"/>
        </w:rPr>
        <w:t>0,</w:t>
      </w:r>
      <w:r w:rsidR="0075250E">
        <w:rPr>
          <w:rFonts w:ascii="Times New Roman" w:hAnsi="Times New Roman" w:cs="Times New Roman"/>
        </w:rPr>
        <w:t>00</w:t>
      </w:r>
      <w:r w:rsidR="00237B94">
        <w:rPr>
          <w:rFonts w:ascii="Times New Roman" w:hAnsi="Times New Roman" w:cs="Times New Roman"/>
        </w:rPr>
        <w:t xml:space="preserve">0 тыс. рублей, на </w:t>
      </w:r>
      <w:r>
        <w:rPr>
          <w:rFonts w:ascii="Times New Roman" w:hAnsi="Times New Roman" w:cs="Times New Roman"/>
        </w:rPr>
        <w:t>202</w:t>
      </w:r>
      <w:r w:rsidR="0075250E">
        <w:rPr>
          <w:rFonts w:ascii="Times New Roman" w:hAnsi="Times New Roman" w:cs="Times New Roman"/>
        </w:rPr>
        <w:t>5</w:t>
      </w:r>
      <w:r>
        <w:rPr>
          <w:rFonts w:ascii="Times New Roman" w:hAnsi="Times New Roman" w:cs="Times New Roman"/>
        </w:rPr>
        <w:t xml:space="preserve"> годы – 0,0 рублей.</w:t>
      </w:r>
    </w:p>
    <w:p w:rsidR="00F56240" w:rsidRPr="00641D38" w:rsidRDefault="00F56240" w:rsidP="00F56240">
      <w:pPr>
        <w:ind w:firstLine="567"/>
        <w:contextualSpacing/>
        <w:jc w:val="both"/>
        <w:rPr>
          <w:rFonts w:ascii="Times New Roman" w:hAnsi="Times New Roman" w:cs="Times New Roman"/>
        </w:rPr>
      </w:pPr>
      <w:r>
        <w:rPr>
          <w:rFonts w:ascii="Times New Roman" w:hAnsi="Times New Roman" w:cs="Times New Roman"/>
        </w:rPr>
        <w:t xml:space="preserve"> Ф</w:t>
      </w:r>
      <w:r w:rsidRPr="00641D38">
        <w:rPr>
          <w:rFonts w:ascii="Times New Roman" w:hAnsi="Times New Roman" w:cs="Times New Roman"/>
        </w:rPr>
        <w:t>инансов</w:t>
      </w:r>
      <w:r>
        <w:rPr>
          <w:rFonts w:ascii="Times New Roman" w:hAnsi="Times New Roman" w:cs="Times New Roman"/>
        </w:rPr>
        <w:t>ая</w:t>
      </w:r>
      <w:r w:rsidRPr="00641D38">
        <w:rPr>
          <w:rFonts w:ascii="Times New Roman" w:hAnsi="Times New Roman" w:cs="Times New Roman"/>
        </w:rPr>
        <w:t xml:space="preserve"> обеспеченност</w:t>
      </w:r>
      <w:r>
        <w:rPr>
          <w:rFonts w:ascii="Times New Roman" w:hAnsi="Times New Roman" w:cs="Times New Roman"/>
        </w:rPr>
        <w:t>ь</w:t>
      </w:r>
      <w:r w:rsidRPr="00641D38">
        <w:rPr>
          <w:rFonts w:ascii="Times New Roman" w:hAnsi="Times New Roman" w:cs="Times New Roman"/>
        </w:rPr>
        <w:t xml:space="preserve"> </w:t>
      </w:r>
      <w:r>
        <w:rPr>
          <w:rFonts w:ascii="Times New Roman" w:hAnsi="Times New Roman" w:cs="Times New Roman"/>
        </w:rPr>
        <w:t xml:space="preserve">согласно представленному паспорту -  </w:t>
      </w:r>
      <w:r w:rsidRPr="00641D38">
        <w:rPr>
          <w:rFonts w:ascii="Times New Roman" w:hAnsi="Times New Roman" w:cs="Times New Roman"/>
        </w:rPr>
        <w:t>составляет 100%.</w:t>
      </w:r>
    </w:p>
    <w:p w:rsidR="00F56240" w:rsidRDefault="00F56240" w:rsidP="00F56240">
      <w:pPr>
        <w:ind w:firstLine="567"/>
        <w:contextualSpacing/>
        <w:jc w:val="both"/>
        <w:rPr>
          <w:rFonts w:ascii="Times New Roman" w:hAnsi="Times New Roman" w:cs="Times New Roman"/>
        </w:rPr>
      </w:pPr>
      <w:r w:rsidRPr="002D4667">
        <w:rPr>
          <w:rFonts w:ascii="Times New Roman" w:hAnsi="Times New Roman" w:cs="Times New Roman"/>
          <w:b/>
        </w:rPr>
        <w:t xml:space="preserve">6.6. МП «Безопасность жизнедеятельности муниципального образования «Хоринский </w:t>
      </w:r>
      <w:r w:rsidRPr="002D4667">
        <w:rPr>
          <w:rFonts w:ascii="Times New Roman" w:hAnsi="Times New Roman" w:cs="Times New Roman"/>
          <w:b/>
        </w:rPr>
        <w:lastRenderedPageBreak/>
        <w:t>район».</w:t>
      </w:r>
      <w:r>
        <w:rPr>
          <w:rFonts w:ascii="Times New Roman" w:hAnsi="Times New Roman" w:cs="Times New Roman"/>
        </w:rPr>
        <w:t xml:space="preserve"> </w:t>
      </w:r>
      <w:r w:rsidRPr="00641D38">
        <w:rPr>
          <w:rFonts w:ascii="Times New Roman" w:hAnsi="Times New Roman" w:cs="Times New Roman"/>
        </w:rPr>
        <w:t>На 20</w:t>
      </w:r>
      <w:r>
        <w:rPr>
          <w:rFonts w:ascii="Times New Roman" w:hAnsi="Times New Roman" w:cs="Times New Roman"/>
        </w:rPr>
        <w:t>2</w:t>
      </w:r>
      <w:r w:rsidR="00DC22A9">
        <w:rPr>
          <w:rFonts w:ascii="Times New Roman" w:hAnsi="Times New Roman" w:cs="Times New Roman"/>
        </w:rPr>
        <w:t>3</w:t>
      </w:r>
      <w:r w:rsidRPr="00641D38">
        <w:rPr>
          <w:rFonts w:ascii="Times New Roman" w:hAnsi="Times New Roman" w:cs="Times New Roman"/>
        </w:rPr>
        <w:t xml:space="preserve"> год </w:t>
      </w:r>
      <w:r w:rsidR="00DC22A9" w:rsidRPr="00641D38">
        <w:rPr>
          <w:rFonts w:ascii="Times New Roman" w:hAnsi="Times New Roman" w:cs="Times New Roman"/>
        </w:rPr>
        <w:t xml:space="preserve">объем финансового обеспечения программы </w:t>
      </w:r>
      <w:r w:rsidR="00DC22A9">
        <w:rPr>
          <w:rFonts w:ascii="Times New Roman" w:hAnsi="Times New Roman" w:cs="Times New Roman"/>
        </w:rPr>
        <w:t xml:space="preserve">запланированы </w:t>
      </w:r>
      <w:r w:rsidR="00DC22A9" w:rsidRPr="00641D38">
        <w:rPr>
          <w:rFonts w:ascii="Times New Roman" w:hAnsi="Times New Roman" w:cs="Times New Roman"/>
        </w:rPr>
        <w:t xml:space="preserve">в </w:t>
      </w:r>
      <w:r w:rsidR="00DC22A9">
        <w:rPr>
          <w:rFonts w:ascii="Times New Roman" w:hAnsi="Times New Roman" w:cs="Times New Roman"/>
        </w:rPr>
        <w:t xml:space="preserve">сумме 635,000 </w:t>
      </w:r>
      <w:r w:rsidR="00DC22A9" w:rsidRPr="00641D38">
        <w:rPr>
          <w:rFonts w:ascii="Times New Roman" w:hAnsi="Times New Roman" w:cs="Times New Roman"/>
        </w:rPr>
        <w:t>тыс.</w:t>
      </w:r>
      <w:r w:rsidR="00DC22A9">
        <w:rPr>
          <w:rFonts w:ascii="Times New Roman" w:hAnsi="Times New Roman" w:cs="Times New Roman"/>
        </w:rPr>
        <w:t xml:space="preserve"> </w:t>
      </w:r>
      <w:r w:rsidR="00DC22A9" w:rsidRPr="00641D38">
        <w:rPr>
          <w:rFonts w:ascii="Times New Roman" w:hAnsi="Times New Roman" w:cs="Times New Roman"/>
        </w:rPr>
        <w:t>рублей</w:t>
      </w:r>
      <w:r w:rsidR="00DC22A9">
        <w:rPr>
          <w:rFonts w:ascii="Times New Roman" w:hAnsi="Times New Roman" w:cs="Times New Roman"/>
        </w:rPr>
        <w:t xml:space="preserve">, </w:t>
      </w:r>
      <w:r w:rsidR="009478FD">
        <w:rPr>
          <w:rFonts w:ascii="Times New Roman" w:hAnsi="Times New Roman" w:cs="Times New Roman"/>
        </w:rPr>
        <w:t>на 202</w:t>
      </w:r>
      <w:r w:rsidR="00DC22A9">
        <w:rPr>
          <w:rFonts w:ascii="Times New Roman" w:hAnsi="Times New Roman" w:cs="Times New Roman"/>
        </w:rPr>
        <w:t>4</w:t>
      </w:r>
      <w:r w:rsidR="009478FD">
        <w:rPr>
          <w:rFonts w:ascii="Times New Roman" w:hAnsi="Times New Roman" w:cs="Times New Roman"/>
        </w:rPr>
        <w:t>-202</w:t>
      </w:r>
      <w:r w:rsidR="00DC22A9">
        <w:rPr>
          <w:rFonts w:ascii="Times New Roman" w:hAnsi="Times New Roman" w:cs="Times New Roman"/>
        </w:rPr>
        <w:t>5</w:t>
      </w:r>
      <w:r w:rsidR="009478FD">
        <w:rPr>
          <w:rFonts w:ascii="Times New Roman" w:hAnsi="Times New Roman" w:cs="Times New Roman"/>
        </w:rPr>
        <w:t xml:space="preserve"> годы </w:t>
      </w:r>
      <w:r>
        <w:rPr>
          <w:rFonts w:ascii="Times New Roman" w:hAnsi="Times New Roman" w:cs="Times New Roman"/>
        </w:rPr>
        <w:t>запланирован</w:t>
      </w:r>
      <w:r w:rsidR="009478FD">
        <w:rPr>
          <w:rFonts w:ascii="Times New Roman" w:hAnsi="Times New Roman" w:cs="Times New Roman"/>
        </w:rPr>
        <w:t>ы</w:t>
      </w:r>
      <w:r>
        <w:rPr>
          <w:rFonts w:ascii="Times New Roman" w:hAnsi="Times New Roman" w:cs="Times New Roman"/>
        </w:rPr>
        <w:t xml:space="preserve"> </w:t>
      </w:r>
      <w:r w:rsidRPr="00641D38">
        <w:rPr>
          <w:rFonts w:ascii="Times New Roman" w:hAnsi="Times New Roman" w:cs="Times New Roman"/>
        </w:rPr>
        <w:t xml:space="preserve">в </w:t>
      </w:r>
      <w:r>
        <w:rPr>
          <w:rFonts w:ascii="Times New Roman" w:hAnsi="Times New Roman" w:cs="Times New Roman"/>
        </w:rPr>
        <w:t xml:space="preserve">сумме </w:t>
      </w:r>
      <w:r w:rsidR="00DC22A9">
        <w:rPr>
          <w:rFonts w:ascii="Times New Roman" w:hAnsi="Times New Roman" w:cs="Times New Roman"/>
        </w:rPr>
        <w:t>550,000</w:t>
      </w:r>
      <w:r>
        <w:rPr>
          <w:rFonts w:ascii="Times New Roman" w:hAnsi="Times New Roman" w:cs="Times New Roman"/>
        </w:rPr>
        <w:t xml:space="preserve"> </w:t>
      </w:r>
      <w:r w:rsidRPr="00641D38">
        <w:rPr>
          <w:rFonts w:ascii="Times New Roman" w:hAnsi="Times New Roman" w:cs="Times New Roman"/>
        </w:rPr>
        <w:t>тыс.</w:t>
      </w:r>
      <w:r>
        <w:rPr>
          <w:rFonts w:ascii="Times New Roman" w:hAnsi="Times New Roman" w:cs="Times New Roman"/>
        </w:rPr>
        <w:t xml:space="preserve"> </w:t>
      </w:r>
      <w:r w:rsidRPr="00641D38">
        <w:rPr>
          <w:rFonts w:ascii="Times New Roman" w:hAnsi="Times New Roman" w:cs="Times New Roman"/>
        </w:rPr>
        <w:t>рублей</w:t>
      </w:r>
      <w:r w:rsidR="00DC22A9">
        <w:rPr>
          <w:rFonts w:ascii="Times New Roman" w:hAnsi="Times New Roman" w:cs="Times New Roman"/>
        </w:rPr>
        <w:t xml:space="preserve"> ежегодно</w:t>
      </w:r>
      <w:r w:rsidR="007348B4">
        <w:rPr>
          <w:rFonts w:ascii="Times New Roman" w:hAnsi="Times New Roman" w:cs="Times New Roman"/>
        </w:rPr>
        <w:t>.</w:t>
      </w:r>
      <w:r>
        <w:rPr>
          <w:rFonts w:ascii="Times New Roman" w:hAnsi="Times New Roman" w:cs="Times New Roman"/>
        </w:rPr>
        <w:t xml:space="preserve"> </w:t>
      </w:r>
      <w:r w:rsidR="00DC22A9">
        <w:rPr>
          <w:rFonts w:ascii="Times New Roman" w:hAnsi="Times New Roman" w:cs="Times New Roman"/>
        </w:rPr>
        <w:t xml:space="preserve">Доля в программных расходах бюджета в 2023 году составила 0,1%. </w:t>
      </w:r>
      <w:r>
        <w:rPr>
          <w:rFonts w:ascii="Times New Roman" w:hAnsi="Times New Roman" w:cs="Times New Roman"/>
        </w:rPr>
        <w:t>П</w:t>
      </w:r>
      <w:r w:rsidRPr="00641D38">
        <w:rPr>
          <w:rFonts w:ascii="Times New Roman" w:hAnsi="Times New Roman" w:cs="Times New Roman"/>
        </w:rPr>
        <w:t>рограмм</w:t>
      </w:r>
      <w:r>
        <w:rPr>
          <w:rFonts w:ascii="Times New Roman" w:hAnsi="Times New Roman" w:cs="Times New Roman"/>
        </w:rPr>
        <w:t>а представлена тремя подпрограммами:</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rPr>
        <w:t xml:space="preserve">- «Повышение безопасности дорожного движения </w:t>
      </w:r>
      <w:r w:rsidRPr="00B7441C">
        <w:rPr>
          <w:rFonts w:ascii="Times New Roman" w:hAnsi="Times New Roman" w:cs="Times New Roman"/>
        </w:rPr>
        <w:t>в муниципально</w:t>
      </w:r>
      <w:r>
        <w:rPr>
          <w:rFonts w:ascii="Times New Roman" w:hAnsi="Times New Roman" w:cs="Times New Roman"/>
        </w:rPr>
        <w:t>м</w:t>
      </w:r>
      <w:r w:rsidRPr="00B7441C">
        <w:rPr>
          <w:rFonts w:ascii="Times New Roman" w:hAnsi="Times New Roman" w:cs="Times New Roman"/>
        </w:rPr>
        <w:t xml:space="preserve"> образовани</w:t>
      </w:r>
      <w:r>
        <w:rPr>
          <w:rFonts w:ascii="Times New Roman" w:hAnsi="Times New Roman" w:cs="Times New Roman"/>
        </w:rPr>
        <w:t>и</w:t>
      </w:r>
      <w:r w:rsidRPr="00B7441C">
        <w:rPr>
          <w:rFonts w:ascii="Times New Roman" w:hAnsi="Times New Roman" w:cs="Times New Roman"/>
        </w:rPr>
        <w:t xml:space="preserve"> «Хоринский район»</w:t>
      </w:r>
      <w:r>
        <w:rPr>
          <w:rFonts w:ascii="Times New Roman" w:hAnsi="Times New Roman" w:cs="Times New Roman"/>
        </w:rPr>
        <w:t xml:space="preserve"> запланировано </w:t>
      </w:r>
      <w:r w:rsidR="00CB1D02">
        <w:rPr>
          <w:rFonts w:ascii="Times New Roman" w:hAnsi="Times New Roman" w:cs="Times New Roman"/>
        </w:rPr>
        <w:t>на 202</w:t>
      </w:r>
      <w:r w:rsidR="00DC22A9">
        <w:rPr>
          <w:rFonts w:ascii="Times New Roman" w:hAnsi="Times New Roman" w:cs="Times New Roman"/>
        </w:rPr>
        <w:t>3</w:t>
      </w:r>
      <w:r w:rsidR="00CB1D02">
        <w:rPr>
          <w:rFonts w:ascii="Times New Roman" w:hAnsi="Times New Roman" w:cs="Times New Roman"/>
        </w:rPr>
        <w:t>-202</w:t>
      </w:r>
      <w:r w:rsidR="00DC22A9">
        <w:rPr>
          <w:rFonts w:ascii="Times New Roman" w:hAnsi="Times New Roman" w:cs="Times New Roman"/>
        </w:rPr>
        <w:t>5</w:t>
      </w:r>
      <w:r w:rsidR="00CB1D02">
        <w:rPr>
          <w:rFonts w:ascii="Times New Roman" w:hAnsi="Times New Roman" w:cs="Times New Roman"/>
        </w:rPr>
        <w:t xml:space="preserve"> годы </w:t>
      </w:r>
      <w:r>
        <w:rPr>
          <w:rFonts w:ascii="Times New Roman" w:hAnsi="Times New Roman" w:cs="Times New Roman"/>
        </w:rPr>
        <w:t>в объеме</w:t>
      </w:r>
      <w:r w:rsidR="00CB1D02">
        <w:rPr>
          <w:rFonts w:ascii="Times New Roman" w:hAnsi="Times New Roman" w:cs="Times New Roman"/>
        </w:rPr>
        <w:t xml:space="preserve"> </w:t>
      </w:r>
      <w:r>
        <w:rPr>
          <w:rFonts w:ascii="Times New Roman" w:hAnsi="Times New Roman" w:cs="Times New Roman"/>
        </w:rPr>
        <w:t>40,0</w:t>
      </w:r>
      <w:r w:rsidR="00DC22A9">
        <w:rPr>
          <w:rFonts w:ascii="Times New Roman" w:hAnsi="Times New Roman" w:cs="Times New Roman"/>
        </w:rPr>
        <w:t>00</w:t>
      </w:r>
      <w:r>
        <w:rPr>
          <w:rFonts w:ascii="Times New Roman" w:hAnsi="Times New Roman" w:cs="Times New Roman"/>
        </w:rPr>
        <w:t xml:space="preserve"> тыс. рублей ежегодно;</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rPr>
        <w:t>- «Профилактика правонарушений и обеспечение общественного порядка» - на 202</w:t>
      </w:r>
      <w:r w:rsidR="00DC22A9">
        <w:rPr>
          <w:rFonts w:ascii="Times New Roman" w:hAnsi="Times New Roman" w:cs="Times New Roman"/>
        </w:rPr>
        <w:t>3-2025</w:t>
      </w:r>
      <w:r>
        <w:rPr>
          <w:rFonts w:ascii="Times New Roman" w:hAnsi="Times New Roman" w:cs="Times New Roman"/>
        </w:rPr>
        <w:t xml:space="preserve"> год</w:t>
      </w:r>
      <w:r w:rsidR="00DC22A9">
        <w:rPr>
          <w:rFonts w:ascii="Times New Roman" w:hAnsi="Times New Roman" w:cs="Times New Roman"/>
        </w:rPr>
        <w:t>ы</w:t>
      </w:r>
      <w:r>
        <w:rPr>
          <w:rFonts w:ascii="Times New Roman" w:hAnsi="Times New Roman" w:cs="Times New Roman"/>
        </w:rPr>
        <w:t xml:space="preserve"> в сумме </w:t>
      </w:r>
      <w:r w:rsidR="00DC22A9">
        <w:rPr>
          <w:rFonts w:ascii="Times New Roman" w:hAnsi="Times New Roman" w:cs="Times New Roman"/>
        </w:rPr>
        <w:t>298,700</w:t>
      </w:r>
      <w:r>
        <w:rPr>
          <w:rFonts w:ascii="Times New Roman" w:hAnsi="Times New Roman" w:cs="Times New Roman"/>
        </w:rPr>
        <w:t xml:space="preserve"> тыс. рублей</w:t>
      </w:r>
      <w:r w:rsidR="00DC22A9">
        <w:rPr>
          <w:rFonts w:ascii="Times New Roman" w:hAnsi="Times New Roman" w:cs="Times New Roman"/>
        </w:rPr>
        <w:t xml:space="preserve"> </w:t>
      </w:r>
      <w:r>
        <w:rPr>
          <w:rFonts w:ascii="Times New Roman" w:hAnsi="Times New Roman" w:cs="Times New Roman"/>
        </w:rPr>
        <w:t>ежегодно;</w:t>
      </w:r>
    </w:p>
    <w:p w:rsidR="00F56240" w:rsidRPr="00B7441C" w:rsidRDefault="00F56240" w:rsidP="00F56240">
      <w:pPr>
        <w:ind w:firstLine="567"/>
        <w:contextualSpacing/>
        <w:jc w:val="both"/>
        <w:rPr>
          <w:rFonts w:ascii="Times New Roman" w:hAnsi="Times New Roman" w:cs="Times New Roman"/>
        </w:rPr>
      </w:pPr>
      <w:r>
        <w:rPr>
          <w:rFonts w:ascii="Times New Roman" w:hAnsi="Times New Roman" w:cs="Times New Roman"/>
        </w:rPr>
        <w:t>- «Мероприятия по ГО и ЧС» - на 202</w:t>
      </w:r>
      <w:r w:rsidR="00DC22A9">
        <w:rPr>
          <w:rFonts w:ascii="Times New Roman" w:hAnsi="Times New Roman" w:cs="Times New Roman"/>
        </w:rPr>
        <w:t xml:space="preserve">3 год в сумме 296,300 тыс. рублей, на </w:t>
      </w:r>
      <w:r w:rsidR="004A7796">
        <w:rPr>
          <w:rFonts w:ascii="Times New Roman" w:hAnsi="Times New Roman" w:cs="Times New Roman"/>
        </w:rPr>
        <w:t>2024</w:t>
      </w:r>
      <w:r w:rsidR="00DC22A9">
        <w:rPr>
          <w:rFonts w:ascii="Times New Roman" w:hAnsi="Times New Roman" w:cs="Times New Roman"/>
        </w:rPr>
        <w:t>-2025</w:t>
      </w:r>
      <w:r>
        <w:rPr>
          <w:rFonts w:ascii="Times New Roman" w:hAnsi="Times New Roman" w:cs="Times New Roman"/>
        </w:rPr>
        <w:t xml:space="preserve"> год</w:t>
      </w:r>
      <w:r w:rsidR="004A7796">
        <w:rPr>
          <w:rFonts w:ascii="Times New Roman" w:hAnsi="Times New Roman" w:cs="Times New Roman"/>
        </w:rPr>
        <w:t>ы</w:t>
      </w:r>
      <w:r>
        <w:rPr>
          <w:rFonts w:ascii="Times New Roman" w:hAnsi="Times New Roman" w:cs="Times New Roman"/>
        </w:rPr>
        <w:t xml:space="preserve"> в сумме </w:t>
      </w:r>
      <w:r w:rsidR="00DC22A9">
        <w:rPr>
          <w:rFonts w:ascii="Times New Roman" w:hAnsi="Times New Roman" w:cs="Times New Roman"/>
        </w:rPr>
        <w:t>211,300</w:t>
      </w:r>
      <w:r>
        <w:rPr>
          <w:rFonts w:ascii="Times New Roman" w:hAnsi="Times New Roman" w:cs="Times New Roman"/>
        </w:rPr>
        <w:t xml:space="preserve"> тыс. рублей</w:t>
      </w:r>
      <w:r w:rsidR="004A7796">
        <w:rPr>
          <w:rFonts w:ascii="Times New Roman" w:hAnsi="Times New Roman" w:cs="Times New Roman"/>
        </w:rPr>
        <w:t xml:space="preserve"> </w:t>
      </w:r>
      <w:r>
        <w:rPr>
          <w:rFonts w:ascii="Times New Roman" w:hAnsi="Times New Roman" w:cs="Times New Roman"/>
        </w:rPr>
        <w:t>ежегодно.</w:t>
      </w:r>
    </w:p>
    <w:p w:rsidR="00F56240" w:rsidRPr="00641D38" w:rsidRDefault="00F56240" w:rsidP="00F56240">
      <w:pPr>
        <w:ind w:firstLine="567"/>
        <w:contextualSpacing/>
        <w:jc w:val="both"/>
        <w:rPr>
          <w:rFonts w:ascii="Times New Roman" w:hAnsi="Times New Roman" w:cs="Times New Roman"/>
        </w:rPr>
      </w:pPr>
      <w:r>
        <w:rPr>
          <w:rFonts w:ascii="Times New Roman" w:hAnsi="Times New Roman" w:cs="Times New Roman"/>
        </w:rPr>
        <w:t>Согласно паспорта программы ф</w:t>
      </w:r>
      <w:r w:rsidRPr="00641D38">
        <w:rPr>
          <w:rFonts w:ascii="Times New Roman" w:hAnsi="Times New Roman" w:cs="Times New Roman"/>
        </w:rPr>
        <w:t>инансов</w:t>
      </w:r>
      <w:r>
        <w:rPr>
          <w:rFonts w:ascii="Times New Roman" w:hAnsi="Times New Roman" w:cs="Times New Roman"/>
        </w:rPr>
        <w:t>ая</w:t>
      </w:r>
      <w:r w:rsidRPr="00641D38">
        <w:rPr>
          <w:rFonts w:ascii="Times New Roman" w:hAnsi="Times New Roman" w:cs="Times New Roman"/>
        </w:rPr>
        <w:t xml:space="preserve"> обеспеченност</w:t>
      </w:r>
      <w:r>
        <w:rPr>
          <w:rFonts w:ascii="Times New Roman" w:hAnsi="Times New Roman" w:cs="Times New Roman"/>
        </w:rPr>
        <w:t>ь</w:t>
      </w:r>
      <w:r w:rsidRPr="00641D38">
        <w:rPr>
          <w:rFonts w:ascii="Times New Roman" w:hAnsi="Times New Roman" w:cs="Times New Roman"/>
        </w:rPr>
        <w:t xml:space="preserve"> составляет </w:t>
      </w:r>
      <w:r>
        <w:rPr>
          <w:rFonts w:ascii="Times New Roman" w:hAnsi="Times New Roman" w:cs="Times New Roman"/>
        </w:rPr>
        <w:t>100,0</w:t>
      </w:r>
      <w:r w:rsidRPr="00641D38">
        <w:rPr>
          <w:rFonts w:ascii="Times New Roman" w:hAnsi="Times New Roman" w:cs="Times New Roman"/>
        </w:rPr>
        <w:t>%.</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b/>
        </w:rPr>
        <w:t>6</w:t>
      </w:r>
      <w:r w:rsidRPr="002D4667">
        <w:rPr>
          <w:rFonts w:ascii="Times New Roman" w:hAnsi="Times New Roman" w:cs="Times New Roman"/>
          <w:b/>
        </w:rPr>
        <w:t>.7. МП «Развитие строительства и жилищно-коммунального комплекса, энергетики и транспортной инфраструктуры</w:t>
      </w:r>
      <w:r w:rsidRPr="00960F7E">
        <w:rPr>
          <w:rFonts w:ascii="Times New Roman" w:hAnsi="Times New Roman" w:cs="Times New Roman"/>
        </w:rPr>
        <w:t xml:space="preserve"> </w:t>
      </w:r>
      <w:r w:rsidRPr="002D4667">
        <w:rPr>
          <w:rFonts w:ascii="Times New Roman" w:hAnsi="Times New Roman" w:cs="Times New Roman"/>
          <w:b/>
        </w:rPr>
        <w:t>муниципального образования «Хоринский район</w:t>
      </w:r>
      <w:r w:rsidRPr="00960F7E">
        <w:rPr>
          <w:rFonts w:ascii="Times New Roman" w:hAnsi="Times New Roman" w:cs="Times New Roman"/>
        </w:rPr>
        <w:t>»</w:t>
      </w:r>
      <w:r>
        <w:rPr>
          <w:rFonts w:ascii="Times New Roman" w:hAnsi="Times New Roman" w:cs="Times New Roman"/>
        </w:rPr>
        <w:t xml:space="preserve">. </w:t>
      </w:r>
      <w:r w:rsidRPr="00641D38">
        <w:rPr>
          <w:rFonts w:ascii="Times New Roman" w:hAnsi="Times New Roman" w:cs="Times New Roman"/>
        </w:rPr>
        <w:t>На 20</w:t>
      </w:r>
      <w:r>
        <w:rPr>
          <w:rFonts w:ascii="Times New Roman" w:hAnsi="Times New Roman" w:cs="Times New Roman"/>
        </w:rPr>
        <w:t>2</w:t>
      </w:r>
      <w:r w:rsidR="00DC22A9">
        <w:rPr>
          <w:rFonts w:ascii="Times New Roman" w:hAnsi="Times New Roman" w:cs="Times New Roman"/>
        </w:rPr>
        <w:t>3</w:t>
      </w:r>
      <w:r w:rsidRPr="00641D38">
        <w:rPr>
          <w:rFonts w:ascii="Times New Roman" w:hAnsi="Times New Roman" w:cs="Times New Roman"/>
        </w:rPr>
        <w:t xml:space="preserve"> год объем финансового обеспечения программы представлен в сумме </w:t>
      </w:r>
      <w:r w:rsidR="002923AE">
        <w:rPr>
          <w:rFonts w:ascii="Times New Roman" w:hAnsi="Times New Roman" w:cs="Times New Roman"/>
        </w:rPr>
        <w:t>54536,130</w:t>
      </w:r>
      <w:r>
        <w:rPr>
          <w:rFonts w:ascii="Times New Roman" w:hAnsi="Times New Roman" w:cs="Times New Roman"/>
        </w:rPr>
        <w:t xml:space="preserve"> </w:t>
      </w:r>
      <w:r w:rsidRPr="00641D38">
        <w:rPr>
          <w:rFonts w:ascii="Times New Roman" w:hAnsi="Times New Roman" w:cs="Times New Roman"/>
        </w:rPr>
        <w:t>тыс.</w:t>
      </w:r>
      <w:r w:rsidR="00E613F1">
        <w:rPr>
          <w:rFonts w:ascii="Times New Roman" w:hAnsi="Times New Roman" w:cs="Times New Roman"/>
        </w:rPr>
        <w:t xml:space="preserve"> </w:t>
      </w:r>
      <w:r w:rsidRPr="00641D38">
        <w:rPr>
          <w:rFonts w:ascii="Times New Roman" w:hAnsi="Times New Roman" w:cs="Times New Roman"/>
        </w:rPr>
        <w:t>рублей</w:t>
      </w:r>
      <w:r>
        <w:rPr>
          <w:rFonts w:ascii="Times New Roman" w:hAnsi="Times New Roman" w:cs="Times New Roman"/>
        </w:rPr>
        <w:t>,</w:t>
      </w:r>
      <w:r w:rsidR="0014150D">
        <w:rPr>
          <w:rFonts w:ascii="Times New Roman" w:hAnsi="Times New Roman" w:cs="Times New Roman"/>
        </w:rPr>
        <w:t xml:space="preserve"> н</w:t>
      </w:r>
      <w:r>
        <w:rPr>
          <w:rFonts w:ascii="Times New Roman" w:hAnsi="Times New Roman" w:cs="Times New Roman"/>
        </w:rPr>
        <w:t xml:space="preserve">а </w:t>
      </w:r>
      <w:r w:rsidRPr="00641D38">
        <w:rPr>
          <w:rFonts w:ascii="Times New Roman" w:hAnsi="Times New Roman" w:cs="Times New Roman"/>
        </w:rPr>
        <w:t>20</w:t>
      </w:r>
      <w:r>
        <w:rPr>
          <w:rFonts w:ascii="Times New Roman" w:hAnsi="Times New Roman" w:cs="Times New Roman"/>
        </w:rPr>
        <w:t>2</w:t>
      </w:r>
      <w:r w:rsidR="00E613F1">
        <w:rPr>
          <w:rFonts w:ascii="Times New Roman" w:hAnsi="Times New Roman" w:cs="Times New Roman"/>
        </w:rPr>
        <w:t>4</w:t>
      </w:r>
      <w:r w:rsidRPr="00641D38">
        <w:rPr>
          <w:rFonts w:ascii="Times New Roman" w:hAnsi="Times New Roman" w:cs="Times New Roman"/>
        </w:rPr>
        <w:t xml:space="preserve"> год </w:t>
      </w:r>
      <w:r>
        <w:rPr>
          <w:rFonts w:ascii="Times New Roman" w:hAnsi="Times New Roman" w:cs="Times New Roman"/>
        </w:rPr>
        <w:t xml:space="preserve">финансовое обеспечение запланировано </w:t>
      </w:r>
      <w:r w:rsidRPr="00641D38">
        <w:rPr>
          <w:rFonts w:ascii="Times New Roman" w:hAnsi="Times New Roman" w:cs="Times New Roman"/>
        </w:rPr>
        <w:t xml:space="preserve">в сумме </w:t>
      </w:r>
      <w:r w:rsidR="002923AE">
        <w:rPr>
          <w:rFonts w:ascii="Times New Roman" w:hAnsi="Times New Roman" w:cs="Times New Roman"/>
        </w:rPr>
        <w:t>58656,790</w:t>
      </w:r>
      <w:r>
        <w:rPr>
          <w:rFonts w:ascii="Times New Roman" w:hAnsi="Times New Roman" w:cs="Times New Roman"/>
        </w:rPr>
        <w:t xml:space="preserve"> тыс. рублей</w:t>
      </w:r>
      <w:r w:rsidR="0014150D">
        <w:rPr>
          <w:rFonts w:ascii="Times New Roman" w:hAnsi="Times New Roman" w:cs="Times New Roman"/>
        </w:rPr>
        <w:t>, н</w:t>
      </w:r>
      <w:r w:rsidRPr="00641D38">
        <w:rPr>
          <w:rFonts w:ascii="Times New Roman" w:hAnsi="Times New Roman" w:cs="Times New Roman"/>
        </w:rPr>
        <w:t>а 202</w:t>
      </w:r>
      <w:r w:rsidR="00E613F1">
        <w:rPr>
          <w:rFonts w:ascii="Times New Roman" w:hAnsi="Times New Roman" w:cs="Times New Roman"/>
        </w:rPr>
        <w:t>5</w:t>
      </w:r>
      <w:r w:rsidRPr="00641D38">
        <w:rPr>
          <w:rFonts w:ascii="Times New Roman" w:hAnsi="Times New Roman" w:cs="Times New Roman"/>
        </w:rPr>
        <w:t xml:space="preserve"> год объем представлен в сумме </w:t>
      </w:r>
      <w:r w:rsidR="002923AE">
        <w:rPr>
          <w:rFonts w:ascii="Times New Roman" w:hAnsi="Times New Roman" w:cs="Times New Roman"/>
        </w:rPr>
        <w:t>168352,960</w:t>
      </w:r>
      <w:r>
        <w:rPr>
          <w:rFonts w:ascii="Times New Roman" w:hAnsi="Times New Roman" w:cs="Times New Roman"/>
        </w:rPr>
        <w:t xml:space="preserve"> </w:t>
      </w:r>
      <w:r w:rsidRPr="00641D38">
        <w:rPr>
          <w:rFonts w:ascii="Times New Roman" w:hAnsi="Times New Roman" w:cs="Times New Roman"/>
        </w:rPr>
        <w:t>тыс.</w:t>
      </w:r>
      <w:r>
        <w:rPr>
          <w:rFonts w:ascii="Times New Roman" w:hAnsi="Times New Roman" w:cs="Times New Roman"/>
        </w:rPr>
        <w:t xml:space="preserve"> </w:t>
      </w:r>
      <w:r w:rsidRPr="00641D38">
        <w:rPr>
          <w:rFonts w:ascii="Times New Roman" w:hAnsi="Times New Roman" w:cs="Times New Roman"/>
        </w:rPr>
        <w:t>рублей.</w:t>
      </w:r>
      <w:r>
        <w:rPr>
          <w:rFonts w:ascii="Times New Roman" w:hAnsi="Times New Roman" w:cs="Times New Roman"/>
        </w:rPr>
        <w:t xml:space="preserve"> </w:t>
      </w:r>
      <w:r w:rsidR="00E613F1">
        <w:rPr>
          <w:rFonts w:ascii="Times New Roman" w:hAnsi="Times New Roman" w:cs="Times New Roman"/>
        </w:rPr>
        <w:t xml:space="preserve">Удельный вес в структуре муниципальных программ бюджета 2023 года составил </w:t>
      </w:r>
      <w:r w:rsidR="002923AE">
        <w:rPr>
          <w:rFonts w:ascii="Times New Roman" w:hAnsi="Times New Roman" w:cs="Times New Roman"/>
        </w:rPr>
        <w:t>7,2</w:t>
      </w:r>
      <w:r w:rsidR="00E613F1">
        <w:rPr>
          <w:rFonts w:ascii="Times New Roman" w:hAnsi="Times New Roman" w:cs="Times New Roman"/>
        </w:rPr>
        <w:t xml:space="preserve">%. </w:t>
      </w:r>
      <w:r>
        <w:rPr>
          <w:rFonts w:ascii="Times New Roman" w:hAnsi="Times New Roman" w:cs="Times New Roman"/>
        </w:rPr>
        <w:t>П</w:t>
      </w:r>
      <w:r w:rsidRPr="00641D38">
        <w:rPr>
          <w:rFonts w:ascii="Times New Roman" w:hAnsi="Times New Roman" w:cs="Times New Roman"/>
        </w:rPr>
        <w:t>рограмм</w:t>
      </w:r>
      <w:r>
        <w:rPr>
          <w:rFonts w:ascii="Times New Roman" w:hAnsi="Times New Roman" w:cs="Times New Roman"/>
        </w:rPr>
        <w:t xml:space="preserve">а представлена </w:t>
      </w:r>
      <w:r w:rsidR="007348B4">
        <w:rPr>
          <w:rFonts w:ascii="Times New Roman" w:hAnsi="Times New Roman" w:cs="Times New Roman"/>
        </w:rPr>
        <w:t>шестью</w:t>
      </w:r>
      <w:r>
        <w:rPr>
          <w:rFonts w:ascii="Times New Roman" w:hAnsi="Times New Roman" w:cs="Times New Roman"/>
        </w:rPr>
        <w:t xml:space="preserve"> подпрограммами:</w:t>
      </w:r>
      <w:r w:rsidR="00C871AF">
        <w:rPr>
          <w:rFonts w:ascii="Times New Roman" w:hAnsi="Times New Roman" w:cs="Times New Roman"/>
        </w:rPr>
        <w:t xml:space="preserve"> </w:t>
      </w:r>
    </w:p>
    <w:p w:rsidR="00F63B48" w:rsidRDefault="007348B4" w:rsidP="00F63B48">
      <w:pPr>
        <w:ind w:firstLine="567"/>
        <w:contextualSpacing/>
        <w:jc w:val="both"/>
        <w:rPr>
          <w:rFonts w:ascii="Times New Roman" w:hAnsi="Times New Roman" w:cs="Times New Roman"/>
        </w:rPr>
      </w:pPr>
      <w:r>
        <w:rPr>
          <w:rFonts w:ascii="Times New Roman" w:hAnsi="Times New Roman" w:cs="Times New Roman"/>
        </w:rPr>
        <w:t xml:space="preserve">- </w:t>
      </w:r>
      <w:r w:rsidR="00F63B48">
        <w:rPr>
          <w:rFonts w:ascii="Times New Roman" w:hAnsi="Times New Roman" w:cs="Times New Roman"/>
        </w:rPr>
        <w:t>«Переселение граждан из аварийного жилищного фонда с учетом необходимости развития малоэтажного строительства на территории МО «Хоринский район» - на период 202</w:t>
      </w:r>
      <w:r w:rsidR="005A1A4B">
        <w:rPr>
          <w:rFonts w:ascii="Times New Roman" w:hAnsi="Times New Roman" w:cs="Times New Roman"/>
        </w:rPr>
        <w:t>3</w:t>
      </w:r>
      <w:r w:rsidR="00F63B48">
        <w:rPr>
          <w:rFonts w:ascii="Times New Roman" w:hAnsi="Times New Roman" w:cs="Times New Roman"/>
        </w:rPr>
        <w:t>-202</w:t>
      </w:r>
      <w:r w:rsidR="005A1A4B">
        <w:rPr>
          <w:rFonts w:ascii="Times New Roman" w:hAnsi="Times New Roman" w:cs="Times New Roman"/>
        </w:rPr>
        <w:t>5</w:t>
      </w:r>
      <w:r w:rsidR="00F63B48">
        <w:rPr>
          <w:rFonts w:ascii="Times New Roman" w:hAnsi="Times New Roman" w:cs="Times New Roman"/>
        </w:rPr>
        <w:t xml:space="preserve"> годов расходы не запланированы; </w:t>
      </w:r>
    </w:p>
    <w:p w:rsidR="00F63B48" w:rsidRDefault="00F63B48" w:rsidP="00F63B48">
      <w:pPr>
        <w:ind w:firstLine="567"/>
        <w:contextualSpacing/>
        <w:jc w:val="both"/>
        <w:rPr>
          <w:rFonts w:ascii="Times New Roman" w:hAnsi="Times New Roman" w:cs="Times New Roman"/>
        </w:rPr>
      </w:pPr>
      <w:r>
        <w:rPr>
          <w:rFonts w:ascii="Times New Roman" w:hAnsi="Times New Roman" w:cs="Times New Roman"/>
        </w:rPr>
        <w:t xml:space="preserve">- «Стимулирование и развитие градостроительства, жилищного строительства» - на период 2022-2024 годов расходы не запланированы; </w:t>
      </w:r>
    </w:p>
    <w:p w:rsidR="005A1A4B" w:rsidRDefault="00F56240" w:rsidP="005A1A4B">
      <w:pPr>
        <w:ind w:firstLine="567"/>
        <w:contextualSpacing/>
        <w:jc w:val="both"/>
        <w:rPr>
          <w:rFonts w:ascii="Times New Roman" w:hAnsi="Times New Roman" w:cs="Times New Roman"/>
        </w:rPr>
      </w:pPr>
      <w:r>
        <w:rPr>
          <w:rFonts w:ascii="Times New Roman" w:hAnsi="Times New Roman" w:cs="Times New Roman"/>
        </w:rPr>
        <w:t xml:space="preserve">- «Комплексное развитие систем коммунальной инфраструктуры» - </w:t>
      </w:r>
      <w:r w:rsidR="005A1A4B">
        <w:rPr>
          <w:rFonts w:ascii="Times New Roman" w:hAnsi="Times New Roman" w:cs="Times New Roman"/>
        </w:rPr>
        <w:t xml:space="preserve">на 2023 год в сумме </w:t>
      </w:r>
      <w:r w:rsidR="00333EDC">
        <w:rPr>
          <w:rFonts w:ascii="Times New Roman" w:hAnsi="Times New Roman" w:cs="Times New Roman"/>
        </w:rPr>
        <w:t>35036,710</w:t>
      </w:r>
      <w:r w:rsidR="005A1A4B">
        <w:rPr>
          <w:rFonts w:ascii="Times New Roman" w:hAnsi="Times New Roman" w:cs="Times New Roman"/>
        </w:rPr>
        <w:t xml:space="preserve"> тыс. рублей, на 2024</w:t>
      </w:r>
      <w:r w:rsidR="00333EDC">
        <w:rPr>
          <w:rFonts w:ascii="Times New Roman" w:hAnsi="Times New Roman" w:cs="Times New Roman"/>
        </w:rPr>
        <w:t xml:space="preserve"> год в сумме 33340,570 тыс. рублей, на </w:t>
      </w:r>
      <w:r w:rsidR="005A1A4B">
        <w:rPr>
          <w:rFonts w:ascii="Times New Roman" w:hAnsi="Times New Roman" w:cs="Times New Roman"/>
        </w:rPr>
        <w:t xml:space="preserve">2025 года расходы в сумме </w:t>
      </w:r>
      <w:r w:rsidR="00333EDC">
        <w:rPr>
          <w:rFonts w:ascii="Times New Roman" w:hAnsi="Times New Roman" w:cs="Times New Roman"/>
        </w:rPr>
        <w:t>6472,000</w:t>
      </w:r>
      <w:r w:rsidR="005A1A4B">
        <w:rPr>
          <w:rFonts w:ascii="Times New Roman" w:hAnsi="Times New Roman" w:cs="Times New Roman"/>
        </w:rPr>
        <w:t xml:space="preserve"> тыс. рублей; </w:t>
      </w:r>
    </w:p>
    <w:p w:rsidR="00A703A1" w:rsidRDefault="00F56240" w:rsidP="00A703A1">
      <w:pPr>
        <w:ind w:firstLine="567"/>
        <w:contextualSpacing/>
        <w:jc w:val="both"/>
        <w:rPr>
          <w:rFonts w:ascii="Times New Roman" w:hAnsi="Times New Roman" w:cs="Times New Roman"/>
        </w:rPr>
      </w:pPr>
      <w:r>
        <w:rPr>
          <w:rFonts w:ascii="Times New Roman" w:hAnsi="Times New Roman" w:cs="Times New Roman"/>
        </w:rPr>
        <w:t>- «Развитие</w:t>
      </w:r>
      <w:r w:rsidR="00A703A1">
        <w:rPr>
          <w:rFonts w:ascii="Times New Roman" w:hAnsi="Times New Roman" w:cs="Times New Roman"/>
        </w:rPr>
        <w:t xml:space="preserve"> </w:t>
      </w:r>
      <w:r w:rsidR="005A1A4B">
        <w:rPr>
          <w:rFonts w:ascii="Times New Roman" w:hAnsi="Times New Roman" w:cs="Times New Roman"/>
        </w:rPr>
        <w:t>автомобильных дорог местного значения</w:t>
      </w:r>
      <w:r w:rsidR="00A703A1">
        <w:rPr>
          <w:rFonts w:ascii="Times New Roman" w:hAnsi="Times New Roman" w:cs="Times New Roman"/>
        </w:rPr>
        <w:t>»</w:t>
      </w:r>
      <w:r>
        <w:rPr>
          <w:rFonts w:ascii="Times New Roman" w:hAnsi="Times New Roman" w:cs="Times New Roman"/>
        </w:rPr>
        <w:t xml:space="preserve"> - </w:t>
      </w:r>
      <w:r w:rsidR="00A703A1">
        <w:rPr>
          <w:rFonts w:ascii="Times New Roman" w:hAnsi="Times New Roman" w:cs="Times New Roman"/>
        </w:rPr>
        <w:t xml:space="preserve">на </w:t>
      </w:r>
      <w:r w:rsidR="005A1A4B">
        <w:rPr>
          <w:rFonts w:ascii="Times New Roman" w:hAnsi="Times New Roman" w:cs="Times New Roman"/>
        </w:rPr>
        <w:t xml:space="preserve">2023 год в объеме 14633,620 тыс. рублей, на </w:t>
      </w:r>
      <w:r w:rsidR="00A703A1">
        <w:rPr>
          <w:rFonts w:ascii="Times New Roman" w:hAnsi="Times New Roman" w:cs="Times New Roman"/>
        </w:rPr>
        <w:t>2024 год</w:t>
      </w:r>
      <w:r w:rsidR="005A1A4B">
        <w:rPr>
          <w:rFonts w:ascii="Times New Roman" w:hAnsi="Times New Roman" w:cs="Times New Roman"/>
        </w:rPr>
        <w:t xml:space="preserve"> в объеме 20467,220 тыс. рублей, на 2025 год в объеме </w:t>
      </w:r>
      <w:r w:rsidR="00333EDC">
        <w:rPr>
          <w:rFonts w:ascii="Times New Roman" w:hAnsi="Times New Roman" w:cs="Times New Roman"/>
        </w:rPr>
        <w:t>157031,960</w:t>
      </w:r>
      <w:r w:rsidR="005A1A4B">
        <w:rPr>
          <w:rFonts w:ascii="Times New Roman" w:hAnsi="Times New Roman" w:cs="Times New Roman"/>
        </w:rPr>
        <w:t xml:space="preserve"> тыс. рублей</w:t>
      </w:r>
      <w:r w:rsidR="00A703A1">
        <w:rPr>
          <w:rFonts w:ascii="Times New Roman" w:hAnsi="Times New Roman" w:cs="Times New Roman"/>
        </w:rPr>
        <w:t xml:space="preserve">; </w:t>
      </w:r>
    </w:p>
    <w:p w:rsidR="00A703A1" w:rsidRDefault="00A703A1" w:rsidP="00A703A1">
      <w:pPr>
        <w:ind w:firstLine="567"/>
        <w:contextualSpacing/>
        <w:jc w:val="both"/>
        <w:rPr>
          <w:rFonts w:ascii="Times New Roman" w:hAnsi="Times New Roman" w:cs="Times New Roman"/>
        </w:rPr>
      </w:pPr>
      <w:r>
        <w:rPr>
          <w:rFonts w:ascii="Times New Roman" w:hAnsi="Times New Roman" w:cs="Times New Roman"/>
        </w:rPr>
        <w:t>- «Энергосбережение и повышение энергетической эффективности в МО «Хоринский район» - на период 202</w:t>
      </w:r>
      <w:r w:rsidR="005A1A4B">
        <w:rPr>
          <w:rFonts w:ascii="Times New Roman" w:hAnsi="Times New Roman" w:cs="Times New Roman"/>
        </w:rPr>
        <w:t>3</w:t>
      </w:r>
      <w:r>
        <w:rPr>
          <w:rFonts w:ascii="Times New Roman" w:hAnsi="Times New Roman" w:cs="Times New Roman"/>
        </w:rPr>
        <w:t>-202</w:t>
      </w:r>
      <w:r w:rsidR="005A1A4B">
        <w:rPr>
          <w:rFonts w:ascii="Times New Roman" w:hAnsi="Times New Roman" w:cs="Times New Roman"/>
        </w:rPr>
        <w:t>5</w:t>
      </w:r>
      <w:r>
        <w:rPr>
          <w:rFonts w:ascii="Times New Roman" w:hAnsi="Times New Roman" w:cs="Times New Roman"/>
        </w:rPr>
        <w:t xml:space="preserve"> годов расходы не запланированы; </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rPr>
        <w:t xml:space="preserve">- «Совершенствование управления строительного, жилищно-коммунального и дорожного комплексов и повышения энергетической эффективности отраслей» - </w:t>
      </w:r>
      <w:r w:rsidR="002856A8">
        <w:rPr>
          <w:rFonts w:ascii="Times New Roman" w:hAnsi="Times New Roman" w:cs="Times New Roman"/>
        </w:rPr>
        <w:t>на 202</w:t>
      </w:r>
      <w:r w:rsidR="005A1A4B">
        <w:rPr>
          <w:rFonts w:ascii="Times New Roman" w:hAnsi="Times New Roman" w:cs="Times New Roman"/>
        </w:rPr>
        <w:t>3</w:t>
      </w:r>
      <w:r w:rsidR="002856A8">
        <w:rPr>
          <w:rFonts w:ascii="Times New Roman" w:hAnsi="Times New Roman" w:cs="Times New Roman"/>
        </w:rPr>
        <w:t xml:space="preserve"> год </w:t>
      </w:r>
      <w:r>
        <w:rPr>
          <w:rFonts w:ascii="Times New Roman" w:hAnsi="Times New Roman" w:cs="Times New Roman"/>
        </w:rPr>
        <w:t xml:space="preserve">запланировано в объеме </w:t>
      </w:r>
      <w:r w:rsidR="005A1A4B">
        <w:rPr>
          <w:rFonts w:ascii="Times New Roman" w:hAnsi="Times New Roman" w:cs="Times New Roman"/>
        </w:rPr>
        <w:t>4</w:t>
      </w:r>
      <w:r w:rsidR="00333EDC">
        <w:rPr>
          <w:rFonts w:ascii="Times New Roman" w:hAnsi="Times New Roman" w:cs="Times New Roman"/>
        </w:rPr>
        <w:t>865,</w:t>
      </w:r>
      <w:r w:rsidR="005A1A4B">
        <w:rPr>
          <w:rFonts w:ascii="Times New Roman" w:hAnsi="Times New Roman" w:cs="Times New Roman"/>
        </w:rPr>
        <w:t>800</w:t>
      </w:r>
      <w:r>
        <w:rPr>
          <w:rFonts w:ascii="Times New Roman" w:hAnsi="Times New Roman" w:cs="Times New Roman"/>
        </w:rPr>
        <w:t xml:space="preserve"> тыс. рублей</w:t>
      </w:r>
      <w:r w:rsidR="002856A8">
        <w:rPr>
          <w:rFonts w:ascii="Times New Roman" w:hAnsi="Times New Roman" w:cs="Times New Roman"/>
        </w:rPr>
        <w:t xml:space="preserve">, </w:t>
      </w:r>
      <w:r>
        <w:rPr>
          <w:rFonts w:ascii="Times New Roman" w:hAnsi="Times New Roman" w:cs="Times New Roman"/>
        </w:rPr>
        <w:t>на 202</w:t>
      </w:r>
      <w:r w:rsidR="005A1A4B">
        <w:rPr>
          <w:rFonts w:ascii="Times New Roman" w:hAnsi="Times New Roman" w:cs="Times New Roman"/>
        </w:rPr>
        <w:t xml:space="preserve">4-2025 </w:t>
      </w:r>
      <w:r w:rsidR="002856A8">
        <w:rPr>
          <w:rFonts w:ascii="Times New Roman" w:hAnsi="Times New Roman" w:cs="Times New Roman"/>
        </w:rPr>
        <w:t>год</w:t>
      </w:r>
      <w:r w:rsidR="005A1A4B">
        <w:rPr>
          <w:rFonts w:ascii="Times New Roman" w:hAnsi="Times New Roman" w:cs="Times New Roman"/>
        </w:rPr>
        <w:t>ы</w:t>
      </w:r>
      <w:r w:rsidR="002856A8">
        <w:rPr>
          <w:rFonts w:ascii="Times New Roman" w:hAnsi="Times New Roman" w:cs="Times New Roman"/>
        </w:rPr>
        <w:t xml:space="preserve"> в объеме </w:t>
      </w:r>
      <w:r w:rsidR="005A1A4B">
        <w:rPr>
          <w:rFonts w:ascii="Times New Roman" w:hAnsi="Times New Roman" w:cs="Times New Roman"/>
        </w:rPr>
        <w:t>4</w:t>
      </w:r>
      <w:r w:rsidR="00333EDC">
        <w:rPr>
          <w:rFonts w:ascii="Times New Roman" w:hAnsi="Times New Roman" w:cs="Times New Roman"/>
        </w:rPr>
        <w:t>849</w:t>
      </w:r>
      <w:r w:rsidR="005A1A4B">
        <w:rPr>
          <w:rFonts w:ascii="Times New Roman" w:hAnsi="Times New Roman" w:cs="Times New Roman"/>
        </w:rPr>
        <w:t>,000</w:t>
      </w:r>
      <w:r w:rsidR="002856A8">
        <w:rPr>
          <w:rFonts w:ascii="Times New Roman" w:hAnsi="Times New Roman" w:cs="Times New Roman"/>
        </w:rPr>
        <w:t xml:space="preserve"> тыс. рублей</w:t>
      </w:r>
      <w:r w:rsidR="005A1A4B">
        <w:rPr>
          <w:rFonts w:ascii="Times New Roman" w:hAnsi="Times New Roman" w:cs="Times New Roman"/>
        </w:rPr>
        <w:t xml:space="preserve"> ежегодно</w:t>
      </w:r>
      <w:r w:rsidR="002856A8">
        <w:rPr>
          <w:rFonts w:ascii="Times New Roman" w:hAnsi="Times New Roman" w:cs="Times New Roman"/>
        </w:rPr>
        <w:t xml:space="preserve">. </w:t>
      </w:r>
    </w:p>
    <w:p w:rsidR="00F56240" w:rsidRPr="00FD2DEB" w:rsidRDefault="00F56240" w:rsidP="00F56240">
      <w:pPr>
        <w:pStyle w:val="ConsPlusNormal"/>
        <w:ind w:firstLine="567"/>
        <w:jc w:val="both"/>
        <w:rPr>
          <w:rFonts w:ascii="Times New Roman" w:eastAsia="Calibri" w:hAnsi="Times New Roman" w:cs="Times New Roman"/>
          <w:sz w:val="24"/>
          <w:szCs w:val="24"/>
        </w:rPr>
      </w:pPr>
      <w:r w:rsidRPr="00FD2DEB">
        <w:rPr>
          <w:rFonts w:ascii="Times New Roman" w:eastAsia="Calibri" w:hAnsi="Times New Roman" w:cs="Times New Roman"/>
          <w:sz w:val="24"/>
          <w:szCs w:val="24"/>
        </w:rPr>
        <w:t xml:space="preserve">Анализ ресурсного обеспечения программы на реализацию программы </w:t>
      </w:r>
      <w:r>
        <w:rPr>
          <w:rFonts w:ascii="Times New Roman" w:eastAsia="Calibri" w:hAnsi="Times New Roman" w:cs="Times New Roman"/>
          <w:sz w:val="24"/>
          <w:szCs w:val="24"/>
        </w:rPr>
        <w:t xml:space="preserve">и </w:t>
      </w:r>
      <w:r w:rsidRPr="00FD2DEB">
        <w:rPr>
          <w:rFonts w:ascii="Times New Roman" w:eastAsia="Calibri" w:hAnsi="Times New Roman" w:cs="Times New Roman"/>
          <w:sz w:val="24"/>
          <w:szCs w:val="24"/>
        </w:rPr>
        <w:t>расходы, предусмотренные проектом бюджета на 202</w:t>
      </w:r>
      <w:r w:rsidR="005A1A4B">
        <w:rPr>
          <w:rFonts w:ascii="Times New Roman" w:eastAsia="Calibri" w:hAnsi="Times New Roman" w:cs="Times New Roman"/>
          <w:sz w:val="24"/>
          <w:szCs w:val="24"/>
        </w:rPr>
        <w:t>3</w:t>
      </w:r>
      <w:r w:rsidRPr="00FD2DEB">
        <w:rPr>
          <w:rFonts w:ascii="Times New Roman" w:eastAsia="Calibri" w:hAnsi="Times New Roman" w:cs="Times New Roman"/>
          <w:sz w:val="24"/>
          <w:szCs w:val="24"/>
        </w:rPr>
        <w:t xml:space="preserve"> год </w:t>
      </w:r>
      <w:r>
        <w:rPr>
          <w:rFonts w:ascii="Times New Roman" w:eastAsia="Calibri" w:hAnsi="Times New Roman" w:cs="Times New Roman"/>
          <w:sz w:val="24"/>
          <w:szCs w:val="24"/>
        </w:rPr>
        <w:t>плановый период 202</w:t>
      </w:r>
      <w:r w:rsidR="005A1A4B">
        <w:rPr>
          <w:rFonts w:ascii="Times New Roman" w:eastAsia="Calibri" w:hAnsi="Times New Roman" w:cs="Times New Roman"/>
          <w:sz w:val="24"/>
          <w:szCs w:val="24"/>
        </w:rPr>
        <w:t>4</w:t>
      </w:r>
      <w:r>
        <w:rPr>
          <w:rFonts w:ascii="Times New Roman" w:eastAsia="Calibri" w:hAnsi="Times New Roman" w:cs="Times New Roman"/>
          <w:sz w:val="24"/>
          <w:szCs w:val="24"/>
        </w:rPr>
        <w:t>-202</w:t>
      </w:r>
      <w:r w:rsidR="005A1A4B">
        <w:rPr>
          <w:rFonts w:ascii="Times New Roman" w:eastAsia="Calibri" w:hAnsi="Times New Roman" w:cs="Times New Roman"/>
          <w:sz w:val="24"/>
          <w:szCs w:val="24"/>
        </w:rPr>
        <w:t>5</w:t>
      </w:r>
      <w:r>
        <w:rPr>
          <w:rFonts w:ascii="Times New Roman" w:eastAsia="Calibri" w:hAnsi="Times New Roman" w:cs="Times New Roman"/>
          <w:sz w:val="24"/>
          <w:szCs w:val="24"/>
        </w:rPr>
        <w:t xml:space="preserve"> годов </w:t>
      </w:r>
      <w:r w:rsidRPr="00FD2DEB">
        <w:rPr>
          <w:rFonts w:ascii="Times New Roman" w:eastAsia="Calibri" w:hAnsi="Times New Roman" w:cs="Times New Roman"/>
          <w:sz w:val="24"/>
          <w:szCs w:val="24"/>
        </w:rPr>
        <w:t xml:space="preserve">показал </w:t>
      </w:r>
      <w:r>
        <w:rPr>
          <w:rFonts w:ascii="Times New Roman" w:eastAsia="Calibri" w:hAnsi="Times New Roman" w:cs="Times New Roman"/>
          <w:sz w:val="24"/>
          <w:szCs w:val="24"/>
        </w:rPr>
        <w:t xml:space="preserve">полное </w:t>
      </w:r>
      <w:r w:rsidRPr="00FD2DEB">
        <w:rPr>
          <w:rFonts w:ascii="Times New Roman" w:eastAsia="Calibri" w:hAnsi="Times New Roman" w:cs="Times New Roman"/>
          <w:sz w:val="24"/>
          <w:szCs w:val="24"/>
        </w:rPr>
        <w:t>финансирование расходов, предусмотренных Паспортом программы.</w:t>
      </w:r>
    </w:p>
    <w:p w:rsidR="00F56240" w:rsidRDefault="00F56240" w:rsidP="00F56240">
      <w:pPr>
        <w:ind w:firstLine="567"/>
        <w:contextualSpacing/>
        <w:jc w:val="both"/>
        <w:rPr>
          <w:rFonts w:ascii="Times New Roman" w:hAnsi="Times New Roman" w:cs="Times New Roman"/>
        </w:rPr>
      </w:pPr>
      <w:r w:rsidRPr="00621CFF">
        <w:rPr>
          <w:rFonts w:ascii="Times New Roman" w:hAnsi="Times New Roman" w:cs="Times New Roman"/>
          <w:b/>
        </w:rPr>
        <w:t>6.8. МП «Совершенствование муниципального управления</w:t>
      </w:r>
      <w:r w:rsidRPr="00960F7E">
        <w:rPr>
          <w:rFonts w:ascii="Times New Roman" w:hAnsi="Times New Roman" w:cs="Times New Roman"/>
        </w:rPr>
        <w:t xml:space="preserve"> </w:t>
      </w:r>
      <w:r w:rsidRPr="002D4667">
        <w:rPr>
          <w:rFonts w:ascii="Times New Roman" w:hAnsi="Times New Roman" w:cs="Times New Roman"/>
          <w:b/>
        </w:rPr>
        <w:t xml:space="preserve">муниципального образования «Хоринский </w:t>
      </w:r>
      <w:r w:rsidRPr="006A04C0">
        <w:rPr>
          <w:rFonts w:ascii="Times New Roman" w:hAnsi="Times New Roman" w:cs="Times New Roman"/>
          <w:b/>
        </w:rPr>
        <w:t>район»</w:t>
      </w:r>
      <w:r>
        <w:rPr>
          <w:rFonts w:ascii="Times New Roman" w:hAnsi="Times New Roman" w:cs="Times New Roman"/>
        </w:rPr>
        <w:t xml:space="preserve">. </w:t>
      </w:r>
      <w:r w:rsidRPr="00641D38">
        <w:rPr>
          <w:rFonts w:ascii="Times New Roman" w:hAnsi="Times New Roman" w:cs="Times New Roman"/>
        </w:rPr>
        <w:t>На 20</w:t>
      </w:r>
      <w:r>
        <w:rPr>
          <w:rFonts w:ascii="Times New Roman" w:hAnsi="Times New Roman" w:cs="Times New Roman"/>
        </w:rPr>
        <w:t>2</w:t>
      </w:r>
      <w:r w:rsidR="002D5E02">
        <w:rPr>
          <w:rFonts w:ascii="Times New Roman" w:hAnsi="Times New Roman" w:cs="Times New Roman"/>
        </w:rPr>
        <w:t>3</w:t>
      </w:r>
      <w:r w:rsidRPr="00641D38">
        <w:rPr>
          <w:rFonts w:ascii="Times New Roman" w:hAnsi="Times New Roman" w:cs="Times New Roman"/>
        </w:rPr>
        <w:t xml:space="preserve"> год объем финансового обеспечения программы в сумме </w:t>
      </w:r>
      <w:r w:rsidR="002923AE">
        <w:rPr>
          <w:rFonts w:ascii="Times New Roman" w:hAnsi="Times New Roman" w:cs="Times New Roman"/>
        </w:rPr>
        <w:t>27693,500</w:t>
      </w:r>
      <w:r>
        <w:rPr>
          <w:rFonts w:ascii="Times New Roman" w:hAnsi="Times New Roman" w:cs="Times New Roman"/>
        </w:rPr>
        <w:t xml:space="preserve"> </w:t>
      </w:r>
      <w:r w:rsidRPr="00641D38">
        <w:rPr>
          <w:rFonts w:ascii="Times New Roman" w:hAnsi="Times New Roman" w:cs="Times New Roman"/>
        </w:rPr>
        <w:t>тыс.</w:t>
      </w:r>
      <w:r>
        <w:rPr>
          <w:rFonts w:ascii="Times New Roman" w:hAnsi="Times New Roman" w:cs="Times New Roman"/>
        </w:rPr>
        <w:t xml:space="preserve"> </w:t>
      </w:r>
      <w:r w:rsidRPr="00641D38">
        <w:rPr>
          <w:rFonts w:ascii="Times New Roman" w:hAnsi="Times New Roman" w:cs="Times New Roman"/>
        </w:rPr>
        <w:t>рублей</w:t>
      </w:r>
      <w:r>
        <w:rPr>
          <w:rFonts w:ascii="Times New Roman" w:hAnsi="Times New Roman" w:cs="Times New Roman"/>
        </w:rPr>
        <w:t xml:space="preserve">, </w:t>
      </w:r>
      <w:r w:rsidR="00D6116B">
        <w:rPr>
          <w:rFonts w:ascii="Times New Roman" w:hAnsi="Times New Roman" w:cs="Times New Roman"/>
        </w:rPr>
        <w:t>н</w:t>
      </w:r>
      <w:r w:rsidRPr="00641D38">
        <w:rPr>
          <w:rFonts w:ascii="Times New Roman" w:hAnsi="Times New Roman" w:cs="Times New Roman"/>
        </w:rPr>
        <w:t>а 20</w:t>
      </w:r>
      <w:r>
        <w:rPr>
          <w:rFonts w:ascii="Times New Roman" w:hAnsi="Times New Roman" w:cs="Times New Roman"/>
        </w:rPr>
        <w:t>2</w:t>
      </w:r>
      <w:r w:rsidR="002D5E02">
        <w:rPr>
          <w:rFonts w:ascii="Times New Roman" w:hAnsi="Times New Roman" w:cs="Times New Roman"/>
        </w:rPr>
        <w:t>4</w:t>
      </w:r>
      <w:r w:rsidRPr="00641D38">
        <w:rPr>
          <w:rFonts w:ascii="Times New Roman" w:hAnsi="Times New Roman" w:cs="Times New Roman"/>
        </w:rPr>
        <w:t xml:space="preserve"> год в сумме </w:t>
      </w:r>
      <w:r w:rsidR="002923AE">
        <w:rPr>
          <w:rFonts w:ascii="Times New Roman" w:hAnsi="Times New Roman" w:cs="Times New Roman"/>
        </w:rPr>
        <w:t>24105,700</w:t>
      </w:r>
      <w:r>
        <w:rPr>
          <w:rFonts w:ascii="Times New Roman" w:hAnsi="Times New Roman" w:cs="Times New Roman"/>
        </w:rPr>
        <w:t xml:space="preserve"> </w:t>
      </w:r>
      <w:r w:rsidRPr="00641D38">
        <w:rPr>
          <w:rFonts w:ascii="Times New Roman" w:hAnsi="Times New Roman" w:cs="Times New Roman"/>
        </w:rPr>
        <w:t>тыс.</w:t>
      </w:r>
      <w:r>
        <w:rPr>
          <w:rFonts w:ascii="Times New Roman" w:hAnsi="Times New Roman" w:cs="Times New Roman"/>
        </w:rPr>
        <w:t xml:space="preserve"> </w:t>
      </w:r>
      <w:r w:rsidRPr="00641D38">
        <w:rPr>
          <w:rFonts w:ascii="Times New Roman" w:hAnsi="Times New Roman" w:cs="Times New Roman"/>
        </w:rPr>
        <w:t>рублей</w:t>
      </w:r>
      <w:r w:rsidR="00D6116B">
        <w:rPr>
          <w:rFonts w:ascii="Times New Roman" w:hAnsi="Times New Roman" w:cs="Times New Roman"/>
        </w:rPr>
        <w:t>, н</w:t>
      </w:r>
      <w:r w:rsidRPr="00641D38">
        <w:rPr>
          <w:rFonts w:ascii="Times New Roman" w:hAnsi="Times New Roman" w:cs="Times New Roman"/>
        </w:rPr>
        <w:t>а 202</w:t>
      </w:r>
      <w:r w:rsidR="002D5E02">
        <w:rPr>
          <w:rFonts w:ascii="Times New Roman" w:hAnsi="Times New Roman" w:cs="Times New Roman"/>
        </w:rPr>
        <w:t>5</w:t>
      </w:r>
      <w:r w:rsidRPr="00641D38">
        <w:rPr>
          <w:rFonts w:ascii="Times New Roman" w:hAnsi="Times New Roman" w:cs="Times New Roman"/>
        </w:rPr>
        <w:t xml:space="preserve"> год в сумме </w:t>
      </w:r>
      <w:r w:rsidR="002923AE">
        <w:rPr>
          <w:rFonts w:ascii="Times New Roman" w:hAnsi="Times New Roman" w:cs="Times New Roman"/>
        </w:rPr>
        <w:t>24625,700</w:t>
      </w:r>
      <w:r>
        <w:rPr>
          <w:rFonts w:ascii="Times New Roman" w:hAnsi="Times New Roman" w:cs="Times New Roman"/>
        </w:rPr>
        <w:t xml:space="preserve"> </w:t>
      </w:r>
      <w:r w:rsidRPr="00641D38">
        <w:rPr>
          <w:rFonts w:ascii="Times New Roman" w:hAnsi="Times New Roman" w:cs="Times New Roman"/>
        </w:rPr>
        <w:t>тыс.</w:t>
      </w:r>
      <w:r>
        <w:rPr>
          <w:rFonts w:ascii="Times New Roman" w:hAnsi="Times New Roman" w:cs="Times New Roman"/>
        </w:rPr>
        <w:t xml:space="preserve"> </w:t>
      </w:r>
      <w:r w:rsidRPr="00641D38">
        <w:rPr>
          <w:rFonts w:ascii="Times New Roman" w:hAnsi="Times New Roman" w:cs="Times New Roman"/>
        </w:rPr>
        <w:t>рублей.</w:t>
      </w:r>
      <w:r>
        <w:rPr>
          <w:rFonts w:ascii="Times New Roman" w:hAnsi="Times New Roman" w:cs="Times New Roman"/>
        </w:rPr>
        <w:t xml:space="preserve"> </w:t>
      </w:r>
      <w:r w:rsidR="002D5E02">
        <w:rPr>
          <w:rFonts w:ascii="Times New Roman" w:hAnsi="Times New Roman" w:cs="Times New Roman"/>
        </w:rPr>
        <w:t xml:space="preserve">Доля в программных расходах бюджета в 2023 году составила </w:t>
      </w:r>
      <w:r w:rsidR="002923AE">
        <w:rPr>
          <w:rFonts w:ascii="Times New Roman" w:hAnsi="Times New Roman" w:cs="Times New Roman"/>
        </w:rPr>
        <w:t>3,7</w:t>
      </w:r>
      <w:r w:rsidR="002D5E02">
        <w:rPr>
          <w:rFonts w:ascii="Times New Roman" w:hAnsi="Times New Roman" w:cs="Times New Roman"/>
        </w:rPr>
        <w:t xml:space="preserve">%. </w:t>
      </w:r>
      <w:r>
        <w:rPr>
          <w:rFonts w:ascii="Times New Roman" w:hAnsi="Times New Roman" w:cs="Times New Roman"/>
        </w:rPr>
        <w:t>П</w:t>
      </w:r>
      <w:r w:rsidRPr="00641D38">
        <w:rPr>
          <w:rFonts w:ascii="Times New Roman" w:hAnsi="Times New Roman" w:cs="Times New Roman"/>
        </w:rPr>
        <w:t>рограмм</w:t>
      </w:r>
      <w:r>
        <w:rPr>
          <w:rFonts w:ascii="Times New Roman" w:hAnsi="Times New Roman" w:cs="Times New Roman"/>
        </w:rPr>
        <w:t xml:space="preserve">а представлена </w:t>
      </w:r>
      <w:r w:rsidR="00D6116B">
        <w:rPr>
          <w:rFonts w:ascii="Times New Roman" w:hAnsi="Times New Roman" w:cs="Times New Roman"/>
        </w:rPr>
        <w:t>двумя</w:t>
      </w:r>
      <w:r>
        <w:rPr>
          <w:rFonts w:ascii="Times New Roman" w:hAnsi="Times New Roman" w:cs="Times New Roman"/>
        </w:rPr>
        <w:t xml:space="preserve"> подпрограммами:</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rPr>
        <w:t>- «Развитие муниципальной службы в МО «Хоринский район», финансирование на 202</w:t>
      </w:r>
      <w:r w:rsidR="002D5E02">
        <w:rPr>
          <w:rFonts w:ascii="Times New Roman" w:hAnsi="Times New Roman" w:cs="Times New Roman"/>
        </w:rPr>
        <w:t>3</w:t>
      </w:r>
      <w:r>
        <w:rPr>
          <w:rFonts w:ascii="Times New Roman" w:hAnsi="Times New Roman" w:cs="Times New Roman"/>
        </w:rPr>
        <w:t xml:space="preserve"> год и плановый период 202</w:t>
      </w:r>
      <w:r w:rsidR="002D5E02">
        <w:rPr>
          <w:rFonts w:ascii="Times New Roman" w:hAnsi="Times New Roman" w:cs="Times New Roman"/>
        </w:rPr>
        <w:t>4</w:t>
      </w:r>
      <w:r w:rsidR="00A703A1">
        <w:rPr>
          <w:rFonts w:ascii="Times New Roman" w:hAnsi="Times New Roman" w:cs="Times New Roman"/>
        </w:rPr>
        <w:t>-202</w:t>
      </w:r>
      <w:r w:rsidR="002D5E02">
        <w:rPr>
          <w:rFonts w:ascii="Times New Roman" w:hAnsi="Times New Roman" w:cs="Times New Roman"/>
        </w:rPr>
        <w:t>5</w:t>
      </w:r>
      <w:r>
        <w:rPr>
          <w:rFonts w:ascii="Times New Roman" w:hAnsi="Times New Roman" w:cs="Times New Roman"/>
        </w:rPr>
        <w:t xml:space="preserve"> годов в сумме </w:t>
      </w:r>
      <w:r w:rsidR="002D5E02">
        <w:rPr>
          <w:rFonts w:ascii="Times New Roman" w:hAnsi="Times New Roman" w:cs="Times New Roman"/>
        </w:rPr>
        <w:t>254,000</w:t>
      </w:r>
      <w:r>
        <w:rPr>
          <w:rFonts w:ascii="Times New Roman" w:hAnsi="Times New Roman" w:cs="Times New Roman"/>
        </w:rPr>
        <w:t xml:space="preserve"> тыс. рублей;</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rPr>
        <w:t>- «Развитие территориального общественного самоуправления в МО «Хоринский район» на 202</w:t>
      </w:r>
      <w:r w:rsidR="002D5E02">
        <w:rPr>
          <w:rFonts w:ascii="Times New Roman" w:hAnsi="Times New Roman" w:cs="Times New Roman"/>
        </w:rPr>
        <w:t>3</w:t>
      </w:r>
      <w:r>
        <w:rPr>
          <w:rFonts w:ascii="Times New Roman" w:hAnsi="Times New Roman" w:cs="Times New Roman"/>
        </w:rPr>
        <w:t>-202</w:t>
      </w:r>
      <w:r w:rsidR="002D5E02">
        <w:rPr>
          <w:rFonts w:ascii="Times New Roman" w:hAnsi="Times New Roman" w:cs="Times New Roman"/>
        </w:rPr>
        <w:t>5</w:t>
      </w:r>
      <w:r>
        <w:rPr>
          <w:rFonts w:ascii="Times New Roman" w:hAnsi="Times New Roman" w:cs="Times New Roman"/>
        </w:rPr>
        <w:t xml:space="preserve"> годы финансирование не запланировано;</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rPr>
        <w:t>- «Совершенствование управленческого процесса на территории МО «Хоринский район» и создание условий для реализации муниципальной программы» - на 202</w:t>
      </w:r>
      <w:r w:rsidR="002D5E02">
        <w:rPr>
          <w:rFonts w:ascii="Times New Roman" w:hAnsi="Times New Roman" w:cs="Times New Roman"/>
        </w:rPr>
        <w:t>3</w:t>
      </w:r>
      <w:r>
        <w:rPr>
          <w:rFonts w:ascii="Times New Roman" w:hAnsi="Times New Roman" w:cs="Times New Roman"/>
        </w:rPr>
        <w:t xml:space="preserve"> год запланировано в сумме </w:t>
      </w:r>
      <w:r w:rsidR="002D5E02">
        <w:rPr>
          <w:rFonts w:ascii="Times New Roman" w:hAnsi="Times New Roman" w:cs="Times New Roman"/>
        </w:rPr>
        <w:t>2</w:t>
      </w:r>
      <w:r w:rsidR="002C257C">
        <w:rPr>
          <w:rFonts w:ascii="Times New Roman" w:hAnsi="Times New Roman" w:cs="Times New Roman"/>
        </w:rPr>
        <w:t>7439,500</w:t>
      </w:r>
      <w:r>
        <w:rPr>
          <w:rFonts w:ascii="Times New Roman" w:hAnsi="Times New Roman" w:cs="Times New Roman"/>
        </w:rPr>
        <w:t xml:space="preserve"> тыс. рублей, на 202</w:t>
      </w:r>
      <w:r w:rsidR="002D5E02">
        <w:rPr>
          <w:rFonts w:ascii="Times New Roman" w:hAnsi="Times New Roman" w:cs="Times New Roman"/>
        </w:rPr>
        <w:t>4</w:t>
      </w:r>
      <w:r>
        <w:rPr>
          <w:rFonts w:ascii="Times New Roman" w:hAnsi="Times New Roman" w:cs="Times New Roman"/>
        </w:rPr>
        <w:t>-202</w:t>
      </w:r>
      <w:r w:rsidR="002D5E02">
        <w:rPr>
          <w:rFonts w:ascii="Times New Roman" w:hAnsi="Times New Roman" w:cs="Times New Roman"/>
        </w:rPr>
        <w:t>5</w:t>
      </w:r>
      <w:r>
        <w:rPr>
          <w:rFonts w:ascii="Times New Roman" w:hAnsi="Times New Roman" w:cs="Times New Roman"/>
        </w:rPr>
        <w:t xml:space="preserve"> годы в сумме </w:t>
      </w:r>
      <w:r w:rsidR="002C257C">
        <w:rPr>
          <w:rFonts w:ascii="Times New Roman" w:hAnsi="Times New Roman" w:cs="Times New Roman"/>
        </w:rPr>
        <w:t>23851,700</w:t>
      </w:r>
      <w:r>
        <w:rPr>
          <w:rFonts w:ascii="Times New Roman" w:hAnsi="Times New Roman" w:cs="Times New Roman"/>
        </w:rPr>
        <w:t xml:space="preserve"> тыс. рублей и </w:t>
      </w:r>
      <w:r w:rsidR="002D5E02">
        <w:rPr>
          <w:rFonts w:ascii="Times New Roman" w:hAnsi="Times New Roman" w:cs="Times New Roman"/>
        </w:rPr>
        <w:t>24</w:t>
      </w:r>
      <w:r w:rsidR="002C257C">
        <w:rPr>
          <w:rFonts w:ascii="Times New Roman" w:hAnsi="Times New Roman" w:cs="Times New Roman"/>
        </w:rPr>
        <w:t>371,700</w:t>
      </w:r>
      <w:r>
        <w:rPr>
          <w:rFonts w:ascii="Times New Roman" w:hAnsi="Times New Roman" w:cs="Times New Roman"/>
        </w:rPr>
        <w:t xml:space="preserve"> тыс. рублей соответственно.</w:t>
      </w:r>
    </w:p>
    <w:p w:rsidR="00F56240" w:rsidRPr="00641D38" w:rsidRDefault="00F56240" w:rsidP="00F56240">
      <w:pPr>
        <w:ind w:firstLine="567"/>
        <w:contextualSpacing/>
        <w:jc w:val="both"/>
        <w:rPr>
          <w:rFonts w:ascii="Times New Roman" w:hAnsi="Times New Roman" w:cs="Times New Roman"/>
        </w:rPr>
      </w:pPr>
      <w:r>
        <w:rPr>
          <w:rFonts w:ascii="Times New Roman" w:hAnsi="Times New Roman" w:cs="Times New Roman"/>
        </w:rPr>
        <w:t>А</w:t>
      </w:r>
      <w:r w:rsidRPr="00641D38">
        <w:rPr>
          <w:rFonts w:ascii="Times New Roman" w:hAnsi="Times New Roman" w:cs="Times New Roman"/>
        </w:rPr>
        <w:t xml:space="preserve">нализ проекта </w:t>
      </w:r>
      <w:r>
        <w:rPr>
          <w:rFonts w:ascii="Times New Roman" w:hAnsi="Times New Roman" w:cs="Times New Roman"/>
        </w:rPr>
        <w:t>паспорта муниципальной программы и Проекта бюджета на 202</w:t>
      </w:r>
      <w:r w:rsidR="003B5464">
        <w:rPr>
          <w:rFonts w:ascii="Times New Roman" w:hAnsi="Times New Roman" w:cs="Times New Roman"/>
        </w:rPr>
        <w:t>3</w:t>
      </w:r>
      <w:r>
        <w:rPr>
          <w:rFonts w:ascii="Times New Roman" w:hAnsi="Times New Roman" w:cs="Times New Roman"/>
        </w:rPr>
        <w:t xml:space="preserve"> год и плановый период 202</w:t>
      </w:r>
      <w:r w:rsidR="003B5464">
        <w:rPr>
          <w:rFonts w:ascii="Times New Roman" w:hAnsi="Times New Roman" w:cs="Times New Roman"/>
        </w:rPr>
        <w:t>4</w:t>
      </w:r>
      <w:r>
        <w:rPr>
          <w:rFonts w:ascii="Times New Roman" w:hAnsi="Times New Roman" w:cs="Times New Roman"/>
        </w:rPr>
        <w:t>-202</w:t>
      </w:r>
      <w:r w:rsidR="003B5464">
        <w:rPr>
          <w:rFonts w:ascii="Times New Roman" w:hAnsi="Times New Roman" w:cs="Times New Roman"/>
        </w:rPr>
        <w:t>5</w:t>
      </w:r>
      <w:r>
        <w:rPr>
          <w:rFonts w:ascii="Times New Roman" w:hAnsi="Times New Roman" w:cs="Times New Roman"/>
        </w:rPr>
        <w:t xml:space="preserve"> годов </w:t>
      </w:r>
      <w:r w:rsidRPr="00641D38">
        <w:rPr>
          <w:rFonts w:ascii="Times New Roman" w:hAnsi="Times New Roman" w:cs="Times New Roman"/>
        </w:rPr>
        <w:t xml:space="preserve">показал, </w:t>
      </w:r>
      <w:r>
        <w:rPr>
          <w:rFonts w:ascii="Times New Roman" w:hAnsi="Times New Roman" w:cs="Times New Roman"/>
        </w:rPr>
        <w:t xml:space="preserve">что </w:t>
      </w:r>
      <w:r w:rsidRPr="00641D38">
        <w:rPr>
          <w:rFonts w:ascii="Times New Roman" w:hAnsi="Times New Roman" w:cs="Times New Roman"/>
        </w:rPr>
        <w:t>финансов</w:t>
      </w:r>
      <w:r>
        <w:rPr>
          <w:rFonts w:ascii="Times New Roman" w:hAnsi="Times New Roman" w:cs="Times New Roman"/>
        </w:rPr>
        <w:t>ая</w:t>
      </w:r>
      <w:r w:rsidRPr="00641D38">
        <w:rPr>
          <w:rFonts w:ascii="Times New Roman" w:hAnsi="Times New Roman" w:cs="Times New Roman"/>
        </w:rPr>
        <w:t xml:space="preserve"> обеспеченност</w:t>
      </w:r>
      <w:r>
        <w:rPr>
          <w:rFonts w:ascii="Times New Roman" w:hAnsi="Times New Roman" w:cs="Times New Roman"/>
        </w:rPr>
        <w:t>ь</w:t>
      </w:r>
      <w:r w:rsidRPr="00641D38">
        <w:rPr>
          <w:rFonts w:ascii="Times New Roman" w:hAnsi="Times New Roman" w:cs="Times New Roman"/>
        </w:rPr>
        <w:t xml:space="preserve"> составляет 100</w:t>
      </w:r>
      <w:r>
        <w:rPr>
          <w:rFonts w:ascii="Times New Roman" w:hAnsi="Times New Roman" w:cs="Times New Roman"/>
        </w:rPr>
        <w:t>,0</w:t>
      </w:r>
      <w:r w:rsidRPr="00641D38">
        <w:rPr>
          <w:rFonts w:ascii="Times New Roman" w:hAnsi="Times New Roman" w:cs="Times New Roman"/>
        </w:rPr>
        <w:t>%.</w:t>
      </w:r>
      <w:r w:rsidRPr="00621CFF">
        <w:rPr>
          <w:rFonts w:ascii="Times New Roman" w:eastAsia="Calibri" w:hAnsi="Times New Roman" w:cs="Times New Roman"/>
        </w:rPr>
        <w:t xml:space="preserve"> </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b/>
        </w:rPr>
        <w:t>6</w:t>
      </w:r>
      <w:r w:rsidRPr="00641D38">
        <w:rPr>
          <w:rFonts w:ascii="Times New Roman" w:hAnsi="Times New Roman" w:cs="Times New Roman"/>
          <w:b/>
        </w:rPr>
        <w:t xml:space="preserve">.9. </w:t>
      </w:r>
      <w:r w:rsidRPr="006A04C0">
        <w:rPr>
          <w:rFonts w:ascii="Times New Roman" w:hAnsi="Times New Roman" w:cs="Times New Roman"/>
          <w:b/>
        </w:rPr>
        <w:t>МП «Управление муниципальными финансами и муниципальным долгом</w:t>
      </w:r>
      <w:r w:rsidRPr="00960F7E">
        <w:rPr>
          <w:rFonts w:ascii="Times New Roman" w:hAnsi="Times New Roman" w:cs="Times New Roman"/>
        </w:rPr>
        <w:t xml:space="preserve"> </w:t>
      </w:r>
      <w:r w:rsidRPr="002D4667">
        <w:rPr>
          <w:rFonts w:ascii="Times New Roman" w:hAnsi="Times New Roman" w:cs="Times New Roman"/>
          <w:b/>
        </w:rPr>
        <w:t xml:space="preserve">муниципального образования «Хоринский </w:t>
      </w:r>
      <w:r w:rsidRPr="006A04C0">
        <w:rPr>
          <w:rFonts w:ascii="Times New Roman" w:hAnsi="Times New Roman" w:cs="Times New Roman"/>
          <w:b/>
        </w:rPr>
        <w:t>район».</w:t>
      </w:r>
      <w:r>
        <w:rPr>
          <w:rFonts w:ascii="Times New Roman" w:hAnsi="Times New Roman" w:cs="Times New Roman"/>
        </w:rPr>
        <w:t xml:space="preserve"> </w:t>
      </w:r>
      <w:r w:rsidR="002A4DB3">
        <w:rPr>
          <w:rFonts w:ascii="Times New Roman" w:hAnsi="Times New Roman" w:cs="Times New Roman"/>
        </w:rPr>
        <w:t>О</w:t>
      </w:r>
      <w:r w:rsidRPr="00641D38">
        <w:rPr>
          <w:rFonts w:ascii="Times New Roman" w:hAnsi="Times New Roman" w:cs="Times New Roman"/>
        </w:rPr>
        <w:t xml:space="preserve">бъем финансового обеспечения </w:t>
      </w:r>
      <w:r w:rsidRPr="00641D38">
        <w:rPr>
          <w:rFonts w:ascii="Times New Roman" w:hAnsi="Times New Roman" w:cs="Times New Roman"/>
        </w:rPr>
        <w:lastRenderedPageBreak/>
        <w:t>программы представлен</w:t>
      </w:r>
      <w:r w:rsidR="002A4DB3">
        <w:rPr>
          <w:rFonts w:ascii="Times New Roman" w:hAnsi="Times New Roman" w:cs="Times New Roman"/>
        </w:rPr>
        <w:t xml:space="preserve"> в следующих объемах:</w:t>
      </w:r>
      <w:r w:rsidRPr="00641D38">
        <w:rPr>
          <w:rFonts w:ascii="Times New Roman" w:hAnsi="Times New Roman" w:cs="Times New Roman"/>
        </w:rPr>
        <w:t xml:space="preserve"> </w:t>
      </w:r>
      <w:r w:rsidR="00831C63">
        <w:rPr>
          <w:rFonts w:ascii="Times New Roman" w:hAnsi="Times New Roman" w:cs="Times New Roman"/>
        </w:rPr>
        <w:t>н</w:t>
      </w:r>
      <w:r w:rsidR="002A4DB3" w:rsidRPr="00641D38">
        <w:rPr>
          <w:rFonts w:ascii="Times New Roman" w:hAnsi="Times New Roman" w:cs="Times New Roman"/>
        </w:rPr>
        <w:t>а 20</w:t>
      </w:r>
      <w:r w:rsidR="002A4DB3">
        <w:rPr>
          <w:rFonts w:ascii="Times New Roman" w:hAnsi="Times New Roman" w:cs="Times New Roman"/>
        </w:rPr>
        <w:t>2</w:t>
      </w:r>
      <w:r w:rsidR="003B5464">
        <w:rPr>
          <w:rFonts w:ascii="Times New Roman" w:hAnsi="Times New Roman" w:cs="Times New Roman"/>
        </w:rPr>
        <w:t>3</w:t>
      </w:r>
      <w:r w:rsidR="002A4DB3" w:rsidRPr="00641D38">
        <w:rPr>
          <w:rFonts w:ascii="Times New Roman" w:hAnsi="Times New Roman" w:cs="Times New Roman"/>
        </w:rPr>
        <w:t xml:space="preserve"> год </w:t>
      </w:r>
      <w:r w:rsidRPr="00641D38">
        <w:rPr>
          <w:rFonts w:ascii="Times New Roman" w:hAnsi="Times New Roman" w:cs="Times New Roman"/>
        </w:rPr>
        <w:t xml:space="preserve">в сумме </w:t>
      </w:r>
      <w:r w:rsidR="002923AE">
        <w:rPr>
          <w:rFonts w:ascii="Times New Roman" w:hAnsi="Times New Roman" w:cs="Times New Roman"/>
        </w:rPr>
        <w:t>42311,300</w:t>
      </w:r>
      <w:r>
        <w:rPr>
          <w:rFonts w:ascii="Times New Roman" w:hAnsi="Times New Roman" w:cs="Times New Roman"/>
        </w:rPr>
        <w:t xml:space="preserve"> </w:t>
      </w:r>
      <w:r w:rsidRPr="00641D38">
        <w:rPr>
          <w:rFonts w:ascii="Times New Roman" w:hAnsi="Times New Roman" w:cs="Times New Roman"/>
        </w:rPr>
        <w:t>тыс.</w:t>
      </w:r>
      <w:r>
        <w:rPr>
          <w:rFonts w:ascii="Times New Roman" w:hAnsi="Times New Roman" w:cs="Times New Roman"/>
        </w:rPr>
        <w:t xml:space="preserve"> </w:t>
      </w:r>
      <w:r w:rsidRPr="00641D38">
        <w:rPr>
          <w:rFonts w:ascii="Times New Roman" w:hAnsi="Times New Roman" w:cs="Times New Roman"/>
        </w:rPr>
        <w:t>рублей</w:t>
      </w:r>
      <w:r>
        <w:rPr>
          <w:rFonts w:ascii="Times New Roman" w:hAnsi="Times New Roman" w:cs="Times New Roman"/>
        </w:rPr>
        <w:t xml:space="preserve">, </w:t>
      </w:r>
      <w:r w:rsidR="002A4DB3">
        <w:rPr>
          <w:rFonts w:ascii="Times New Roman" w:hAnsi="Times New Roman" w:cs="Times New Roman"/>
        </w:rPr>
        <w:t xml:space="preserve">на </w:t>
      </w:r>
      <w:r w:rsidRPr="00641D38">
        <w:rPr>
          <w:rFonts w:ascii="Times New Roman" w:hAnsi="Times New Roman" w:cs="Times New Roman"/>
        </w:rPr>
        <w:t>20</w:t>
      </w:r>
      <w:r>
        <w:rPr>
          <w:rFonts w:ascii="Times New Roman" w:hAnsi="Times New Roman" w:cs="Times New Roman"/>
        </w:rPr>
        <w:t>2</w:t>
      </w:r>
      <w:r w:rsidR="003B5464">
        <w:rPr>
          <w:rFonts w:ascii="Times New Roman" w:hAnsi="Times New Roman" w:cs="Times New Roman"/>
        </w:rPr>
        <w:t>4</w:t>
      </w:r>
      <w:r w:rsidR="00831C63">
        <w:rPr>
          <w:rFonts w:ascii="Times New Roman" w:hAnsi="Times New Roman" w:cs="Times New Roman"/>
        </w:rPr>
        <w:t xml:space="preserve"> год в сумме </w:t>
      </w:r>
      <w:r w:rsidR="002923AE">
        <w:rPr>
          <w:rFonts w:ascii="Times New Roman" w:hAnsi="Times New Roman" w:cs="Times New Roman"/>
        </w:rPr>
        <w:t>41702,500</w:t>
      </w:r>
      <w:r>
        <w:rPr>
          <w:rFonts w:ascii="Times New Roman" w:hAnsi="Times New Roman" w:cs="Times New Roman"/>
        </w:rPr>
        <w:t xml:space="preserve"> </w:t>
      </w:r>
      <w:r w:rsidRPr="00641D38">
        <w:rPr>
          <w:rFonts w:ascii="Times New Roman" w:hAnsi="Times New Roman" w:cs="Times New Roman"/>
        </w:rPr>
        <w:t>тыс.</w:t>
      </w:r>
      <w:r>
        <w:rPr>
          <w:rFonts w:ascii="Times New Roman" w:hAnsi="Times New Roman" w:cs="Times New Roman"/>
        </w:rPr>
        <w:t xml:space="preserve"> </w:t>
      </w:r>
      <w:r w:rsidRPr="00641D38">
        <w:rPr>
          <w:rFonts w:ascii="Times New Roman" w:hAnsi="Times New Roman" w:cs="Times New Roman"/>
        </w:rPr>
        <w:t xml:space="preserve">рублей, </w:t>
      </w:r>
      <w:r>
        <w:rPr>
          <w:rFonts w:ascii="Times New Roman" w:hAnsi="Times New Roman" w:cs="Times New Roman"/>
        </w:rPr>
        <w:t>н</w:t>
      </w:r>
      <w:r w:rsidRPr="00641D38">
        <w:rPr>
          <w:rFonts w:ascii="Times New Roman" w:hAnsi="Times New Roman" w:cs="Times New Roman"/>
        </w:rPr>
        <w:t>а 202</w:t>
      </w:r>
      <w:r w:rsidR="003B5464">
        <w:rPr>
          <w:rFonts w:ascii="Times New Roman" w:hAnsi="Times New Roman" w:cs="Times New Roman"/>
        </w:rPr>
        <w:t>5</w:t>
      </w:r>
      <w:r w:rsidRPr="00641D38">
        <w:rPr>
          <w:rFonts w:ascii="Times New Roman" w:hAnsi="Times New Roman" w:cs="Times New Roman"/>
        </w:rPr>
        <w:t xml:space="preserve"> год в сумме </w:t>
      </w:r>
      <w:r w:rsidR="002923AE">
        <w:rPr>
          <w:rFonts w:ascii="Times New Roman" w:hAnsi="Times New Roman" w:cs="Times New Roman"/>
        </w:rPr>
        <w:t>41693,800</w:t>
      </w:r>
      <w:r>
        <w:rPr>
          <w:rFonts w:ascii="Times New Roman" w:hAnsi="Times New Roman" w:cs="Times New Roman"/>
        </w:rPr>
        <w:t xml:space="preserve"> </w:t>
      </w:r>
      <w:r w:rsidRPr="00641D38">
        <w:rPr>
          <w:rFonts w:ascii="Times New Roman" w:hAnsi="Times New Roman" w:cs="Times New Roman"/>
        </w:rPr>
        <w:t>тыс.</w:t>
      </w:r>
      <w:r>
        <w:rPr>
          <w:rFonts w:ascii="Times New Roman" w:hAnsi="Times New Roman" w:cs="Times New Roman"/>
        </w:rPr>
        <w:t xml:space="preserve"> </w:t>
      </w:r>
      <w:r w:rsidRPr="00641D38">
        <w:rPr>
          <w:rFonts w:ascii="Times New Roman" w:hAnsi="Times New Roman" w:cs="Times New Roman"/>
        </w:rPr>
        <w:t>рублей</w:t>
      </w:r>
      <w:r w:rsidR="00831C63">
        <w:rPr>
          <w:rFonts w:ascii="Times New Roman" w:hAnsi="Times New Roman" w:cs="Times New Roman"/>
        </w:rPr>
        <w:t xml:space="preserve">. </w:t>
      </w:r>
      <w:r w:rsidR="003B5464">
        <w:rPr>
          <w:rFonts w:ascii="Times New Roman" w:hAnsi="Times New Roman" w:cs="Times New Roman"/>
        </w:rPr>
        <w:t xml:space="preserve">Удельный вес в структуре муниципальных программ бюджета 2023 года составил </w:t>
      </w:r>
      <w:r w:rsidR="002923AE">
        <w:rPr>
          <w:rFonts w:ascii="Times New Roman" w:hAnsi="Times New Roman" w:cs="Times New Roman"/>
        </w:rPr>
        <w:t>5,6</w:t>
      </w:r>
      <w:r w:rsidR="003B5464">
        <w:rPr>
          <w:rFonts w:ascii="Times New Roman" w:hAnsi="Times New Roman" w:cs="Times New Roman"/>
        </w:rPr>
        <w:t xml:space="preserve">%. </w:t>
      </w:r>
      <w:r>
        <w:rPr>
          <w:rFonts w:ascii="Times New Roman" w:hAnsi="Times New Roman" w:cs="Times New Roman"/>
        </w:rPr>
        <w:t>П</w:t>
      </w:r>
      <w:r w:rsidRPr="00641D38">
        <w:rPr>
          <w:rFonts w:ascii="Times New Roman" w:hAnsi="Times New Roman" w:cs="Times New Roman"/>
        </w:rPr>
        <w:t>рограмм</w:t>
      </w:r>
      <w:r>
        <w:rPr>
          <w:rFonts w:ascii="Times New Roman" w:hAnsi="Times New Roman" w:cs="Times New Roman"/>
        </w:rPr>
        <w:t>а представлена четырьмя подпрограммами:</w:t>
      </w:r>
    </w:p>
    <w:p w:rsidR="00831C63" w:rsidRDefault="00F56240" w:rsidP="00F56240">
      <w:pPr>
        <w:ind w:firstLine="567"/>
        <w:contextualSpacing/>
        <w:jc w:val="both"/>
        <w:rPr>
          <w:rFonts w:ascii="Times New Roman" w:hAnsi="Times New Roman" w:cs="Times New Roman"/>
        </w:rPr>
      </w:pPr>
      <w:r>
        <w:rPr>
          <w:rFonts w:ascii="Times New Roman" w:hAnsi="Times New Roman" w:cs="Times New Roman"/>
        </w:rPr>
        <w:t>- «Повышение эффективности управления муниципальными финансами» на 202</w:t>
      </w:r>
      <w:r w:rsidR="003B5464">
        <w:rPr>
          <w:rFonts w:ascii="Times New Roman" w:hAnsi="Times New Roman" w:cs="Times New Roman"/>
        </w:rPr>
        <w:t>3</w:t>
      </w:r>
      <w:r>
        <w:rPr>
          <w:rFonts w:ascii="Times New Roman" w:hAnsi="Times New Roman" w:cs="Times New Roman"/>
        </w:rPr>
        <w:t xml:space="preserve"> год </w:t>
      </w:r>
      <w:r w:rsidR="003B5464">
        <w:rPr>
          <w:rFonts w:ascii="Times New Roman" w:hAnsi="Times New Roman" w:cs="Times New Roman"/>
        </w:rPr>
        <w:t xml:space="preserve">в сумме </w:t>
      </w:r>
      <w:r w:rsidR="002C257C">
        <w:rPr>
          <w:rFonts w:ascii="Times New Roman" w:hAnsi="Times New Roman" w:cs="Times New Roman"/>
        </w:rPr>
        <w:t>8307,700</w:t>
      </w:r>
      <w:r w:rsidR="003B5464">
        <w:rPr>
          <w:rFonts w:ascii="Times New Roman" w:hAnsi="Times New Roman" w:cs="Times New Roman"/>
        </w:rPr>
        <w:t xml:space="preserve"> тыс. рублей,</w:t>
      </w:r>
      <w:r w:rsidR="00831C63">
        <w:rPr>
          <w:rFonts w:ascii="Times New Roman" w:hAnsi="Times New Roman" w:cs="Times New Roman"/>
        </w:rPr>
        <w:t xml:space="preserve"> на плановый период 202</w:t>
      </w:r>
      <w:r w:rsidR="003B5464">
        <w:rPr>
          <w:rFonts w:ascii="Times New Roman" w:hAnsi="Times New Roman" w:cs="Times New Roman"/>
        </w:rPr>
        <w:t>4</w:t>
      </w:r>
      <w:r w:rsidR="00831C63">
        <w:rPr>
          <w:rFonts w:ascii="Times New Roman" w:hAnsi="Times New Roman" w:cs="Times New Roman"/>
        </w:rPr>
        <w:t>-202</w:t>
      </w:r>
      <w:r w:rsidR="003B5464">
        <w:rPr>
          <w:rFonts w:ascii="Times New Roman" w:hAnsi="Times New Roman" w:cs="Times New Roman"/>
        </w:rPr>
        <w:t>5</w:t>
      </w:r>
      <w:r w:rsidR="00831C63">
        <w:rPr>
          <w:rFonts w:ascii="Times New Roman" w:hAnsi="Times New Roman" w:cs="Times New Roman"/>
        </w:rPr>
        <w:t xml:space="preserve"> годов </w:t>
      </w:r>
      <w:r>
        <w:rPr>
          <w:rFonts w:ascii="Times New Roman" w:hAnsi="Times New Roman" w:cs="Times New Roman"/>
        </w:rPr>
        <w:t xml:space="preserve">объем составит </w:t>
      </w:r>
      <w:r w:rsidR="002C257C">
        <w:rPr>
          <w:rFonts w:ascii="Times New Roman" w:hAnsi="Times New Roman" w:cs="Times New Roman"/>
        </w:rPr>
        <w:t>7707,700</w:t>
      </w:r>
      <w:r>
        <w:rPr>
          <w:rFonts w:ascii="Times New Roman" w:hAnsi="Times New Roman" w:cs="Times New Roman"/>
        </w:rPr>
        <w:t xml:space="preserve"> тыс. рублей</w:t>
      </w:r>
      <w:r w:rsidR="00831C63">
        <w:rPr>
          <w:rFonts w:ascii="Times New Roman" w:hAnsi="Times New Roman" w:cs="Times New Roman"/>
        </w:rPr>
        <w:t xml:space="preserve"> ежегодно;</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rPr>
        <w:t>- «Совершенствование межбюджетных отношений» - на 202</w:t>
      </w:r>
      <w:r w:rsidR="003B5464">
        <w:rPr>
          <w:rFonts w:ascii="Times New Roman" w:hAnsi="Times New Roman" w:cs="Times New Roman"/>
        </w:rPr>
        <w:t>3</w:t>
      </w:r>
      <w:r>
        <w:rPr>
          <w:rFonts w:ascii="Times New Roman" w:hAnsi="Times New Roman" w:cs="Times New Roman"/>
        </w:rPr>
        <w:t xml:space="preserve"> год в объеме </w:t>
      </w:r>
      <w:r w:rsidR="002C257C">
        <w:rPr>
          <w:rFonts w:ascii="Times New Roman" w:hAnsi="Times New Roman" w:cs="Times New Roman"/>
        </w:rPr>
        <w:t>34003,600</w:t>
      </w:r>
      <w:r>
        <w:rPr>
          <w:rFonts w:ascii="Times New Roman" w:hAnsi="Times New Roman" w:cs="Times New Roman"/>
        </w:rPr>
        <w:t xml:space="preserve"> тыс. рублей, на 202</w:t>
      </w:r>
      <w:r w:rsidR="003B5464">
        <w:rPr>
          <w:rFonts w:ascii="Times New Roman" w:hAnsi="Times New Roman" w:cs="Times New Roman"/>
        </w:rPr>
        <w:t>4</w:t>
      </w:r>
      <w:r>
        <w:rPr>
          <w:rFonts w:ascii="Times New Roman" w:hAnsi="Times New Roman" w:cs="Times New Roman"/>
        </w:rPr>
        <w:t xml:space="preserve"> год в объеме </w:t>
      </w:r>
      <w:r w:rsidR="003B5464">
        <w:rPr>
          <w:rFonts w:ascii="Times New Roman" w:hAnsi="Times New Roman" w:cs="Times New Roman"/>
        </w:rPr>
        <w:t>3</w:t>
      </w:r>
      <w:r w:rsidR="002C257C">
        <w:rPr>
          <w:rFonts w:ascii="Times New Roman" w:hAnsi="Times New Roman" w:cs="Times New Roman"/>
        </w:rPr>
        <w:t>3994,800</w:t>
      </w:r>
      <w:r>
        <w:rPr>
          <w:rFonts w:ascii="Times New Roman" w:hAnsi="Times New Roman" w:cs="Times New Roman"/>
        </w:rPr>
        <w:t xml:space="preserve"> тыс. рублей, на 202</w:t>
      </w:r>
      <w:r w:rsidR="003B5464">
        <w:rPr>
          <w:rFonts w:ascii="Times New Roman" w:hAnsi="Times New Roman" w:cs="Times New Roman"/>
        </w:rPr>
        <w:t>5</w:t>
      </w:r>
      <w:r>
        <w:rPr>
          <w:rFonts w:ascii="Times New Roman" w:hAnsi="Times New Roman" w:cs="Times New Roman"/>
        </w:rPr>
        <w:t xml:space="preserve"> год в объеме </w:t>
      </w:r>
      <w:r w:rsidR="003B5464">
        <w:rPr>
          <w:rFonts w:ascii="Times New Roman" w:hAnsi="Times New Roman" w:cs="Times New Roman"/>
        </w:rPr>
        <w:t>3</w:t>
      </w:r>
      <w:r w:rsidR="002C257C">
        <w:rPr>
          <w:rFonts w:ascii="Times New Roman" w:hAnsi="Times New Roman" w:cs="Times New Roman"/>
        </w:rPr>
        <w:t>3986,100</w:t>
      </w:r>
      <w:r>
        <w:rPr>
          <w:rFonts w:ascii="Times New Roman" w:hAnsi="Times New Roman" w:cs="Times New Roman"/>
        </w:rPr>
        <w:t xml:space="preserve"> тыс. рублей;</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rPr>
        <w:t>- «Управление муниципальным долгом» на период 202</w:t>
      </w:r>
      <w:r w:rsidR="003B5464">
        <w:rPr>
          <w:rFonts w:ascii="Times New Roman" w:hAnsi="Times New Roman" w:cs="Times New Roman"/>
        </w:rPr>
        <w:t>3</w:t>
      </w:r>
      <w:r>
        <w:rPr>
          <w:rFonts w:ascii="Times New Roman" w:hAnsi="Times New Roman" w:cs="Times New Roman"/>
        </w:rPr>
        <w:t>-202</w:t>
      </w:r>
      <w:r w:rsidR="003B5464">
        <w:rPr>
          <w:rFonts w:ascii="Times New Roman" w:hAnsi="Times New Roman" w:cs="Times New Roman"/>
        </w:rPr>
        <w:t>5</w:t>
      </w:r>
      <w:r>
        <w:rPr>
          <w:rFonts w:ascii="Times New Roman" w:hAnsi="Times New Roman" w:cs="Times New Roman"/>
        </w:rPr>
        <w:t xml:space="preserve"> годов не запланировано;</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rPr>
        <w:t>- «Повышение эффективности бюджетных расходов» -</w:t>
      </w:r>
      <w:r w:rsidRPr="00221532">
        <w:rPr>
          <w:rFonts w:ascii="Times New Roman" w:hAnsi="Times New Roman" w:cs="Times New Roman"/>
        </w:rPr>
        <w:t xml:space="preserve"> </w:t>
      </w:r>
      <w:r>
        <w:rPr>
          <w:rFonts w:ascii="Times New Roman" w:hAnsi="Times New Roman" w:cs="Times New Roman"/>
        </w:rPr>
        <w:t>на период 202</w:t>
      </w:r>
      <w:r w:rsidR="003B5464">
        <w:rPr>
          <w:rFonts w:ascii="Times New Roman" w:hAnsi="Times New Roman" w:cs="Times New Roman"/>
        </w:rPr>
        <w:t>3</w:t>
      </w:r>
      <w:r>
        <w:rPr>
          <w:rFonts w:ascii="Times New Roman" w:hAnsi="Times New Roman" w:cs="Times New Roman"/>
        </w:rPr>
        <w:t>-202</w:t>
      </w:r>
      <w:r w:rsidR="003B5464">
        <w:rPr>
          <w:rFonts w:ascii="Times New Roman" w:hAnsi="Times New Roman" w:cs="Times New Roman"/>
        </w:rPr>
        <w:t>5</w:t>
      </w:r>
      <w:r>
        <w:rPr>
          <w:rFonts w:ascii="Times New Roman" w:hAnsi="Times New Roman" w:cs="Times New Roman"/>
        </w:rPr>
        <w:t xml:space="preserve"> годов</w:t>
      </w:r>
      <w:r w:rsidR="004059B9">
        <w:rPr>
          <w:rFonts w:ascii="Times New Roman" w:hAnsi="Times New Roman" w:cs="Times New Roman"/>
        </w:rPr>
        <w:t xml:space="preserve"> расходов</w:t>
      </w:r>
      <w:r>
        <w:rPr>
          <w:rFonts w:ascii="Times New Roman" w:hAnsi="Times New Roman" w:cs="Times New Roman"/>
        </w:rPr>
        <w:t xml:space="preserve"> не запланировано.</w:t>
      </w:r>
    </w:p>
    <w:p w:rsidR="00F56240" w:rsidRPr="00641D38" w:rsidRDefault="00F56240" w:rsidP="00F56240">
      <w:pPr>
        <w:ind w:firstLine="567"/>
        <w:contextualSpacing/>
        <w:jc w:val="both"/>
        <w:rPr>
          <w:rFonts w:ascii="Times New Roman" w:hAnsi="Times New Roman" w:cs="Times New Roman"/>
        </w:rPr>
      </w:pPr>
      <w:r w:rsidRPr="00641D38">
        <w:rPr>
          <w:rFonts w:ascii="Times New Roman" w:hAnsi="Times New Roman" w:cs="Times New Roman"/>
        </w:rPr>
        <w:t xml:space="preserve">Проведенный анализ проекта муниципальной программы на предмет финансовой обеспеченности </w:t>
      </w:r>
      <w:r>
        <w:rPr>
          <w:rFonts w:ascii="Times New Roman" w:hAnsi="Times New Roman" w:cs="Times New Roman"/>
        </w:rPr>
        <w:t xml:space="preserve">с показателями, представленными в Проекте бюджета </w:t>
      </w:r>
      <w:r w:rsidRPr="00641D38">
        <w:rPr>
          <w:rFonts w:ascii="Times New Roman" w:hAnsi="Times New Roman" w:cs="Times New Roman"/>
        </w:rPr>
        <w:t>показал</w:t>
      </w:r>
      <w:r>
        <w:rPr>
          <w:rFonts w:ascii="Times New Roman" w:hAnsi="Times New Roman" w:cs="Times New Roman"/>
        </w:rPr>
        <w:t xml:space="preserve"> 100,0%-ю</w:t>
      </w:r>
      <w:r w:rsidRPr="00641D38">
        <w:rPr>
          <w:rFonts w:ascii="Times New Roman" w:hAnsi="Times New Roman" w:cs="Times New Roman"/>
        </w:rPr>
        <w:t xml:space="preserve"> финансов</w:t>
      </w:r>
      <w:r>
        <w:rPr>
          <w:rFonts w:ascii="Times New Roman" w:hAnsi="Times New Roman" w:cs="Times New Roman"/>
        </w:rPr>
        <w:t>ую</w:t>
      </w:r>
      <w:r w:rsidRPr="00641D38">
        <w:rPr>
          <w:rFonts w:ascii="Times New Roman" w:hAnsi="Times New Roman" w:cs="Times New Roman"/>
        </w:rPr>
        <w:t xml:space="preserve"> обеспеченност</w:t>
      </w:r>
      <w:r>
        <w:rPr>
          <w:rFonts w:ascii="Times New Roman" w:hAnsi="Times New Roman" w:cs="Times New Roman"/>
        </w:rPr>
        <w:t>ь.</w:t>
      </w:r>
      <w:r w:rsidRPr="00641D38">
        <w:rPr>
          <w:rFonts w:ascii="Times New Roman" w:hAnsi="Times New Roman" w:cs="Times New Roman"/>
        </w:rPr>
        <w:t xml:space="preserve"> </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b/>
        </w:rPr>
        <w:t>6</w:t>
      </w:r>
      <w:r w:rsidRPr="00641D38">
        <w:rPr>
          <w:rFonts w:ascii="Times New Roman" w:hAnsi="Times New Roman" w:cs="Times New Roman"/>
          <w:b/>
        </w:rPr>
        <w:t xml:space="preserve">.10. </w:t>
      </w:r>
      <w:r w:rsidRPr="006A04C0">
        <w:rPr>
          <w:rFonts w:ascii="Times New Roman" w:hAnsi="Times New Roman" w:cs="Times New Roman"/>
          <w:b/>
        </w:rPr>
        <w:t>МП «Развитие имущественных и земельных отношений</w:t>
      </w:r>
      <w:r w:rsidRPr="00960F7E">
        <w:rPr>
          <w:rFonts w:ascii="Times New Roman" w:hAnsi="Times New Roman" w:cs="Times New Roman"/>
        </w:rPr>
        <w:t xml:space="preserve"> </w:t>
      </w:r>
      <w:r w:rsidRPr="002D4667">
        <w:rPr>
          <w:rFonts w:ascii="Times New Roman" w:hAnsi="Times New Roman" w:cs="Times New Roman"/>
          <w:b/>
        </w:rPr>
        <w:t>муниципального образования «Хоринский район</w:t>
      </w:r>
      <w:r w:rsidRPr="006A04C0">
        <w:rPr>
          <w:rFonts w:ascii="Times New Roman" w:hAnsi="Times New Roman" w:cs="Times New Roman"/>
          <w:b/>
        </w:rPr>
        <w:t>».</w:t>
      </w:r>
      <w:r>
        <w:rPr>
          <w:rFonts w:ascii="Times New Roman" w:hAnsi="Times New Roman" w:cs="Times New Roman"/>
        </w:rPr>
        <w:t xml:space="preserve"> </w:t>
      </w:r>
      <w:r w:rsidRPr="00641D38">
        <w:rPr>
          <w:rFonts w:ascii="Times New Roman" w:hAnsi="Times New Roman" w:cs="Times New Roman"/>
        </w:rPr>
        <w:t>На 20</w:t>
      </w:r>
      <w:r>
        <w:rPr>
          <w:rFonts w:ascii="Times New Roman" w:hAnsi="Times New Roman" w:cs="Times New Roman"/>
        </w:rPr>
        <w:t>2</w:t>
      </w:r>
      <w:r w:rsidR="003B5464">
        <w:rPr>
          <w:rFonts w:ascii="Times New Roman" w:hAnsi="Times New Roman" w:cs="Times New Roman"/>
        </w:rPr>
        <w:t>3</w:t>
      </w:r>
      <w:r w:rsidRPr="00641D38">
        <w:rPr>
          <w:rFonts w:ascii="Times New Roman" w:hAnsi="Times New Roman" w:cs="Times New Roman"/>
        </w:rPr>
        <w:t xml:space="preserve"> год объем финансового обеспечения программы представлен в сумме </w:t>
      </w:r>
      <w:r w:rsidR="003B5464">
        <w:rPr>
          <w:rFonts w:ascii="Times New Roman" w:hAnsi="Times New Roman" w:cs="Times New Roman"/>
        </w:rPr>
        <w:t>1228,100</w:t>
      </w:r>
      <w:r>
        <w:rPr>
          <w:rFonts w:ascii="Times New Roman" w:hAnsi="Times New Roman" w:cs="Times New Roman"/>
        </w:rPr>
        <w:t xml:space="preserve"> </w:t>
      </w:r>
      <w:r w:rsidRPr="00641D38">
        <w:rPr>
          <w:rFonts w:ascii="Times New Roman" w:hAnsi="Times New Roman" w:cs="Times New Roman"/>
        </w:rPr>
        <w:t>тыс.</w:t>
      </w:r>
      <w:r>
        <w:rPr>
          <w:rFonts w:ascii="Times New Roman" w:hAnsi="Times New Roman" w:cs="Times New Roman"/>
        </w:rPr>
        <w:t xml:space="preserve"> </w:t>
      </w:r>
      <w:r w:rsidRPr="00641D38">
        <w:rPr>
          <w:rFonts w:ascii="Times New Roman" w:hAnsi="Times New Roman" w:cs="Times New Roman"/>
        </w:rPr>
        <w:t>рублей</w:t>
      </w:r>
      <w:r>
        <w:rPr>
          <w:rFonts w:ascii="Times New Roman" w:hAnsi="Times New Roman" w:cs="Times New Roman"/>
        </w:rPr>
        <w:t xml:space="preserve">, </w:t>
      </w:r>
      <w:r w:rsidR="004059B9">
        <w:rPr>
          <w:rFonts w:ascii="Times New Roman" w:hAnsi="Times New Roman" w:cs="Times New Roman"/>
        </w:rPr>
        <w:t>н</w:t>
      </w:r>
      <w:r>
        <w:rPr>
          <w:rFonts w:ascii="Times New Roman" w:hAnsi="Times New Roman" w:cs="Times New Roman"/>
        </w:rPr>
        <w:t xml:space="preserve">а </w:t>
      </w:r>
      <w:r w:rsidR="004059B9">
        <w:rPr>
          <w:rFonts w:ascii="Times New Roman" w:hAnsi="Times New Roman" w:cs="Times New Roman"/>
        </w:rPr>
        <w:t xml:space="preserve">2024 год </w:t>
      </w:r>
      <w:r>
        <w:rPr>
          <w:rFonts w:ascii="Times New Roman" w:hAnsi="Times New Roman" w:cs="Times New Roman"/>
        </w:rPr>
        <w:t xml:space="preserve">запланировано в объеме </w:t>
      </w:r>
      <w:r w:rsidR="003B5464">
        <w:rPr>
          <w:rFonts w:ascii="Times New Roman" w:hAnsi="Times New Roman" w:cs="Times New Roman"/>
        </w:rPr>
        <w:t>500,500</w:t>
      </w:r>
      <w:r>
        <w:rPr>
          <w:rFonts w:ascii="Times New Roman" w:hAnsi="Times New Roman" w:cs="Times New Roman"/>
        </w:rPr>
        <w:t xml:space="preserve"> тыс. рублей</w:t>
      </w:r>
      <w:r w:rsidR="003B5464">
        <w:rPr>
          <w:rFonts w:ascii="Times New Roman" w:hAnsi="Times New Roman" w:cs="Times New Roman"/>
        </w:rPr>
        <w:t>, на 2025 год запланировано в объеме 2335,200 тыс. рублей.</w:t>
      </w:r>
      <w:r>
        <w:rPr>
          <w:rFonts w:ascii="Times New Roman" w:hAnsi="Times New Roman" w:cs="Times New Roman"/>
        </w:rPr>
        <w:t xml:space="preserve"> </w:t>
      </w:r>
      <w:r w:rsidR="003B5464">
        <w:rPr>
          <w:rFonts w:ascii="Times New Roman" w:hAnsi="Times New Roman" w:cs="Times New Roman"/>
        </w:rPr>
        <w:t xml:space="preserve">В программных расходах бюджета 2023 года доля 0,2%. </w:t>
      </w:r>
      <w:r>
        <w:rPr>
          <w:rFonts w:ascii="Times New Roman" w:hAnsi="Times New Roman" w:cs="Times New Roman"/>
        </w:rPr>
        <w:t>П</w:t>
      </w:r>
      <w:r w:rsidRPr="00641D38">
        <w:rPr>
          <w:rFonts w:ascii="Times New Roman" w:hAnsi="Times New Roman" w:cs="Times New Roman"/>
        </w:rPr>
        <w:t>рограмм</w:t>
      </w:r>
      <w:r>
        <w:rPr>
          <w:rFonts w:ascii="Times New Roman" w:hAnsi="Times New Roman" w:cs="Times New Roman"/>
        </w:rPr>
        <w:t>а представлена двумя подпрограммами:</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rPr>
        <w:t>- «Земельные отношения» в бюджете на 202</w:t>
      </w:r>
      <w:r w:rsidR="003B5464">
        <w:rPr>
          <w:rFonts w:ascii="Times New Roman" w:hAnsi="Times New Roman" w:cs="Times New Roman"/>
        </w:rPr>
        <w:t>3</w:t>
      </w:r>
      <w:r>
        <w:rPr>
          <w:rFonts w:ascii="Times New Roman" w:hAnsi="Times New Roman" w:cs="Times New Roman"/>
        </w:rPr>
        <w:t xml:space="preserve"> год </w:t>
      </w:r>
      <w:r w:rsidR="003B5464">
        <w:rPr>
          <w:rFonts w:ascii="Times New Roman" w:hAnsi="Times New Roman" w:cs="Times New Roman"/>
        </w:rPr>
        <w:t xml:space="preserve">в объеме 1019,100 тыс. рублей, </w:t>
      </w:r>
      <w:r>
        <w:rPr>
          <w:rFonts w:ascii="Times New Roman" w:hAnsi="Times New Roman" w:cs="Times New Roman"/>
        </w:rPr>
        <w:t>на 202</w:t>
      </w:r>
      <w:r w:rsidR="003B5464">
        <w:rPr>
          <w:rFonts w:ascii="Times New Roman" w:hAnsi="Times New Roman" w:cs="Times New Roman"/>
        </w:rPr>
        <w:t>4</w:t>
      </w:r>
      <w:r w:rsidR="004059B9">
        <w:rPr>
          <w:rFonts w:ascii="Times New Roman" w:hAnsi="Times New Roman" w:cs="Times New Roman"/>
        </w:rPr>
        <w:t xml:space="preserve"> </w:t>
      </w:r>
      <w:r w:rsidR="003B5464">
        <w:rPr>
          <w:rFonts w:ascii="Times New Roman" w:hAnsi="Times New Roman" w:cs="Times New Roman"/>
        </w:rPr>
        <w:t xml:space="preserve">год в объеме 291,500 тыс. рублей, на </w:t>
      </w:r>
      <w:r w:rsidR="004059B9">
        <w:rPr>
          <w:rFonts w:ascii="Times New Roman" w:hAnsi="Times New Roman" w:cs="Times New Roman"/>
        </w:rPr>
        <w:t>202</w:t>
      </w:r>
      <w:r w:rsidR="003B5464">
        <w:rPr>
          <w:rFonts w:ascii="Times New Roman" w:hAnsi="Times New Roman" w:cs="Times New Roman"/>
        </w:rPr>
        <w:t>5</w:t>
      </w:r>
      <w:r w:rsidR="004059B9">
        <w:rPr>
          <w:rFonts w:ascii="Times New Roman" w:hAnsi="Times New Roman" w:cs="Times New Roman"/>
        </w:rPr>
        <w:t xml:space="preserve"> </w:t>
      </w:r>
      <w:r>
        <w:rPr>
          <w:rFonts w:ascii="Times New Roman" w:hAnsi="Times New Roman" w:cs="Times New Roman"/>
        </w:rPr>
        <w:t xml:space="preserve">год в сумме </w:t>
      </w:r>
      <w:r w:rsidR="00E235CC">
        <w:rPr>
          <w:rFonts w:ascii="Times New Roman" w:hAnsi="Times New Roman" w:cs="Times New Roman"/>
        </w:rPr>
        <w:t>2</w:t>
      </w:r>
      <w:r w:rsidR="003B5464">
        <w:rPr>
          <w:rFonts w:ascii="Times New Roman" w:hAnsi="Times New Roman" w:cs="Times New Roman"/>
        </w:rPr>
        <w:t>126,200</w:t>
      </w:r>
      <w:r>
        <w:rPr>
          <w:rFonts w:ascii="Times New Roman" w:hAnsi="Times New Roman" w:cs="Times New Roman"/>
        </w:rPr>
        <w:t xml:space="preserve"> тыс. рублей;</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rPr>
        <w:t>- «Имущественные отношения» - на 202</w:t>
      </w:r>
      <w:r w:rsidR="003B5464">
        <w:rPr>
          <w:rFonts w:ascii="Times New Roman" w:hAnsi="Times New Roman" w:cs="Times New Roman"/>
        </w:rPr>
        <w:t>3</w:t>
      </w:r>
      <w:r>
        <w:rPr>
          <w:rFonts w:ascii="Times New Roman" w:hAnsi="Times New Roman" w:cs="Times New Roman"/>
        </w:rPr>
        <w:t>-202</w:t>
      </w:r>
      <w:r w:rsidR="003B5464">
        <w:rPr>
          <w:rFonts w:ascii="Times New Roman" w:hAnsi="Times New Roman" w:cs="Times New Roman"/>
        </w:rPr>
        <w:t>5</w:t>
      </w:r>
      <w:r>
        <w:rPr>
          <w:rFonts w:ascii="Times New Roman" w:hAnsi="Times New Roman" w:cs="Times New Roman"/>
        </w:rPr>
        <w:t xml:space="preserve"> годы 20</w:t>
      </w:r>
      <w:r w:rsidR="003B5464">
        <w:rPr>
          <w:rFonts w:ascii="Times New Roman" w:hAnsi="Times New Roman" w:cs="Times New Roman"/>
        </w:rPr>
        <w:t>9</w:t>
      </w:r>
      <w:r>
        <w:rPr>
          <w:rFonts w:ascii="Times New Roman" w:hAnsi="Times New Roman" w:cs="Times New Roman"/>
        </w:rPr>
        <w:t>,</w:t>
      </w:r>
      <w:r w:rsidR="003B5464">
        <w:rPr>
          <w:rFonts w:ascii="Times New Roman" w:hAnsi="Times New Roman" w:cs="Times New Roman"/>
        </w:rPr>
        <w:t>00</w:t>
      </w:r>
      <w:r>
        <w:rPr>
          <w:rFonts w:ascii="Times New Roman" w:hAnsi="Times New Roman" w:cs="Times New Roman"/>
        </w:rPr>
        <w:t>0 тыс. рублей</w:t>
      </w:r>
      <w:r w:rsidR="00E235CC">
        <w:rPr>
          <w:rFonts w:ascii="Times New Roman" w:hAnsi="Times New Roman" w:cs="Times New Roman"/>
        </w:rPr>
        <w:t xml:space="preserve"> ежегодно</w:t>
      </w:r>
      <w:r>
        <w:rPr>
          <w:rFonts w:ascii="Times New Roman" w:hAnsi="Times New Roman" w:cs="Times New Roman"/>
        </w:rPr>
        <w:t xml:space="preserve">. </w:t>
      </w:r>
    </w:p>
    <w:p w:rsidR="00F56240" w:rsidRPr="00641D38" w:rsidRDefault="00F56240" w:rsidP="00F56240">
      <w:pPr>
        <w:ind w:firstLine="567"/>
        <w:contextualSpacing/>
        <w:jc w:val="both"/>
        <w:rPr>
          <w:rFonts w:ascii="Times New Roman" w:hAnsi="Times New Roman" w:cs="Times New Roman"/>
        </w:rPr>
      </w:pPr>
      <w:r>
        <w:rPr>
          <w:rFonts w:ascii="Times New Roman" w:hAnsi="Times New Roman" w:cs="Times New Roman"/>
        </w:rPr>
        <w:t>Ф</w:t>
      </w:r>
      <w:r w:rsidRPr="00641D38">
        <w:rPr>
          <w:rFonts w:ascii="Times New Roman" w:hAnsi="Times New Roman" w:cs="Times New Roman"/>
        </w:rPr>
        <w:t>инансов</w:t>
      </w:r>
      <w:r>
        <w:rPr>
          <w:rFonts w:ascii="Times New Roman" w:hAnsi="Times New Roman" w:cs="Times New Roman"/>
        </w:rPr>
        <w:t>ая</w:t>
      </w:r>
      <w:r w:rsidRPr="00641D38">
        <w:rPr>
          <w:rFonts w:ascii="Times New Roman" w:hAnsi="Times New Roman" w:cs="Times New Roman"/>
        </w:rPr>
        <w:t xml:space="preserve"> обеспеченност</w:t>
      </w:r>
      <w:r>
        <w:rPr>
          <w:rFonts w:ascii="Times New Roman" w:hAnsi="Times New Roman" w:cs="Times New Roman"/>
        </w:rPr>
        <w:t>ь</w:t>
      </w:r>
      <w:r w:rsidRPr="00641D38">
        <w:rPr>
          <w:rFonts w:ascii="Times New Roman" w:hAnsi="Times New Roman" w:cs="Times New Roman"/>
        </w:rPr>
        <w:t xml:space="preserve"> предусмотренных программных мероприятий </w:t>
      </w:r>
      <w:r>
        <w:rPr>
          <w:rFonts w:ascii="Times New Roman" w:hAnsi="Times New Roman" w:cs="Times New Roman"/>
        </w:rPr>
        <w:t xml:space="preserve">согласно Проекта бюджета </w:t>
      </w:r>
      <w:r w:rsidRPr="00641D38">
        <w:rPr>
          <w:rFonts w:ascii="Times New Roman" w:hAnsi="Times New Roman" w:cs="Times New Roman"/>
        </w:rPr>
        <w:t>составляет 100%.</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b/>
        </w:rPr>
        <w:t>6</w:t>
      </w:r>
      <w:r w:rsidRPr="00641D38">
        <w:rPr>
          <w:rFonts w:ascii="Times New Roman" w:hAnsi="Times New Roman" w:cs="Times New Roman"/>
          <w:b/>
        </w:rPr>
        <w:t xml:space="preserve">.11. </w:t>
      </w:r>
      <w:r w:rsidRPr="005D4CCF">
        <w:rPr>
          <w:rFonts w:ascii="Times New Roman" w:hAnsi="Times New Roman" w:cs="Times New Roman"/>
          <w:b/>
        </w:rPr>
        <w:t>МП «Развитие агропромышленного комплекса и сельских территорий</w:t>
      </w:r>
      <w:r w:rsidRPr="00960F7E">
        <w:rPr>
          <w:rFonts w:ascii="Times New Roman" w:hAnsi="Times New Roman" w:cs="Times New Roman"/>
        </w:rPr>
        <w:t xml:space="preserve"> </w:t>
      </w:r>
      <w:r w:rsidRPr="002D4667">
        <w:rPr>
          <w:rFonts w:ascii="Times New Roman" w:hAnsi="Times New Roman" w:cs="Times New Roman"/>
          <w:b/>
        </w:rPr>
        <w:t>муниципального образования «Хоринский район</w:t>
      </w:r>
      <w:r w:rsidRPr="00960F7E">
        <w:rPr>
          <w:rFonts w:ascii="Times New Roman" w:hAnsi="Times New Roman" w:cs="Times New Roman"/>
        </w:rPr>
        <w:t>»</w:t>
      </w:r>
      <w:r>
        <w:rPr>
          <w:rFonts w:ascii="Times New Roman" w:hAnsi="Times New Roman" w:cs="Times New Roman"/>
        </w:rPr>
        <w:t xml:space="preserve">. </w:t>
      </w:r>
      <w:r w:rsidRPr="00641D38">
        <w:rPr>
          <w:rFonts w:ascii="Times New Roman" w:hAnsi="Times New Roman" w:cs="Times New Roman"/>
        </w:rPr>
        <w:t>На 20</w:t>
      </w:r>
      <w:r>
        <w:rPr>
          <w:rFonts w:ascii="Times New Roman" w:hAnsi="Times New Roman" w:cs="Times New Roman"/>
        </w:rPr>
        <w:t>2</w:t>
      </w:r>
      <w:r w:rsidR="00573C3C">
        <w:rPr>
          <w:rFonts w:ascii="Times New Roman" w:hAnsi="Times New Roman" w:cs="Times New Roman"/>
        </w:rPr>
        <w:t>3</w:t>
      </w:r>
      <w:r w:rsidRPr="00641D38">
        <w:rPr>
          <w:rFonts w:ascii="Times New Roman" w:hAnsi="Times New Roman" w:cs="Times New Roman"/>
        </w:rPr>
        <w:t xml:space="preserve"> год объем финансового обеспечения программы </w:t>
      </w:r>
      <w:r w:rsidR="002E7206">
        <w:rPr>
          <w:rFonts w:ascii="Times New Roman" w:hAnsi="Times New Roman" w:cs="Times New Roman"/>
        </w:rPr>
        <w:t>6</w:t>
      </w:r>
      <w:r w:rsidR="00573C3C">
        <w:rPr>
          <w:rFonts w:ascii="Times New Roman" w:hAnsi="Times New Roman" w:cs="Times New Roman"/>
        </w:rPr>
        <w:t>81,700</w:t>
      </w:r>
      <w:r>
        <w:rPr>
          <w:rFonts w:ascii="Times New Roman" w:hAnsi="Times New Roman" w:cs="Times New Roman"/>
        </w:rPr>
        <w:t xml:space="preserve"> </w:t>
      </w:r>
      <w:r w:rsidRPr="00641D38">
        <w:rPr>
          <w:rFonts w:ascii="Times New Roman" w:hAnsi="Times New Roman" w:cs="Times New Roman"/>
        </w:rPr>
        <w:t>тыс.</w:t>
      </w:r>
      <w:r>
        <w:rPr>
          <w:rFonts w:ascii="Times New Roman" w:hAnsi="Times New Roman" w:cs="Times New Roman"/>
        </w:rPr>
        <w:t xml:space="preserve"> </w:t>
      </w:r>
      <w:r w:rsidRPr="00641D38">
        <w:rPr>
          <w:rFonts w:ascii="Times New Roman" w:hAnsi="Times New Roman" w:cs="Times New Roman"/>
        </w:rPr>
        <w:t>рублей</w:t>
      </w:r>
      <w:r>
        <w:rPr>
          <w:rFonts w:ascii="Times New Roman" w:hAnsi="Times New Roman" w:cs="Times New Roman"/>
        </w:rPr>
        <w:t xml:space="preserve">, </w:t>
      </w:r>
      <w:r w:rsidR="00D450E4">
        <w:rPr>
          <w:rFonts w:ascii="Times New Roman" w:hAnsi="Times New Roman" w:cs="Times New Roman"/>
        </w:rPr>
        <w:t>н</w:t>
      </w:r>
      <w:r>
        <w:rPr>
          <w:rFonts w:ascii="Times New Roman" w:hAnsi="Times New Roman" w:cs="Times New Roman"/>
        </w:rPr>
        <w:t>а 202</w:t>
      </w:r>
      <w:r w:rsidR="00573C3C">
        <w:rPr>
          <w:rFonts w:ascii="Times New Roman" w:hAnsi="Times New Roman" w:cs="Times New Roman"/>
        </w:rPr>
        <w:t>4</w:t>
      </w:r>
      <w:r>
        <w:rPr>
          <w:rFonts w:ascii="Times New Roman" w:hAnsi="Times New Roman" w:cs="Times New Roman"/>
        </w:rPr>
        <w:t xml:space="preserve"> год в сумме 33</w:t>
      </w:r>
      <w:r w:rsidR="00D450E4">
        <w:rPr>
          <w:rFonts w:ascii="Times New Roman" w:hAnsi="Times New Roman" w:cs="Times New Roman"/>
        </w:rPr>
        <w:t>1,70</w:t>
      </w:r>
      <w:r>
        <w:rPr>
          <w:rFonts w:ascii="Times New Roman" w:hAnsi="Times New Roman" w:cs="Times New Roman"/>
        </w:rPr>
        <w:t xml:space="preserve"> тыс. рублей, </w:t>
      </w:r>
      <w:r w:rsidR="00D450E4">
        <w:rPr>
          <w:rFonts w:ascii="Times New Roman" w:hAnsi="Times New Roman" w:cs="Times New Roman"/>
        </w:rPr>
        <w:t xml:space="preserve">в </w:t>
      </w:r>
      <w:r>
        <w:rPr>
          <w:rFonts w:ascii="Times New Roman" w:hAnsi="Times New Roman" w:cs="Times New Roman"/>
        </w:rPr>
        <w:t>202</w:t>
      </w:r>
      <w:r w:rsidR="00573C3C">
        <w:rPr>
          <w:rFonts w:ascii="Times New Roman" w:hAnsi="Times New Roman" w:cs="Times New Roman"/>
        </w:rPr>
        <w:t>5</w:t>
      </w:r>
      <w:r>
        <w:rPr>
          <w:rFonts w:ascii="Times New Roman" w:hAnsi="Times New Roman" w:cs="Times New Roman"/>
        </w:rPr>
        <w:t xml:space="preserve"> году</w:t>
      </w:r>
      <w:r w:rsidR="00D450E4">
        <w:rPr>
          <w:rFonts w:ascii="Times New Roman" w:hAnsi="Times New Roman" w:cs="Times New Roman"/>
        </w:rPr>
        <w:t xml:space="preserve"> финансирование в сумме 131,70 тыс. рублей</w:t>
      </w:r>
      <w:r>
        <w:rPr>
          <w:rFonts w:ascii="Times New Roman" w:hAnsi="Times New Roman" w:cs="Times New Roman"/>
        </w:rPr>
        <w:t xml:space="preserve">. </w:t>
      </w:r>
      <w:r w:rsidR="00573C3C">
        <w:rPr>
          <w:rFonts w:ascii="Times New Roman" w:hAnsi="Times New Roman" w:cs="Times New Roman"/>
        </w:rPr>
        <w:t xml:space="preserve">Доля в программных расходах бюджета в 2023 году составила 0,1%. </w:t>
      </w:r>
      <w:r>
        <w:rPr>
          <w:rFonts w:ascii="Times New Roman" w:hAnsi="Times New Roman" w:cs="Times New Roman"/>
        </w:rPr>
        <w:t>П</w:t>
      </w:r>
      <w:r w:rsidRPr="00641D38">
        <w:rPr>
          <w:rFonts w:ascii="Times New Roman" w:hAnsi="Times New Roman" w:cs="Times New Roman"/>
        </w:rPr>
        <w:t>рограмм</w:t>
      </w:r>
      <w:r>
        <w:rPr>
          <w:rFonts w:ascii="Times New Roman" w:hAnsi="Times New Roman" w:cs="Times New Roman"/>
        </w:rPr>
        <w:t>а представлена тремя подпрограммами:</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rPr>
        <w:t>- «Содействие в развитии сельскохозяйственного производства в МО «Хоринский район» финансирование на 202</w:t>
      </w:r>
      <w:r w:rsidR="00DE77E7">
        <w:rPr>
          <w:rFonts w:ascii="Times New Roman" w:hAnsi="Times New Roman" w:cs="Times New Roman"/>
        </w:rPr>
        <w:t>3</w:t>
      </w:r>
      <w:r>
        <w:rPr>
          <w:rFonts w:ascii="Times New Roman" w:hAnsi="Times New Roman" w:cs="Times New Roman"/>
        </w:rPr>
        <w:t xml:space="preserve"> год – 681,</w:t>
      </w:r>
      <w:r w:rsidR="00D450E4">
        <w:rPr>
          <w:rFonts w:ascii="Times New Roman" w:hAnsi="Times New Roman" w:cs="Times New Roman"/>
        </w:rPr>
        <w:t>70</w:t>
      </w:r>
      <w:r>
        <w:rPr>
          <w:rFonts w:ascii="Times New Roman" w:hAnsi="Times New Roman" w:cs="Times New Roman"/>
        </w:rPr>
        <w:t xml:space="preserve"> тыс. рублей, на 202</w:t>
      </w:r>
      <w:r w:rsidR="00DE77E7">
        <w:rPr>
          <w:rFonts w:ascii="Times New Roman" w:hAnsi="Times New Roman" w:cs="Times New Roman"/>
        </w:rPr>
        <w:t>4</w:t>
      </w:r>
      <w:r>
        <w:rPr>
          <w:rFonts w:ascii="Times New Roman" w:hAnsi="Times New Roman" w:cs="Times New Roman"/>
        </w:rPr>
        <w:t xml:space="preserve"> год – 331,</w:t>
      </w:r>
      <w:r w:rsidR="00D450E4">
        <w:rPr>
          <w:rFonts w:ascii="Times New Roman" w:hAnsi="Times New Roman" w:cs="Times New Roman"/>
        </w:rPr>
        <w:t>70</w:t>
      </w:r>
      <w:r>
        <w:rPr>
          <w:rFonts w:ascii="Times New Roman" w:hAnsi="Times New Roman" w:cs="Times New Roman"/>
        </w:rPr>
        <w:t xml:space="preserve"> тыс. рублей, на 202</w:t>
      </w:r>
      <w:r w:rsidR="00DE77E7">
        <w:rPr>
          <w:rFonts w:ascii="Times New Roman" w:hAnsi="Times New Roman" w:cs="Times New Roman"/>
        </w:rPr>
        <w:t>5</w:t>
      </w:r>
      <w:r>
        <w:rPr>
          <w:rFonts w:ascii="Times New Roman" w:hAnsi="Times New Roman" w:cs="Times New Roman"/>
        </w:rPr>
        <w:t xml:space="preserve"> год – 131,</w:t>
      </w:r>
      <w:r w:rsidR="00D450E4">
        <w:rPr>
          <w:rFonts w:ascii="Times New Roman" w:hAnsi="Times New Roman" w:cs="Times New Roman"/>
        </w:rPr>
        <w:t>70</w:t>
      </w:r>
      <w:r>
        <w:rPr>
          <w:rFonts w:ascii="Times New Roman" w:hAnsi="Times New Roman" w:cs="Times New Roman"/>
        </w:rPr>
        <w:t xml:space="preserve"> тыс. рублей; </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rPr>
        <w:t>- «Комплексное развитие сельских территорий» - расходы не запланированы;</w:t>
      </w:r>
    </w:p>
    <w:p w:rsidR="00F56240" w:rsidRPr="00AD732F" w:rsidRDefault="00F56240" w:rsidP="00F56240">
      <w:pPr>
        <w:ind w:firstLine="567"/>
        <w:contextualSpacing/>
        <w:jc w:val="both"/>
        <w:rPr>
          <w:rFonts w:ascii="Times New Roman" w:hAnsi="Times New Roman" w:cs="Times New Roman"/>
        </w:rPr>
      </w:pPr>
      <w:r w:rsidRPr="00AD732F">
        <w:rPr>
          <w:rFonts w:ascii="Times New Roman" w:hAnsi="Times New Roman" w:cs="Times New Roman"/>
        </w:rPr>
        <w:t>-</w:t>
      </w:r>
      <w:r>
        <w:rPr>
          <w:rFonts w:ascii="Times New Roman" w:hAnsi="Times New Roman" w:cs="Times New Roman"/>
        </w:rPr>
        <w:t xml:space="preserve"> </w:t>
      </w:r>
      <w:r w:rsidRPr="00AD732F">
        <w:rPr>
          <w:rFonts w:ascii="Times New Roman" w:hAnsi="Times New Roman" w:cs="Times New Roman"/>
        </w:rPr>
        <w:t>«Обеспечение реализации муниципальной программы «Развитие агропромышленного комплекса и сельских территорий муниципального образования «Хоринский район»»</w:t>
      </w:r>
      <w:r>
        <w:rPr>
          <w:rFonts w:ascii="Times New Roman" w:hAnsi="Times New Roman" w:cs="Times New Roman"/>
        </w:rPr>
        <w:t xml:space="preserve"> - расходы не запланированы.</w:t>
      </w:r>
    </w:p>
    <w:p w:rsidR="00F56240" w:rsidRPr="00DE77E7" w:rsidRDefault="00DE77E7" w:rsidP="00DE77E7">
      <w:pPr>
        <w:ind w:firstLine="567"/>
        <w:contextualSpacing/>
        <w:jc w:val="both"/>
        <w:rPr>
          <w:rFonts w:ascii="Times New Roman" w:hAnsi="Times New Roman" w:cs="Times New Roman"/>
        </w:rPr>
      </w:pPr>
      <w:r>
        <w:rPr>
          <w:rFonts w:ascii="Times New Roman" w:hAnsi="Times New Roman" w:cs="Times New Roman"/>
        </w:rPr>
        <w:t>О</w:t>
      </w:r>
      <w:r w:rsidR="00F56240" w:rsidRPr="00DE77E7">
        <w:rPr>
          <w:rFonts w:ascii="Times New Roman" w:hAnsi="Times New Roman" w:cs="Times New Roman"/>
        </w:rPr>
        <w:t>бъемы финансирования программы на 202</w:t>
      </w:r>
      <w:r w:rsidRPr="00DE77E7">
        <w:rPr>
          <w:rFonts w:ascii="Times New Roman" w:hAnsi="Times New Roman" w:cs="Times New Roman"/>
        </w:rPr>
        <w:t>3</w:t>
      </w:r>
      <w:r w:rsidR="00F56240" w:rsidRPr="00DE77E7">
        <w:rPr>
          <w:rFonts w:ascii="Times New Roman" w:hAnsi="Times New Roman" w:cs="Times New Roman"/>
        </w:rPr>
        <w:t xml:space="preserve"> год и на плановый период 202</w:t>
      </w:r>
      <w:r w:rsidRPr="00DE77E7">
        <w:rPr>
          <w:rFonts w:ascii="Times New Roman" w:hAnsi="Times New Roman" w:cs="Times New Roman"/>
        </w:rPr>
        <w:t>4</w:t>
      </w:r>
      <w:r w:rsidR="00F56240" w:rsidRPr="00DE77E7">
        <w:rPr>
          <w:rFonts w:ascii="Times New Roman" w:hAnsi="Times New Roman" w:cs="Times New Roman"/>
        </w:rPr>
        <w:t>-202</w:t>
      </w:r>
      <w:r w:rsidRPr="00DE77E7">
        <w:rPr>
          <w:rFonts w:ascii="Times New Roman" w:hAnsi="Times New Roman" w:cs="Times New Roman"/>
        </w:rPr>
        <w:t>5</w:t>
      </w:r>
      <w:r w:rsidR="00F56240" w:rsidRPr="00DE77E7">
        <w:rPr>
          <w:rFonts w:ascii="Times New Roman" w:hAnsi="Times New Roman" w:cs="Times New Roman"/>
        </w:rPr>
        <w:t xml:space="preserve"> годов, определенные паспортом программы соответствуют </w:t>
      </w:r>
      <w:r w:rsidRPr="00DE77E7">
        <w:rPr>
          <w:rFonts w:ascii="Times New Roman" w:hAnsi="Times New Roman" w:cs="Times New Roman"/>
        </w:rPr>
        <w:t>утверждаемым назначениям приложени</w:t>
      </w:r>
      <w:r>
        <w:rPr>
          <w:rFonts w:ascii="Times New Roman" w:hAnsi="Times New Roman" w:cs="Times New Roman"/>
        </w:rPr>
        <w:t>ям</w:t>
      </w:r>
      <w:r w:rsidRPr="00DE77E7">
        <w:rPr>
          <w:rFonts w:ascii="Times New Roman" w:hAnsi="Times New Roman" w:cs="Times New Roman"/>
        </w:rPr>
        <w:t xml:space="preserve"> № 7 и №8 к П</w:t>
      </w:r>
      <w:r>
        <w:rPr>
          <w:rFonts w:ascii="Times New Roman" w:hAnsi="Times New Roman" w:cs="Times New Roman"/>
        </w:rPr>
        <w:t>роекту решения</w:t>
      </w:r>
      <w:r w:rsidR="00F56240" w:rsidRPr="00DE77E7">
        <w:rPr>
          <w:rFonts w:ascii="Times New Roman" w:hAnsi="Times New Roman" w:cs="Times New Roman"/>
        </w:rPr>
        <w:t>, финансовая обеспеченность составляет 100,0%.</w:t>
      </w:r>
    </w:p>
    <w:p w:rsidR="00884DA6" w:rsidRDefault="00F56240" w:rsidP="00F56240">
      <w:pPr>
        <w:ind w:firstLine="567"/>
        <w:contextualSpacing/>
        <w:jc w:val="both"/>
        <w:rPr>
          <w:rFonts w:ascii="Times New Roman" w:hAnsi="Times New Roman" w:cs="Times New Roman"/>
        </w:rPr>
      </w:pPr>
      <w:r>
        <w:rPr>
          <w:rFonts w:ascii="Times New Roman" w:hAnsi="Times New Roman" w:cs="Times New Roman"/>
          <w:b/>
        </w:rPr>
        <w:t>6</w:t>
      </w:r>
      <w:r w:rsidRPr="00641D38">
        <w:rPr>
          <w:rFonts w:ascii="Times New Roman" w:hAnsi="Times New Roman" w:cs="Times New Roman"/>
          <w:b/>
        </w:rPr>
        <w:t xml:space="preserve">.12. </w:t>
      </w:r>
      <w:r w:rsidRPr="00DC1818">
        <w:rPr>
          <w:rFonts w:ascii="Times New Roman" w:hAnsi="Times New Roman" w:cs="Times New Roman"/>
          <w:b/>
        </w:rPr>
        <w:t>МП «Формирование современной городской среды</w:t>
      </w:r>
      <w:r w:rsidRPr="00960F7E">
        <w:rPr>
          <w:rFonts w:ascii="Times New Roman" w:hAnsi="Times New Roman" w:cs="Times New Roman"/>
        </w:rPr>
        <w:t xml:space="preserve"> </w:t>
      </w:r>
      <w:r w:rsidRPr="002D4667">
        <w:rPr>
          <w:rFonts w:ascii="Times New Roman" w:hAnsi="Times New Roman" w:cs="Times New Roman"/>
          <w:b/>
        </w:rPr>
        <w:t xml:space="preserve">муниципального образования «Хоринский </w:t>
      </w:r>
      <w:r w:rsidRPr="00DC1818">
        <w:rPr>
          <w:rFonts w:ascii="Times New Roman" w:hAnsi="Times New Roman" w:cs="Times New Roman"/>
          <w:b/>
        </w:rPr>
        <w:t>район».</w:t>
      </w:r>
      <w:r>
        <w:rPr>
          <w:rFonts w:ascii="Times New Roman" w:hAnsi="Times New Roman" w:cs="Times New Roman"/>
        </w:rPr>
        <w:t xml:space="preserve">  На</w:t>
      </w:r>
      <w:r w:rsidRPr="00641D38">
        <w:rPr>
          <w:rFonts w:ascii="Times New Roman" w:hAnsi="Times New Roman" w:cs="Times New Roman"/>
        </w:rPr>
        <w:t xml:space="preserve"> 20</w:t>
      </w:r>
      <w:r>
        <w:rPr>
          <w:rFonts w:ascii="Times New Roman" w:hAnsi="Times New Roman" w:cs="Times New Roman"/>
        </w:rPr>
        <w:t>2</w:t>
      </w:r>
      <w:r w:rsidR="00884DA6">
        <w:rPr>
          <w:rFonts w:ascii="Times New Roman" w:hAnsi="Times New Roman" w:cs="Times New Roman"/>
        </w:rPr>
        <w:t>3</w:t>
      </w:r>
      <w:r>
        <w:rPr>
          <w:rFonts w:ascii="Times New Roman" w:hAnsi="Times New Roman" w:cs="Times New Roman"/>
        </w:rPr>
        <w:t xml:space="preserve"> </w:t>
      </w:r>
      <w:r w:rsidRPr="00641D38">
        <w:rPr>
          <w:rFonts w:ascii="Times New Roman" w:hAnsi="Times New Roman" w:cs="Times New Roman"/>
        </w:rPr>
        <w:t>год</w:t>
      </w:r>
      <w:r>
        <w:rPr>
          <w:rFonts w:ascii="Times New Roman" w:hAnsi="Times New Roman" w:cs="Times New Roman"/>
        </w:rPr>
        <w:t xml:space="preserve"> финансовое обеспечение программы составит </w:t>
      </w:r>
      <w:r w:rsidR="002E7206">
        <w:rPr>
          <w:rFonts w:ascii="Times New Roman" w:hAnsi="Times New Roman" w:cs="Times New Roman"/>
        </w:rPr>
        <w:t>6583,500</w:t>
      </w:r>
      <w:r w:rsidR="00884DA6">
        <w:rPr>
          <w:rFonts w:ascii="Times New Roman" w:hAnsi="Times New Roman" w:cs="Times New Roman"/>
        </w:rPr>
        <w:t xml:space="preserve"> </w:t>
      </w:r>
      <w:r>
        <w:rPr>
          <w:rFonts w:ascii="Times New Roman" w:hAnsi="Times New Roman" w:cs="Times New Roman"/>
        </w:rPr>
        <w:t xml:space="preserve">тыс. рублей, </w:t>
      </w:r>
      <w:r w:rsidR="00775070">
        <w:rPr>
          <w:rFonts w:ascii="Times New Roman" w:hAnsi="Times New Roman" w:cs="Times New Roman"/>
        </w:rPr>
        <w:t>н</w:t>
      </w:r>
      <w:r>
        <w:rPr>
          <w:rFonts w:ascii="Times New Roman" w:hAnsi="Times New Roman" w:cs="Times New Roman"/>
        </w:rPr>
        <w:t>а плановый период</w:t>
      </w:r>
      <w:r w:rsidRPr="00641D38">
        <w:rPr>
          <w:rFonts w:ascii="Times New Roman" w:hAnsi="Times New Roman" w:cs="Times New Roman"/>
        </w:rPr>
        <w:t xml:space="preserve"> </w:t>
      </w:r>
      <w:r>
        <w:rPr>
          <w:rFonts w:ascii="Times New Roman" w:hAnsi="Times New Roman" w:cs="Times New Roman"/>
        </w:rPr>
        <w:t>202</w:t>
      </w:r>
      <w:r w:rsidR="00884DA6">
        <w:rPr>
          <w:rFonts w:ascii="Times New Roman" w:hAnsi="Times New Roman" w:cs="Times New Roman"/>
        </w:rPr>
        <w:t>4</w:t>
      </w:r>
      <w:r>
        <w:rPr>
          <w:rFonts w:ascii="Times New Roman" w:hAnsi="Times New Roman" w:cs="Times New Roman"/>
        </w:rPr>
        <w:t xml:space="preserve"> года финансирование составит </w:t>
      </w:r>
      <w:r w:rsidR="002E7206">
        <w:rPr>
          <w:rFonts w:ascii="Times New Roman" w:hAnsi="Times New Roman" w:cs="Times New Roman"/>
        </w:rPr>
        <w:t>2128,900</w:t>
      </w:r>
      <w:r>
        <w:rPr>
          <w:rFonts w:ascii="Times New Roman" w:hAnsi="Times New Roman" w:cs="Times New Roman"/>
        </w:rPr>
        <w:t xml:space="preserve"> тыс. рублей,</w:t>
      </w:r>
      <w:r w:rsidR="00540C77">
        <w:rPr>
          <w:rFonts w:ascii="Times New Roman" w:hAnsi="Times New Roman" w:cs="Times New Roman"/>
        </w:rPr>
        <w:t xml:space="preserve"> в 202</w:t>
      </w:r>
      <w:r w:rsidR="00884DA6">
        <w:rPr>
          <w:rFonts w:ascii="Times New Roman" w:hAnsi="Times New Roman" w:cs="Times New Roman"/>
        </w:rPr>
        <w:t>5</w:t>
      </w:r>
      <w:r w:rsidR="00540C77">
        <w:rPr>
          <w:rFonts w:ascii="Times New Roman" w:hAnsi="Times New Roman" w:cs="Times New Roman"/>
        </w:rPr>
        <w:t xml:space="preserve"> году финансирование </w:t>
      </w:r>
      <w:r w:rsidR="00884DA6">
        <w:rPr>
          <w:rFonts w:ascii="Times New Roman" w:hAnsi="Times New Roman" w:cs="Times New Roman"/>
        </w:rPr>
        <w:t>не запланировано. В программных расходах бюджета 2023 года доля 0,</w:t>
      </w:r>
      <w:r w:rsidR="002E7206">
        <w:rPr>
          <w:rFonts w:ascii="Times New Roman" w:hAnsi="Times New Roman" w:cs="Times New Roman"/>
        </w:rPr>
        <w:t>9</w:t>
      </w:r>
      <w:r w:rsidR="00884DA6">
        <w:rPr>
          <w:rFonts w:ascii="Times New Roman" w:hAnsi="Times New Roman" w:cs="Times New Roman"/>
        </w:rPr>
        <w:t xml:space="preserve">%.  </w:t>
      </w:r>
      <w:r>
        <w:rPr>
          <w:rFonts w:ascii="Times New Roman" w:hAnsi="Times New Roman" w:cs="Times New Roman"/>
        </w:rPr>
        <w:t>П</w:t>
      </w:r>
      <w:r w:rsidRPr="00641D38">
        <w:rPr>
          <w:rFonts w:ascii="Times New Roman" w:hAnsi="Times New Roman" w:cs="Times New Roman"/>
        </w:rPr>
        <w:t>рограмм</w:t>
      </w:r>
      <w:r>
        <w:rPr>
          <w:rFonts w:ascii="Times New Roman" w:hAnsi="Times New Roman" w:cs="Times New Roman"/>
        </w:rPr>
        <w:t xml:space="preserve">а представлена </w:t>
      </w:r>
      <w:r w:rsidR="00884DA6">
        <w:rPr>
          <w:rFonts w:ascii="Times New Roman" w:hAnsi="Times New Roman" w:cs="Times New Roman"/>
        </w:rPr>
        <w:t xml:space="preserve">двумя </w:t>
      </w:r>
      <w:r>
        <w:rPr>
          <w:rFonts w:ascii="Times New Roman" w:hAnsi="Times New Roman" w:cs="Times New Roman"/>
        </w:rPr>
        <w:t>подпрограмм</w:t>
      </w:r>
      <w:r w:rsidR="00884DA6">
        <w:rPr>
          <w:rFonts w:ascii="Times New Roman" w:hAnsi="Times New Roman" w:cs="Times New Roman"/>
        </w:rPr>
        <w:t>ами;</w:t>
      </w:r>
    </w:p>
    <w:p w:rsidR="00884DA6" w:rsidRDefault="00884DA6" w:rsidP="00F56240">
      <w:pPr>
        <w:ind w:firstLine="567"/>
        <w:contextualSpacing/>
        <w:jc w:val="both"/>
        <w:rPr>
          <w:rFonts w:ascii="Times New Roman" w:hAnsi="Times New Roman" w:cs="Times New Roman"/>
        </w:rPr>
      </w:pPr>
      <w:r>
        <w:rPr>
          <w:rFonts w:ascii="Times New Roman" w:hAnsi="Times New Roman" w:cs="Times New Roman"/>
        </w:rPr>
        <w:t>-</w:t>
      </w:r>
      <w:r w:rsidR="00F56240">
        <w:rPr>
          <w:rFonts w:ascii="Times New Roman" w:hAnsi="Times New Roman" w:cs="Times New Roman"/>
        </w:rPr>
        <w:t xml:space="preserve"> «Мероприятия в области благоустройства муниципальных территорий»</w:t>
      </w:r>
      <w:r>
        <w:rPr>
          <w:rFonts w:ascii="Times New Roman" w:hAnsi="Times New Roman" w:cs="Times New Roman"/>
        </w:rPr>
        <w:t xml:space="preserve"> на</w:t>
      </w:r>
      <w:r w:rsidRPr="00641D38">
        <w:rPr>
          <w:rFonts w:ascii="Times New Roman" w:hAnsi="Times New Roman" w:cs="Times New Roman"/>
        </w:rPr>
        <w:t xml:space="preserve"> 20</w:t>
      </w:r>
      <w:r>
        <w:rPr>
          <w:rFonts w:ascii="Times New Roman" w:hAnsi="Times New Roman" w:cs="Times New Roman"/>
        </w:rPr>
        <w:t xml:space="preserve">23 </w:t>
      </w:r>
      <w:r w:rsidRPr="00641D38">
        <w:rPr>
          <w:rFonts w:ascii="Times New Roman" w:hAnsi="Times New Roman" w:cs="Times New Roman"/>
        </w:rPr>
        <w:t>год</w:t>
      </w:r>
      <w:r>
        <w:rPr>
          <w:rFonts w:ascii="Times New Roman" w:hAnsi="Times New Roman" w:cs="Times New Roman"/>
        </w:rPr>
        <w:t xml:space="preserve"> в объеме 1</w:t>
      </w:r>
      <w:r w:rsidR="002C257C">
        <w:rPr>
          <w:rFonts w:ascii="Times New Roman" w:hAnsi="Times New Roman" w:cs="Times New Roman"/>
        </w:rPr>
        <w:t>911,900</w:t>
      </w:r>
      <w:r>
        <w:rPr>
          <w:rFonts w:ascii="Times New Roman" w:hAnsi="Times New Roman" w:cs="Times New Roman"/>
        </w:rPr>
        <w:t xml:space="preserve"> тыс. рублей, на 2024 год в объеме 2</w:t>
      </w:r>
      <w:r w:rsidR="002C257C">
        <w:rPr>
          <w:rFonts w:ascii="Times New Roman" w:hAnsi="Times New Roman" w:cs="Times New Roman"/>
        </w:rPr>
        <w:t>128,900</w:t>
      </w:r>
      <w:r>
        <w:rPr>
          <w:rFonts w:ascii="Times New Roman" w:hAnsi="Times New Roman" w:cs="Times New Roman"/>
        </w:rPr>
        <w:t xml:space="preserve"> тыс. рублей, на 2025 год не запланировано</w:t>
      </w:r>
      <w:r w:rsidR="00F56240">
        <w:rPr>
          <w:rFonts w:ascii="Times New Roman" w:hAnsi="Times New Roman" w:cs="Times New Roman"/>
        </w:rPr>
        <w:t>.</w:t>
      </w:r>
    </w:p>
    <w:p w:rsidR="00884DA6" w:rsidRDefault="00884DA6" w:rsidP="00884DA6">
      <w:pPr>
        <w:ind w:firstLine="567"/>
        <w:contextualSpacing/>
        <w:jc w:val="both"/>
        <w:rPr>
          <w:rFonts w:ascii="Times New Roman" w:hAnsi="Times New Roman" w:cs="Times New Roman"/>
        </w:rPr>
      </w:pPr>
      <w:r w:rsidRPr="00884DA6">
        <w:rPr>
          <w:rFonts w:ascii="Times New Roman" w:hAnsi="Times New Roman" w:cs="Times New Roman"/>
        </w:rPr>
        <w:t>- «Увековечивание памяти погибших при защите Отечества» -</w:t>
      </w:r>
      <w:r>
        <w:rPr>
          <w:rFonts w:ascii="Times New Roman" w:hAnsi="Times New Roman" w:cs="Times New Roman"/>
        </w:rPr>
        <w:t xml:space="preserve"> </w:t>
      </w:r>
      <w:r w:rsidR="002C257C">
        <w:rPr>
          <w:rFonts w:ascii="Times New Roman" w:hAnsi="Times New Roman" w:cs="Times New Roman"/>
        </w:rPr>
        <w:t xml:space="preserve">на 2023 год в сумме 4671,600 тыс. рублей, на 2024-2025 годы </w:t>
      </w:r>
      <w:r>
        <w:rPr>
          <w:rFonts w:ascii="Times New Roman" w:hAnsi="Times New Roman" w:cs="Times New Roman"/>
        </w:rPr>
        <w:t>расходы не запланированы.</w:t>
      </w:r>
    </w:p>
    <w:p w:rsidR="00F56240" w:rsidRDefault="00F56240" w:rsidP="00F56240">
      <w:pPr>
        <w:ind w:firstLine="567"/>
        <w:contextualSpacing/>
        <w:jc w:val="both"/>
        <w:rPr>
          <w:rFonts w:ascii="Times New Roman" w:hAnsi="Times New Roman" w:cs="Times New Roman"/>
        </w:rPr>
      </w:pPr>
      <w:r>
        <w:rPr>
          <w:rFonts w:ascii="Times New Roman" w:hAnsi="Times New Roman" w:cs="Times New Roman"/>
        </w:rPr>
        <w:t xml:space="preserve"> Финансовое обеспечение, указанное в паспорте программы, соответствует бюджетным ассигнованиям проекта бюджета на 202</w:t>
      </w:r>
      <w:r w:rsidR="00884DA6">
        <w:rPr>
          <w:rFonts w:ascii="Times New Roman" w:hAnsi="Times New Roman" w:cs="Times New Roman"/>
        </w:rPr>
        <w:t>3</w:t>
      </w:r>
      <w:r>
        <w:rPr>
          <w:rFonts w:ascii="Times New Roman" w:hAnsi="Times New Roman" w:cs="Times New Roman"/>
        </w:rPr>
        <w:t>-202</w:t>
      </w:r>
      <w:r w:rsidR="00884DA6">
        <w:rPr>
          <w:rFonts w:ascii="Times New Roman" w:hAnsi="Times New Roman" w:cs="Times New Roman"/>
        </w:rPr>
        <w:t>5</w:t>
      </w:r>
      <w:r>
        <w:rPr>
          <w:rFonts w:ascii="Times New Roman" w:hAnsi="Times New Roman" w:cs="Times New Roman"/>
        </w:rPr>
        <w:t xml:space="preserve"> годы и составляет 100,0%</w:t>
      </w:r>
      <w:r w:rsidRPr="00641D38">
        <w:rPr>
          <w:rFonts w:ascii="Times New Roman" w:hAnsi="Times New Roman" w:cs="Times New Roman"/>
        </w:rPr>
        <w:t>.</w:t>
      </w:r>
    </w:p>
    <w:p w:rsidR="00E42E5B" w:rsidRDefault="00E42E5B" w:rsidP="00F56240">
      <w:pPr>
        <w:pStyle w:val="22"/>
        <w:shd w:val="clear" w:color="auto" w:fill="auto"/>
        <w:spacing w:line="240" w:lineRule="auto"/>
        <w:ind w:firstLine="567"/>
        <w:rPr>
          <w:b/>
          <w:sz w:val="24"/>
          <w:szCs w:val="24"/>
        </w:rPr>
      </w:pPr>
    </w:p>
    <w:p w:rsidR="00F56240" w:rsidRPr="00705C03" w:rsidRDefault="00F56240" w:rsidP="00F56240">
      <w:pPr>
        <w:pStyle w:val="22"/>
        <w:shd w:val="clear" w:color="auto" w:fill="auto"/>
        <w:spacing w:line="240" w:lineRule="auto"/>
        <w:ind w:firstLine="567"/>
        <w:rPr>
          <w:sz w:val="24"/>
          <w:szCs w:val="24"/>
        </w:rPr>
      </w:pPr>
      <w:r w:rsidRPr="00705C03">
        <w:rPr>
          <w:b/>
          <w:sz w:val="24"/>
          <w:szCs w:val="24"/>
        </w:rPr>
        <w:lastRenderedPageBreak/>
        <w:t>Таким образом, проведя анализ представленных паспортов муниципальных программ с указанием объемов бюджетных ассигнований на 202</w:t>
      </w:r>
      <w:r w:rsidR="00884DA6">
        <w:rPr>
          <w:b/>
          <w:sz w:val="24"/>
          <w:szCs w:val="24"/>
        </w:rPr>
        <w:t>3</w:t>
      </w:r>
      <w:r w:rsidRPr="00705C03">
        <w:rPr>
          <w:b/>
          <w:sz w:val="24"/>
          <w:szCs w:val="24"/>
        </w:rPr>
        <w:t xml:space="preserve"> год и на плановые 202</w:t>
      </w:r>
      <w:r w:rsidR="00884DA6">
        <w:rPr>
          <w:b/>
          <w:sz w:val="24"/>
          <w:szCs w:val="24"/>
        </w:rPr>
        <w:t>4</w:t>
      </w:r>
      <w:r w:rsidRPr="00705C03">
        <w:rPr>
          <w:b/>
          <w:sz w:val="24"/>
          <w:szCs w:val="24"/>
        </w:rPr>
        <w:t>-202</w:t>
      </w:r>
      <w:r w:rsidR="00884DA6">
        <w:rPr>
          <w:b/>
          <w:sz w:val="24"/>
          <w:szCs w:val="24"/>
        </w:rPr>
        <w:t>5</w:t>
      </w:r>
      <w:r w:rsidRPr="00705C03">
        <w:rPr>
          <w:b/>
          <w:sz w:val="24"/>
          <w:szCs w:val="24"/>
        </w:rPr>
        <w:t xml:space="preserve"> года Контрольно-счетная палата делает вывод: анализ представленных паспортов программ показал, что бюджетные ассигнования на финансовое обеспечение муниципальных программ запланированы Проектом бюджета МО «Хоринский район» на 202</w:t>
      </w:r>
      <w:r w:rsidR="00884DA6">
        <w:rPr>
          <w:b/>
          <w:sz w:val="24"/>
          <w:szCs w:val="24"/>
        </w:rPr>
        <w:t>3</w:t>
      </w:r>
      <w:r w:rsidRPr="00705C03">
        <w:rPr>
          <w:b/>
          <w:sz w:val="24"/>
          <w:szCs w:val="24"/>
        </w:rPr>
        <w:t xml:space="preserve"> год и на плановый период 202</w:t>
      </w:r>
      <w:r w:rsidR="00884DA6">
        <w:rPr>
          <w:b/>
          <w:sz w:val="24"/>
          <w:szCs w:val="24"/>
        </w:rPr>
        <w:t>4</w:t>
      </w:r>
      <w:r w:rsidRPr="00705C03">
        <w:rPr>
          <w:b/>
          <w:sz w:val="24"/>
          <w:szCs w:val="24"/>
        </w:rPr>
        <w:t>-202</w:t>
      </w:r>
      <w:r w:rsidR="00884DA6">
        <w:rPr>
          <w:b/>
          <w:sz w:val="24"/>
          <w:szCs w:val="24"/>
        </w:rPr>
        <w:t>5</w:t>
      </w:r>
      <w:r w:rsidRPr="00705C03">
        <w:rPr>
          <w:b/>
          <w:sz w:val="24"/>
          <w:szCs w:val="24"/>
        </w:rPr>
        <w:t xml:space="preserve"> годов в объемах в соответствии с мероприятиями, предусмотренными программами</w:t>
      </w:r>
      <w:r w:rsidRPr="00705C03">
        <w:rPr>
          <w:sz w:val="24"/>
          <w:szCs w:val="24"/>
        </w:rPr>
        <w:t>.</w:t>
      </w:r>
    </w:p>
    <w:p w:rsidR="007A0AE1" w:rsidRPr="00641D38" w:rsidRDefault="007A0AE1" w:rsidP="00641D38">
      <w:pPr>
        <w:ind w:firstLine="567"/>
        <w:contextualSpacing/>
        <w:jc w:val="both"/>
        <w:rPr>
          <w:rFonts w:ascii="Times New Roman" w:hAnsi="Times New Roman" w:cs="Times New Roman"/>
        </w:rPr>
      </w:pPr>
    </w:p>
    <w:p w:rsidR="006B3381" w:rsidRPr="006B3381" w:rsidRDefault="00074086" w:rsidP="006B3381">
      <w:pPr>
        <w:pStyle w:val="af3"/>
        <w:ind w:left="567"/>
        <w:jc w:val="center"/>
        <w:rPr>
          <w:rFonts w:ascii="Times New Roman" w:hAnsi="Times New Roman" w:cs="Times New Roman"/>
          <w:b/>
        </w:rPr>
      </w:pPr>
      <w:bookmarkStart w:id="2" w:name="_Toc148710766"/>
      <w:r>
        <w:rPr>
          <w:rFonts w:ascii="Times New Roman" w:hAnsi="Times New Roman" w:cs="Times New Roman"/>
          <w:b/>
        </w:rPr>
        <w:t>7</w:t>
      </w:r>
      <w:r w:rsidR="006B3381" w:rsidRPr="006B3381">
        <w:rPr>
          <w:rFonts w:ascii="Times New Roman" w:hAnsi="Times New Roman" w:cs="Times New Roman"/>
          <w:b/>
        </w:rPr>
        <w:t xml:space="preserve">. Анализ долговой политики </w:t>
      </w:r>
      <w:bookmarkEnd w:id="2"/>
      <w:r w:rsidR="006B3381" w:rsidRPr="006B3381">
        <w:rPr>
          <w:rFonts w:ascii="Times New Roman" w:hAnsi="Times New Roman" w:cs="Times New Roman"/>
          <w:b/>
        </w:rPr>
        <w:t>Муниципального образования «Хоринский район» на 20</w:t>
      </w:r>
      <w:r w:rsidR="0054787F">
        <w:rPr>
          <w:rFonts w:ascii="Times New Roman" w:hAnsi="Times New Roman" w:cs="Times New Roman"/>
          <w:b/>
        </w:rPr>
        <w:t>2</w:t>
      </w:r>
      <w:r w:rsidR="00884DA6">
        <w:rPr>
          <w:rFonts w:ascii="Times New Roman" w:hAnsi="Times New Roman" w:cs="Times New Roman"/>
          <w:b/>
        </w:rPr>
        <w:t>3</w:t>
      </w:r>
      <w:r w:rsidR="006B3381" w:rsidRPr="006B3381">
        <w:rPr>
          <w:rFonts w:ascii="Times New Roman" w:hAnsi="Times New Roman" w:cs="Times New Roman"/>
          <w:b/>
        </w:rPr>
        <w:t xml:space="preserve"> год и плановый период 20</w:t>
      </w:r>
      <w:r w:rsidR="006B3381">
        <w:rPr>
          <w:rFonts w:ascii="Times New Roman" w:hAnsi="Times New Roman" w:cs="Times New Roman"/>
          <w:b/>
        </w:rPr>
        <w:t>2</w:t>
      </w:r>
      <w:r w:rsidR="00884DA6">
        <w:rPr>
          <w:rFonts w:ascii="Times New Roman" w:hAnsi="Times New Roman" w:cs="Times New Roman"/>
          <w:b/>
        </w:rPr>
        <w:t>4</w:t>
      </w:r>
      <w:r w:rsidR="006B3381" w:rsidRPr="006B3381">
        <w:rPr>
          <w:rFonts w:ascii="Times New Roman" w:hAnsi="Times New Roman" w:cs="Times New Roman"/>
          <w:b/>
        </w:rPr>
        <w:t xml:space="preserve"> и 202</w:t>
      </w:r>
      <w:r w:rsidR="00884DA6">
        <w:rPr>
          <w:rFonts w:ascii="Times New Roman" w:hAnsi="Times New Roman" w:cs="Times New Roman"/>
          <w:b/>
        </w:rPr>
        <w:t>5</w:t>
      </w:r>
      <w:r w:rsidR="006B3381" w:rsidRPr="006B3381">
        <w:rPr>
          <w:rFonts w:ascii="Times New Roman" w:hAnsi="Times New Roman" w:cs="Times New Roman"/>
          <w:b/>
        </w:rPr>
        <w:t xml:space="preserve"> годов»</w:t>
      </w:r>
    </w:p>
    <w:p w:rsidR="006B3381" w:rsidRDefault="006B3381" w:rsidP="006B3381">
      <w:pPr>
        <w:ind w:firstLine="567"/>
        <w:jc w:val="both"/>
        <w:rPr>
          <w:rFonts w:ascii="Times New Roman" w:hAnsi="Times New Roman" w:cs="Times New Roman"/>
        </w:rPr>
      </w:pPr>
      <w:r w:rsidRPr="006B3381">
        <w:rPr>
          <w:rFonts w:ascii="Times New Roman" w:hAnsi="Times New Roman" w:cs="Times New Roman"/>
        </w:rPr>
        <w:t>Проектом решения «О бюджете муниципального образования «Хоринский район» на 20</w:t>
      </w:r>
      <w:r w:rsidR="00E158D2">
        <w:rPr>
          <w:rFonts w:ascii="Times New Roman" w:hAnsi="Times New Roman" w:cs="Times New Roman"/>
        </w:rPr>
        <w:t>2</w:t>
      </w:r>
      <w:r w:rsidR="00884DA6">
        <w:rPr>
          <w:rFonts w:ascii="Times New Roman" w:hAnsi="Times New Roman" w:cs="Times New Roman"/>
        </w:rPr>
        <w:t>3</w:t>
      </w:r>
      <w:r w:rsidRPr="006B3381">
        <w:rPr>
          <w:rFonts w:ascii="Times New Roman" w:hAnsi="Times New Roman" w:cs="Times New Roman"/>
        </w:rPr>
        <w:t xml:space="preserve"> год и плановый период 20</w:t>
      </w:r>
      <w:r w:rsidR="00FC02C7">
        <w:rPr>
          <w:rFonts w:ascii="Times New Roman" w:hAnsi="Times New Roman" w:cs="Times New Roman"/>
        </w:rPr>
        <w:t>2</w:t>
      </w:r>
      <w:r w:rsidR="00884DA6">
        <w:rPr>
          <w:rFonts w:ascii="Times New Roman" w:hAnsi="Times New Roman" w:cs="Times New Roman"/>
        </w:rPr>
        <w:t>4</w:t>
      </w:r>
      <w:r w:rsidRPr="006B3381">
        <w:rPr>
          <w:rFonts w:ascii="Times New Roman" w:hAnsi="Times New Roman" w:cs="Times New Roman"/>
        </w:rPr>
        <w:t xml:space="preserve"> и 202</w:t>
      </w:r>
      <w:r w:rsidR="00884DA6">
        <w:rPr>
          <w:rFonts w:ascii="Times New Roman" w:hAnsi="Times New Roman" w:cs="Times New Roman"/>
        </w:rPr>
        <w:t>5</w:t>
      </w:r>
      <w:r w:rsidRPr="006B3381">
        <w:rPr>
          <w:rFonts w:ascii="Times New Roman" w:hAnsi="Times New Roman" w:cs="Times New Roman"/>
        </w:rPr>
        <w:t xml:space="preserve"> годов» бюджет 20</w:t>
      </w:r>
      <w:r w:rsidR="00CF720E">
        <w:rPr>
          <w:rFonts w:ascii="Times New Roman" w:hAnsi="Times New Roman" w:cs="Times New Roman"/>
        </w:rPr>
        <w:t>2</w:t>
      </w:r>
      <w:r w:rsidR="00884DA6">
        <w:rPr>
          <w:rFonts w:ascii="Times New Roman" w:hAnsi="Times New Roman" w:cs="Times New Roman"/>
        </w:rPr>
        <w:t>3</w:t>
      </w:r>
      <w:r w:rsidRPr="006B3381">
        <w:rPr>
          <w:rFonts w:ascii="Times New Roman" w:hAnsi="Times New Roman" w:cs="Times New Roman"/>
        </w:rPr>
        <w:t xml:space="preserve"> года предусмотрен с профицитом в объеме </w:t>
      </w:r>
      <w:r w:rsidR="00E27B11">
        <w:rPr>
          <w:rFonts w:ascii="Times New Roman" w:hAnsi="Times New Roman" w:cs="Times New Roman"/>
        </w:rPr>
        <w:t>3</w:t>
      </w:r>
      <w:r w:rsidR="00884DA6">
        <w:rPr>
          <w:rFonts w:ascii="Times New Roman" w:hAnsi="Times New Roman" w:cs="Times New Roman"/>
        </w:rPr>
        <w:t>180</w:t>
      </w:r>
      <w:r w:rsidR="00E27B11">
        <w:rPr>
          <w:rFonts w:ascii="Times New Roman" w:hAnsi="Times New Roman" w:cs="Times New Roman"/>
        </w:rPr>
        <w:t>,00</w:t>
      </w:r>
      <w:r w:rsidR="00884DA6">
        <w:rPr>
          <w:rFonts w:ascii="Times New Roman" w:hAnsi="Times New Roman" w:cs="Times New Roman"/>
        </w:rPr>
        <w:t>0</w:t>
      </w:r>
      <w:r w:rsidR="00E27B11">
        <w:rPr>
          <w:rFonts w:ascii="Times New Roman" w:hAnsi="Times New Roman" w:cs="Times New Roman"/>
        </w:rPr>
        <w:t xml:space="preserve"> </w:t>
      </w:r>
      <w:r w:rsidRPr="006B3381">
        <w:rPr>
          <w:rFonts w:ascii="Times New Roman" w:hAnsi="Times New Roman" w:cs="Times New Roman"/>
        </w:rPr>
        <w:t>тыс.</w:t>
      </w:r>
      <w:r w:rsidR="00E27B11">
        <w:rPr>
          <w:rFonts w:ascii="Times New Roman" w:hAnsi="Times New Roman" w:cs="Times New Roman"/>
        </w:rPr>
        <w:t xml:space="preserve"> </w:t>
      </w:r>
      <w:r w:rsidRPr="006B3381">
        <w:rPr>
          <w:rFonts w:ascii="Times New Roman" w:hAnsi="Times New Roman" w:cs="Times New Roman"/>
        </w:rPr>
        <w:t>рублей, профицит обусловлен долговыми обязательствами бюджета МО «Хоринский район», на 20</w:t>
      </w:r>
      <w:r w:rsidR="00FC02C7">
        <w:rPr>
          <w:rFonts w:ascii="Times New Roman" w:hAnsi="Times New Roman" w:cs="Times New Roman"/>
        </w:rPr>
        <w:t>2</w:t>
      </w:r>
      <w:r w:rsidR="00884DA6">
        <w:rPr>
          <w:rFonts w:ascii="Times New Roman" w:hAnsi="Times New Roman" w:cs="Times New Roman"/>
        </w:rPr>
        <w:t xml:space="preserve">4 -2025 </w:t>
      </w:r>
      <w:r w:rsidRPr="006B3381">
        <w:rPr>
          <w:rFonts w:ascii="Times New Roman" w:hAnsi="Times New Roman" w:cs="Times New Roman"/>
        </w:rPr>
        <w:t>год</w:t>
      </w:r>
      <w:r w:rsidR="00884DA6">
        <w:rPr>
          <w:rFonts w:ascii="Times New Roman" w:hAnsi="Times New Roman" w:cs="Times New Roman"/>
        </w:rPr>
        <w:t>ы</w:t>
      </w:r>
      <w:r w:rsidRPr="006B3381">
        <w:rPr>
          <w:rFonts w:ascii="Times New Roman" w:hAnsi="Times New Roman" w:cs="Times New Roman"/>
        </w:rPr>
        <w:t xml:space="preserve"> прогнозируется сбалансированный бюджет - общий объем расходов бюджета покрывается общим объемом доходов.</w:t>
      </w:r>
    </w:p>
    <w:p w:rsidR="006B3381" w:rsidRPr="006B3381" w:rsidRDefault="00074086" w:rsidP="006B3381">
      <w:pPr>
        <w:ind w:firstLine="567"/>
        <w:jc w:val="both"/>
        <w:rPr>
          <w:rFonts w:ascii="Times New Roman" w:hAnsi="Times New Roman" w:cs="Times New Roman"/>
        </w:rPr>
      </w:pPr>
      <w:r>
        <w:rPr>
          <w:rFonts w:ascii="Times New Roman" w:hAnsi="Times New Roman" w:cs="Times New Roman"/>
          <w:b/>
        </w:rPr>
        <w:t>7</w:t>
      </w:r>
      <w:r w:rsidR="006B3381" w:rsidRPr="006B3381">
        <w:rPr>
          <w:rFonts w:ascii="Times New Roman" w:hAnsi="Times New Roman" w:cs="Times New Roman"/>
          <w:b/>
        </w:rPr>
        <w:t>.1.</w:t>
      </w:r>
      <w:r w:rsidR="00AB0169">
        <w:rPr>
          <w:rFonts w:ascii="Times New Roman" w:hAnsi="Times New Roman" w:cs="Times New Roman"/>
          <w:b/>
        </w:rPr>
        <w:t xml:space="preserve"> </w:t>
      </w:r>
      <w:r w:rsidR="006B3381" w:rsidRPr="006B3381">
        <w:rPr>
          <w:rFonts w:ascii="Times New Roman" w:hAnsi="Times New Roman" w:cs="Times New Roman"/>
        </w:rPr>
        <w:t xml:space="preserve">Согласно требованиям статьи 107 </w:t>
      </w:r>
      <w:r w:rsidR="00FC02C7" w:rsidRPr="007A0AE1">
        <w:rPr>
          <w:rFonts w:ascii="Times New Roman" w:hAnsi="Times New Roman" w:cs="Times New Roman"/>
        </w:rPr>
        <w:t>БК РФ</w:t>
      </w:r>
      <w:r w:rsidR="006B3381" w:rsidRPr="006B3381">
        <w:rPr>
          <w:rFonts w:ascii="Times New Roman" w:hAnsi="Times New Roman" w:cs="Times New Roman"/>
        </w:rPr>
        <w:t xml:space="preserve"> в Проекте решения устанавливается верхний предел </w:t>
      </w:r>
      <w:r w:rsidR="00884DA6">
        <w:rPr>
          <w:rFonts w:ascii="Times New Roman" w:hAnsi="Times New Roman" w:cs="Times New Roman"/>
        </w:rPr>
        <w:t xml:space="preserve">внутреннего </w:t>
      </w:r>
      <w:r w:rsidR="006B3381" w:rsidRPr="006B3381">
        <w:rPr>
          <w:rFonts w:ascii="Times New Roman" w:hAnsi="Times New Roman" w:cs="Times New Roman"/>
        </w:rPr>
        <w:t>муниципального долга МО «Хоринский район»: на 1 января 20</w:t>
      </w:r>
      <w:r w:rsidR="00FC02C7">
        <w:rPr>
          <w:rFonts w:ascii="Times New Roman" w:hAnsi="Times New Roman" w:cs="Times New Roman"/>
        </w:rPr>
        <w:t>2</w:t>
      </w:r>
      <w:r w:rsidR="00884DA6">
        <w:rPr>
          <w:rFonts w:ascii="Times New Roman" w:hAnsi="Times New Roman" w:cs="Times New Roman"/>
        </w:rPr>
        <w:t>4</w:t>
      </w:r>
      <w:r w:rsidR="006B3381" w:rsidRPr="006B3381">
        <w:rPr>
          <w:rFonts w:ascii="Times New Roman" w:hAnsi="Times New Roman" w:cs="Times New Roman"/>
        </w:rPr>
        <w:t xml:space="preserve"> года не должен превышать </w:t>
      </w:r>
      <w:r w:rsidR="00E27B11">
        <w:rPr>
          <w:rFonts w:ascii="Times New Roman" w:hAnsi="Times New Roman" w:cs="Times New Roman"/>
        </w:rPr>
        <w:t>3</w:t>
      </w:r>
      <w:r w:rsidR="00884DA6">
        <w:rPr>
          <w:rFonts w:ascii="Times New Roman" w:hAnsi="Times New Roman" w:cs="Times New Roman"/>
        </w:rPr>
        <w:t>180</w:t>
      </w:r>
      <w:r w:rsidR="00E27B11">
        <w:rPr>
          <w:rFonts w:ascii="Times New Roman" w:hAnsi="Times New Roman" w:cs="Times New Roman"/>
        </w:rPr>
        <w:t>,</w:t>
      </w:r>
      <w:r w:rsidR="00884DA6">
        <w:rPr>
          <w:rFonts w:ascii="Times New Roman" w:hAnsi="Times New Roman" w:cs="Times New Roman"/>
        </w:rPr>
        <w:t>0</w:t>
      </w:r>
      <w:r w:rsidR="00E27B11">
        <w:rPr>
          <w:rFonts w:ascii="Times New Roman" w:hAnsi="Times New Roman" w:cs="Times New Roman"/>
        </w:rPr>
        <w:t xml:space="preserve">00 тыс. </w:t>
      </w:r>
      <w:r w:rsidR="006B3381" w:rsidRPr="006B3381">
        <w:rPr>
          <w:rFonts w:ascii="Times New Roman" w:hAnsi="Times New Roman" w:cs="Times New Roman"/>
        </w:rPr>
        <w:t>рублей, на 1 января 202</w:t>
      </w:r>
      <w:r w:rsidR="00884DA6">
        <w:rPr>
          <w:rFonts w:ascii="Times New Roman" w:hAnsi="Times New Roman" w:cs="Times New Roman"/>
        </w:rPr>
        <w:t>5</w:t>
      </w:r>
      <w:r w:rsidR="006B3381" w:rsidRPr="006B3381">
        <w:rPr>
          <w:rFonts w:ascii="Times New Roman" w:hAnsi="Times New Roman" w:cs="Times New Roman"/>
        </w:rPr>
        <w:t xml:space="preserve"> года не должен превышать 0 рублей, на 1 января 202</w:t>
      </w:r>
      <w:r w:rsidR="00884DA6">
        <w:rPr>
          <w:rFonts w:ascii="Times New Roman" w:hAnsi="Times New Roman" w:cs="Times New Roman"/>
        </w:rPr>
        <w:t>6</w:t>
      </w:r>
      <w:r w:rsidR="006B3381" w:rsidRPr="006B3381">
        <w:rPr>
          <w:rFonts w:ascii="Times New Roman" w:hAnsi="Times New Roman" w:cs="Times New Roman"/>
        </w:rPr>
        <w:t xml:space="preserve"> года не должен превышать 0 рублей; </w:t>
      </w:r>
    </w:p>
    <w:p w:rsidR="006B3381" w:rsidRPr="006B3381" w:rsidRDefault="006B3381" w:rsidP="006B3381">
      <w:pPr>
        <w:ind w:firstLine="567"/>
        <w:jc w:val="both"/>
        <w:rPr>
          <w:rFonts w:ascii="Times New Roman" w:hAnsi="Times New Roman" w:cs="Times New Roman"/>
        </w:rPr>
      </w:pPr>
      <w:r w:rsidRPr="006B3381">
        <w:rPr>
          <w:rFonts w:ascii="Times New Roman" w:hAnsi="Times New Roman" w:cs="Times New Roman"/>
        </w:rPr>
        <w:t>Структура внутреннего долга по видам обязательств на 1 января 20</w:t>
      </w:r>
      <w:r w:rsidR="00AB0169">
        <w:rPr>
          <w:rFonts w:ascii="Times New Roman" w:hAnsi="Times New Roman" w:cs="Times New Roman"/>
        </w:rPr>
        <w:t>2</w:t>
      </w:r>
      <w:r w:rsidR="00884DA6">
        <w:rPr>
          <w:rFonts w:ascii="Times New Roman" w:hAnsi="Times New Roman" w:cs="Times New Roman"/>
        </w:rPr>
        <w:t>4</w:t>
      </w:r>
      <w:r w:rsidRPr="006B3381">
        <w:rPr>
          <w:rFonts w:ascii="Times New Roman" w:hAnsi="Times New Roman" w:cs="Times New Roman"/>
        </w:rPr>
        <w:t> года представляет собой бюджетны</w:t>
      </w:r>
      <w:r w:rsidR="00E27B11">
        <w:rPr>
          <w:rFonts w:ascii="Times New Roman" w:hAnsi="Times New Roman" w:cs="Times New Roman"/>
        </w:rPr>
        <w:t>й</w:t>
      </w:r>
      <w:r w:rsidRPr="006B3381">
        <w:rPr>
          <w:rFonts w:ascii="Times New Roman" w:hAnsi="Times New Roman" w:cs="Times New Roman"/>
        </w:rPr>
        <w:t xml:space="preserve"> кредит из республиканского бюджета. </w:t>
      </w:r>
    </w:p>
    <w:p w:rsidR="006B3381" w:rsidRPr="006B3381" w:rsidRDefault="006B3381" w:rsidP="006B3381">
      <w:pPr>
        <w:ind w:firstLine="567"/>
        <w:jc w:val="both"/>
        <w:rPr>
          <w:rFonts w:ascii="Times New Roman" w:hAnsi="Times New Roman" w:cs="Times New Roman"/>
        </w:rPr>
      </w:pPr>
      <w:r w:rsidRPr="006B3381">
        <w:rPr>
          <w:rFonts w:ascii="Times New Roman" w:hAnsi="Times New Roman" w:cs="Times New Roman"/>
        </w:rPr>
        <w:t>Предельный объем расходов на обслуживание муниципального долга на 20</w:t>
      </w:r>
      <w:r w:rsidR="00AB0169">
        <w:rPr>
          <w:rFonts w:ascii="Times New Roman" w:hAnsi="Times New Roman" w:cs="Times New Roman"/>
        </w:rPr>
        <w:t>2</w:t>
      </w:r>
      <w:r w:rsidR="00884DA6">
        <w:rPr>
          <w:rFonts w:ascii="Times New Roman" w:hAnsi="Times New Roman" w:cs="Times New Roman"/>
        </w:rPr>
        <w:t>3</w:t>
      </w:r>
      <w:r w:rsidRPr="006B3381">
        <w:rPr>
          <w:rFonts w:ascii="Times New Roman" w:hAnsi="Times New Roman" w:cs="Times New Roman"/>
        </w:rPr>
        <w:t xml:space="preserve"> год </w:t>
      </w:r>
      <w:r w:rsidR="00880A3E">
        <w:rPr>
          <w:rFonts w:ascii="Times New Roman" w:hAnsi="Times New Roman" w:cs="Times New Roman"/>
        </w:rPr>
        <w:t xml:space="preserve">и </w:t>
      </w:r>
      <w:r w:rsidRPr="006B3381">
        <w:rPr>
          <w:rFonts w:ascii="Times New Roman" w:hAnsi="Times New Roman" w:cs="Times New Roman"/>
        </w:rPr>
        <w:t>в последующие 20</w:t>
      </w:r>
      <w:r w:rsidR="00880A3E">
        <w:rPr>
          <w:rFonts w:ascii="Times New Roman" w:hAnsi="Times New Roman" w:cs="Times New Roman"/>
        </w:rPr>
        <w:t>2</w:t>
      </w:r>
      <w:r w:rsidR="00884DA6">
        <w:rPr>
          <w:rFonts w:ascii="Times New Roman" w:hAnsi="Times New Roman" w:cs="Times New Roman"/>
        </w:rPr>
        <w:t>4</w:t>
      </w:r>
      <w:r w:rsidRPr="006B3381">
        <w:rPr>
          <w:rFonts w:ascii="Times New Roman" w:hAnsi="Times New Roman" w:cs="Times New Roman"/>
        </w:rPr>
        <w:t xml:space="preserve"> и 202</w:t>
      </w:r>
      <w:r w:rsidR="00884DA6">
        <w:rPr>
          <w:rFonts w:ascii="Times New Roman" w:hAnsi="Times New Roman" w:cs="Times New Roman"/>
        </w:rPr>
        <w:t>5</w:t>
      </w:r>
      <w:r w:rsidRPr="006B3381">
        <w:rPr>
          <w:rFonts w:ascii="Times New Roman" w:hAnsi="Times New Roman" w:cs="Times New Roman"/>
        </w:rPr>
        <w:t xml:space="preserve"> годы установлен в сумме 0 рублей.</w:t>
      </w:r>
    </w:p>
    <w:p w:rsidR="006B3381" w:rsidRPr="006B3381" w:rsidRDefault="00074086" w:rsidP="006B3381">
      <w:pPr>
        <w:autoSpaceDE w:val="0"/>
        <w:autoSpaceDN w:val="0"/>
        <w:adjustRightInd w:val="0"/>
        <w:ind w:firstLine="560"/>
        <w:jc w:val="both"/>
        <w:rPr>
          <w:rFonts w:ascii="Times New Roman" w:hAnsi="Times New Roman" w:cs="Times New Roman"/>
        </w:rPr>
      </w:pPr>
      <w:r>
        <w:rPr>
          <w:rFonts w:ascii="Times New Roman" w:hAnsi="Times New Roman" w:cs="Times New Roman"/>
          <w:b/>
        </w:rPr>
        <w:t>7</w:t>
      </w:r>
      <w:r w:rsidR="006B3381" w:rsidRPr="006B3381">
        <w:rPr>
          <w:rFonts w:ascii="Times New Roman" w:hAnsi="Times New Roman" w:cs="Times New Roman"/>
          <w:b/>
        </w:rPr>
        <w:t xml:space="preserve">.2. </w:t>
      </w:r>
      <w:r w:rsidR="006B3381" w:rsidRPr="006B3381">
        <w:rPr>
          <w:rFonts w:ascii="Times New Roman" w:hAnsi="Times New Roman" w:cs="Times New Roman"/>
        </w:rPr>
        <w:t>В соответствии требований статьи 110.1 Бюджетного Кодекса РФ в Проекте представлены: программа муниципальных внутренних заимствований на очередной финансовый 20</w:t>
      </w:r>
      <w:r w:rsidR="00AB0169">
        <w:rPr>
          <w:rFonts w:ascii="Times New Roman" w:hAnsi="Times New Roman" w:cs="Times New Roman"/>
        </w:rPr>
        <w:t>2</w:t>
      </w:r>
      <w:r w:rsidR="00884DA6">
        <w:rPr>
          <w:rFonts w:ascii="Times New Roman" w:hAnsi="Times New Roman" w:cs="Times New Roman"/>
        </w:rPr>
        <w:t>3</w:t>
      </w:r>
      <w:r w:rsidR="006B3381" w:rsidRPr="006B3381">
        <w:rPr>
          <w:rFonts w:ascii="Times New Roman" w:hAnsi="Times New Roman" w:cs="Times New Roman"/>
        </w:rPr>
        <w:t xml:space="preserve"> год и плановый период 20</w:t>
      </w:r>
      <w:r w:rsidR="00880A3E">
        <w:rPr>
          <w:rFonts w:ascii="Times New Roman" w:hAnsi="Times New Roman" w:cs="Times New Roman"/>
        </w:rPr>
        <w:t>2</w:t>
      </w:r>
      <w:r w:rsidR="00206D32">
        <w:rPr>
          <w:rFonts w:ascii="Times New Roman" w:hAnsi="Times New Roman" w:cs="Times New Roman"/>
        </w:rPr>
        <w:t>4</w:t>
      </w:r>
      <w:r w:rsidR="006B3381" w:rsidRPr="006B3381">
        <w:rPr>
          <w:rFonts w:ascii="Times New Roman" w:hAnsi="Times New Roman" w:cs="Times New Roman"/>
        </w:rPr>
        <w:t xml:space="preserve"> и 202</w:t>
      </w:r>
      <w:r w:rsidR="00206D32">
        <w:rPr>
          <w:rFonts w:ascii="Times New Roman" w:hAnsi="Times New Roman" w:cs="Times New Roman"/>
        </w:rPr>
        <w:t>5</w:t>
      </w:r>
      <w:r w:rsidR="006B3381" w:rsidRPr="006B3381">
        <w:rPr>
          <w:rFonts w:ascii="Times New Roman" w:hAnsi="Times New Roman" w:cs="Times New Roman"/>
        </w:rPr>
        <w:t xml:space="preserve"> годов и программа муниципальных гарантий МО «Хоринский район» в валюте Российской Федерации на 20</w:t>
      </w:r>
      <w:r w:rsidR="00AB0169">
        <w:rPr>
          <w:rFonts w:ascii="Times New Roman" w:hAnsi="Times New Roman" w:cs="Times New Roman"/>
        </w:rPr>
        <w:t>2</w:t>
      </w:r>
      <w:r w:rsidR="00206D32">
        <w:rPr>
          <w:rFonts w:ascii="Times New Roman" w:hAnsi="Times New Roman" w:cs="Times New Roman"/>
        </w:rPr>
        <w:t>3</w:t>
      </w:r>
      <w:r w:rsidR="006B3381" w:rsidRPr="006B3381">
        <w:rPr>
          <w:rFonts w:ascii="Times New Roman" w:hAnsi="Times New Roman" w:cs="Times New Roman"/>
        </w:rPr>
        <w:t xml:space="preserve"> год и плановый период 20</w:t>
      </w:r>
      <w:r w:rsidR="00880A3E">
        <w:rPr>
          <w:rFonts w:ascii="Times New Roman" w:hAnsi="Times New Roman" w:cs="Times New Roman"/>
        </w:rPr>
        <w:t>2</w:t>
      </w:r>
      <w:r w:rsidR="00206D32">
        <w:rPr>
          <w:rFonts w:ascii="Times New Roman" w:hAnsi="Times New Roman" w:cs="Times New Roman"/>
        </w:rPr>
        <w:t>4</w:t>
      </w:r>
      <w:r w:rsidR="006B3381" w:rsidRPr="006B3381">
        <w:rPr>
          <w:rFonts w:ascii="Times New Roman" w:hAnsi="Times New Roman" w:cs="Times New Roman"/>
        </w:rPr>
        <w:t>-202</w:t>
      </w:r>
      <w:r w:rsidR="00206D32">
        <w:rPr>
          <w:rFonts w:ascii="Times New Roman" w:hAnsi="Times New Roman" w:cs="Times New Roman"/>
        </w:rPr>
        <w:t>5</w:t>
      </w:r>
      <w:r w:rsidR="006B3381" w:rsidRPr="006B3381">
        <w:rPr>
          <w:rFonts w:ascii="Times New Roman" w:hAnsi="Times New Roman" w:cs="Times New Roman"/>
        </w:rPr>
        <w:t xml:space="preserve"> годов. </w:t>
      </w:r>
    </w:p>
    <w:p w:rsidR="00E16791" w:rsidRDefault="006B3381" w:rsidP="00E16791">
      <w:pPr>
        <w:tabs>
          <w:tab w:val="left" w:pos="567"/>
        </w:tabs>
        <w:ind w:firstLine="567"/>
        <w:jc w:val="both"/>
        <w:rPr>
          <w:rFonts w:ascii="Times New Roman" w:hAnsi="Times New Roman" w:cs="Times New Roman"/>
        </w:rPr>
      </w:pPr>
      <w:r w:rsidRPr="006B3381">
        <w:rPr>
          <w:rFonts w:ascii="Times New Roman" w:hAnsi="Times New Roman" w:cs="Times New Roman"/>
        </w:rPr>
        <w:t xml:space="preserve">Представленным Проектом (статья </w:t>
      </w:r>
      <w:r w:rsidR="00E27B11">
        <w:rPr>
          <w:rFonts w:ascii="Times New Roman" w:hAnsi="Times New Roman" w:cs="Times New Roman"/>
        </w:rPr>
        <w:t>8</w:t>
      </w:r>
      <w:r w:rsidRPr="006B3381">
        <w:rPr>
          <w:rFonts w:ascii="Times New Roman" w:hAnsi="Times New Roman" w:cs="Times New Roman"/>
        </w:rPr>
        <w:t xml:space="preserve"> </w:t>
      </w:r>
      <w:r w:rsidR="00AB0169">
        <w:rPr>
          <w:rFonts w:ascii="Times New Roman" w:hAnsi="Times New Roman" w:cs="Times New Roman"/>
        </w:rPr>
        <w:t>П</w:t>
      </w:r>
      <w:r w:rsidRPr="006B3381">
        <w:rPr>
          <w:rFonts w:ascii="Times New Roman" w:hAnsi="Times New Roman" w:cs="Times New Roman"/>
        </w:rPr>
        <w:t>роекта решения) Администрации МО «Хоринский район» предоставлено право осуществлять муниципальные внутренние заимствования в соответствии с Программой муниципальных внутренних заимствований на 20</w:t>
      </w:r>
      <w:r w:rsidR="00AB0169">
        <w:rPr>
          <w:rFonts w:ascii="Times New Roman" w:hAnsi="Times New Roman" w:cs="Times New Roman"/>
        </w:rPr>
        <w:t>2</w:t>
      </w:r>
      <w:r w:rsidR="00206D32">
        <w:rPr>
          <w:rFonts w:ascii="Times New Roman" w:hAnsi="Times New Roman" w:cs="Times New Roman"/>
        </w:rPr>
        <w:t>3</w:t>
      </w:r>
      <w:r w:rsidRPr="006B3381">
        <w:rPr>
          <w:rFonts w:ascii="Times New Roman" w:hAnsi="Times New Roman" w:cs="Times New Roman"/>
        </w:rPr>
        <w:t xml:space="preserve"> год согласно приложению </w:t>
      </w:r>
      <w:r w:rsidR="00E27B11">
        <w:rPr>
          <w:rFonts w:ascii="Times New Roman" w:hAnsi="Times New Roman" w:cs="Times New Roman"/>
        </w:rPr>
        <w:t>12</w:t>
      </w:r>
      <w:r w:rsidRPr="006B3381">
        <w:rPr>
          <w:rFonts w:ascii="Times New Roman" w:hAnsi="Times New Roman" w:cs="Times New Roman"/>
        </w:rPr>
        <w:t xml:space="preserve"> к проекту решения о бюджете, предельный объем заимствований в течение 20</w:t>
      </w:r>
      <w:r w:rsidR="00AB0169">
        <w:rPr>
          <w:rFonts w:ascii="Times New Roman" w:hAnsi="Times New Roman" w:cs="Times New Roman"/>
        </w:rPr>
        <w:t>2</w:t>
      </w:r>
      <w:r w:rsidR="00206D32">
        <w:rPr>
          <w:rFonts w:ascii="Times New Roman" w:hAnsi="Times New Roman" w:cs="Times New Roman"/>
        </w:rPr>
        <w:t>3</w:t>
      </w:r>
      <w:r w:rsidRPr="006B3381">
        <w:rPr>
          <w:rFonts w:ascii="Times New Roman" w:hAnsi="Times New Roman" w:cs="Times New Roman"/>
        </w:rPr>
        <w:t xml:space="preserve"> года и на 20</w:t>
      </w:r>
      <w:r w:rsidR="00AB0169">
        <w:rPr>
          <w:rFonts w:ascii="Times New Roman" w:hAnsi="Times New Roman" w:cs="Times New Roman"/>
        </w:rPr>
        <w:t>2</w:t>
      </w:r>
      <w:r w:rsidR="00206D32">
        <w:rPr>
          <w:rFonts w:ascii="Times New Roman" w:hAnsi="Times New Roman" w:cs="Times New Roman"/>
        </w:rPr>
        <w:t>4</w:t>
      </w:r>
      <w:r w:rsidRPr="006B3381">
        <w:rPr>
          <w:rFonts w:ascii="Times New Roman" w:hAnsi="Times New Roman" w:cs="Times New Roman"/>
        </w:rPr>
        <w:t xml:space="preserve"> и 202</w:t>
      </w:r>
      <w:r w:rsidR="00206D32">
        <w:rPr>
          <w:rFonts w:ascii="Times New Roman" w:hAnsi="Times New Roman" w:cs="Times New Roman"/>
        </w:rPr>
        <w:t>5</w:t>
      </w:r>
      <w:r w:rsidRPr="006B3381">
        <w:rPr>
          <w:rFonts w:ascii="Times New Roman" w:hAnsi="Times New Roman" w:cs="Times New Roman"/>
        </w:rPr>
        <w:t xml:space="preserve"> годы –</w:t>
      </w:r>
      <w:r w:rsidR="00AB0169">
        <w:rPr>
          <w:rFonts w:ascii="Times New Roman" w:hAnsi="Times New Roman" w:cs="Times New Roman"/>
        </w:rPr>
        <w:t xml:space="preserve"> </w:t>
      </w:r>
      <w:r w:rsidRPr="006B3381">
        <w:rPr>
          <w:rFonts w:ascii="Times New Roman" w:hAnsi="Times New Roman" w:cs="Times New Roman"/>
        </w:rPr>
        <w:t>0 рублей</w:t>
      </w:r>
      <w:r w:rsidR="000C674C">
        <w:rPr>
          <w:rFonts w:ascii="Times New Roman" w:hAnsi="Times New Roman" w:cs="Times New Roman"/>
        </w:rPr>
        <w:t>:</w:t>
      </w:r>
    </w:p>
    <w:p w:rsidR="00E16791" w:rsidRPr="00E16791" w:rsidRDefault="00E16791" w:rsidP="00E16791">
      <w:pPr>
        <w:tabs>
          <w:tab w:val="left" w:pos="567"/>
        </w:tabs>
        <w:ind w:firstLine="567"/>
        <w:jc w:val="right"/>
        <w:rPr>
          <w:rFonts w:ascii="Times New Roman" w:eastAsia="Times New Roman" w:hAnsi="Times New Roman" w:cs="Times New Roman"/>
          <w:bCs/>
          <w:sz w:val="22"/>
          <w:szCs w:val="22"/>
        </w:rPr>
      </w:pPr>
      <w:r w:rsidRPr="00E16791">
        <w:rPr>
          <w:rFonts w:ascii="Times New Roman" w:eastAsia="Times New Roman" w:hAnsi="Times New Roman" w:cs="Times New Roman"/>
          <w:bCs/>
          <w:sz w:val="22"/>
          <w:szCs w:val="22"/>
        </w:rPr>
        <w:t>таблица №3</w:t>
      </w:r>
      <w:r w:rsidR="00206D32">
        <w:rPr>
          <w:rFonts w:ascii="Times New Roman" w:eastAsia="Times New Roman" w:hAnsi="Times New Roman" w:cs="Times New Roman"/>
          <w:bCs/>
          <w:sz w:val="22"/>
          <w:szCs w:val="22"/>
        </w:rPr>
        <w:t>7</w:t>
      </w:r>
    </w:p>
    <w:tbl>
      <w:tblPr>
        <w:tblStyle w:val="120"/>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9"/>
        <w:gridCol w:w="1134"/>
        <w:gridCol w:w="1134"/>
        <w:gridCol w:w="1276"/>
      </w:tblGrid>
      <w:tr w:rsidR="00E16791" w:rsidRPr="00D85C75" w:rsidTr="00FF4664">
        <w:trPr>
          <w:trHeight w:val="151"/>
        </w:trPr>
        <w:tc>
          <w:tcPr>
            <w:tcW w:w="6379" w:type="dxa"/>
          </w:tcPr>
          <w:p w:rsidR="00E16791" w:rsidRPr="00D85C75" w:rsidRDefault="00E16791" w:rsidP="00A479FC">
            <w:pPr>
              <w:autoSpaceDE w:val="0"/>
              <w:autoSpaceDN w:val="0"/>
              <w:adjustRightInd w:val="0"/>
              <w:jc w:val="center"/>
              <w:rPr>
                <w:rFonts w:ascii="Times New Roman" w:eastAsia="Calibri" w:hAnsi="Times New Roman" w:cs="Times New Roman"/>
                <w:szCs w:val="24"/>
              </w:rPr>
            </w:pPr>
            <w:r w:rsidRPr="00D85C75">
              <w:rPr>
                <w:rFonts w:ascii="Times New Roman" w:eastAsia="Calibri" w:hAnsi="Times New Roman" w:cs="Times New Roman"/>
                <w:szCs w:val="24"/>
              </w:rPr>
              <w:t>Наименование</w:t>
            </w:r>
          </w:p>
        </w:tc>
        <w:tc>
          <w:tcPr>
            <w:tcW w:w="1134" w:type="dxa"/>
          </w:tcPr>
          <w:p w:rsidR="00E16791" w:rsidRDefault="00E16791" w:rsidP="00E16791">
            <w:pPr>
              <w:autoSpaceDE w:val="0"/>
              <w:autoSpaceDN w:val="0"/>
              <w:adjustRightInd w:val="0"/>
              <w:jc w:val="center"/>
              <w:rPr>
                <w:rFonts w:ascii="Times New Roman" w:eastAsia="Times New Roman" w:hAnsi="Times New Roman" w:cs="Times New Roman"/>
                <w:bCs/>
                <w:sz w:val="24"/>
                <w:szCs w:val="24"/>
                <w:lang w:eastAsia="ru-RU"/>
              </w:rPr>
            </w:pPr>
            <w:r w:rsidRPr="00D85C75">
              <w:rPr>
                <w:rFonts w:ascii="Times New Roman" w:eastAsia="Calibri" w:hAnsi="Times New Roman" w:cs="Times New Roman"/>
                <w:szCs w:val="24"/>
              </w:rPr>
              <w:t>20</w:t>
            </w:r>
            <w:r>
              <w:rPr>
                <w:rFonts w:ascii="Times New Roman" w:eastAsia="Calibri" w:hAnsi="Times New Roman" w:cs="Times New Roman"/>
                <w:szCs w:val="24"/>
              </w:rPr>
              <w:t>2</w:t>
            </w:r>
            <w:r w:rsidR="00206D32">
              <w:rPr>
                <w:rFonts w:ascii="Times New Roman" w:eastAsia="Calibri" w:hAnsi="Times New Roman" w:cs="Times New Roman"/>
                <w:szCs w:val="24"/>
              </w:rPr>
              <w:t>3</w:t>
            </w:r>
            <w:r w:rsidRPr="00D85C75">
              <w:rPr>
                <w:rFonts w:ascii="Times New Roman" w:eastAsia="Times New Roman" w:hAnsi="Times New Roman" w:cs="Times New Roman"/>
                <w:bCs/>
                <w:sz w:val="24"/>
                <w:szCs w:val="24"/>
                <w:lang w:eastAsia="ru-RU"/>
              </w:rPr>
              <w:t xml:space="preserve"> </w:t>
            </w:r>
          </w:p>
          <w:p w:rsidR="00E16791" w:rsidRPr="00E16791" w:rsidRDefault="00E16791" w:rsidP="00E16791">
            <w:pPr>
              <w:autoSpaceDE w:val="0"/>
              <w:autoSpaceDN w:val="0"/>
              <w:adjustRightInd w:val="0"/>
              <w:jc w:val="center"/>
              <w:rPr>
                <w:rFonts w:ascii="Times New Roman" w:eastAsia="Calibri" w:hAnsi="Times New Roman" w:cs="Times New Roman"/>
                <w:sz w:val="20"/>
                <w:szCs w:val="20"/>
              </w:rPr>
            </w:pPr>
            <w:r w:rsidRPr="00E16791">
              <w:rPr>
                <w:rFonts w:ascii="Times New Roman" w:eastAsia="Times New Roman" w:hAnsi="Times New Roman" w:cs="Times New Roman"/>
                <w:bCs/>
                <w:sz w:val="20"/>
                <w:szCs w:val="20"/>
                <w:lang w:eastAsia="ru-RU"/>
              </w:rPr>
              <w:t>(тыс.руб.)</w:t>
            </w:r>
          </w:p>
        </w:tc>
        <w:tc>
          <w:tcPr>
            <w:tcW w:w="1134" w:type="dxa"/>
          </w:tcPr>
          <w:p w:rsidR="00E16791" w:rsidRDefault="00E16791" w:rsidP="00E16791">
            <w:pPr>
              <w:autoSpaceDE w:val="0"/>
              <w:autoSpaceDN w:val="0"/>
              <w:adjustRightInd w:val="0"/>
              <w:jc w:val="center"/>
              <w:rPr>
                <w:rFonts w:ascii="Times New Roman" w:eastAsia="Calibri" w:hAnsi="Times New Roman" w:cs="Times New Roman"/>
                <w:szCs w:val="24"/>
              </w:rPr>
            </w:pPr>
            <w:r w:rsidRPr="00D85C75">
              <w:rPr>
                <w:rFonts w:ascii="Times New Roman" w:eastAsia="Calibri" w:hAnsi="Times New Roman" w:cs="Times New Roman"/>
                <w:szCs w:val="24"/>
              </w:rPr>
              <w:t>202</w:t>
            </w:r>
            <w:r w:rsidR="00206D32">
              <w:rPr>
                <w:rFonts w:ascii="Times New Roman" w:eastAsia="Calibri" w:hAnsi="Times New Roman" w:cs="Times New Roman"/>
                <w:szCs w:val="24"/>
              </w:rPr>
              <w:t>4</w:t>
            </w:r>
          </w:p>
          <w:p w:rsidR="00E16791" w:rsidRPr="00E16791" w:rsidRDefault="00E16791" w:rsidP="00E16791">
            <w:pPr>
              <w:autoSpaceDE w:val="0"/>
              <w:autoSpaceDN w:val="0"/>
              <w:adjustRightInd w:val="0"/>
              <w:jc w:val="center"/>
              <w:rPr>
                <w:rFonts w:ascii="Times New Roman" w:eastAsia="Calibri" w:hAnsi="Times New Roman" w:cs="Times New Roman"/>
                <w:sz w:val="20"/>
                <w:szCs w:val="20"/>
              </w:rPr>
            </w:pPr>
            <w:r w:rsidRPr="00E16791">
              <w:rPr>
                <w:rFonts w:ascii="Times New Roman" w:eastAsia="Calibri" w:hAnsi="Times New Roman" w:cs="Times New Roman"/>
                <w:sz w:val="20"/>
                <w:szCs w:val="20"/>
              </w:rPr>
              <w:t>(</w:t>
            </w:r>
            <w:r w:rsidRPr="00E16791">
              <w:rPr>
                <w:rFonts w:ascii="Times New Roman" w:eastAsia="Times New Roman" w:hAnsi="Times New Roman" w:cs="Times New Roman"/>
                <w:bCs/>
                <w:sz w:val="20"/>
                <w:szCs w:val="20"/>
                <w:lang w:eastAsia="ru-RU"/>
              </w:rPr>
              <w:t>тыс.руб.)</w:t>
            </w:r>
          </w:p>
        </w:tc>
        <w:tc>
          <w:tcPr>
            <w:tcW w:w="1276" w:type="dxa"/>
          </w:tcPr>
          <w:p w:rsidR="00E16791" w:rsidRDefault="00E16791" w:rsidP="00E16791">
            <w:pPr>
              <w:autoSpaceDE w:val="0"/>
              <w:autoSpaceDN w:val="0"/>
              <w:adjustRightInd w:val="0"/>
              <w:jc w:val="center"/>
              <w:rPr>
                <w:rFonts w:ascii="Times New Roman" w:eastAsia="Times New Roman" w:hAnsi="Times New Roman" w:cs="Times New Roman"/>
                <w:bCs/>
                <w:sz w:val="24"/>
                <w:szCs w:val="24"/>
                <w:lang w:eastAsia="ru-RU"/>
              </w:rPr>
            </w:pPr>
            <w:r w:rsidRPr="00D85C75">
              <w:rPr>
                <w:rFonts w:ascii="Times New Roman" w:eastAsia="Calibri" w:hAnsi="Times New Roman" w:cs="Times New Roman"/>
                <w:szCs w:val="24"/>
              </w:rPr>
              <w:t>202</w:t>
            </w:r>
            <w:r w:rsidR="00206D32">
              <w:rPr>
                <w:rFonts w:ascii="Times New Roman" w:eastAsia="Calibri" w:hAnsi="Times New Roman" w:cs="Times New Roman"/>
                <w:szCs w:val="24"/>
              </w:rPr>
              <w:t>5</w:t>
            </w:r>
            <w:r w:rsidRPr="00D85C75">
              <w:rPr>
                <w:rFonts w:ascii="Times New Roman" w:eastAsia="Times New Roman" w:hAnsi="Times New Roman" w:cs="Times New Roman"/>
                <w:bCs/>
                <w:sz w:val="24"/>
                <w:szCs w:val="24"/>
                <w:lang w:eastAsia="ru-RU"/>
              </w:rPr>
              <w:t xml:space="preserve"> </w:t>
            </w:r>
          </w:p>
          <w:p w:rsidR="00E16791" w:rsidRPr="00E16791" w:rsidRDefault="00E16791" w:rsidP="00E16791">
            <w:pPr>
              <w:autoSpaceDE w:val="0"/>
              <w:autoSpaceDN w:val="0"/>
              <w:adjustRightInd w:val="0"/>
              <w:jc w:val="center"/>
              <w:rPr>
                <w:rFonts w:ascii="Times New Roman" w:eastAsia="Calibri" w:hAnsi="Times New Roman" w:cs="Times New Roman"/>
                <w:sz w:val="20"/>
                <w:szCs w:val="20"/>
              </w:rPr>
            </w:pPr>
            <w:r w:rsidRPr="00E16791">
              <w:rPr>
                <w:rFonts w:ascii="Times New Roman" w:eastAsia="Times New Roman" w:hAnsi="Times New Roman" w:cs="Times New Roman"/>
                <w:bCs/>
                <w:sz w:val="20"/>
                <w:szCs w:val="20"/>
                <w:lang w:eastAsia="ru-RU"/>
              </w:rPr>
              <w:t>(тыс.руб.)</w:t>
            </w:r>
          </w:p>
        </w:tc>
      </w:tr>
      <w:tr w:rsidR="00644A5D" w:rsidRPr="00D85C75" w:rsidTr="00FF4664">
        <w:trPr>
          <w:trHeight w:val="151"/>
        </w:trPr>
        <w:tc>
          <w:tcPr>
            <w:tcW w:w="6379" w:type="dxa"/>
          </w:tcPr>
          <w:p w:rsidR="00644A5D" w:rsidRPr="00D85C75" w:rsidRDefault="00644A5D" w:rsidP="00644A5D">
            <w:pPr>
              <w:autoSpaceDE w:val="0"/>
              <w:autoSpaceDN w:val="0"/>
              <w:adjustRightInd w:val="0"/>
              <w:rPr>
                <w:rFonts w:ascii="Times New Roman" w:eastAsia="Calibri" w:hAnsi="Times New Roman" w:cs="Times New Roman"/>
              </w:rPr>
            </w:pPr>
            <w:r>
              <w:rPr>
                <w:rFonts w:ascii="Times New Roman" w:eastAsia="Calibri" w:hAnsi="Times New Roman" w:cs="Times New Roman"/>
              </w:rPr>
              <w:t>Государственные ценные бумаги</w:t>
            </w:r>
          </w:p>
        </w:tc>
        <w:tc>
          <w:tcPr>
            <w:tcW w:w="1134" w:type="dxa"/>
          </w:tcPr>
          <w:p w:rsidR="00644A5D" w:rsidRPr="00D85C75" w:rsidRDefault="00955E98" w:rsidP="00E16791">
            <w:pPr>
              <w:autoSpaceDE w:val="0"/>
              <w:autoSpaceDN w:val="0"/>
              <w:adjustRightInd w:val="0"/>
              <w:jc w:val="center"/>
              <w:rPr>
                <w:rFonts w:ascii="Times New Roman" w:eastAsia="Calibri" w:hAnsi="Times New Roman" w:cs="Times New Roman"/>
              </w:rPr>
            </w:pPr>
            <w:r>
              <w:rPr>
                <w:rFonts w:ascii="Times New Roman" w:eastAsia="Calibri" w:hAnsi="Times New Roman" w:cs="Times New Roman"/>
              </w:rPr>
              <w:t>0,0</w:t>
            </w:r>
          </w:p>
        </w:tc>
        <w:tc>
          <w:tcPr>
            <w:tcW w:w="1134" w:type="dxa"/>
          </w:tcPr>
          <w:p w:rsidR="00644A5D" w:rsidRPr="00D85C75" w:rsidRDefault="00955E98" w:rsidP="00E16791">
            <w:pPr>
              <w:autoSpaceDE w:val="0"/>
              <w:autoSpaceDN w:val="0"/>
              <w:adjustRightInd w:val="0"/>
              <w:jc w:val="center"/>
              <w:rPr>
                <w:rFonts w:ascii="Times New Roman" w:eastAsia="Calibri" w:hAnsi="Times New Roman" w:cs="Times New Roman"/>
              </w:rPr>
            </w:pPr>
            <w:r>
              <w:rPr>
                <w:rFonts w:ascii="Times New Roman" w:eastAsia="Calibri" w:hAnsi="Times New Roman" w:cs="Times New Roman"/>
              </w:rPr>
              <w:t>0,0</w:t>
            </w:r>
          </w:p>
        </w:tc>
        <w:tc>
          <w:tcPr>
            <w:tcW w:w="1276" w:type="dxa"/>
          </w:tcPr>
          <w:p w:rsidR="00644A5D" w:rsidRPr="00D85C75" w:rsidRDefault="00955E98" w:rsidP="00E16791">
            <w:pPr>
              <w:autoSpaceDE w:val="0"/>
              <w:autoSpaceDN w:val="0"/>
              <w:adjustRightInd w:val="0"/>
              <w:jc w:val="center"/>
              <w:rPr>
                <w:rFonts w:ascii="Times New Roman" w:eastAsia="Calibri" w:hAnsi="Times New Roman" w:cs="Times New Roman"/>
              </w:rPr>
            </w:pPr>
            <w:r>
              <w:rPr>
                <w:rFonts w:ascii="Times New Roman" w:eastAsia="Calibri" w:hAnsi="Times New Roman" w:cs="Times New Roman"/>
              </w:rPr>
              <w:t>0,0</w:t>
            </w:r>
          </w:p>
        </w:tc>
      </w:tr>
      <w:tr w:rsidR="00E16791" w:rsidRPr="00D85C75" w:rsidTr="00FF4664">
        <w:trPr>
          <w:trHeight w:val="170"/>
        </w:trPr>
        <w:tc>
          <w:tcPr>
            <w:tcW w:w="6379" w:type="dxa"/>
          </w:tcPr>
          <w:p w:rsidR="00E16791" w:rsidRDefault="00E16791" w:rsidP="00A479FC">
            <w:pPr>
              <w:autoSpaceDE w:val="0"/>
              <w:autoSpaceDN w:val="0"/>
              <w:adjustRightInd w:val="0"/>
              <w:ind w:right="-108"/>
              <w:rPr>
                <w:rFonts w:ascii="Times New Roman" w:eastAsia="Calibri" w:hAnsi="Times New Roman" w:cs="Times New Roman"/>
                <w:bCs/>
                <w:szCs w:val="24"/>
              </w:rPr>
            </w:pPr>
            <w:r w:rsidRPr="00D85C75">
              <w:rPr>
                <w:rFonts w:ascii="Times New Roman" w:eastAsia="Calibri" w:hAnsi="Times New Roman" w:cs="Times New Roman"/>
                <w:bCs/>
                <w:szCs w:val="24"/>
              </w:rPr>
              <w:t>Кредиты кредитных организаций в валюте Российской Федерации</w:t>
            </w:r>
          </w:p>
          <w:p w:rsidR="00E16791" w:rsidRPr="00D85C75" w:rsidRDefault="00E16791" w:rsidP="00A479FC">
            <w:pPr>
              <w:autoSpaceDE w:val="0"/>
              <w:autoSpaceDN w:val="0"/>
              <w:adjustRightInd w:val="0"/>
              <w:ind w:right="-108"/>
              <w:rPr>
                <w:rFonts w:ascii="Times New Roman" w:eastAsia="Calibri" w:hAnsi="Times New Roman" w:cs="Times New Roman"/>
                <w:bCs/>
                <w:szCs w:val="24"/>
              </w:rPr>
            </w:pPr>
            <w:r>
              <w:rPr>
                <w:rFonts w:ascii="Times New Roman" w:eastAsia="Calibri" w:hAnsi="Times New Roman" w:cs="Times New Roman"/>
                <w:bCs/>
                <w:szCs w:val="24"/>
              </w:rPr>
              <w:t>Привлечение средств</w:t>
            </w:r>
          </w:p>
        </w:tc>
        <w:tc>
          <w:tcPr>
            <w:tcW w:w="1134" w:type="dxa"/>
          </w:tcPr>
          <w:p w:rsidR="00E16791" w:rsidRDefault="00E16791" w:rsidP="00A479FC">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p w:rsidR="00E16791" w:rsidRPr="00D85C75" w:rsidRDefault="00E16791" w:rsidP="00A479FC">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c>
          <w:tcPr>
            <w:tcW w:w="1134" w:type="dxa"/>
          </w:tcPr>
          <w:p w:rsidR="00E16791" w:rsidRDefault="00E16791" w:rsidP="00A479FC">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p w:rsidR="00E16791" w:rsidRPr="00D85C75" w:rsidRDefault="00E16791" w:rsidP="00A479FC">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c>
          <w:tcPr>
            <w:tcW w:w="1276" w:type="dxa"/>
          </w:tcPr>
          <w:p w:rsidR="00E16791" w:rsidRDefault="00E16791" w:rsidP="00A479FC">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p w:rsidR="00E16791" w:rsidRPr="00D85C75" w:rsidRDefault="00E16791" w:rsidP="00A479FC">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r>
      <w:tr w:rsidR="00E16791" w:rsidRPr="00D85C75" w:rsidTr="00FF4664">
        <w:trPr>
          <w:trHeight w:val="542"/>
        </w:trPr>
        <w:tc>
          <w:tcPr>
            <w:tcW w:w="6379" w:type="dxa"/>
          </w:tcPr>
          <w:p w:rsidR="00E16791" w:rsidRDefault="00E16791" w:rsidP="00A479FC">
            <w:pPr>
              <w:autoSpaceDE w:val="0"/>
              <w:autoSpaceDN w:val="0"/>
              <w:adjustRightInd w:val="0"/>
              <w:rPr>
                <w:rFonts w:ascii="Times New Roman" w:eastAsia="Calibri" w:hAnsi="Times New Roman" w:cs="Times New Roman"/>
                <w:bCs/>
                <w:szCs w:val="24"/>
              </w:rPr>
            </w:pPr>
            <w:r w:rsidRPr="00D85C75">
              <w:rPr>
                <w:rFonts w:ascii="Times New Roman" w:eastAsia="Calibri" w:hAnsi="Times New Roman" w:cs="Times New Roman"/>
                <w:bCs/>
                <w:szCs w:val="24"/>
              </w:rPr>
              <w:t>Бюджетные кредиты от других бюджетов бюджетной системы Российской Федерации</w:t>
            </w:r>
          </w:p>
          <w:p w:rsidR="00E16791" w:rsidRPr="00D85C75" w:rsidRDefault="00E16791" w:rsidP="00A479FC">
            <w:pPr>
              <w:autoSpaceDE w:val="0"/>
              <w:autoSpaceDN w:val="0"/>
              <w:adjustRightInd w:val="0"/>
              <w:rPr>
                <w:rFonts w:ascii="Times New Roman" w:eastAsia="Calibri" w:hAnsi="Times New Roman" w:cs="Times New Roman"/>
                <w:bCs/>
                <w:szCs w:val="24"/>
              </w:rPr>
            </w:pPr>
            <w:r>
              <w:rPr>
                <w:rFonts w:ascii="Times New Roman" w:eastAsia="Calibri" w:hAnsi="Times New Roman" w:cs="Times New Roman"/>
                <w:bCs/>
                <w:szCs w:val="24"/>
              </w:rPr>
              <w:t>Привлечение средств</w:t>
            </w:r>
          </w:p>
        </w:tc>
        <w:tc>
          <w:tcPr>
            <w:tcW w:w="1134" w:type="dxa"/>
          </w:tcPr>
          <w:p w:rsidR="00E16791" w:rsidRDefault="00E16791" w:rsidP="00A479FC">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p w:rsidR="00E16791" w:rsidRDefault="00E16791" w:rsidP="00A479FC">
            <w:pPr>
              <w:jc w:val="center"/>
              <w:rPr>
                <w:rFonts w:ascii="Times New Roman" w:eastAsia="Times New Roman" w:hAnsi="Times New Roman" w:cs="Times New Roman"/>
                <w:bCs/>
                <w:lang w:eastAsia="ru-RU"/>
              </w:rPr>
            </w:pPr>
          </w:p>
          <w:p w:rsidR="00E16791" w:rsidRPr="00D85C75" w:rsidRDefault="00E16791" w:rsidP="00A479FC">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c>
          <w:tcPr>
            <w:tcW w:w="1134" w:type="dxa"/>
          </w:tcPr>
          <w:p w:rsidR="00E16791" w:rsidRDefault="00E16791" w:rsidP="00E1679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p w:rsidR="00E16791" w:rsidRDefault="00E16791" w:rsidP="00E16791">
            <w:pPr>
              <w:jc w:val="center"/>
              <w:rPr>
                <w:rFonts w:ascii="Times New Roman" w:eastAsia="Times New Roman" w:hAnsi="Times New Roman" w:cs="Times New Roman"/>
                <w:bCs/>
                <w:lang w:eastAsia="ru-RU"/>
              </w:rPr>
            </w:pPr>
          </w:p>
          <w:p w:rsidR="00E16791" w:rsidRPr="00D85C75" w:rsidRDefault="00E16791" w:rsidP="00E1679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c>
          <w:tcPr>
            <w:tcW w:w="1276" w:type="dxa"/>
          </w:tcPr>
          <w:p w:rsidR="00E16791" w:rsidRDefault="00E16791" w:rsidP="00E1679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p w:rsidR="00E16791" w:rsidRDefault="00E16791" w:rsidP="00E16791">
            <w:pPr>
              <w:jc w:val="center"/>
              <w:rPr>
                <w:rFonts w:ascii="Times New Roman" w:eastAsia="Times New Roman" w:hAnsi="Times New Roman" w:cs="Times New Roman"/>
                <w:bCs/>
                <w:lang w:eastAsia="ru-RU"/>
              </w:rPr>
            </w:pPr>
          </w:p>
          <w:p w:rsidR="00E16791" w:rsidRPr="00D85C75" w:rsidRDefault="00E16791" w:rsidP="00E1679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r>
    </w:tbl>
    <w:p w:rsidR="00955E98" w:rsidRDefault="00955E98" w:rsidP="006B3381">
      <w:pPr>
        <w:autoSpaceDE w:val="0"/>
        <w:autoSpaceDN w:val="0"/>
        <w:adjustRightInd w:val="0"/>
        <w:ind w:firstLine="560"/>
        <w:jc w:val="both"/>
        <w:rPr>
          <w:rFonts w:ascii="Times New Roman" w:hAnsi="Times New Roman" w:cs="Times New Roman"/>
        </w:rPr>
      </w:pPr>
    </w:p>
    <w:p w:rsidR="006B3381" w:rsidRPr="006B3381" w:rsidRDefault="006B3381" w:rsidP="006B3381">
      <w:pPr>
        <w:autoSpaceDE w:val="0"/>
        <w:autoSpaceDN w:val="0"/>
        <w:adjustRightInd w:val="0"/>
        <w:ind w:firstLine="560"/>
        <w:jc w:val="both"/>
        <w:rPr>
          <w:rFonts w:ascii="Times New Roman" w:hAnsi="Times New Roman" w:cs="Times New Roman"/>
        </w:rPr>
      </w:pPr>
      <w:r w:rsidRPr="006B3381">
        <w:rPr>
          <w:rFonts w:ascii="Times New Roman" w:hAnsi="Times New Roman" w:cs="Times New Roman"/>
        </w:rPr>
        <w:t>По муниципальным гарантиям верхние пределы долга на 1 января 20</w:t>
      </w:r>
      <w:r w:rsidR="00880A3E">
        <w:rPr>
          <w:rFonts w:ascii="Times New Roman" w:hAnsi="Times New Roman" w:cs="Times New Roman"/>
        </w:rPr>
        <w:t>2</w:t>
      </w:r>
      <w:r w:rsidR="00206D32">
        <w:rPr>
          <w:rFonts w:ascii="Times New Roman" w:hAnsi="Times New Roman" w:cs="Times New Roman"/>
        </w:rPr>
        <w:t>4</w:t>
      </w:r>
      <w:r w:rsidRPr="006B3381">
        <w:rPr>
          <w:rFonts w:ascii="Times New Roman" w:hAnsi="Times New Roman" w:cs="Times New Roman"/>
        </w:rPr>
        <w:t xml:space="preserve"> года и последующие </w:t>
      </w:r>
      <w:r w:rsidR="00206D32">
        <w:rPr>
          <w:rFonts w:ascii="Times New Roman" w:hAnsi="Times New Roman" w:cs="Times New Roman"/>
        </w:rPr>
        <w:t xml:space="preserve">на 1 января </w:t>
      </w:r>
      <w:r w:rsidRPr="006B3381">
        <w:rPr>
          <w:rFonts w:ascii="Times New Roman" w:hAnsi="Times New Roman" w:cs="Times New Roman"/>
        </w:rPr>
        <w:t>20</w:t>
      </w:r>
      <w:r w:rsidR="00F851F2">
        <w:rPr>
          <w:rFonts w:ascii="Times New Roman" w:hAnsi="Times New Roman" w:cs="Times New Roman"/>
        </w:rPr>
        <w:t>2</w:t>
      </w:r>
      <w:r w:rsidR="00206D32">
        <w:rPr>
          <w:rFonts w:ascii="Times New Roman" w:hAnsi="Times New Roman" w:cs="Times New Roman"/>
        </w:rPr>
        <w:t xml:space="preserve">5 года </w:t>
      </w:r>
      <w:r w:rsidRPr="006B3381">
        <w:rPr>
          <w:rFonts w:ascii="Times New Roman" w:hAnsi="Times New Roman" w:cs="Times New Roman"/>
        </w:rPr>
        <w:t xml:space="preserve">и </w:t>
      </w:r>
      <w:r w:rsidR="00206D32">
        <w:rPr>
          <w:rFonts w:ascii="Times New Roman" w:hAnsi="Times New Roman" w:cs="Times New Roman"/>
        </w:rPr>
        <w:t xml:space="preserve">на 1 января </w:t>
      </w:r>
      <w:r w:rsidRPr="006B3381">
        <w:rPr>
          <w:rFonts w:ascii="Times New Roman" w:hAnsi="Times New Roman" w:cs="Times New Roman"/>
        </w:rPr>
        <w:t>20</w:t>
      </w:r>
      <w:r w:rsidR="00880A3E">
        <w:rPr>
          <w:rFonts w:ascii="Times New Roman" w:hAnsi="Times New Roman" w:cs="Times New Roman"/>
        </w:rPr>
        <w:t>2</w:t>
      </w:r>
      <w:r w:rsidR="00206D32">
        <w:rPr>
          <w:rFonts w:ascii="Times New Roman" w:hAnsi="Times New Roman" w:cs="Times New Roman"/>
        </w:rPr>
        <w:t>6</w:t>
      </w:r>
      <w:r w:rsidRPr="006B3381">
        <w:rPr>
          <w:rFonts w:ascii="Times New Roman" w:hAnsi="Times New Roman" w:cs="Times New Roman"/>
        </w:rPr>
        <w:t xml:space="preserve"> год</w:t>
      </w:r>
      <w:r w:rsidR="00206D32">
        <w:rPr>
          <w:rFonts w:ascii="Times New Roman" w:hAnsi="Times New Roman" w:cs="Times New Roman"/>
        </w:rPr>
        <w:t>а</w:t>
      </w:r>
      <w:r w:rsidRPr="006B3381">
        <w:rPr>
          <w:rFonts w:ascii="Times New Roman" w:hAnsi="Times New Roman" w:cs="Times New Roman"/>
        </w:rPr>
        <w:t xml:space="preserve"> установлены в сумме 0 рублей. Проект Программы муниципальных внутренних заимствований и муниципальных гарантий МО «Хоринский район» не предусматривает предоставление заемщикам государственных гарантий.  </w:t>
      </w:r>
    </w:p>
    <w:p w:rsidR="006B3381" w:rsidRPr="006B3381" w:rsidRDefault="00074086" w:rsidP="006B3381">
      <w:pPr>
        <w:pStyle w:val="af7"/>
        <w:tabs>
          <w:tab w:val="left" w:pos="567"/>
        </w:tabs>
        <w:spacing w:before="0" w:beforeAutospacing="0" w:after="0" w:afterAutospacing="0"/>
        <w:ind w:firstLine="567"/>
        <w:jc w:val="both"/>
      </w:pPr>
      <w:r>
        <w:rPr>
          <w:b/>
        </w:rPr>
        <w:t>7</w:t>
      </w:r>
      <w:r w:rsidR="00880A3E">
        <w:rPr>
          <w:b/>
        </w:rPr>
        <w:t>.3.</w:t>
      </w:r>
      <w:r w:rsidR="006B3381" w:rsidRPr="006B3381">
        <w:rPr>
          <w:b/>
        </w:rPr>
        <w:t xml:space="preserve"> </w:t>
      </w:r>
      <w:r w:rsidR="00955E98" w:rsidRPr="00955E98">
        <w:t>Постановлением администрации МО «Хоринский район»</w:t>
      </w:r>
      <w:r w:rsidR="00955E98">
        <w:rPr>
          <w:color w:val="000000"/>
        </w:rPr>
        <w:t xml:space="preserve"> № 585 от 09.11.2021 года</w:t>
      </w:r>
      <w:r w:rsidR="00955E98" w:rsidRPr="00955E98">
        <w:rPr>
          <w:color w:val="000000"/>
        </w:rPr>
        <w:t xml:space="preserve"> </w:t>
      </w:r>
      <w:r w:rsidR="00955E98">
        <w:rPr>
          <w:color w:val="000000"/>
        </w:rPr>
        <w:t>у</w:t>
      </w:r>
      <w:r w:rsidR="006B3381" w:rsidRPr="006B3381">
        <w:rPr>
          <w:color w:val="000000"/>
        </w:rPr>
        <w:t xml:space="preserve">твержден перечень главных администраторов источников </w:t>
      </w:r>
      <w:r w:rsidR="00955E98">
        <w:rPr>
          <w:color w:val="000000"/>
        </w:rPr>
        <w:t xml:space="preserve">внутреннего </w:t>
      </w:r>
      <w:r w:rsidR="006B3381" w:rsidRPr="006B3381">
        <w:rPr>
          <w:color w:val="000000"/>
        </w:rPr>
        <w:t xml:space="preserve">финансирования дефицита бюджета </w:t>
      </w:r>
      <w:r w:rsidR="006B3381" w:rsidRPr="006B3381">
        <w:t xml:space="preserve">–Комитет по экономике и финансам МО «Хоринский район», имеющим право осуществлять операции с источниками финансирования дефицита бюджета. </w:t>
      </w:r>
    </w:p>
    <w:p w:rsidR="006B3381" w:rsidRDefault="006B3381" w:rsidP="006B3381">
      <w:pPr>
        <w:pStyle w:val="ac"/>
        <w:tabs>
          <w:tab w:val="left" w:pos="567"/>
        </w:tabs>
        <w:spacing w:after="0"/>
        <w:ind w:firstLine="567"/>
        <w:jc w:val="both"/>
        <w:rPr>
          <w:color w:val="000000"/>
          <w:szCs w:val="24"/>
        </w:rPr>
      </w:pPr>
      <w:r w:rsidRPr="006B3381">
        <w:rPr>
          <w:szCs w:val="24"/>
        </w:rPr>
        <w:t>Общий объем источников внутреннего финансирования дефицита бюджета в 20</w:t>
      </w:r>
      <w:r w:rsidR="000C674C">
        <w:rPr>
          <w:szCs w:val="24"/>
        </w:rPr>
        <w:t>2</w:t>
      </w:r>
      <w:r w:rsidR="00206D32">
        <w:rPr>
          <w:szCs w:val="24"/>
        </w:rPr>
        <w:t>3</w:t>
      </w:r>
      <w:r w:rsidRPr="006B3381">
        <w:rPr>
          <w:szCs w:val="24"/>
        </w:rPr>
        <w:t xml:space="preserve"> году и в плановый период 20</w:t>
      </w:r>
      <w:r w:rsidR="00880A3E">
        <w:rPr>
          <w:szCs w:val="24"/>
        </w:rPr>
        <w:t>2</w:t>
      </w:r>
      <w:r w:rsidR="00206D32">
        <w:rPr>
          <w:szCs w:val="24"/>
        </w:rPr>
        <w:t>4</w:t>
      </w:r>
      <w:r w:rsidRPr="006B3381">
        <w:rPr>
          <w:szCs w:val="24"/>
        </w:rPr>
        <w:t>-202</w:t>
      </w:r>
      <w:r w:rsidR="00206D32">
        <w:rPr>
          <w:szCs w:val="24"/>
        </w:rPr>
        <w:t>5</w:t>
      </w:r>
      <w:r w:rsidRPr="006B3381">
        <w:rPr>
          <w:szCs w:val="24"/>
        </w:rPr>
        <w:t xml:space="preserve"> годов запланирован с соблюдением положений статьи 106 </w:t>
      </w:r>
      <w:r w:rsidRPr="006B3381">
        <w:rPr>
          <w:szCs w:val="24"/>
        </w:rPr>
        <w:lastRenderedPageBreak/>
        <w:t xml:space="preserve">Бюджетного кодекса РФ. В качестве источников финансирования предполагаемого дефицита бюджета предлагаются изменения остатков средств на счетах по учету средств местного бюджета. </w:t>
      </w:r>
      <w:r w:rsidRPr="006B3381">
        <w:rPr>
          <w:color w:val="FF0000"/>
          <w:szCs w:val="24"/>
        </w:rPr>
        <w:t xml:space="preserve"> </w:t>
      </w:r>
      <w:r w:rsidRPr="006B3381">
        <w:rPr>
          <w:color w:val="000000"/>
          <w:szCs w:val="24"/>
        </w:rPr>
        <w:t xml:space="preserve">В соответствии с п. 3 ст. 184.1 Бюджетного кодекса РФ в </w:t>
      </w:r>
      <w:r w:rsidR="00BA66D6">
        <w:rPr>
          <w:color w:val="000000"/>
          <w:szCs w:val="24"/>
        </w:rPr>
        <w:t>П</w:t>
      </w:r>
      <w:r w:rsidRPr="006B3381">
        <w:rPr>
          <w:color w:val="000000"/>
          <w:szCs w:val="24"/>
        </w:rPr>
        <w:t xml:space="preserve">роекте статьей </w:t>
      </w:r>
      <w:r w:rsidR="00BA66D6">
        <w:rPr>
          <w:color w:val="000000"/>
          <w:szCs w:val="24"/>
        </w:rPr>
        <w:t>4</w:t>
      </w:r>
      <w:r w:rsidRPr="006B3381">
        <w:rPr>
          <w:color w:val="000000"/>
          <w:szCs w:val="24"/>
        </w:rPr>
        <w:t xml:space="preserve"> и приложени</w:t>
      </w:r>
      <w:r w:rsidR="00BA66D6">
        <w:rPr>
          <w:color w:val="000000"/>
          <w:szCs w:val="24"/>
        </w:rPr>
        <w:t>ями</w:t>
      </w:r>
      <w:r w:rsidRPr="006B3381">
        <w:rPr>
          <w:color w:val="000000"/>
          <w:szCs w:val="24"/>
        </w:rPr>
        <w:t xml:space="preserve"> №</w:t>
      </w:r>
      <w:r w:rsidR="00BA66D6">
        <w:rPr>
          <w:color w:val="000000"/>
          <w:szCs w:val="24"/>
        </w:rPr>
        <w:t>9 и № 10</w:t>
      </w:r>
      <w:r w:rsidRPr="006B3381">
        <w:rPr>
          <w:color w:val="000000"/>
          <w:szCs w:val="24"/>
        </w:rPr>
        <w:t xml:space="preserve"> утверждены источники внутреннего финансирования дефицита бюджета на 20</w:t>
      </w:r>
      <w:r w:rsidR="008455A3">
        <w:rPr>
          <w:color w:val="000000"/>
          <w:szCs w:val="24"/>
        </w:rPr>
        <w:t>2</w:t>
      </w:r>
      <w:r w:rsidR="00206D32">
        <w:rPr>
          <w:color w:val="000000"/>
          <w:szCs w:val="24"/>
        </w:rPr>
        <w:t>3</w:t>
      </w:r>
      <w:r w:rsidRPr="006B3381">
        <w:rPr>
          <w:color w:val="000000"/>
          <w:szCs w:val="24"/>
        </w:rPr>
        <w:t xml:space="preserve"> год </w:t>
      </w:r>
      <w:r w:rsidR="00BA66D6">
        <w:rPr>
          <w:color w:val="000000"/>
          <w:szCs w:val="24"/>
        </w:rPr>
        <w:t xml:space="preserve">и </w:t>
      </w:r>
      <w:r w:rsidRPr="006B3381">
        <w:rPr>
          <w:color w:val="000000"/>
          <w:szCs w:val="24"/>
        </w:rPr>
        <w:t>на плановый период 20</w:t>
      </w:r>
      <w:r w:rsidR="00880A3E">
        <w:rPr>
          <w:color w:val="000000"/>
          <w:szCs w:val="24"/>
        </w:rPr>
        <w:t>2</w:t>
      </w:r>
      <w:r w:rsidR="00206D32">
        <w:rPr>
          <w:color w:val="000000"/>
          <w:szCs w:val="24"/>
        </w:rPr>
        <w:t>4</w:t>
      </w:r>
      <w:r w:rsidRPr="006B3381">
        <w:rPr>
          <w:color w:val="000000"/>
          <w:szCs w:val="24"/>
        </w:rPr>
        <w:t>-202</w:t>
      </w:r>
      <w:r w:rsidR="00206D32">
        <w:rPr>
          <w:color w:val="000000"/>
          <w:szCs w:val="24"/>
        </w:rPr>
        <w:t>5</w:t>
      </w:r>
      <w:r w:rsidRPr="006B3381">
        <w:rPr>
          <w:color w:val="000000"/>
          <w:szCs w:val="24"/>
        </w:rPr>
        <w:t xml:space="preserve"> годов.</w:t>
      </w:r>
    </w:p>
    <w:p w:rsidR="00E158D2" w:rsidRPr="009B17A4" w:rsidRDefault="00E158D2" w:rsidP="0054144C">
      <w:pPr>
        <w:ind w:firstLine="567"/>
        <w:jc w:val="both"/>
        <w:rPr>
          <w:rFonts w:ascii="Times New Roman" w:eastAsia="Times New Roman" w:hAnsi="Times New Roman" w:cs="Times New Roman"/>
        </w:rPr>
      </w:pPr>
      <w:r w:rsidRPr="00D85C75">
        <w:rPr>
          <w:rFonts w:ascii="Times New Roman" w:eastAsia="Times New Roman" w:hAnsi="Times New Roman" w:cs="Times New Roman"/>
        </w:rPr>
        <w:t>Согласно пояснительной записки к Проекту в источниках финансирования дефицита бюджета предусмотрены:</w:t>
      </w:r>
      <w:r w:rsidR="009B17A4">
        <w:rPr>
          <w:rFonts w:ascii="Times New Roman" w:eastAsia="Times New Roman" w:hAnsi="Times New Roman" w:cs="Times New Roman"/>
        </w:rPr>
        <w:t xml:space="preserve"> </w:t>
      </w:r>
      <w:r w:rsidR="0054144C">
        <w:rPr>
          <w:rFonts w:ascii="Times New Roman" w:eastAsia="Times New Roman" w:hAnsi="Times New Roman" w:cs="Times New Roman"/>
        </w:rPr>
        <w:t xml:space="preserve">погашение </w:t>
      </w:r>
      <w:r w:rsidR="0054144C" w:rsidRPr="00D85C75">
        <w:rPr>
          <w:rFonts w:ascii="Times New Roman" w:eastAsia="Times New Roman" w:hAnsi="Times New Roman" w:cs="Times New Roman"/>
        </w:rPr>
        <w:t>в республиканский бюджет задолженности по бюджетн</w:t>
      </w:r>
      <w:r w:rsidR="0054144C">
        <w:rPr>
          <w:rFonts w:ascii="Times New Roman" w:eastAsia="Times New Roman" w:hAnsi="Times New Roman" w:cs="Times New Roman"/>
        </w:rPr>
        <w:t>о</w:t>
      </w:r>
      <w:r w:rsidR="0054144C" w:rsidRPr="00D85C75">
        <w:rPr>
          <w:rFonts w:ascii="Times New Roman" w:eastAsia="Times New Roman" w:hAnsi="Times New Roman" w:cs="Times New Roman"/>
        </w:rPr>
        <w:t>м</w:t>
      </w:r>
      <w:r w:rsidR="0054144C">
        <w:rPr>
          <w:rFonts w:ascii="Times New Roman" w:eastAsia="Times New Roman" w:hAnsi="Times New Roman" w:cs="Times New Roman"/>
        </w:rPr>
        <w:t>у</w:t>
      </w:r>
      <w:r w:rsidR="0054144C" w:rsidRPr="00D85C75">
        <w:rPr>
          <w:rFonts w:ascii="Times New Roman" w:eastAsia="Times New Roman" w:hAnsi="Times New Roman" w:cs="Times New Roman"/>
        </w:rPr>
        <w:t xml:space="preserve"> кредит</w:t>
      </w:r>
      <w:r w:rsidR="0054144C">
        <w:rPr>
          <w:rFonts w:ascii="Times New Roman" w:eastAsia="Times New Roman" w:hAnsi="Times New Roman" w:cs="Times New Roman"/>
        </w:rPr>
        <w:t>у</w:t>
      </w:r>
      <w:r w:rsidR="009B17A4">
        <w:rPr>
          <w:rFonts w:ascii="Times New Roman" w:eastAsia="Times New Roman" w:hAnsi="Times New Roman" w:cs="Times New Roman"/>
        </w:rPr>
        <w:t>, и</w:t>
      </w:r>
      <w:r w:rsidR="009B17A4" w:rsidRPr="009B17A4">
        <w:rPr>
          <w:rFonts w:ascii="Times New Roman" w:eastAsia="Times New Roman" w:hAnsi="Times New Roman" w:cs="Times New Roman"/>
          <w:bCs/>
        </w:rPr>
        <w:t>зменение остатков средств на счетах по учету средств бюджета</w:t>
      </w:r>
      <w:r w:rsidR="009B17A4">
        <w:rPr>
          <w:rFonts w:ascii="Times New Roman" w:eastAsia="Times New Roman" w:hAnsi="Times New Roman" w:cs="Times New Roman"/>
          <w:bCs/>
        </w:rPr>
        <w:t>.</w:t>
      </w:r>
    </w:p>
    <w:p w:rsidR="0049631C" w:rsidRDefault="0049631C" w:rsidP="000C674C">
      <w:pPr>
        <w:jc w:val="center"/>
        <w:rPr>
          <w:rFonts w:ascii="Times New Roman" w:eastAsia="Times New Roman" w:hAnsi="Times New Roman" w:cs="Times New Roman"/>
          <w:b/>
          <w:bCs/>
        </w:rPr>
      </w:pPr>
    </w:p>
    <w:p w:rsidR="0049631C" w:rsidRDefault="0049631C" w:rsidP="000C674C">
      <w:pPr>
        <w:jc w:val="center"/>
        <w:rPr>
          <w:rFonts w:ascii="Times New Roman" w:eastAsia="Times New Roman" w:hAnsi="Times New Roman" w:cs="Times New Roman"/>
          <w:b/>
          <w:bCs/>
        </w:rPr>
      </w:pPr>
    </w:p>
    <w:p w:rsidR="000C674C" w:rsidRPr="00D85C75" w:rsidRDefault="000C674C" w:rsidP="000C674C">
      <w:pPr>
        <w:jc w:val="center"/>
        <w:rPr>
          <w:rFonts w:ascii="Times New Roman" w:eastAsia="Times New Roman" w:hAnsi="Times New Roman" w:cs="Times New Roman"/>
          <w:b/>
          <w:bCs/>
        </w:rPr>
      </w:pPr>
      <w:r w:rsidRPr="00D85C75">
        <w:rPr>
          <w:rFonts w:ascii="Times New Roman" w:eastAsia="Times New Roman" w:hAnsi="Times New Roman" w:cs="Times New Roman"/>
          <w:b/>
          <w:bCs/>
        </w:rPr>
        <w:t>Источники финансирования дефицита бюджета</w:t>
      </w:r>
    </w:p>
    <w:p w:rsidR="008455A3" w:rsidRPr="00E16791" w:rsidRDefault="000C674C" w:rsidP="0049631C">
      <w:pPr>
        <w:tabs>
          <w:tab w:val="left" w:pos="567"/>
        </w:tabs>
        <w:ind w:right="-284" w:firstLine="567"/>
        <w:jc w:val="right"/>
        <w:rPr>
          <w:rFonts w:ascii="Times New Roman" w:eastAsia="Times New Roman" w:hAnsi="Times New Roman" w:cs="Times New Roman"/>
          <w:bCs/>
          <w:sz w:val="22"/>
          <w:szCs w:val="22"/>
        </w:rPr>
      </w:pPr>
      <w:r w:rsidRPr="00D85C75">
        <w:rPr>
          <w:rFonts w:ascii="Times New Roman" w:eastAsia="Times New Roman" w:hAnsi="Times New Roman" w:cs="Times New Roman"/>
          <w:b/>
          <w:bCs/>
        </w:rPr>
        <w:t xml:space="preserve">                                                                                                     </w:t>
      </w:r>
      <w:r w:rsidR="00E42E5B">
        <w:rPr>
          <w:rFonts w:ascii="Times New Roman" w:eastAsia="Times New Roman" w:hAnsi="Times New Roman" w:cs="Times New Roman"/>
          <w:b/>
          <w:bCs/>
        </w:rPr>
        <w:t xml:space="preserve">                           </w:t>
      </w:r>
      <w:r w:rsidR="008455A3" w:rsidRPr="00E16791">
        <w:rPr>
          <w:rFonts w:ascii="Times New Roman" w:eastAsia="Times New Roman" w:hAnsi="Times New Roman" w:cs="Times New Roman"/>
          <w:bCs/>
          <w:sz w:val="22"/>
          <w:szCs w:val="22"/>
        </w:rPr>
        <w:t>таблица №3</w:t>
      </w:r>
      <w:r w:rsidR="00206D32">
        <w:rPr>
          <w:rFonts w:ascii="Times New Roman" w:eastAsia="Times New Roman" w:hAnsi="Times New Roman" w:cs="Times New Roman"/>
          <w:bCs/>
          <w:sz w:val="22"/>
          <w:szCs w:val="22"/>
        </w:rPr>
        <w:t>8</w:t>
      </w:r>
    </w:p>
    <w:tbl>
      <w:tblPr>
        <w:tblStyle w:val="120"/>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28"/>
        <w:gridCol w:w="1701"/>
        <w:gridCol w:w="1559"/>
        <w:gridCol w:w="1559"/>
        <w:gridCol w:w="1276"/>
      </w:tblGrid>
      <w:tr w:rsidR="000C674C" w:rsidRPr="008455A3" w:rsidTr="004E249C">
        <w:tc>
          <w:tcPr>
            <w:tcW w:w="3828" w:type="dxa"/>
          </w:tcPr>
          <w:p w:rsidR="000C674C" w:rsidRPr="00817CB2" w:rsidRDefault="000C674C" w:rsidP="00A479FC">
            <w:pPr>
              <w:jc w:val="center"/>
              <w:rPr>
                <w:rFonts w:ascii="Times New Roman" w:eastAsia="Times New Roman" w:hAnsi="Times New Roman" w:cs="Times New Roman"/>
                <w:b/>
                <w:bCs/>
                <w:sz w:val="20"/>
                <w:szCs w:val="20"/>
                <w:lang w:eastAsia="ru-RU"/>
              </w:rPr>
            </w:pPr>
            <w:r w:rsidRPr="00817CB2">
              <w:rPr>
                <w:rFonts w:ascii="Times New Roman" w:eastAsia="Times New Roman" w:hAnsi="Times New Roman" w:cs="Times New Roman"/>
                <w:b/>
                <w:bCs/>
                <w:sz w:val="20"/>
                <w:szCs w:val="20"/>
                <w:lang w:eastAsia="ru-RU"/>
              </w:rPr>
              <w:t>Наименование заимствований</w:t>
            </w:r>
          </w:p>
        </w:tc>
        <w:tc>
          <w:tcPr>
            <w:tcW w:w="1701" w:type="dxa"/>
          </w:tcPr>
          <w:p w:rsidR="000C674C" w:rsidRPr="00817CB2" w:rsidRDefault="000C674C" w:rsidP="00817CB2">
            <w:pPr>
              <w:jc w:val="center"/>
              <w:rPr>
                <w:rFonts w:ascii="Times New Roman" w:eastAsia="Times New Roman" w:hAnsi="Times New Roman" w:cs="Times New Roman"/>
                <w:b/>
                <w:bCs/>
                <w:sz w:val="20"/>
                <w:szCs w:val="20"/>
                <w:lang w:eastAsia="ru-RU"/>
              </w:rPr>
            </w:pPr>
            <w:r w:rsidRPr="00817CB2">
              <w:rPr>
                <w:rFonts w:ascii="Times New Roman" w:eastAsia="Times New Roman" w:hAnsi="Times New Roman" w:cs="Times New Roman"/>
                <w:b/>
                <w:bCs/>
                <w:sz w:val="20"/>
                <w:szCs w:val="20"/>
                <w:lang w:eastAsia="ru-RU"/>
              </w:rPr>
              <w:t>Назначение на 20</w:t>
            </w:r>
            <w:r w:rsidR="00BA66D6" w:rsidRPr="00817CB2">
              <w:rPr>
                <w:rFonts w:ascii="Times New Roman" w:eastAsia="Times New Roman" w:hAnsi="Times New Roman" w:cs="Times New Roman"/>
                <w:b/>
                <w:bCs/>
                <w:sz w:val="20"/>
                <w:szCs w:val="20"/>
                <w:lang w:eastAsia="ru-RU"/>
              </w:rPr>
              <w:t>2</w:t>
            </w:r>
            <w:r w:rsidR="00817CB2" w:rsidRPr="00817CB2">
              <w:rPr>
                <w:rFonts w:ascii="Times New Roman" w:eastAsia="Times New Roman" w:hAnsi="Times New Roman" w:cs="Times New Roman"/>
                <w:b/>
                <w:bCs/>
                <w:sz w:val="20"/>
                <w:szCs w:val="20"/>
                <w:lang w:eastAsia="ru-RU"/>
              </w:rPr>
              <w:t>2</w:t>
            </w:r>
            <w:r w:rsidRPr="00817CB2">
              <w:rPr>
                <w:rFonts w:ascii="Times New Roman" w:eastAsia="Times New Roman" w:hAnsi="Times New Roman" w:cs="Times New Roman"/>
                <w:b/>
                <w:bCs/>
                <w:sz w:val="20"/>
                <w:szCs w:val="20"/>
                <w:lang w:eastAsia="ru-RU"/>
              </w:rPr>
              <w:t xml:space="preserve"> год </w:t>
            </w:r>
          </w:p>
        </w:tc>
        <w:tc>
          <w:tcPr>
            <w:tcW w:w="1559" w:type="dxa"/>
          </w:tcPr>
          <w:p w:rsidR="000C674C" w:rsidRPr="00817CB2" w:rsidRDefault="000C674C" w:rsidP="00817CB2">
            <w:pPr>
              <w:jc w:val="center"/>
              <w:rPr>
                <w:rFonts w:ascii="Times New Roman" w:eastAsia="Times New Roman" w:hAnsi="Times New Roman" w:cs="Times New Roman"/>
                <w:b/>
                <w:bCs/>
                <w:sz w:val="20"/>
                <w:szCs w:val="20"/>
                <w:lang w:eastAsia="ru-RU"/>
              </w:rPr>
            </w:pPr>
            <w:r w:rsidRPr="00817CB2">
              <w:rPr>
                <w:rFonts w:ascii="Times New Roman" w:eastAsia="Times New Roman" w:hAnsi="Times New Roman" w:cs="Times New Roman"/>
                <w:b/>
                <w:bCs/>
                <w:sz w:val="20"/>
                <w:szCs w:val="20"/>
                <w:lang w:eastAsia="ru-RU"/>
              </w:rPr>
              <w:t>20</w:t>
            </w:r>
            <w:r w:rsidR="0054144C" w:rsidRPr="00817CB2">
              <w:rPr>
                <w:rFonts w:ascii="Times New Roman" w:eastAsia="Times New Roman" w:hAnsi="Times New Roman" w:cs="Times New Roman"/>
                <w:b/>
                <w:bCs/>
                <w:sz w:val="20"/>
                <w:szCs w:val="20"/>
                <w:lang w:eastAsia="ru-RU"/>
              </w:rPr>
              <w:t>2</w:t>
            </w:r>
            <w:r w:rsidR="00817CB2" w:rsidRPr="00817CB2">
              <w:rPr>
                <w:rFonts w:ascii="Times New Roman" w:eastAsia="Times New Roman" w:hAnsi="Times New Roman" w:cs="Times New Roman"/>
                <w:b/>
                <w:bCs/>
                <w:sz w:val="20"/>
                <w:szCs w:val="20"/>
                <w:lang w:eastAsia="ru-RU"/>
              </w:rPr>
              <w:t>3</w:t>
            </w:r>
            <w:r w:rsidRPr="00817CB2">
              <w:rPr>
                <w:rFonts w:ascii="Times New Roman" w:eastAsia="Times New Roman" w:hAnsi="Times New Roman" w:cs="Times New Roman"/>
                <w:b/>
                <w:bCs/>
                <w:sz w:val="20"/>
                <w:szCs w:val="20"/>
                <w:lang w:eastAsia="ru-RU"/>
              </w:rPr>
              <w:t xml:space="preserve"> год</w:t>
            </w:r>
          </w:p>
        </w:tc>
        <w:tc>
          <w:tcPr>
            <w:tcW w:w="1559" w:type="dxa"/>
          </w:tcPr>
          <w:p w:rsidR="000C674C" w:rsidRPr="00817CB2" w:rsidRDefault="000C674C" w:rsidP="00817CB2">
            <w:pPr>
              <w:jc w:val="center"/>
              <w:rPr>
                <w:rFonts w:ascii="Times New Roman" w:eastAsia="Times New Roman" w:hAnsi="Times New Roman" w:cs="Times New Roman"/>
                <w:b/>
                <w:bCs/>
                <w:sz w:val="20"/>
                <w:szCs w:val="20"/>
                <w:lang w:eastAsia="ru-RU"/>
              </w:rPr>
            </w:pPr>
            <w:r w:rsidRPr="00817CB2">
              <w:rPr>
                <w:rFonts w:ascii="Times New Roman" w:eastAsia="Times New Roman" w:hAnsi="Times New Roman" w:cs="Times New Roman"/>
                <w:b/>
                <w:bCs/>
                <w:sz w:val="20"/>
                <w:szCs w:val="20"/>
                <w:lang w:eastAsia="ru-RU"/>
              </w:rPr>
              <w:t>202</w:t>
            </w:r>
            <w:r w:rsidR="00817CB2" w:rsidRPr="00817CB2">
              <w:rPr>
                <w:rFonts w:ascii="Times New Roman" w:eastAsia="Times New Roman" w:hAnsi="Times New Roman" w:cs="Times New Roman"/>
                <w:b/>
                <w:bCs/>
                <w:sz w:val="20"/>
                <w:szCs w:val="20"/>
                <w:lang w:eastAsia="ru-RU"/>
              </w:rPr>
              <w:t>4</w:t>
            </w:r>
            <w:r w:rsidRPr="00817CB2">
              <w:rPr>
                <w:rFonts w:ascii="Times New Roman" w:eastAsia="Times New Roman" w:hAnsi="Times New Roman" w:cs="Times New Roman"/>
                <w:b/>
                <w:bCs/>
                <w:sz w:val="20"/>
                <w:szCs w:val="20"/>
                <w:lang w:eastAsia="ru-RU"/>
              </w:rPr>
              <w:t xml:space="preserve"> год</w:t>
            </w:r>
          </w:p>
        </w:tc>
        <w:tc>
          <w:tcPr>
            <w:tcW w:w="1276" w:type="dxa"/>
          </w:tcPr>
          <w:p w:rsidR="000C674C" w:rsidRPr="00817CB2" w:rsidRDefault="000C674C" w:rsidP="00817CB2">
            <w:pPr>
              <w:jc w:val="center"/>
              <w:rPr>
                <w:rFonts w:ascii="Times New Roman" w:eastAsia="Times New Roman" w:hAnsi="Times New Roman" w:cs="Times New Roman"/>
                <w:b/>
                <w:bCs/>
                <w:sz w:val="20"/>
                <w:szCs w:val="20"/>
                <w:lang w:eastAsia="ru-RU"/>
              </w:rPr>
            </w:pPr>
            <w:r w:rsidRPr="00817CB2">
              <w:rPr>
                <w:rFonts w:ascii="Times New Roman" w:eastAsia="Times New Roman" w:hAnsi="Times New Roman" w:cs="Times New Roman"/>
                <w:b/>
                <w:bCs/>
                <w:sz w:val="20"/>
                <w:szCs w:val="20"/>
                <w:lang w:eastAsia="ru-RU"/>
              </w:rPr>
              <w:t>202</w:t>
            </w:r>
            <w:r w:rsidR="00817CB2" w:rsidRPr="00817CB2">
              <w:rPr>
                <w:rFonts w:ascii="Times New Roman" w:eastAsia="Times New Roman" w:hAnsi="Times New Roman" w:cs="Times New Roman"/>
                <w:b/>
                <w:bCs/>
                <w:sz w:val="20"/>
                <w:szCs w:val="20"/>
                <w:lang w:eastAsia="ru-RU"/>
              </w:rPr>
              <w:t>5</w:t>
            </w:r>
            <w:r w:rsidRPr="00817CB2">
              <w:rPr>
                <w:rFonts w:ascii="Times New Roman" w:eastAsia="Times New Roman" w:hAnsi="Times New Roman" w:cs="Times New Roman"/>
                <w:b/>
                <w:bCs/>
                <w:sz w:val="20"/>
                <w:szCs w:val="20"/>
                <w:lang w:eastAsia="ru-RU"/>
              </w:rPr>
              <w:t xml:space="preserve"> год</w:t>
            </w:r>
          </w:p>
        </w:tc>
      </w:tr>
      <w:tr w:rsidR="000C674C" w:rsidRPr="00D85C75" w:rsidTr="00FF4664">
        <w:tc>
          <w:tcPr>
            <w:tcW w:w="9923" w:type="dxa"/>
            <w:gridSpan w:val="5"/>
          </w:tcPr>
          <w:p w:rsidR="000C674C" w:rsidRPr="0054144C" w:rsidRDefault="000C674C" w:rsidP="00A479FC">
            <w:pPr>
              <w:jc w:val="center"/>
              <w:rPr>
                <w:rFonts w:ascii="Times New Roman" w:eastAsia="Times New Roman" w:hAnsi="Times New Roman" w:cs="Times New Roman"/>
                <w:b/>
                <w:bCs/>
                <w:lang w:eastAsia="ru-RU"/>
              </w:rPr>
            </w:pPr>
            <w:r w:rsidRPr="0054144C">
              <w:rPr>
                <w:rFonts w:ascii="Times New Roman" w:eastAsia="Times New Roman" w:hAnsi="Times New Roman" w:cs="Times New Roman"/>
                <w:b/>
                <w:bCs/>
                <w:lang w:eastAsia="ru-RU"/>
              </w:rPr>
              <w:t>Бюджетные кредиты</w:t>
            </w:r>
          </w:p>
        </w:tc>
      </w:tr>
      <w:tr w:rsidR="000C674C" w:rsidRPr="00D85C75" w:rsidTr="004E249C">
        <w:tc>
          <w:tcPr>
            <w:tcW w:w="3828" w:type="dxa"/>
          </w:tcPr>
          <w:p w:rsidR="000C674C" w:rsidRPr="00817CB2" w:rsidRDefault="000C674C" w:rsidP="00A479FC">
            <w:pPr>
              <w:rPr>
                <w:rFonts w:ascii="Times New Roman" w:eastAsia="Times New Roman" w:hAnsi="Times New Roman" w:cs="Times New Roman"/>
                <w:bCs/>
                <w:sz w:val="20"/>
                <w:szCs w:val="20"/>
                <w:lang w:eastAsia="ru-RU"/>
              </w:rPr>
            </w:pPr>
            <w:r w:rsidRPr="00817CB2">
              <w:rPr>
                <w:rFonts w:ascii="Times New Roman" w:eastAsia="Times New Roman" w:hAnsi="Times New Roman" w:cs="Times New Roman"/>
                <w:bCs/>
                <w:sz w:val="20"/>
                <w:szCs w:val="20"/>
                <w:lang w:eastAsia="ru-RU"/>
              </w:rPr>
              <w:t>Привлечение бюджетных кредитов</w:t>
            </w:r>
          </w:p>
        </w:tc>
        <w:tc>
          <w:tcPr>
            <w:tcW w:w="1701" w:type="dxa"/>
          </w:tcPr>
          <w:p w:rsidR="000C674C" w:rsidRPr="00817CB2" w:rsidRDefault="004C2F9F" w:rsidP="00AE296F">
            <w:pPr>
              <w:ind w:left="-108"/>
              <w:jc w:val="right"/>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3180,000</w:t>
            </w:r>
          </w:p>
        </w:tc>
        <w:tc>
          <w:tcPr>
            <w:tcW w:w="1559" w:type="dxa"/>
          </w:tcPr>
          <w:p w:rsidR="000C674C" w:rsidRPr="00817CB2" w:rsidRDefault="008523C0" w:rsidP="0054144C">
            <w:pPr>
              <w:jc w:val="right"/>
              <w:rPr>
                <w:rFonts w:ascii="Times New Roman" w:eastAsia="Times New Roman" w:hAnsi="Times New Roman" w:cs="Times New Roman"/>
                <w:bCs/>
                <w:sz w:val="20"/>
                <w:szCs w:val="20"/>
                <w:lang w:eastAsia="ru-RU"/>
              </w:rPr>
            </w:pPr>
            <w:r w:rsidRPr="00817CB2">
              <w:rPr>
                <w:rFonts w:ascii="Times New Roman" w:eastAsia="Times New Roman" w:hAnsi="Times New Roman" w:cs="Times New Roman"/>
                <w:bCs/>
                <w:sz w:val="20"/>
                <w:szCs w:val="20"/>
                <w:lang w:eastAsia="ru-RU"/>
              </w:rPr>
              <w:t>0,0</w:t>
            </w:r>
            <w:r w:rsidR="00817CB2">
              <w:rPr>
                <w:rFonts w:ascii="Times New Roman" w:eastAsia="Times New Roman" w:hAnsi="Times New Roman" w:cs="Times New Roman"/>
                <w:bCs/>
                <w:sz w:val="20"/>
                <w:szCs w:val="20"/>
                <w:lang w:eastAsia="ru-RU"/>
              </w:rPr>
              <w:t>00</w:t>
            </w:r>
          </w:p>
        </w:tc>
        <w:tc>
          <w:tcPr>
            <w:tcW w:w="1559" w:type="dxa"/>
          </w:tcPr>
          <w:p w:rsidR="000C674C" w:rsidRPr="00817CB2" w:rsidRDefault="00AE296F" w:rsidP="00A479FC">
            <w:pPr>
              <w:jc w:val="right"/>
              <w:rPr>
                <w:rFonts w:ascii="Times New Roman" w:eastAsia="Times New Roman" w:hAnsi="Times New Roman" w:cs="Times New Roman"/>
                <w:bCs/>
                <w:sz w:val="20"/>
                <w:szCs w:val="20"/>
                <w:lang w:eastAsia="ru-RU"/>
              </w:rPr>
            </w:pPr>
            <w:r w:rsidRPr="00817CB2">
              <w:rPr>
                <w:rFonts w:ascii="Times New Roman" w:eastAsia="Times New Roman" w:hAnsi="Times New Roman" w:cs="Times New Roman"/>
                <w:bCs/>
                <w:sz w:val="20"/>
                <w:szCs w:val="20"/>
                <w:lang w:eastAsia="ru-RU"/>
              </w:rPr>
              <w:t>0,0</w:t>
            </w:r>
            <w:r w:rsidR="00817CB2">
              <w:rPr>
                <w:rFonts w:ascii="Times New Roman" w:eastAsia="Times New Roman" w:hAnsi="Times New Roman" w:cs="Times New Roman"/>
                <w:bCs/>
                <w:sz w:val="20"/>
                <w:szCs w:val="20"/>
                <w:lang w:eastAsia="ru-RU"/>
              </w:rPr>
              <w:t>00</w:t>
            </w:r>
          </w:p>
        </w:tc>
        <w:tc>
          <w:tcPr>
            <w:tcW w:w="1276" w:type="dxa"/>
          </w:tcPr>
          <w:p w:rsidR="000C674C" w:rsidRPr="00817CB2" w:rsidRDefault="00AE296F" w:rsidP="00A479FC">
            <w:pPr>
              <w:jc w:val="right"/>
              <w:rPr>
                <w:rFonts w:ascii="Times New Roman" w:eastAsia="Times New Roman" w:hAnsi="Times New Roman" w:cs="Times New Roman"/>
                <w:bCs/>
                <w:sz w:val="20"/>
                <w:szCs w:val="20"/>
                <w:lang w:eastAsia="ru-RU"/>
              </w:rPr>
            </w:pPr>
            <w:r w:rsidRPr="00817CB2">
              <w:rPr>
                <w:rFonts w:ascii="Times New Roman" w:eastAsia="Times New Roman" w:hAnsi="Times New Roman" w:cs="Times New Roman"/>
                <w:bCs/>
                <w:sz w:val="20"/>
                <w:szCs w:val="20"/>
                <w:lang w:eastAsia="ru-RU"/>
              </w:rPr>
              <w:t>0,0</w:t>
            </w:r>
            <w:r w:rsidR="00817CB2">
              <w:rPr>
                <w:rFonts w:ascii="Times New Roman" w:eastAsia="Times New Roman" w:hAnsi="Times New Roman" w:cs="Times New Roman"/>
                <w:bCs/>
                <w:sz w:val="20"/>
                <w:szCs w:val="20"/>
                <w:lang w:eastAsia="ru-RU"/>
              </w:rPr>
              <w:t>00</w:t>
            </w:r>
          </w:p>
        </w:tc>
      </w:tr>
      <w:tr w:rsidR="000C674C" w:rsidRPr="00D85C75" w:rsidTr="004E249C">
        <w:tc>
          <w:tcPr>
            <w:tcW w:w="3828" w:type="dxa"/>
          </w:tcPr>
          <w:p w:rsidR="000C674C" w:rsidRPr="00817CB2" w:rsidRDefault="004E249C" w:rsidP="00A479FC">
            <w:pP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w:t>
            </w:r>
            <w:r w:rsidR="000C674C" w:rsidRPr="00817CB2">
              <w:rPr>
                <w:rFonts w:ascii="Times New Roman" w:eastAsia="Times New Roman" w:hAnsi="Times New Roman" w:cs="Times New Roman"/>
                <w:bCs/>
                <w:sz w:val="20"/>
                <w:szCs w:val="20"/>
                <w:lang w:eastAsia="ru-RU"/>
              </w:rPr>
              <w:t>огашение кредитов от других бюджетов бюджетной системы РФ</w:t>
            </w:r>
          </w:p>
        </w:tc>
        <w:tc>
          <w:tcPr>
            <w:tcW w:w="1701" w:type="dxa"/>
          </w:tcPr>
          <w:p w:rsidR="000C674C" w:rsidRPr="00817CB2" w:rsidRDefault="004C2F9F" w:rsidP="00AE296F">
            <w:pPr>
              <w:jc w:val="right"/>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-342,000</w:t>
            </w:r>
          </w:p>
        </w:tc>
        <w:tc>
          <w:tcPr>
            <w:tcW w:w="1559" w:type="dxa"/>
          </w:tcPr>
          <w:p w:rsidR="000C674C" w:rsidRPr="00817CB2" w:rsidRDefault="00817CB2" w:rsidP="0054144C">
            <w:pPr>
              <w:jc w:val="right"/>
              <w:rPr>
                <w:rFonts w:ascii="Times New Roman" w:eastAsia="Times New Roman" w:hAnsi="Times New Roman" w:cs="Times New Roman"/>
                <w:bCs/>
                <w:sz w:val="20"/>
                <w:szCs w:val="20"/>
                <w:lang w:eastAsia="ru-RU"/>
              </w:rPr>
            </w:pPr>
            <w:r w:rsidRPr="00817CB2">
              <w:rPr>
                <w:rFonts w:ascii="Times New Roman" w:eastAsia="Times New Roman" w:hAnsi="Times New Roman" w:cs="Times New Roman"/>
                <w:bCs/>
                <w:sz w:val="20"/>
                <w:szCs w:val="20"/>
                <w:lang w:eastAsia="ru-RU"/>
              </w:rPr>
              <w:t>3180,000</w:t>
            </w:r>
          </w:p>
        </w:tc>
        <w:tc>
          <w:tcPr>
            <w:tcW w:w="1559" w:type="dxa"/>
          </w:tcPr>
          <w:p w:rsidR="000C674C" w:rsidRPr="00817CB2" w:rsidRDefault="00AE296F" w:rsidP="00A479FC">
            <w:pPr>
              <w:jc w:val="right"/>
              <w:rPr>
                <w:rFonts w:ascii="Times New Roman" w:eastAsia="Times New Roman" w:hAnsi="Times New Roman" w:cs="Times New Roman"/>
                <w:bCs/>
                <w:sz w:val="20"/>
                <w:szCs w:val="20"/>
                <w:lang w:eastAsia="ru-RU"/>
              </w:rPr>
            </w:pPr>
            <w:r w:rsidRPr="00817CB2">
              <w:rPr>
                <w:rFonts w:ascii="Times New Roman" w:eastAsia="Times New Roman" w:hAnsi="Times New Roman" w:cs="Times New Roman"/>
                <w:bCs/>
                <w:sz w:val="20"/>
                <w:szCs w:val="20"/>
                <w:lang w:eastAsia="ru-RU"/>
              </w:rPr>
              <w:t>0,0</w:t>
            </w:r>
            <w:r w:rsidR="00817CB2">
              <w:rPr>
                <w:rFonts w:ascii="Times New Roman" w:eastAsia="Times New Roman" w:hAnsi="Times New Roman" w:cs="Times New Roman"/>
                <w:bCs/>
                <w:sz w:val="20"/>
                <w:szCs w:val="20"/>
                <w:lang w:eastAsia="ru-RU"/>
              </w:rPr>
              <w:t>00</w:t>
            </w:r>
          </w:p>
        </w:tc>
        <w:tc>
          <w:tcPr>
            <w:tcW w:w="1276" w:type="dxa"/>
          </w:tcPr>
          <w:p w:rsidR="000C674C" w:rsidRPr="00817CB2" w:rsidRDefault="00AE296F" w:rsidP="00A479FC">
            <w:pPr>
              <w:jc w:val="right"/>
              <w:rPr>
                <w:rFonts w:ascii="Times New Roman" w:eastAsia="Times New Roman" w:hAnsi="Times New Roman" w:cs="Times New Roman"/>
                <w:bCs/>
                <w:sz w:val="20"/>
                <w:szCs w:val="20"/>
                <w:lang w:eastAsia="ru-RU"/>
              </w:rPr>
            </w:pPr>
            <w:r w:rsidRPr="00817CB2">
              <w:rPr>
                <w:rFonts w:ascii="Times New Roman" w:eastAsia="Times New Roman" w:hAnsi="Times New Roman" w:cs="Times New Roman"/>
                <w:bCs/>
                <w:sz w:val="20"/>
                <w:szCs w:val="20"/>
                <w:lang w:eastAsia="ru-RU"/>
              </w:rPr>
              <w:t>0,0</w:t>
            </w:r>
            <w:r w:rsidR="00817CB2">
              <w:rPr>
                <w:rFonts w:ascii="Times New Roman" w:eastAsia="Times New Roman" w:hAnsi="Times New Roman" w:cs="Times New Roman"/>
                <w:bCs/>
                <w:sz w:val="20"/>
                <w:szCs w:val="20"/>
                <w:lang w:eastAsia="ru-RU"/>
              </w:rPr>
              <w:t>00</w:t>
            </w:r>
          </w:p>
        </w:tc>
      </w:tr>
      <w:tr w:rsidR="004E249C" w:rsidRPr="00D85C75" w:rsidTr="004E249C">
        <w:tc>
          <w:tcPr>
            <w:tcW w:w="3828" w:type="dxa"/>
          </w:tcPr>
          <w:p w:rsidR="004E249C" w:rsidRPr="00817CB2" w:rsidRDefault="004E249C" w:rsidP="00A479FC">
            <w:pPr>
              <w:rPr>
                <w:rFonts w:ascii="Times New Roman" w:eastAsia="Times New Roman" w:hAnsi="Times New Roman" w:cs="Times New Roman"/>
                <w:bCs/>
                <w:sz w:val="20"/>
                <w:szCs w:val="20"/>
              </w:rPr>
            </w:pPr>
          </w:p>
        </w:tc>
        <w:tc>
          <w:tcPr>
            <w:tcW w:w="1701" w:type="dxa"/>
          </w:tcPr>
          <w:p w:rsidR="004E249C" w:rsidRDefault="004E249C" w:rsidP="00AE296F">
            <w:pPr>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2838,000</w:t>
            </w:r>
          </w:p>
        </w:tc>
        <w:tc>
          <w:tcPr>
            <w:tcW w:w="1559" w:type="dxa"/>
          </w:tcPr>
          <w:p w:rsidR="004E249C" w:rsidRPr="00817CB2" w:rsidRDefault="004E249C" w:rsidP="0054144C">
            <w:pPr>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3180,000</w:t>
            </w:r>
          </w:p>
        </w:tc>
        <w:tc>
          <w:tcPr>
            <w:tcW w:w="1559" w:type="dxa"/>
          </w:tcPr>
          <w:p w:rsidR="004E249C" w:rsidRPr="00817CB2" w:rsidRDefault="004E249C" w:rsidP="00A479FC">
            <w:pPr>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0,000</w:t>
            </w:r>
          </w:p>
        </w:tc>
        <w:tc>
          <w:tcPr>
            <w:tcW w:w="1276" w:type="dxa"/>
          </w:tcPr>
          <w:p w:rsidR="004E249C" w:rsidRPr="00817CB2" w:rsidRDefault="004E249C" w:rsidP="00A479FC">
            <w:pPr>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0,000</w:t>
            </w:r>
          </w:p>
        </w:tc>
      </w:tr>
      <w:tr w:rsidR="000C674C" w:rsidRPr="00D85C75" w:rsidTr="00FF4664">
        <w:tc>
          <w:tcPr>
            <w:tcW w:w="9923" w:type="dxa"/>
            <w:gridSpan w:val="5"/>
          </w:tcPr>
          <w:p w:rsidR="000C674C" w:rsidRPr="00817CB2" w:rsidRDefault="000C674C" w:rsidP="00A479FC">
            <w:pPr>
              <w:jc w:val="center"/>
              <w:rPr>
                <w:rFonts w:ascii="Times New Roman" w:eastAsia="Times New Roman" w:hAnsi="Times New Roman" w:cs="Times New Roman"/>
                <w:b/>
                <w:bCs/>
                <w:sz w:val="20"/>
                <w:szCs w:val="20"/>
                <w:lang w:eastAsia="ru-RU"/>
              </w:rPr>
            </w:pPr>
            <w:r w:rsidRPr="00817CB2">
              <w:rPr>
                <w:rFonts w:ascii="Times New Roman" w:eastAsia="Times New Roman" w:hAnsi="Times New Roman" w:cs="Times New Roman"/>
                <w:b/>
                <w:bCs/>
                <w:sz w:val="20"/>
                <w:szCs w:val="20"/>
                <w:lang w:eastAsia="ru-RU"/>
              </w:rPr>
              <w:t>Изменение остатков средств на счетах по учету средств бюджета</w:t>
            </w:r>
          </w:p>
        </w:tc>
      </w:tr>
      <w:tr w:rsidR="000C674C" w:rsidRPr="00D85C75" w:rsidTr="004E249C">
        <w:trPr>
          <w:trHeight w:val="161"/>
        </w:trPr>
        <w:tc>
          <w:tcPr>
            <w:tcW w:w="3828" w:type="dxa"/>
          </w:tcPr>
          <w:p w:rsidR="000C674C" w:rsidRPr="00817CB2" w:rsidRDefault="000C674C" w:rsidP="00A479FC">
            <w:pPr>
              <w:rPr>
                <w:rFonts w:ascii="Times New Roman" w:eastAsia="Calibri" w:hAnsi="Times New Roman" w:cs="Times New Roman"/>
                <w:sz w:val="20"/>
                <w:szCs w:val="20"/>
              </w:rPr>
            </w:pPr>
            <w:r w:rsidRPr="00817CB2">
              <w:rPr>
                <w:rFonts w:ascii="Times New Roman" w:eastAsia="Calibri" w:hAnsi="Times New Roman" w:cs="Times New Roman"/>
                <w:sz w:val="20"/>
                <w:szCs w:val="20"/>
              </w:rPr>
              <w:t>Увеличение остатков средств бюджетов</w:t>
            </w:r>
          </w:p>
        </w:tc>
        <w:tc>
          <w:tcPr>
            <w:tcW w:w="1701" w:type="dxa"/>
          </w:tcPr>
          <w:p w:rsidR="000C674C" w:rsidRPr="00817CB2" w:rsidRDefault="004E249C" w:rsidP="008523C0">
            <w:pPr>
              <w:ind w:left="-108" w:right="34"/>
              <w:jc w:val="right"/>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r w:rsidR="004C2F9F">
              <w:rPr>
                <w:rFonts w:ascii="Times New Roman" w:eastAsia="Times New Roman" w:hAnsi="Times New Roman" w:cs="Times New Roman"/>
                <w:bCs/>
                <w:sz w:val="20"/>
                <w:szCs w:val="20"/>
                <w:lang w:eastAsia="ru-RU"/>
              </w:rPr>
              <w:t>724802,939</w:t>
            </w:r>
          </w:p>
        </w:tc>
        <w:tc>
          <w:tcPr>
            <w:tcW w:w="1559" w:type="dxa"/>
          </w:tcPr>
          <w:p w:rsidR="000C674C" w:rsidRPr="00817CB2" w:rsidRDefault="004E249C" w:rsidP="008D172C">
            <w:pPr>
              <w:ind w:left="-108"/>
              <w:jc w:val="right"/>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r w:rsidR="008D172C">
              <w:rPr>
                <w:rFonts w:ascii="Times New Roman" w:eastAsia="Times New Roman" w:hAnsi="Times New Roman" w:cs="Times New Roman"/>
                <w:bCs/>
                <w:sz w:val="20"/>
                <w:szCs w:val="20"/>
                <w:lang w:eastAsia="ru-RU"/>
              </w:rPr>
              <w:t>773870,720</w:t>
            </w:r>
          </w:p>
        </w:tc>
        <w:tc>
          <w:tcPr>
            <w:tcW w:w="1559" w:type="dxa"/>
          </w:tcPr>
          <w:p w:rsidR="000C674C" w:rsidRPr="00817CB2" w:rsidRDefault="004E249C" w:rsidP="008D172C">
            <w:pPr>
              <w:ind w:left="-108"/>
              <w:jc w:val="right"/>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r w:rsidR="008D172C">
              <w:rPr>
                <w:rFonts w:ascii="Times New Roman" w:eastAsia="Times New Roman" w:hAnsi="Times New Roman" w:cs="Times New Roman"/>
                <w:bCs/>
                <w:sz w:val="20"/>
                <w:szCs w:val="20"/>
                <w:lang w:eastAsia="ru-RU"/>
              </w:rPr>
              <w:t>710876,920</w:t>
            </w:r>
          </w:p>
        </w:tc>
        <w:tc>
          <w:tcPr>
            <w:tcW w:w="1276" w:type="dxa"/>
          </w:tcPr>
          <w:p w:rsidR="000C674C" w:rsidRPr="00817CB2" w:rsidRDefault="004E249C" w:rsidP="008D172C">
            <w:pPr>
              <w:ind w:left="-108"/>
              <w:jc w:val="right"/>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r w:rsidR="008D172C">
              <w:rPr>
                <w:rFonts w:ascii="Times New Roman" w:eastAsia="Times New Roman" w:hAnsi="Times New Roman" w:cs="Times New Roman"/>
                <w:bCs/>
                <w:sz w:val="20"/>
                <w:szCs w:val="20"/>
                <w:lang w:eastAsia="ru-RU"/>
              </w:rPr>
              <w:t>812323,600</w:t>
            </w:r>
          </w:p>
        </w:tc>
      </w:tr>
      <w:tr w:rsidR="000C674C" w:rsidRPr="00D85C75" w:rsidTr="004E249C">
        <w:trPr>
          <w:trHeight w:val="178"/>
        </w:trPr>
        <w:tc>
          <w:tcPr>
            <w:tcW w:w="3828" w:type="dxa"/>
          </w:tcPr>
          <w:p w:rsidR="000C674C" w:rsidRPr="00817CB2" w:rsidRDefault="000C674C" w:rsidP="00A479FC">
            <w:pPr>
              <w:rPr>
                <w:rFonts w:ascii="Times New Roman" w:eastAsia="Times New Roman" w:hAnsi="Times New Roman" w:cs="Times New Roman"/>
                <w:bCs/>
                <w:sz w:val="20"/>
                <w:szCs w:val="20"/>
                <w:lang w:eastAsia="ru-RU"/>
              </w:rPr>
            </w:pPr>
            <w:r w:rsidRPr="00817CB2">
              <w:rPr>
                <w:rFonts w:ascii="Times New Roman" w:eastAsia="Times New Roman" w:hAnsi="Times New Roman" w:cs="Times New Roman"/>
                <w:bCs/>
                <w:sz w:val="20"/>
                <w:szCs w:val="20"/>
                <w:lang w:eastAsia="ru-RU"/>
              </w:rPr>
              <w:t>Уменьшение остатков средств бюджетов</w:t>
            </w:r>
          </w:p>
        </w:tc>
        <w:tc>
          <w:tcPr>
            <w:tcW w:w="1701" w:type="dxa"/>
          </w:tcPr>
          <w:p w:rsidR="000C674C" w:rsidRPr="00817CB2" w:rsidRDefault="004C2F9F" w:rsidP="0054144C">
            <w:pPr>
              <w:jc w:val="right"/>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729445,509</w:t>
            </w:r>
          </w:p>
        </w:tc>
        <w:tc>
          <w:tcPr>
            <w:tcW w:w="1559" w:type="dxa"/>
          </w:tcPr>
          <w:p w:rsidR="000C674C" w:rsidRPr="00817CB2" w:rsidRDefault="008D172C" w:rsidP="00BA66D6">
            <w:pPr>
              <w:ind w:left="-108"/>
              <w:jc w:val="right"/>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773870,720</w:t>
            </w:r>
          </w:p>
        </w:tc>
        <w:tc>
          <w:tcPr>
            <w:tcW w:w="1559" w:type="dxa"/>
          </w:tcPr>
          <w:p w:rsidR="000C674C" w:rsidRPr="00817CB2" w:rsidRDefault="008D172C" w:rsidP="00BA66D6">
            <w:pPr>
              <w:ind w:left="-108"/>
              <w:jc w:val="right"/>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710876,920</w:t>
            </w:r>
          </w:p>
        </w:tc>
        <w:tc>
          <w:tcPr>
            <w:tcW w:w="1276" w:type="dxa"/>
          </w:tcPr>
          <w:p w:rsidR="000C674C" w:rsidRPr="00817CB2" w:rsidRDefault="008D172C" w:rsidP="005B53BB">
            <w:pPr>
              <w:ind w:left="-108"/>
              <w:jc w:val="right"/>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812323,600</w:t>
            </w:r>
          </w:p>
        </w:tc>
      </w:tr>
      <w:tr w:rsidR="004E249C" w:rsidRPr="00D85C75" w:rsidTr="004E249C">
        <w:trPr>
          <w:trHeight w:val="178"/>
        </w:trPr>
        <w:tc>
          <w:tcPr>
            <w:tcW w:w="3828" w:type="dxa"/>
          </w:tcPr>
          <w:p w:rsidR="004E249C" w:rsidRPr="00817CB2" w:rsidRDefault="004E249C" w:rsidP="00A479FC">
            <w:pPr>
              <w:rPr>
                <w:rFonts w:ascii="Times New Roman" w:eastAsia="Times New Roman" w:hAnsi="Times New Roman" w:cs="Times New Roman"/>
                <w:bCs/>
                <w:sz w:val="20"/>
                <w:szCs w:val="20"/>
              </w:rPr>
            </w:pPr>
          </w:p>
        </w:tc>
        <w:tc>
          <w:tcPr>
            <w:tcW w:w="1701" w:type="dxa"/>
          </w:tcPr>
          <w:p w:rsidR="004E249C" w:rsidRDefault="004E249C" w:rsidP="0054144C">
            <w:pPr>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4642,570</w:t>
            </w:r>
          </w:p>
        </w:tc>
        <w:tc>
          <w:tcPr>
            <w:tcW w:w="1559" w:type="dxa"/>
          </w:tcPr>
          <w:p w:rsidR="004E249C" w:rsidRPr="00817CB2" w:rsidRDefault="004E249C" w:rsidP="00BA66D6">
            <w:pPr>
              <w:ind w:left="-108"/>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0,000</w:t>
            </w:r>
          </w:p>
        </w:tc>
        <w:tc>
          <w:tcPr>
            <w:tcW w:w="1559" w:type="dxa"/>
          </w:tcPr>
          <w:p w:rsidR="004E249C" w:rsidRDefault="004E249C" w:rsidP="00BA66D6">
            <w:pPr>
              <w:ind w:left="-108"/>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0,000</w:t>
            </w:r>
          </w:p>
        </w:tc>
        <w:tc>
          <w:tcPr>
            <w:tcW w:w="1276" w:type="dxa"/>
          </w:tcPr>
          <w:p w:rsidR="004E249C" w:rsidRDefault="004E249C" w:rsidP="005B53BB">
            <w:pPr>
              <w:ind w:left="-108"/>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0,000</w:t>
            </w:r>
          </w:p>
        </w:tc>
      </w:tr>
      <w:tr w:rsidR="000C674C" w:rsidRPr="00D85C75" w:rsidTr="004E249C">
        <w:trPr>
          <w:trHeight w:val="204"/>
        </w:trPr>
        <w:tc>
          <w:tcPr>
            <w:tcW w:w="3828" w:type="dxa"/>
          </w:tcPr>
          <w:p w:rsidR="000C674C" w:rsidRPr="00817CB2" w:rsidRDefault="000C674C" w:rsidP="00A479FC">
            <w:pPr>
              <w:rPr>
                <w:rFonts w:ascii="Times New Roman" w:eastAsia="Calibri" w:hAnsi="Times New Roman" w:cs="Times New Roman"/>
                <w:b/>
                <w:sz w:val="20"/>
                <w:szCs w:val="20"/>
              </w:rPr>
            </w:pPr>
            <w:r w:rsidRPr="00817CB2">
              <w:rPr>
                <w:rFonts w:ascii="Times New Roman" w:eastAsia="Calibri" w:hAnsi="Times New Roman" w:cs="Times New Roman"/>
                <w:b/>
                <w:sz w:val="20"/>
                <w:szCs w:val="20"/>
              </w:rPr>
              <w:t>Итого источников финансирования</w:t>
            </w:r>
          </w:p>
        </w:tc>
        <w:tc>
          <w:tcPr>
            <w:tcW w:w="1701" w:type="dxa"/>
          </w:tcPr>
          <w:p w:rsidR="000C674C" w:rsidRPr="00817CB2" w:rsidRDefault="004C2F9F" w:rsidP="004E249C">
            <w:pPr>
              <w:jc w:val="right"/>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7480,</w:t>
            </w:r>
            <w:r w:rsidR="004E249C">
              <w:rPr>
                <w:rFonts w:ascii="Times New Roman" w:eastAsia="Times New Roman" w:hAnsi="Times New Roman" w:cs="Times New Roman"/>
                <w:bCs/>
                <w:sz w:val="20"/>
                <w:szCs w:val="20"/>
                <w:lang w:eastAsia="ru-RU"/>
              </w:rPr>
              <w:t>570</w:t>
            </w:r>
          </w:p>
        </w:tc>
        <w:tc>
          <w:tcPr>
            <w:tcW w:w="1559" w:type="dxa"/>
          </w:tcPr>
          <w:p w:rsidR="000C674C" w:rsidRPr="00817CB2" w:rsidRDefault="00817CB2" w:rsidP="00A479FC">
            <w:pPr>
              <w:jc w:val="right"/>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3180,000</w:t>
            </w:r>
          </w:p>
        </w:tc>
        <w:tc>
          <w:tcPr>
            <w:tcW w:w="1559" w:type="dxa"/>
          </w:tcPr>
          <w:p w:rsidR="000C674C" w:rsidRPr="00817CB2" w:rsidRDefault="000C674C" w:rsidP="00A479FC">
            <w:pPr>
              <w:jc w:val="right"/>
              <w:rPr>
                <w:rFonts w:ascii="Times New Roman" w:eastAsia="Times New Roman" w:hAnsi="Times New Roman" w:cs="Times New Roman"/>
                <w:bCs/>
                <w:sz w:val="20"/>
                <w:szCs w:val="20"/>
                <w:lang w:eastAsia="ru-RU"/>
              </w:rPr>
            </w:pPr>
            <w:r w:rsidRPr="00817CB2">
              <w:rPr>
                <w:rFonts w:ascii="Times New Roman" w:eastAsia="Times New Roman" w:hAnsi="Times New Roman" w:cs="Times New Roman"/>
                <w:bCs/>
                <w:sz w:val="20"/>
                <w:szCs w:val="20"/>
                <w:lang w:eastAsia="ru-RU"/>
              </w:rPr>
              <w:t>0,0</w:t>
            </w:r>
            <w:r w:rsidR="00817CB2">
              <w:rPr>
                <w:rFonts w:ascii="Times New Roman" w:eastAsia="Times New Roman" w:hAnsi="Times New Roman" w:cs="Times New Roman"/>
                <w:bCs/>
                <w:sz w:val="20"/>
                <w:szCs w:val="20"/>
                <w:lang w:eastAsia="ru-RU"/>
              </w:rPr>
              <w:t>00</w:t>
            </w:r>
          </w:p>
        </w:tc>
        <w:tc>
          <w:tcPr>
            <w:tcW w:w="1276" w:type="dxa"/>
          </w:tcPr>
          <w:p w:rsidR="000C674C" w:rsidRPr="00817CB2" w:rsidRDefault="000C674C" w:rsidP="00A479FC">
            <w:pPr>
              <w:jc w:val="right"/>
              <w:rPr>
                <w:rFonts w:ascii="Times New Roman" w:eastAsia="Times New Roman" w:hAnsi="Times New Roman" w:cs="Times New Roman"/>
                <w:bCs/>
                <w:sz w:val="20"/>
                <w:szCs w:val="20"/>
                <w:lang w:eastAsia="ru-RU"/>
              </w:rPr>
            </w:pPr>
            <w:r w:rsidRPr="00817CB2">
              <w:rPr>
                <w:rFonts w:ascii="Times New Roman" w:eastAsia="Times New Roman" w:hAnsi="Times New Roman" w:cs="Times New Roman"/>
                <w:bCs/>
                <w:sz w:val="20"/>
                <w:szCs w:val="20"/>
                <w:lang w:eastAsia="ru-RU"/>
              </w:rPr>
              <w:t>0,0</w:t>
            </w:r>
            <w:r w:rsidR="00817CB2">
              <w:rPr>
                <w:rFonts w:ascii="Times New Roman" w:eastAsia="Times New Roman" w:hAnsi="Times New Roman" w:cs="Times New Roman"/>
                <w:bCs/>
                <w:sz w:val="20"/>
                <w:szCs w:val="20"/>
                <w:lang w:eastAsia="ru-RU"/>
              </w:rPr>
              <w:t>00</w:t>
            </w:r>
          </w:p>
        </w:tc>
      </w:tr>
    </w:tbl>
    <w:p w:rsidR="000C674C" w:rsidRDefault="000C674C" w:rsidP="000C674C">
      <w:pPr>
        <w:ind w:firstLine="709"/>
        <w:jc w:val="both"/>
        <w:rPr>
          <w:rFonts w:ascii="Times New Roman" w:eastAsia="Times New Roman" w:hAnsi="Times New Roman" w:cs="Times New Roman"/>
          <w:lang w:eastAsia="ar-SA"/>
        </w:rPr>
      </w:pPr>
    </w:p>
    <w:p w:rsidR="00E158D2" w:rsidRDefault="00E158D2" w:rsidP="00282AC1">
      <w:pPr>
        <w:ind w:firstLine="567"/>
        <w:jc w:val="both"/>
        <w:rPr>
          <w:rFonts w:ascii="Times New Roman" w:eastAsia="Times New Roman" w:hAnsi="Times New Roman" w:cs="Times New Roman"/>
        </w:rPr>
      </w:pPr>
      <w:r w:rsidRPr="00D85C75">
        <w:rPr>
          <w:rFonts w:ascii="Times New Roman" w:eastAsia="Times New Roman" w:hAnsi="Times New Roman" w:cs="Times New Roman"/>
        </w:rPr>
        <w:t>Проектом в 20</w:t>
      </w:r>
      <w:r w:rsidR="00282AC1">
        <w:rPr>
          <w:rFonts w:ascii="Times New Roman" w:eastAsia="Times New Roman" w:hAnsi="Times New Roman" w:cs="Times New Roman"/>
        </w:rPr>
        <w:t>2</w:t>
      </w:r>
      <w:r w:rsidR="00206D32">
        <w:rPr>
          <w:rFonts w:ascii="Times New Roman" w:eastAsia="Times New Roman" w:hAnsi="Times New Roman" w:cs="Times New Roman"/>
        </w:rPr>
        <w:t>3</w:t>
      </w:r>
      <w:r w:rsidRPr="00D85C75">
        <w:rPr>
          <w:rFonts w:ascii="Times New Roman" w:eastAsia="Times New Roman" w:hAnsi="Times New Roman" w:cs="Times New Roman"/>
        </w:rPr>
        <w:t>-202</w:t>
      </w:r>
      <w:r w:rsidR="00206D32">
        <w:rPr>
          <w:rFonts w:ascii="Times New Roman" w:eastAsia="Times New Roman" w:hAnsi="Times New Roman" w:cs="Times New Roman"/>
        </w:rPr>
        <w:t>4</w:t>
      </w:r>
      <w:r>
        <w:rPr>
          <w:rFonts w:ascii="Times New Roman" w:eastAsia="Times New Roman" w:hAnsi="Times New Roman" w:cs="Times New Roman"/>
        </w:rPr>
        <w:t xml:space="preserve"> </w:t>
      </w:r>
      <w:r w:rsidRPr="00D85C75">
        <w:rPr>
          <w:rFonts w:ascii="Times New Roman" w:eastAsia="Times New Roman" w:hAnsi="Times New Roman" w:cs="Times New Roman"/>
        </w:rPr>
        <w:t xml:space="preserve">годах </w:t>
      </w:r>
      <w:r w:rsidR="00282AC1">
        <w:rPr>
          <w:rFonts w:ascii="Times New Roman" w:eastAsia="Times New Roman" w:hAnsi="Times New Roman" w:cs="Times New Roman"/>
        </w:rPr>
        <w:t xml:space="preserve">не </w:t>
      </w:r>
      <w:r w:rsidRPr="00D85C75">
        <w:rPr>
          <w:rFonts w:ascii="Times New Roman" w:eastAsia="Times New Roman" w:hAnsi="Times New Roman" w:cs="Times New Roman"/>
        </w:rPr>
        <w:t>планиру</w:t>
      </w:r>
      <w:r w:rsidR="00282AC1">
        <w:rPr>
          <w:rFonts w:ascii="Times New Roman" w:eastAsia="Times New Roman" w:hAnsi="Times New Roman" w:cs="Times New Roman"/>
        </w:rPr>
        <w:t>е</w:t>
      </w:r>
      <w:r w:rsidRPr="00D85C75">
        <w:rPr>
          <w:rFonts w:ascii="Times New Roman" w:eastAsia="Times New Roman" w:hAnsi="Times New Roman" w:cs="Times New Roman"/>
        </w:rPr>
        <w:t xml:space="preserve">тся привлечение </w:t>
      </w:r>
      <w:r w:rsidR="00282AC1">
        <w:rPr>
          <w:rFonts w:ascii="Times New Roman" w:eastAsia="Times New Roman" w:hAnsi="Times New Roman" w:cs="Times New Roman"/>
        </w:rPr>
        <w:t xml:space="preserve">средств в виде кредитов </w:t>
      </w:r>
      <w:r w:rsidR="00282AC1" w:rsidRPr="00D85C75">
        <w:rPr>
          <w:rFonts w:ascii="Times New Roman" w:eastAsia="Times New Roman" w:hAnsi="Times New Roman" w:cs="Times New Roman"/>
        </w:rPr>
        <w:t xml:space="preserve">от кредитных организаций </w:t>
      </w:r>
      <w:r w:rsidR="00282AC1">
        <w:rPr>
          <w:rFonts w:ascii="Times New Roman" w:eastAsia="Times New Roman" w:hAnsi="Times New Roman" w:cs="Times New Roman"/>
        </w:rPr>
        <w:t xml:space="preserve">и кредитов </w:t>
      </w:r>
      <w:r w:rsidRPr="00D85C75">
        <w:rPr>
          <w:rFonts w:ascii="Times New Roman" w:eastAsia="Times New Roman" w:hAnsi="Times New Roman" w:cs="Times New Roman"/>
        </w:rPr>
        <w:t>из других уровней бюджетов бюджетной системы Российской Федерации</w:t>
      </w:r>
      <w:r w:rsidR="00282AC1">
        <w:rPr>
          <w:rFonts w:ascii="Times New Roman" w:eastAsia="Times New Roman" w:hAnsi="Times New Roman" w:cs="Times New Roman"/>
        </w:rPr>
        <w:t>.</w:t>
      </w:r>
      <w:r w:rsidRPr="00D85C75">
        <w:rPr>
          <w:rFonts w:ascii="Times New Roman" w:eastAsia="Times New Roman" w:hAnsi="Times New Roman" w:cs="Times New Roman"/>
        </w:rPr>
        <w:t xml:space="preserve">  </w:t>
      </w:r>
    </w:p>
    <w:p w:rsidR="00FC57C8" w:rsidRDefault="00FC57C8" w:rsidP="00FC57C8">
      <w:pPr>
        <w:ind w:firstLine="567"/>
        <w:jc w:val="both"/>
        <w:rPr>
          <w:rFonts w:ascii="Times New Roman" w:eastAsia="Calibri" w:hAnsi="Times New Roman" w:cs="Times New Roman"/>
        </w:rPr>
      </w:pPr>
      <w:r w:rsidRPr="00D85C75">
        <w:rPr>
          <w:rFonts w:ascii="Times New Roman" w:eastAsia="Calibri" w:hAnsi="Times New Roman" w:cs="Times New Roman"/>
        </w:rPr>
        <w:t xml:space="preserve">Контрольно-счетная палата отмечает, что при формировании долговых обязательств </w:t>
      </w:r>
      <w:r w:rsidRPr="00CA67A8">
        <w:rPr>
          <w:rFonts w:ascii="Times New Roman" w:eastAsia="Calibri" w:hAnsi="Times New Roman" w:cs="Times New Roman"/>
        </w:rPr>
        <w:t>соблюдены положения ст. ст. 106, 107, 111 Бюджетного кодекса РФ.</w:t>
      </w:r>
    </w:p>
    <w:p w:rsidR="00074086" w:rsidRDefault="00074086" w:rsidP="00FC57C8">
      <w:pPr>
        <w:ind w:firstLine="567"/>
        <w:jc w:val="both"/>
        <w:rPr>
          <w:rFonts w:ascii="Times New Roman" w:eastAsia="Calibri" w:hAnsi="Times New Roman" w:cs="Times New Roman"/>
        </w:rPr>
      </w:pPr>
    </w:p>
    <w:p w:rsidR="00074086" w:rsidRDefault="00074086" w:rsidP="00074086">
      <w:pPr>
        <w:pStyle w:val="af7"/>
        <w:tabs>
          <w:tab w:val="left" w:pos="567"/>
        </w:tabs>
        <w:spacing w:before="0" w:beforeAutospacing="0" w:after="0" w:afterAutospacing="0"/>
        <w:jc w:val="center"/>
        <w:rPr>
          <w:b/>
          <w:bCs/>
        </w:rPr>
      </w:pPr>
      <w:r>
        <w:rPr>
          <w:b/>
          <w:bCs/>
        </w:rPr>
        <w:t>8</w:t>
      </w:r>
      <w:r w:rsidRPr="00BC4E55">
        <w:rPr>
          <w:b/>
          <w:bCs/>
        </w:rPr>
        <w:t>.</w:t>
      </w:r>
      <w:r>
        <w:rPr>
          <w:b/>
          <w:bCs/>
        </w:rPr>
        <w:t xml:space="preserve"> </w:t>
      </w:r>
      <w:r w:rsidRPr="00BC4E55">
        <w:rPr>
          <w:b/>
          <w:bCs/>
        </w:rPr>
        <w:t>Анализ текстовых статей проекта бюджета на соответствие федеральному</w:t>
      </w:r>
      <w:r w:rsidRPr="00BC4E55">
        <w:rPr>
          <w:b/>
          <w:bCs/>
        </w:rPr>
        <w:tab/>
        <w:t>законодательству, муниципальным правовым актам</w:t>
      </w:r>
    </w:p>
    <w:p w:rsidR="00074086" w:rsidRPr="007A0AE1" w:rsidRDefault="00074086" w:rsidP="00074086">
      <w:pPr>
        <w:pStyle w:val="af7"/>
        <w:spacing w:before="0" w:beforeAutospacing="0" w:after="0" w:afterAutospacing="0"/>
        <w:ind w:firstLine="567"/>
        <w:jc w:val="both"/>
      </w:pPr>
      <w:r w:rsidRPr="007A0AE1">
        <w:t xml:space="preserve">Проведена экспертиза текстовых статей Проекта решения о бюджете, в результате чего установлено: </w:t>
      </w:r>
    </w:p>
    <w:p w:rsidR="00074086" w:rsidRPr="007A0AE1" w:rsidRDefault="00973B41" w:rsidP="00074086">
      <w:pPr>
        <w:ind w:firstLine="567"/>
        <w:jc w:val="both"/>
        <w:rPr>
          <w:rFonts w:ascii="Times New Roman" w:hAnsi="Times New Roman" w:cs="Times New Roman"/>
        </w:rPr>
      </w:pPr>
      <w:r>
        <w:rPr>
          <w:rFonts w:ascii="Times New Roman" w:hAnsi="Times New Roman" w:cs="Times New Roman"/>
          <w:b/>
        </w:rPr>
        <w:t>8</w:t>
      </w:r>
      <w:r w:rsidR="00074086" w:rsidRPr="009C5749">
        <w:rPr>
          <w:rFonts w:ascii="Times New Roman" w:hAnsi="Times New Roman" w:cs="Times New Roman"/>
          <w:b/>
        </w:rPr>
        <w:t>.1.</w:t>
      </w:r>
      <w:r w:rsidR="00074086">
        <w:rPr>
          <w:rFonts w:ascii="Times New Roman" w:hAnsi="Times New Roman" w:cs="Times New Roman"/>
        </w:rPr>
        <w:t xml:space="preserve"> </w:t>
      </w:r>
      <w:r w:rsidR="00074086" w:rsidRPr="007A0AE1">
        <w:rPr>
          <w:rFonts w:ascii="Times New Roman" w:hAnsi="Times New Roman" w:cs="Times New Roman"/>
        </w:rPr>
        <w:t>По статье 1 Проекта. Исполнены</w:t>
      </w:r>
      <w:r w:rsidR="00074086">
        <w:rPr>
          <w:rFonts w:ascii="Times New Roman" w:hAnsi="Times New Roman" w:cs="Times New Roman"/>
        </w:rPr>
        <w:t>:</w:t>
      </w:r>
      <w:r w:rsidR="00074086" w:rsidRPr="007A0AE1">
        <w:rPr>
          <w:rFonts w:ascii="Times New Roman" w:hAnsi="Times New Roman" w:cs="Times New Roman"/>
        </w:rPr>
        <w:t xml:space="preserve"> статья 184.1 БК РФ, статья 26 п.1 Положения о бюджетном процессе в МО «Хоринский район» в части состава показателей, утверждаемых в проекте бюджета МО «Хоринский район»:  </w:t>
      </w:r>
    </w:p>
    <w:p w:rsidR="00074086" w:rsidRPr="007A0AE1" w:rsidRDefault="00074086" w:rsidP="00074086">
      <w:pPr>
        <w:pStyle w:val="af7"/>
        <w:tabs>
          <w:tab w:val="left" w:pos="567"/>
        </w:tabs>
        <w:spacing w:before="0" w:beforeAutospacing="0" w:after="0" w:afterAutospacing="0"/>
        <w:jc w:val="both"/>
      </w:pPr>
      <w:r w:rsidRPr="007A0AE1">
        <w:t>- пунктом 1 утверждаются основные характеристики бюджета на 20</w:t>
      </w:r>
      <w:r>
        <w:t>2</w:t>
      </w:r>
      <w:r w:rsidR="00A441A0">
        <w:t>3</w:t>
      </w:r>
      <w:r w:rsidRPr="007A0AE1">
        <w:t xml:space="preserve"> год: общий объем доходов, в т</w:t>
      </w:r>
      <w:r w:rsidR="00A441A0">
        <w:t>ом числе</w:t>
      </w:r>
      <w:r w:rsidRPr="007A0AE1">
        <w:t xml:space="preserve"> с выделением </w:t>
      </w:r>
      <w:r w:rsidR="00A441A0">
        <w:t xml:space="preserve">объема </w:t>
      </w:r>
      <w:r w:rsidRPr="007A0AE1">
        <w:t>безвозмездных поступлений, общий объем расходов, профицит бюджета;</w:t>
      </w:r>
    </w:p>
    <w:p w:rsidR="00074086" w:rsidRPr="007A0AE1" w:rsidRDefault="00074086" w:rsidP="00074086">
      <w:pPr>
        <w:pStyle w:val="af7"/>
        <w:tabs>
          <w:tab w:val="left" w:pos="567"/>
        </w:tabs>
        <w:spacing w:before="0" w:beforeAutospacing="0" w:after="0" w:afterAutospacing="0"/>
        <w:jc w:val="both"/>
      </w:pPr>
      <w:r w:rsidRPr="007A0AE1">
        <w:t>- пунктом 2 утверждаются основные характеристики бюджета на 20</w:t>
      </w:r>
      <w:r>
        <w:t>2</w:t>
      </w:r>
      <w:r w:rsidR="00A441A0">
        <w:t>4</w:t>
      </w:r>
      <w:r w:rsidRPr="007A0AE1">
        <w:t xml:space="preserve"> год: общий объем доходов, </w:t>
      </w:r>
      <w:r w:rsidR="00A441A0" w:rsidRPr="007A0AE1">
        <w:t>в т</w:t>
      </w:r>
      <w:r w:rsidR="00A441A0">
        <w:t>ом числе</w:t>
      </w:r>
      <w:r w:rsidR="00A441A0" w:rsidRPr="007A0AE1">
        <w:t xml:space="preserve"> с выделением </w:t>
      </w:r>
      <w:r w:rsidR="00A441A0">
        <w:t xml:space="preserve">объема </w:t>
      </w:r>
      <w:r w:rsidRPr="007A0AE1">
        <w:t>безвозмездных поступлений, общий объем расходов, дефицит бюджета;</w:t>
      </w:r>
    </w:p>
    <w:p w:rsidR="00074086" w:rsidRPr="007A0AE1" w:rsidRDefault="00074086" w:rsidP="00074086">
      <w:pPr>
        <w:pStyle w:val="af7"/>
        <w:tabs>
          <w:tab w:val="left" w:pos="567"/>
        </w:tabs>
        <w:spacing w:before="0" w:beforeAutospacing="0" w:after="0" w:afterAutospacing="0"/>
        <w:jc w:val="both"/>
      </w:pPr>
      <w:r w:rsidRPr="007A0AE1">
        <w:t>- пунктом 3 утверждаются основные характеристики бюджета на 202</w:t>
      </w:r>
      <w:r w:rsidR="00A441A0">
        <w:t>5</w:t>
      </w:r>
      <w:r w:rsidRPr="007A0AE1">
        <w:t xml:space="preserve"> год: общий объем доходов, </w:t>
      </w:r>
      <w:r w:rsidR="00A441A0" w:rsidRPr="007A0AE1">
        <w:t>в т</w:t>
      </w:r>
      <w:r w:rsidR="00A441A0">
        <w:t>ом числе</w:t>
      </w:r>
      <w:r w:rsidR="00A441A0" w:rsidRPr="007A0AE1">
        <w:t xml:space="preserve"> с выделением </w:t>
      </w:r>
      <w:r w:rsidR="00A441A0">
        <w:t xml:space="preserve">объема </w:t>
      </w:r>
      <w:r w:rsidRPr="007A0AE1">
        <w:t>безвозмездных поступлений, общий объем расходов, дефицит бюджета;</w:t>
      </w:r>
    </w:p>
    <w:p w:rsidR="00074086" w:rsidRPr="007A0AE1" w:rsidRDefault="00973B41" w:rsidP="00074086">
      <w:pPr>
        <w:pStyle w:val="af7"/>
        <w:spacing w:before="0" w:beforeAutospacing="0" w:after="0" w:afterAutospacing="0"/>
        <w:ind w:firstLine="567"/>
        <w:jc w:val="both"/>
      </w:pPr>
      <w:r>
        <w:rPr>
          <w:b/>
        </w:rPr>
        <w:t>8</w:t>
      </w:r>
      <w:r w:rsidR="00074086" w:rsidRPr="009C5749">
        <w:rPr>
          <w:b/>
        </w:rPr>
        <w:t>.</w:t>
      </w:r>
      <w:r w:rsidR="00074086">
        <w:rPr>
          <w:b/>
        </w:rPr>
        <w:t>2</w:t>
      </w:r>
      <w:r w:rsidR="00074086" w:rsidRPr="009C5749">
        <w:rPr>
          <w:b/>
        </w:rPr>
        <w:t>.</w:t>
      </w:r>
      <w:r w:rsidR="00074086">
        <w:t xml:space="preserve"> </w:t>
      </w:r>
      <w:r w:rsidR="00074086" w:rsidRPr="007A0AE1">
        <w:t xml:space="preserve">По статье </w:t>
      </w:r>
      <w:r w:rsidR="00074086">
        <w:t>2</w:t>
      </w:r>
      <w:r w:rsidR="00074086" w:rsidRPr="007A0AE1">
        <w:t xml:space="preserve"> Проекта. В соответствии со статьей 184.1 п.3 БК РФ утверждаются:</w:t>
      </w:r>
    </w:p>
    <w:p w:rsidR="00074086" w:rsidRDefault="00074086" w:rsidP="00074086">
      <w:pPr>
        <w:pStyle w:val="af7"/>
        <w:spacing w:before="0" w:beforeAutospacing="0" w:after="0" w:afterAutospacing="0"/>
        <w:jc w:val="both"/>
      </w:pPr>
      <w:r w:rsidRPr="007A0AE1">
        <w:t xml:space="preserve">- пунктом 1: в приложении </w:t>
      </w:r>
      <w:r>
        <w:t>1</w:t>
      </w:r>
      <w:r w:rsidRPr="007A0AE1">
        <w:t xml:space="preserve"> установлены объемы поступления налоговых и неналоговых доходов муниципального образования на 20</w:t>
      </w:r>
      <w:r>
        <w:t>2</w:t>
      </w:r>
      <w:r w:rsidR="00A441A0">
        <w:t>3</w:t>
      </w:r>
      <w:r w:rsidRPr="007A0AE1">
        <w:t xml:space="preserve"> год по статьям классификации доходов бюджета, в приложении </w:t>
      </w:r>
      <w:r>
        <w:t>2</w:t>
      </w:r>
      <w:r w:rsidRPr="007A0AE1">
        <w:t xml:space="preserve"> установлены объемы поступления налоговых и неналоговых доходов муниципального образования на 20</w:t>
      </w:r>
      <w:r>
        <w:t>2</w:t>
      </w:r>
      <w:r w:rsidR="00A441A0">
        <w:t>5</w:t>
      </w:r>
      <w:r w:rsidRPr="007A0AE1">
        <w:t xml:space="preserve"> и 202</w:t>
      </w:r>
      <w:r w:rsidR="00A441A0">
        <w:t>6</w:t>
      </w:r>
      <w:r w:rsidRPr="007A0AE1">
        <w:t xml:space="preserve"> годы по статьям классификации доходов бюджета. </w:t>
      </w:r>
    </w:p>
    <w:p w:rsidR="00074086" w:rsidRPr="007A0AE1" w:rsidRDefault="00074086" w:rsidP="00074086">
      <w:pPr>
        <w:pStyle w:val="af7"/>
        <w:spacing w:before="0" w:beforeAutospacing="0" w:after="0" w:afterAutospacing="0"/>
        <w:ind w:firstLine="567"/>
        <w:jc w:val="both"/>
      </w:pPr>
      <w:r w:rsidRPr="007A0AE1">
        <w:t xml:space="preserve">- пунктом 2: в приложении </w:t>
      </w:r>
      <w:r>
        <w:t>3</w:t>
      </w:r>
      <w:r w:rsidRPr="007A0AE1">
        <w:t xml:space="preserve"> утверждаются прогнозируемые объемы поступления доходов из бюджетов других уровней по безвозмездным поступлениям на 20</w:t>
      </w:r>
      <w:r>
        <w:t>2</w:t>
      </w:r>
      <w:r w:rsidR="00A441A0">
        <w:t>3</w:t>
      </w:r>
      <w:r w:rsidRPr="007A0AE1">
        <w:t xml:space="preserve"> год по статьям </w:t>
      </w:r>
      <w:r w:rsidRPr="007A0AE1">
        <w:lastRenderedPageBreak/>
        <w:t xml:space="preserve">классификации доходов бюджетов, в приложении </w:t>
      </w:r>
      <w:r>
        <w:t>4</w:t>
      </w:r>
      <w:r w:rsidRPr="007A0AE1">
        <w:t xml:space="preserve"> утверждаются прогнозируемые объемы поступления доходов из бюджетов других уровней по безвозмездным поступлениям на 20</w:t>
      </w:r>
      <w:r>
        <w:t>2</w:t>
      </w:r>
      <w:r w:rsidR="00A441A0">
        <w:t>4</w:t>
      </w:r>
      <w:r w:rsidRPr="007A0AE1">
        <w:t xml:space="preserve"> и 202</w:t>
      </w:r>
      <w:r w:rsidR="00A441A0">
        <w:t>5</w:t>
      </w:r>
      <w:r w:rsidRPr="007A0AE1">
        <w:t xml:space="preserve"> годы по статьям классификации доходов бюджетов. </w:t>
      </w:r>
    </w:p>
    <w:p w:rsidR="00074086" w:rsidRDefault="00074086" w:rsidP="00074086">
      <w:pPr>
        <w:pStyle w:val="af7"/>
        <w:spacing w:before="0" w:beforeAutospacing="0" w:after="0" w:afterAutospacing="0"/>
        <w:ind w:firstLine="567"/>
        <w:jc w:val="both"/>
      </w:pPr>
      <w:r w:rsidRPr="007A0AE1">
        <w:t xml:space="preserve">Перечень кодов </w:t>
      </w:r>
      <w:r w:rsidRPr="00C655A8">
        <w:t xml:space="preserve">поступлений в бюджет (группам, подгруппам, статьям видов доходов, статьям и подстатьям классификации операций сектора государственного управления, относящихся к доходам бюджета), </w:t>
      </w:r>
      <w:r w:rsidRPr="007A0AE1">
        <w:t xml:space="preserve">представленных приложениях соответствуют </w:t>
      </w:r>
      <w:r w:rsidRPr="007974AE">
        <w:t>Приказ</w:t>
      </w:r>
      <w:r>
        <w:t>у</w:t>
      </w:r>
      <w:r w:rsidRPr="007974AE">
        <w:t xml:space="preserve"> Министерства ф</w:t>
      </w:r>
      <w:r>
        <w:t>и</w:t>
      </w:r>
      <w:r w:rsidR="00A441A0">
        <w:t>нансов Российской Федерации от 24.05</w:t>
      </w:r>
      <w:r>
        <w:t>.20</w:t>
      </w:r>
      <w:r w:rsidR="00A441A0">
        <w:t xml:space="preserve">21 </w:t>
      </w:r>
      <w:r w:rsidRPr="007974AE">
        <w:t>г</w:t>
      </w:r>
      <w:r>
        <w:t>ода</w:t>
      </w:r>
      <w:r w:rsidRPr="007974AE">
        <w:t xml:space="preserve"> № </w:t>
      </w:r>
      <w:r>
        <w:t>8</w:t>
      </w:r>
      <w:r w:rsidR="00A441A0">
        <w:t>2</w:t>
      </w:r>
      <w:r>
        <w:t>н «О Прядке формирования и применения кодов бюджетной классификации Российской Федерации, их структуре и принципах назначения».</w:t>
      </w:r>
    </w:p>
    <w:p w:rsidR="00074086" w:rsidRPr="007A0AE1" w:rsidRDefault="00973B41" w:rsidP="00074086">
      <w:pPr>
        <w:pStyle w:val="af7"/>
        <w:spacing w:before="0" w:beforeAutospacing="0" w:after="0" w:afterAutospacing="0"/>
        <w:ind w:firstLine="567"/>
        <w:jc w:val="both"/>
      </w:pPr>
      <w:r>
        <w:rPr>
          <w:b/>
        </w:rPr>
        <w:t>8</w:t>
      </w:r>
      <w:r w:rsidR="00074086" w:rsidRPr="009C5749">
        <w:rPr>
          <w:b/>
        </w:rPr>
        <w:t>.</w:t>
      </w:r>
      <w:r w:rsidR="00074086">
        <w:rPr>
          <w:b/>
        </w:rPr>
        <w:t>3</w:t>
      </w:r>
      <w:r w:rsidR="00074086" w:rsidRPr="009C5749">
        <w:rPr>
          <w:b/>
        </w:rPr>
        <w:t>.</w:t>
      </w:r>
      <w:r w:rsidR="00074086">
        <w:t xml:space="preserve"> </w:t>
      </w:r>
      <w:r w:rsidR="00074086" w:rsidRPr="007A0AE1">
        <w:t xml:space="preserve">По статье </w:t>
      </w:r>
      <w:r w:rsidR="00074086">
        <w:t>3</w:t>
      </w:r>
      <w:r w:rsidR="00074086" w:rsidRPr="007A0AE1">
        <w:t xml:space="preserve"> Проекта. В соответствии со статьей 184.1 п.3 БК РФ утверждаются:</w:t>
      </w:r>
    </w:p>
    <w:p w:rsidR="00074086" w:rsidRPr="007A0AE1" w:rsidRDefault="00074086" w:rsidP="00A441A0">
      <w:pPr>
        <w:pStyle w:val="af7"/>
        <w:spacing w:before="0" w:beforeAutospacing="0" w:after="0" w:afterAutospacing="0"/>
        <w:ind w:firstLine="567"/>
        <w:jc w:val="both"/>
      </w:pPr>
      <w:r w:rsidRPr="007A0AE1">
        <w:t>- пунктом 1 распределение бюджетных ассигнований по разделам и подразделам классификации расходов бюджета МО «Хоринский район» на 20</w:t>
      </w:r>
      <w:r>
        <w:t>2</w:t>
      </w:r>
      <w:r w:rsidR="00A441A0">
        <w:t>3</w:t>
      </w:r>
      <w:r w:rsidRPr="007A0AE1">
        <w:t xml:space="preserve"> год приложением </w:t>
      </w:r>
      <w:r>
        <w:t>5</w:t>
      </w:r>
      <w:r w:rsidRPr="007A0AE1">
        <w:t>, на период 20</w:t>
      </w:r>
      <w:r>
        <w:t>2</w:t>
      </w:r>
      <w:r w:rsidR="00A441A0">
        <w:t>4</w:t>
      </w:r>
      <w:r w:rsidRPr="007A0AE1">
        <w:t>-202</w:t>
      </w:r>
      <w:r w:rsidR="00A441A0">
        <w:t>5</w:t>
      </w:r>
      <w:r w:rsidRPr="007A0AE1">
        <w:t xml:space="preserve"> годов приложением </w:t>
      </w:r>
      <w:r>
        <w:t>6</w:t>
      </w:r>
      <w:r w:rsidRPr="007A0AE1">
        <w:t xml:space="preserve"> к представленному Проекту;</w:t>
      </w:r>
    </w:p>
    <w:p w:rsidR="00074086" w:rsidRPr="007A0AE1" w:rsidRDefault="00074086" w:rsidP="00A441A0">
      <w:pPr>
        <w:pStyle w:val="af7"/>
        <w:spacing w:before="0" w:beforeAutospacing="0" w:after="0" w:afterAutospacing="0"/>
        <w:ind w:firstLine="567"/>
        <w:jc w:val="both"/>
      </w:pPr>
      <w:r w:rsidRPr="007A0AE1">
        <w:t xml:space="preserve">- пунктом 2 ведомственная структура расходов бюджета МО «Хоринский район» приложением </w:t>
      </w:r>
      <w:r>
        <w:t>7</w:t>
      </w:r>
      <w:r w:rsidRPr="007A0AE1">
        <w:t xml:space="preserve"> на 20</w:t>
      </w:r>
      <w:r>
        <w:t>2</w:t>
      </w:r>
      <w:r w:rsidR="00A441A0">
        <w:t>3</w:t>
      </w:r>
      <w:r w:rsidRPr="007A0AE1">
        <w:t xml:space="preserve"> год, приложением </w:t>
      </w:r>
      <w:r>
        <w:t>8</w:t>
      </w:r>
      <w:r w:rsidRPr="007A0AE1">
        <w:t xml:space="preserve"> на период 20</w:t>
      </w:r>
      <w:r>
        <w:t>2</w:t>
      </w:r>
      <w:r w:rsidR="00A441A0">
        <w:t>4</w:t>
      </w:r>
      <w:r w:rsidRPr="007A0AE1">
        <w:t>-202</w:t>
      </w:r>
      <w:r w:rsidR="00A441A0">
        <w:t>5</w:t>
      </w:r>
      <w:r w:rsidRPr="007A0AE1">
        <w:t xml:space="preserve"> годов;</w:t>
      </w:r>
    </w:p>
    <w:p w:rsidR="00074086" w:rsidRPr="007A0AE1" w:rsidRDefault="00074086" w:rsidP="00A441A0">
      <w:pPr>
        <w:pStyle w:val="af7"/>
        <w:spacing w:before="0" w:beforeAutospacing="0" w:after="0" w:afterAutospacing="0"/>
        <w:ind w:firstLine="567"/>
        <w:jc w:val="both"/>
      </w:pPr>
      <w:r w:rsidRPr="007A0AE1">
        <w:t>- пунктом 3 общий объем публичных нормативных обязательств на 20</w:t>
      </w:r>
      <w:r>
        <w:t>2</w:t>
      </w:r>
      <w:r w:rsidR="00A441A0">
        <w:t>3</w:t>
      </w:r>
      <w:r w:rsidRPr="007A0AE1">
        <w:t xml:space="preserve"> год и на 20</w:t>
      </w:r>
      <w:r>
        <w:t>2</w:t>
      </w:r>
      <w:r w:rsidR="00A441A0">
        <w:t>4</w:t>
      </w:r>
      <w:r w:rsidRPr="007A0AE1">
        <w:t>-202</w:t>
      </w:r>
      <w:r w:rsidR="00A441A0">
        <w:t>5</w:t>
      </w:r>
      <w:r w:rsidRPr="007A0AE1">
        <w:t xml:space="preserve"> годы. </w:t>
      </w:r>
    </w:p>
    <w:p w:rsidR="00074086" w:rsidRDefault="00074086" w:rsidP="00074086">
      <w:pPr>
        <w:pStyle w:val="af7"/>
        <w:spacing w:before="0" w:beforeAutospacing="0" w:after="0" w:afterAutospacing="0"/>
        <w:ind w:firstLine="567"/>
        <w:jc w:val="both"/>
      </w:pPr>
      <w:r>
        <w:t xml:space="preserve">Перечень кодов целевых статей и видов расходов в </w:t>
      </w:r>
      <w:r w:rsidRPr="007A0AE1">
        <w:t xml:space="preserve">представленных приложениях соответствуют </w:t>
      </w:r>
      <w:r w:rsidRPr="007974AE">
        <w:t>Приказ</w:t>
      </w:r>
      <w:r>
        <w:t>у</w:t>
      </w:r>
      <w:r w:rsidRPr="007974AE">
        <w:t xml:space="preserve"> Министерства ф</w:t>
      </w:r>
      <w:r>
        <w:t xml:space="preserve">инансов Российской Федерации от </w:t>
      </w:r>
      <w:r w:rsidR="00A441A0">
        <w:t>24</w:t>
      </w:r>
      <w:r>
        <w:t>.0</w:t>
      </w:r>
      <w:r w:rsidR="00A441A0">
        <w:t>5</w:t>
      </w:r>
      <w:r>
        <w:t>.20</w:t>
      </w:r>
      <w:r w:rsidR="00A441A0">
        <w:t>21</w:t>
      </w:r>
      <w:r>
        <w:t xml:space="preserve"> </w:t>
      </w:r>
      <w:r w:rsidRPr="007974AE">
        <w:t>г</w:t>
      </w:r>
      <w:r>
        <w:t>ода</w:t>
      </w:r>
      <w:r w:rsidRPr="007974AE">
        <w:t xml:space="preserve"> № </w:t>
      </w:r>
      <w:r>
        <w:t>8</w:t>
      </w:r>
      <w:r w:rsidR="00A441A0">
        <w:t>2</w:t>
      </w:r>
      <w:r>
        <w:t>н «О Прядке формирования и применения кодов бюджетной классификации Российской Федерации, их структуре и принципах назначения».</w:t>
      </w:r>
    </w:p>
    <w:p w:rsidR="00074086" w:rsidRPr="007A0AE1" w:rsidRDefault="00973B41" w:rsidP="00074086">
      <w:pPr>
        <w:pStyle w:val="af7"/>
        <w:spacing w:before="0" w:beforeAutospacing="0" w:after="0" w:afterAutospacing="0"/>
        <w:ind w:firstLine="567"/>
        <w:jc w:val="both"/>
      </w:pPr>
      <w:r>
        <w:rPr>
          <w:b/>
        </w:rPr>
        <w:t>8</w:t>
      </w:r>
      <w:r w:rsidR="00074086" w:rsidRPr="009C5749">
        <w:rPr>
          <w:b/>
        </w:rPr>
        <w:t>.</w:t>
      </w:r>
      <w:r w:rsidR="00074086">
        <w:rPr>
          <w:b/>
        </w:rPr>
        <w:t>4</w:t>
      </w:r>
      <w:r w:rsidR="00074086" w:rsidRPr="009C5749">
        <w:rPr>
          <w:b/>
        </w:rPr>
        <w:t>.</w:t>
      </w:r>
      <w:r w:rsidR="00074086">
        <w:t xml:space="preserve"> </w:t>
      </w:r>
      <w:r w:rsidR="00074086" w:rsidRPr="007A0AE1">
        <w:t xml:space="preserve">По статье </w:t>
      </w:r>
      <w:r w:rsidR="00074086">
        <w:t>4</w:t>
      </w:r>
      <w:r w:rsidR="00074086" w:rsidRPr="007A0AE1">
        <w:t xml:space="preserve"> Проекта. Согласно статьи 184.1 п.3 БК РФ источники финансирования бюджета на 20</w:t>
      </w:r>
      <w:r w:rsidR="00074086">
        <w:t>2</w:t>
      </w:r>
      <w:r w:rsidR="008C0605">
        <w:t>3</w:t>
      </w:r>
      <w:r w:rsidR="00074086" w:rsidRPr="007A0AE1">
        <w:t xml:space="preserve"> год установлены в приложении </w:t>
      </w:r>
      <w:r w:rsidR="00074086">
        <w:t>9</w:t>
      </w:r>
      <w:r w:rsidR="00074086" w:rsidRPr="007A0AE1">
        <w:t xml:space="preserve"> и на плановый период 20</w:t>
      </w:r>
      <w:r w:rsidR="00074086">
        <w:t>2</w:t>
      </w:r>
      <w:r w:rsidR="008C0605">
        <w:t>4</w:t>
      </w:r>
      <w:r w:rsidR="00074086" w:rsidRPr="007A0AE1">
        <w:t xml:space="preserve"> и 202</w:t>
      </w:r>
      <w:r w:rsidR="008C0605">
        <w:t>5</w:t>
      </w:r>
      <w:r w:rsidR="00074086" w:rsidRPr="007A0AE1">
        <w:t xml:space="preserve"> годов установлены в приложении </w:t>
      </w:r>
      <w:r w:rsidR="00074086">
        <w:t>10</w:t>
      </w:r>
      <w:r w:rsidR="00074086" w:rsidRPr="007A0AE1">
        <w:t xml:space="preserve"> к настоящему Проекту.</w:t>
      </w:r>
    </w:p>
    <w:p w:rsidR="00074086" w:rsidRPr="007A0AE1" w:rsidRDefault="00973B41" w:rsidP="00074086">
      <w:pPr>
        <w:pStyle w:val="af7"/>
        <w:spacing w:before="0" w:beforeAutospacing="0" w:after="0" w:afterAutospacing="0"/>
        <w:ind w:firstLine="567"/>
        <w:jc w:val="both"/>
      </w:pPr>
      <w:r>
        <w:rPr>
          <w:b/>
        </w:rPr>
        <w:t>8</w:t>
      </w:r>
      <w:r w:rsidR="00074086" w:rsidRPr="009C5749">
        <w:rPr>
          <w:b/>
        </w:rPr>
        <w:t>.</w:t>
      </w:r>
      <w:r w:rsidR="00074086">
        <w:rPr>
          <w:b/>
        </w:rPr>
        <w:t>5</w:t>
      </w:r>
      <w:r w:rsidR="00074086" w:rsidRPr="009C5749">
        <w:rPr>
          <w:b/>
        </w:rPr>
        <w:t>.</w:t>
      </w:r>
      <w:r w:rsidR="00074086">
        <w:t xml:space="preserve"> </w:t>
      </w:r>
      <w:r w:rsidR="00074086" w:rsidRPr="007A0AE1">
        <w:t xml:space="preserve">По статье </w:t>
      </w:r>
      <w:r w:rsidR="00074086">
        <w:t>5</w:t>
      </w:r>
      <w:r w:rsidR="00074086" w:rsidRPr="007A0AE1">
        <w:t xml:space="preserve"> Проекта. В соответствии со статьей 78 БК РФ утверждается порядок предоставления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w:t>
      </w:r>
      <w:r w:rsidR="00074086">
        <w:t>,</w:t>
      </w:r>
      <w:r w:rsidR="00074086" w:rsidRPr="007A0AE1">
        <w:t xml:space="preserve"> согласно приложения 1</w:t>
      </w:r>
      <w:r w:rsidR="00074086">
        <w:t>1</w:t>
      </w:r>
      <w:r w:rsidR="00074086" w:rsidRPr="007A0AE1">
        <w:t>.</w:t>
      </w:r>
    </w:p>
    <w:p w:rsidR="00074086" w:rsidRPr="007A0AE1" w:rsidRDefault="00973B41" w:rsidP="00074086">
      <w:pPr>
        <w:pStyle w:val="af7"/>
        <w:spacing w:before="0" w:beforeAutospacing="0" w:after="0" w:afterAutospacing="0"/>
        <w:ind w:firstLine="567"/>
        <w:jc w:val="both"/>
      </w:pPr>
      <w:r>
        <w:rPr>
          <w:b/>
        </w:rPr>
        <w:t>8</w:t>
      </w:r>
      <w:r w:rsidR="00074086" w:rsidRPr="009C5749">
        <w:rPr>
          <w:b/>
        </w:rPr>
        <w:t>.</w:t>
      </w:r>
      <w:r w:rsidR="00074086">
        <w:rPr>
          <w:b/>
        </w:rPr>
        <w:t>6</w:t>
      </w:r>
      <w:r w:rsidR="00074086" w:rsidRPr="009C5749">
        <w:rPr>
          <w:b/>
        </w:rPr>
        <w:t>.</w:t>
      </w:r>
      <w:r w:rsidR="00074086">
        <w:t xml:space="preserve"> </w:t>
      </w:r>
      <w:r w:rsidR="00074086" w:rsidRPr="007A0AE1">
        <w:t xml:space="preserve">По статье </w:t>
      </w:r>
      <w:r w:rsidR="00074086">
        <w:t>6</w:t>
      </w:r>
      <w:r w:rsidR="00074086" w:rsidRPr="007A0AE1">
        <w:t xml:space="preserve"> Проекта.  В соответствии со статьей 179.4 п.5 БК РФ утверждается объем бюджетных ассигнований Дорожного фонда МО «Хоринский район» на 20</w:t>
      </w:r>
      <w:r w:rsidR="00074086">
        <w:t>2</w:t>
      </w:r>
      <w:r w:rsidR="008C0605">
        <w:t>3</w:t>
      </w:r>
      <w:r w:rsidR="00074086" w:rsidRPr="007A0AE1">
        <w:t xml:space="preserve"> год и на плановый период 20</w:t>
      </w:r>
      <w:r w:rsidR="00074086">
        <w:t>2</w:t>
      </w:r>
      <w:r w:rsidR="008C0605">
        <w:t>4</w:t>
      </w:r>
      <w:r w:rsidR="00074086" w:rsidRPr="007A0AE1">
        <w:t xml:space="preserve"> и 202</w:t>
      </w:r>
      <w:r w:rsidR="008C0605">
        <w:t>5</w:t>
      </w:r>
      <w:r w:rsidR="00074086" w:rsidRPr="007A0AE1">
        <w:t xml:space="preserve"> год</w:t>
      </w:r>
      <w:r w:rsidR="008C0605">
        <w:t>ов</w:t>
      </w:r>
      <w:r w:rsidR="00074086" w:rsidRPr="007A0AE1">
        <w:t>.</w:t>
      </w:r>
    </w:p>
    <w:p w:rsidR="00074086" w:rsidRPr="007A0AE1" w:rsidRDefault="00973B41" w:rsidP="00074086">
      <w:pPr>
        <w:pStyle w:val="af7"/>
        <w:spacing w:before="0" w:beforeAutospacing="0" w:after="0" w:afterAutospacing="0"/>
        <w:ind w:firstLine="567"/>
        <w:jc w:val="both"/>
      </w:pPr>
      <w:r>
        <w:rPr>
          <w:b/>
        </w:rPr>
        <w:t>8</w:t>
      </w:r>
      <w:r w:rsidR="00074086" w:rsidRPr="009C5749">
        <w:rPr>
          <w:b/>
        </w:rPr>
        <w:t>.</w:t>
      </w:r>
      <w:r w:rsidR="00074086">
        <w:rPr>
          <w:b/>
        </w:rPr>
        <w:t>7</w:t>
      </w:r>
      <w:r w:rsidR="00074086" w:rsidRPr="009C5749">
        <w:rPr>
          <w:b/>
        </w:rPr>
        <w:t>.</w:t>
      </w:r>
      <w:r w:rsidR="00074086">
        <w:t xml:space="preserve"> </w:t>
      </w:r>
      <w:r w:rsidR="00074086" w:rsidRPr="007A0AE1">
        <w:t xml:space="preserve">По статье </w:t>
      </w:r>
      <w:r w:rsidR="00074086">
        <w:t>7</w:t>
      </w:r>
      <w:r w:rsidR="00074086" w:rsidRPr="007A0AE1">
        <w:t xml:space="preserve"> Проекта. В соответствии требований статьи 107 п.6 БК РФ Проектом устанавливаются:</w:t>
      </w:r>
    </w:p>
    <w:p w:rsidR="00074086" w:rsidRPr="007A0AE1" w:rsidRDefault="00074086" w:rsidP="008C0605">
      <w:pPr>
        <w:pStyle w:val="af7"/>
        <w:tabs>
          <w:tab w:val="left" w:pos="567"/>
        </w:tabs>
        <w:spacing w:before="0" w:beforeAutospacing="0" w:after="0" w:afterAutospacing="0"/>
        <w:ind w:firstLine="567"/>
        <w:jc w:val="both"/>
      </w:pPr>
      <w:r w:rsidRPr="007A0AE1">
        <w:t xml:space="preserve">- пунктом 1 верхний предел </w:t>
      </w:r>
      <w:r w:rsidR="008C0605">
        <w:t xml:space="preserve">внутреннего </w:t>
      </w:r>
      <w:r w:rsidRPr="007A0AE1">
        <w:t>муниципального долга по состоянию на 1 января 20</w:t>
      </w:r>
      <w:r>
        <w:t>2</w:t>
      </w:r>
      <w:r w:rsidR="008C0605">
        <w:t>4</w:t>
      </w:r>
      <w:r w:rsidRPr="007A0AE1">
        <w:t xml:space="preserve"> года, на 1 января 202</w:t>
      </w:r>
      <w:r w:rsidR="008C0605">
        <w:t>5</w:t>
      </w:r>
      <w:r w:rsidRPr="007A0AE1">
        <w:t xml:space="preserve"> года и 1 января 202</w:t>
      </w:r>
      <w:r w:rsidR="008C0605">
        <w:t>6</w:t>
      </w:r>
      <w:r w:rsidRPr="007A0AE1">
        <w:t xml:space="preserve"> года с указанием предельного объема муниципального долга в течение финансового года;</w:t>
      </w:r>
    </w:p>
    <w:p w:rsidR="00074086" w:rsidRDefault="00074086" w:rsidP="008C0605">
      <w:pPr>
        <w:pStyle w:val="af7"/>
        <w:tabs>
          <w:tab w:val="left" w:pos="567"/>
        </w:tabs>
        <w:spacing w:before="0" w:beforeAutospacing="0" w:after="0" w:afterAutospacing="0"/>
        <w:ind w:firstLine="567"/>
        <w:jc w:val="both"/>
      </w:pPr>
      <w:r w:rsidRPr="007A0AE1">
        <w:t>- пунктом 2 верхний предел долга по муниципальным гарантиям на 1 января 20</w:t>
      </w:r>
      <w:r>
        <w:t>2</w:t>
      </w:r>
      <w:r w:rsidR="008C0605">
        <w:t>4</w:t>
      </w:r>
      <w:r w:rsidRPr="007A0AE1">
        <w:t xml:space="preserve"> года, на 1 января 202</w:t>
      </w:r>
      <w:r w:rsidR="008C0605">
        <w:t>5</w:t>
      </w:r>
      <w:r w:rsidRPr="007A0AE1">
        <w:t xml:space="preserve"> года и 1 января 202</w:t>
      </w:r>
      <w:r w:rsidR="008C0605">
        <w:t>6</w:t>
      </w:r>
      <w:r w:rsidRPr="007A0AE1">
        <w:t xml:space="preserve"> года</w:t>
      </w:r>
      <w:r w:rsidR="008C0605">
        <w:t xml:space="preserve"> с указанием общего объема ассигнований на исполнение муниципальных гарантий.</w:t>
      </w:r>
    </w:p>
    <w:p w:rsidR="008C0605" w:rsidRPr="007A0AE1" w:rsidRDefault="008C0605" w:rsidP="008C0605">
      <w:pPr>
        <w:pStyle w:val="af7"/>
        <w:tabs>
          <w:tab w:val="left" w:pos="567"/>
        </w:tabs>
        <w:spacing w:before="0" w:beforeAutospacing="0" w:after="0" w:afterAutospacing="0"/>
        <w:ind w:firstLine="567"/>
        <w:jc w:val="both"/>
      </w:pPr>
      <w:r>
        <w:t>- пунктом 3 устанавливаются объемы расходов на обслуживание муниципального долга Мо «Хоринский район» на 2023 год и на 2024-2025 годы.</w:t>
      </w:r>
    </w:p>
    <w:p w:rsidR="00074086" w:rsidRPr="007A0AE1" w:rsidRDefault="00973B41" w:rsidP="00074086">
      <w:pPr>
        <w:pStyle w:val="af7"/>
        <w:spacing w:before="0" w:beforeAutospacing="0" w:after="0" w:afterAutospacing="0"/>
        <w:ind w:firstLine="567"/>
        <w:jc w:val="both"/>
      </w:pPr>
      <w:r>
        <w:rPr>
          <w:b/>
        </w:rPr>
        <w:t>8</w:t>
      </w:r>
      <w:r w:rsidR="00074086" w:rsidRPr="009C5749">
        <w:rPr>
          <w:b/>
        </w:rPr>
        <w:t>.</w:t>
      </w:r>
      <w:r w:rsidR="00074086">
        <w:rPr>
          <w:b/>
        </w:rPr>
        <w:t>8</w:t>
      </w:r>
      <w:r w:rsidR="00074086" w:rsidRPr="009C5749">
        <w:rPr>
          <w:b/>
        </w:rPr>
        <w:t>.</w:t>
      </w:r>
      <w:r w:rsidR="00074086">
        <w:t xml:space="preserve"> </w:t>
      </w:r>
      <w:r w:rsidR="00074086" w:rsidRPr="007A0AE1">
        <w:t xml:space="preserve">По статье </w:t>
      </w:r>
      <w:r w:rsidR="00074086">
        <w:t>8</w:t>
      </w:r>
      <w:r w:rsidR="00074086" w:rsidRPr="007A0AE1">
        <w:t xml:space="preserve"> Проекта. В соответствии требований статьи 110.1. п.1 БК РФ Проектом утверждаются:</w:t>
      </w:r>
    </w:p>
    <w:p w:rsidR="00074086" w:rsidRPr="007A0AE1" w:rsidRDefault="00074086" w:rsidP="008C0605">
      <w:pPr>
        <w:pStyle w:val="af7"/>
        <w:spacing w:before="0" w:beforeAutospacing="0" w:after="0" w:afterAutospacing="0"/>
        <w:ind w:firstLine="567"/>
        <w:jc w:val="both"/>
      </w:pPr>
      <w:r w:rsidRPr="007A0AE1">
        <w:t>- пунктом 1 программа муниципальных внутренних заимствований на 20</w:t>
      </w:r>
      <w:r>
        <w:t>2</w:t>
      </w:r>
      <w:r w:rsidR="008C0605">
        <w:t>3</w:t>
      </w:r>
      <w:r w:rsidRPr="007A0AE1">
        <w:t xml:space="preserve"> год </w:t>
      </w:r>
      <w:r>
        <w:t xml:space="preserve">и </w:t>
      </w:r>
      <w:r w:rsidRPr="007A0AE1">
        <w:t>на плановый период 20</w:t>
      </w:r>
      <w:r>
        <w:t>2</w:t>
      </w:r>
      <w:r w:rsidR="008C0605">
        <w:t>2</w:t>
      </w:r>
      <w:r w:rsidRPr="007A0AE1">
        <w:t>-202</w:t>
      </w:r>
      <w:r w:rsidR="008C0605">
        <w:t>3</w:t>
      </w:r>
      <w:r w:rsidRPr="007A0AE1">
        <w:t xml:space="preserve"> годов приложением 1</w:t>
      </w:r>
      <w:r>
        <w:t>2</w:t>
      </w:r>
      <w:r w:rsidRPr="007A0AE1">
        <w:t>;</w:t>
      </w:r>
    </w:p>
    <w:p w:rsidR="00074086" w:rsidRPr="007A0AE1" w:rsidRDefault="00074086" w:rsidP="008C0605">
      <w:pPr>
        <w:pStyle w:val="af7"/>
        <w:spacing w:before="0" w:beforeAutospacing="0" w:after="0" w:afterAutospacing="0"/>
        <w:ind w:firstLine="567"/>
        <w:jc w:val="both"/>
      </w:pPr>
      <w:r w:rsidRPr="007A0AE1">
        <w:t>- пунктом 2 программа муниципальных гарантий МО «Хоринский район» в валюте Российской Федерации на 20</w:t>
      </w:r>
      <w:r>
        <w:t>2</w:t>
      </w:r>
      <w:r w:rsidR="008C0605">
        <w:t>3 год и на 2024</w:t>
      </w:r>
      <w:r w:rsidRPr="007A0AE1">
        <w:t>-202</w:t>
      </w:r>
      <w:r w:rsidR="008C0605">
        <w:t>5</w:t>
      </w:r>
      <w:r w:rsidRPr="007A0AE1">
        <w:t xml:space="preserve"> годы</w:t>
      </w:r>
      <w:r>
        <w:t xml:space="preserve"> </w:t>
      </w:r>
      <w:r w:rsidRPr="007A0AE1">
        <w:t>приложением 1</w:t>
      </w:r>
      <w:r>
        <w:t>3</w:t>
      </w:r>
      <w:r w:rsidRPr="007A0AE1">
        <w:t xml:space="preserve">. </w:t>
      </w:r>
    </w:p>
    <w:p w:rsidR="00074086" w:rsidRPr="007A0AE1" w:rsidRDefault="00973B41" w:rsidP="00074086">
      <w:pPr>
        <w:pStyle w:val="af7"/>
        <w:spacing w:before="0" w:beforeAutospacing="0" w:after="0" w:afterAutospacing="0"/>
        <w:ind w:firstLine="567"/>
        <w:jc w:val="both"/>
      </w:pPr>
      <w:r>
        <w:rPr>
          <w:b/>
        </w:rPr>
        <w:t>8</w:t>
      </w:r>
      <w:r w:rsidR="00074086" w:rsidRPr="009C5749">
        <w:rPr>
          <w:b/>
        </w:rPr>
        <w:t>.</w:t>
      </w:r>
      <w:r w:rsidR="00074086">
        <w:rPr>
          <w:b/>
        </w:rPr>
        <w:t>9</w:t>
      </w:r>
      <w:r w:rsidR="00074086" w:rsidRPr="009C5749">
        <w:rPr>
          <w:b/>
        </w:rPr>
        <w:t>.</w:t>
      </w:r>
      <w:r w:rsidR="00074086">
        <w:t xml:space="preserve"> </w:t>
      </w:r>
      <w:r w:rsidR="00074086" w:rsidRPr="007A0AE1">
        <w:t xml:space="preserve">По статье </w:t>
      </w:r>
      <w:r w:rsidR="00074086">
        <w:t>9</w:t>
      </w:r>
      <w:r w:rsidR="00074086" w:rsidRPr="007A0AE1">
        <w:t xml:space="preserve"> Проекта. В соответствии со статьей 9 БК РФ утверждаются показатели бюджетных полномочий МО «Хоринский район»: методики </w:t>
      </w:r>
      <w:r w:rsidR="00074086">
        <w:t xml:space="preserve">и </w:t>
      </w:r>
      <w:r w:rsidR="00074086" w:rsidRPr="007A0AE1">
        <w:t>распределения межбюджетных трансфертов бюджетам сельских поселений на первоочередные расходы согласно приложения 1</w:t>
      </w:r>
      <w:r w:rsidR="00074086">
        <w:t>4.</w:t>
      </w:r>
    </w:p>
    <w:p w:rsidR="00074086" w:rsidRPr="009C5749" w:rsidRDefault="00973B41" w:rsidP="00074086">
      <w:pPr>
        <w:ind w:firstLine="567"/>
        <w:jc w:val="both"/>
        <w:rPr>
          <w:rFonts w:ascii="Times New Roman" w:hAnsi="Times New Roman" w:cs="Times New Roman"/>
        </w:rPr>
      </w:pPr>
      <w:r>
        <w:rPr>
          <w:rFonts w:ascii="Times New Roman" w:hAnsi="Times New Roman" w:cs="Times New Roman"/>
          <w:b/>
        </w:rPr>
        <w:t>8</w:t>
      </w:r>
      <w:r w:rsidR="00074086" w:rsidRPr="009C5749">
        <w:rPr>
          <w:rFonts w:ascii="Times New Roman" w:hAnsi="Times New Roman" w:cs="Times New Roman"/>
          <w:b/>
        </w:rPr>
        <w:t>.</w:t>
      </w:r>
      <w:r w:rsidR="00074086">
        <w:rPr>
          <w:rFonts w:ascii="Times New Roman" w:hAnsi="Times New Roman" w:cs="Times New Roman"/>
          <w:b/>
        </w:rPr>
        <w:t>10</w:t>
      </w:r>
      <w:r w:rsidR="00074086" w:rsidRPr="009C5749">
        <w:rPr>
          <w:rFonts w:ascii="Times New Roman" w:hAnsi="Times New Roman" w:cs="Times New Roman"/>
          <w:b/>
        </w:rPr>
        <w:t>.</w:t>
      </w:r>
      <w:r w:rsidR="00074086" w:rsidRPr="009C5749">
        <w:rPr>
          <w:rFonts w:ascii="Times New Roman" w:hAnsi="Times New Roman" w:cs="Times New Roman"/>
        </w:rPr>
        <w:t xml:space="preserve"> По статье </w:t>
      </w:r>
      <w:r w:rsidR="00074086">
        <w:rPr>
          <w:rFonts w:ascii="Times New Roman" w:hAnsi="Times New Roman" w:cs="Times New Roman"/>
        </w:rPr>
        <w:t>10</w:t>
      </w:r>
      <w:r w:rsidR="00074086" w:rsidRPr="009C5749">
        <w:rPr>
          <w:rFonts w:ascii="Times New Roman" w:hAnsi="Times New Roman" w:cs="Times New Roman"/>
        </w:rPr>
        <w:t xml:space="preserve"> устанавливаются особенности исполнения бюджета МО «Хоринский район» в 20</w:t>
      </w:r>
      <w:r w:rsidR="00074086">
        <w:rPr>
          <w:rFonts w:ascii="Times New Roman" w:hAnsi="Times New Roman" w:cs="Times New Roman"/>
        </w:rPr>
        <w:t>2</w:t>
      </w:r>
      <w:r w:rsidR="008C0605">
        <w:rPr>
          <w:rFonts w:ascii="Times New Roman" w:hAnsi="Times New Roman" w:cs="Times New Roman"/>
        </w:rPr>
        <w:t>3</w:t>
      </w:r>
      <w:r w:rsidR="00074086" w:rsidRPr="009C5749">
        <w:rPr>
          <w:rFonts w:ascii="Times New Roman" w:hAnsi="Times New Roman" w:cs="Times New Roman"/>
        </w:rPr>
        <w:t xml:space="preserve"> году.</w:t>
      </w:r>
    </w:p>
    <w:p w:rsidR="00074086" w:rsidRPr="007A0AE1" w:rsidRDefault="00074086" w:rsidP="00074086">
      <w:pPr>
        <w:ind w:firstLine="567"/>
        <w:jc w:val="both"/>
        <w:rPr>
          <w:rFonts w:ascii="Times New Roman" w:hAnsi="Times New Roman" w:cs="Times New Roman"/>
        </w:rPr>
      </w:pPr>
      <w:r w:rsidRPr="007A0AE1">
        <w:rPr>
          <w:rFonts w:ascii="Times New Roman" w:hAnsi="Times New Roman" w:cs="Times New Roman"/>
        </w:rPr>
        <w:lastRenderedPageBreak/>
        <w:t>Анализ текстовых статей проекта бюджета показал достаточную регламентацию исполнения бюджетного процесса в 20</w:t>
      </w:r>
      <w:r>
        <w:rPr>
          <w:rFonts w:ascii="Times New Roman" w:hAnsi="Times New Roman" w:cs="Times New Roman"/>
        </w:rPr>
        <w:t>2</w:t>
      </w:r>
      <w:r w:rsidR="008C0605">
        <w:rPr>
          <w:rFonts w:ascii="Times New Roman" w:hAnsi="Times New Roman" w:cs="Times New Roman"/>
        </w:rPr>
        <w:t>3</w:t>
      </w:r>
      <w:r w:rsidRPr="007A0AE1">
        <w:rPr>
          <w:rFonts w:ascii="Times New Roman" w:hAnsi="Times New Roman" w:cs="Times New Roman"/>
        </w:rPr>
        <w:t>-202</w:t>
      </w:r>
      <w:r w:rsidR="008C0605">
        <w:rPr>
          <w:rFonts w:ascii="Times New Roman" w:hAnsi="Times New Roman" w:cs="Times New Roman"/>
        </w:rPr>
        <w:t>5</w:t>
      </w:r>
      <w:r w:rsidRPr="007A0AE1">
        <w:rPr>
          <w:rFonts w:ascii="Times New Roman" w:hAnsi="Times New Roman" w:cs="Times New Roman"/>
        </w:rPr>
        <w:t xml:space="preserve"> годах с учетом действующего законодательства. Таким образом, представленный Проект решения «О бюджете муниципального образования «Хоринский район» на 20</w:t>
      </w:r>
      <w:r>
        <w:rPr>
          <w:rFonts w:ascii="Times New Roman" w:hAnsi="Times New Roman" w:cs="Times New Roman"/>
        </w:rPr>
        <w:t>2</w:t>
      </w:r>
      <w:r w:rsidR="008C0605">
        <w:rPr>
          <w:rFonts w:ascii="Times New Roman" w:hAnsi="Times New Roman" w:cs="Times New Roman"/>
        </w:rPr>
        <w:t>3</w:t>
      </w:r>
      <w:r w:rsidRPr="007A0AE1">
        <w:rPr>
          <w:rFonts w:ascii="Times New Roman" w:hAnsi="Times New Roman" w:cs="Times New Roman"/>
        </w:rPr>
        <w:t xml:space="preserve"> год и плановый период 20</w:t>
      </w:r>
      <w:r>
        <w:rPr>
          <w:rFonts w:ascii="Times New Roman" w:hAnsi="Times New Roman" w:cs="Times New Roman"/>
        </w:rPr>
        <w:t>2</w:t>
      </w:r>
      <w:r w:rsidR="008C0605">
        <w:rPr>
          <w:rFonts w:ascii="Times New Roman" w:hAnsi="Times New Roman" w:cs="Times New Roman"/>
        </w:rPr>
        <w:t>4</w:t>
      </w:r>
      <w:r w:rsidRPr="007A0AE1">
        <w:rPr>
          <w:rFonts w:ascii="Times New Roman" w:hAnsi="Times New Roman" w:cs="Times New Roman"/>
        </w:rPr>
        <w:t xml:space="preserve"> и 202</w:t>
      </w:r>
      <w:r w:rsidR="008C0605">
        <w:rPr>
          <w:rFonts w:ascii="Times New Roman" w:hAnsi="Times New Roman" w:cs="Times New Roman"/>
        </w:rPr>
        <w:t>5</w:t>
      </w:r>
      <w:r w:rsidRPr="007A0AE1">
        <w:rPr>
          <w:rFonts w:ascii="Times New Roman" w:hAnsi="Times New Roman" w:cs="Times New Roman"/>
        </w:rPr>
        <w:t xml:space="preserve"> годов» в текстовой части соответствует требованиям бюджетного законодательства Российской Федерации. </w:t>
      </w:r>
    </w:p>
    <w:p w:rsidR="00074086" w:rsidRDefault="00074086" w:rsidP="00074086">
      <w:pPr>
        <w:pStyle w:val="af3"/>
        <w:ind w:left="567"/>
        <w:jc w:val="center"/>
        <w:rPr>
          <w:rFonts w:ascii="Times New Roman" w:hAnsi="Times New Roman" w:cs="Times New Roman"/>
          <w:b/>
        </w:rPr>
      </w:pPr>
    </w:p>
    <w:p w:rsidR="00726FC0" w:rsidRDefault="00726FC0" w:rsidP="007E614B">
      <w:pPr>
        <w:ind w:firstLine="709"/>
        <w:jc w:val="center"/>
        <w:rPr>
          <w:rFonts w:ascii="Times New Roman" w:hAnsi="Times New Roman" w:cs="Times New Roman"/>
          <w:b/>
        </w:rPr>
      </w:pPr>
    </w:p>
    <w:p w:rsidR="007E614B" w:rsidRPr="007E614B" w:rsidRDefault="007E614B" w:rsidP="007E614B">
      <w:pPr>
        <w:ind w:firstLine="709"/>
        <w:jc w:val="center"/>
        <w:rPr>
          <w:rFonts w:ascii="Times New Roman" w:hAnsi="Times New Roman" w:cs="Times New Roman"/>
          <w:b/>
        </w:rPr>
      </w:pPr>
      <w:r w:rsidRPr="007E614B">
        <w:rPr>
          <w:rFonts w:ascii="Times New Roman" w:hAnsi="Times New Roman" w:cs="Times New Roman"/>
          <w:b/>
        </w:rPr>
        <w:t>9. Выводы</w:t>
      </w:r>
      <w:r w:rsidR="004A41B2">
        <w:rPr>
          <w:rFonts w:ascii="Times New Roman" w:hAnsi="Times New Roman" w:cs="Times New Roman"/>
          <w:b/>
        </w:rPr>
        <w:t>.</w:t>
      </w:r>
      <w:r w:rsidRPr="007E614B">
        <w:rPr>
          <w:rFonts w:ascii="Times New Roman" w:hAnsi="Times New Roman" w:cs="Times New Roman"/>
          <w:b/>
        </w:rPr>
        <w:t xml:space="preserve">  </w:t>
      </w:r>
    </w:p>
    <w:p w:rsidR="007E614B" w:rsidRPr="007E614B" w:rsidRDefault="007E614B" w:rsidP="006252C8">
      <w:pPr>
        <w:ind w:firstLine="567"/>
        <w:jc w:val="both"/>
        <w:rPr>
          <w:rFonts w:ascii="Times New Roman" w:hAnsi="Times New Roman" w:cs="Times New Roman"/>
          <w:b/>
          <w:bCs/>
        </w:rPr>
      </w:pPr>
      <w:r w:rsidRPr="007E614B">
        <w:rPr>
          <w:rFonts w:ascii="Times New Roman" w:hAnsi="Times New Roman" w:cs="Times New Roman"/>
          <w:b/>
          <w:bCs/>
        </w:rPr>
        <w:t>На основании проведенной экспертизы представленного Проекта решения «О бюджете муниципального образования «Хоринский район» на 20</w:t>
      </w:r>
      <w:r w:rsidR="00D57D04">
        <w:rPr>
          <w:rFonts w:ascii="Times New Roman" w:hAnsi="Times New Roman" w:cs="Times New Roman"/>
          <w:b/>
          <w:bCs/>
        </w:rPr>
        <w:t>22</w:t>
      </w:r>
      <w:r w:rsidRPr="007E614B">
        <w:rPr>
          <w:rFonts w:ascii="Times New Roman" w:hAnsi="Times New Roman" w:cs="Times New Roman"/>
          <w:b/>
          <w:bCs/>
        </w:rPr>
        <w:t xml:space="preserve"> год и плановый период 20</w:t>
      </w:r>
      <w:r w:rsidR="004A41B2">
        <w:rPr>
          <w:rFonts w:ascii="Times New Roman" w:hAnsi="Times New Roman" w:cs="Times New Roman"/>
          <w:b/>
          <w:bCs/>
        </w:rPr>
        <w:t>2</w:t>
      </w:r>
      <w:r w:rsidR="00D57D04">
        <w:rPr>
          <w:rFonts w:ascii="Times New Roman" w:hAnsi="Times New Roman" w:cs="Times New Roman"/>
          <w:b/>
          <w:bCs/>
        </w:rPr>
        <w:t>3</w:t>
      </w:r>
      <w:r w:rsidRPr="007E614B">
        <w:rPr>
          <w:rFonts w:ascii="Times New Roman" w:hAnsi="Times New Roman" w:cs="Times New Roman"/>
          <w:b/>
          <w:bCs/>
        </w:rPr>
        <w:t xml:space="preserve"> и 202</w:t>
      </w:r>
      <w:r w:rsidR="00D57D04">
        <w:rPr>
          <w:rFonts w:ascii="Times New Roman" w:hAnsi="Times New Roman" w:cs="Times New Roman"/>
          <w:b/>
          <w:bCs/>
        </w:rPr>
        <w:t>4</w:t>
      </w:r>
      <w:r w:rsidRPr="007E614B">
        <w:rPr>
          <w:rFonts w:ascii="Times New Roman" w:hAnsi="Times New Roman" w:cs="Times New Roman"/>
          <w:b/>
          <w:bCs/>
        </w:rPr>
        <w:t xml:space="preserve"> годов» определены следующие выводы:</w:t>
      </w:r>
    </w:p>
    <w:p w:rsidR="00060FE0" w:rsidRDefault="007E614B" w:rsidP="008E37BB">
      <w:pPr>
        <w:widowControl/>
        <w:spacing w:after="13"/>
        <w:ind w:right="64" w:firstLine="567"/>
        <w:jc w:val="both"/>
        <w:rPr>
          <w:rFonts w:ascii="Times New Roman" w:hAnsi="Times New Roman" w:cs="Times New Roman"/>
        </w:rPr>
      </w:pPr>
      <w:r w:rsidRPr="007E614B">
        <w:rPr>
          <w:rFonts w:ascii="Times New Roman" w:hAnsi="Times New Roman" w:cs="Times New Roman"/>
          <w:b/>
        </w:rPr>
        <w:t>9.1.</w:t>
      </w:r>
      <w:r w:rsidRPr="007E614B">
        <w:rPr>
          <w:rFonts w:ascii="Times New Roman" w:hAnsi="Times New Roman" w:cs="Times New Roman"/>
        </w:rPr>
        <w:t xml:space="preserve"> Представленный для </w:t>
      </w:r>
      <w:r w:rsidR="000946DF" w:rsidRPr="000946DF">
        <w:rPr>
          <w:rFonts w:ascii="Times New Roman" w:hAnsi="Times New Roman" w:cs="Times New Roman"/>
        </w:rPr>
        <w:t>проведения экспертизы</w:t>
      </w:r>
      <w:r w:rsidRPr="007E614B">
        <w:rPr>
          <w:rFonts w:ascii="Times New Roman" w:hAnsi="Times New Roman" w:cs="Times New Roman"/>
        </w:rPr>
        <w:t xml:space="preserve"> Проект </w:t>
      </w:r>
      <w:r w:rsidR="006252C8" w:rsidRPr="00401C3B">
        <w:rPr>
          <w:rFonts w:ascii="Times New Roman" w:hAnsi="Times New Roman" w:cs="Times New Roman"/>
          <w:bCs/>
        </w:rPr>
        <w:t xml:space="preserve">решения Совета депутатов </w:t>
      </w:r>
      <w:r w:rsidR="006252C8">
        <w:rPr>
          <w:rFonts w:ascii="Times New Roman" w:hAnsi="Times New Roman" w:cs="Times New Roman"/>
          <w:bCs/>
        </w:rPr>
        <w:t xml:space="preserve">МО «Хоринский район» </w:t>
      </w:r>
      <w:r w:rsidR="006252C8">
        <w:rPr>
          <w:rFonts w:ascii="Times New Roman" w:hAnsi="Times New Roman" w:cs="Times New Roman"/>
        </w:rPr>
        <w:t xml:space="preserve">«О </w:t>
      </w:r>
      <w:r w:rsidRPr="007E614B">
        <w:rPr>
          <w:rFonts w:ascii="Times New Roman" w:hAnsi="Times New Roman" w:cs="Times New Roman"/>
        </w:rPr>
        <w:t>бюджет</w:t>
      </w:r>
      <w:r w:rsidR="006252C8">
        <w:rPr>
          <w:rFonts w:ascii="Times New Roman" w:hAnsi="Times New Roman" w:cs="Times New Roman"/>
        </w:rPr>
        <w:t>е</w:t>
      </w:r>
      <w:r w:rsidRPr="007E614B">
        <w:rPr>
          <w:rFonts w:ascii="Times New Roman" w:hAnsi="Times New Roman" w:cs="Times New Roman"/>
        </w:rPr>
        <w:t xml:space="preserve"> муниципального образования «Хоринский район» на 20</w:t>
      </w:r>
      <w:r w:rsidR="006252C8">
        <w:rPr>
          <w:rFonts w:ascii="Times New Roman" w:hAnsi="Times New Roman" w:cs="Times New Roman"/>
        </w:rPr>
        <w:t>2</w:t>
      </w:r>
      <w:r w:rsidR="00973B41">
        <w:rPr>
          <w:rFonts w:ascii="Times New Roman" w:hAnsi="Times New Roman" w:cs="Times New Roman"/>
        </w:rPr>
        <w:t>3</w:t>
      </w:r>
      <w:r w:rsidRPr="007E614B">
        <w:rPr>
          <w:rFonts w:ascii="Times New Roman" w:hAnsi="Times New Roman" w:cs="Times New Roman"/>
        </w:rPr>
        <w:t xml:space="preserve"> год и плановый период 20</w:t>
      </w:r>
      <w:r w:rsidR="000946DF">
        <w:rPr>
          <w:rFonts w:ascii="Times New Roman" w:hAnsi="Times New Roman" w:cs="Times New Roman"/>
        </w:rPr>
        <w:t>2</w:t>
      </w:r>
      <w:r w:rsidR="00973B41">
        <w:rPr>
          <w:rFonts w:ascii="Times New Roman" w:hAnsi="Times New Roman" w:cs="Times New Roman"/>
        </w:rPr>
        <w:t>4</w:t>
      </w:r>
      <w:r w:rsidRPr="007E614B">
        <w:rPr>
          <w:rFonts w:ascii="Times New Roman" w:hAnsi="Times New Roman" w:cs="Times New Roman"/>
        </w:rPr>
        <w:t xml:space="preserve"> и 202</w:t>
      </w:r>
      <w:r w:rsidR="00973B41">
        <w:rPr>
          <w:rFonts w:ascii="Times New Roman" w:hAnsi="Times New Roman" w:cs="Times New Roman"/>
        </w:rPr>
        <w:t>5</w:t>
      </w:r>
      <w:r w:rsidR="00523972">
        <w:rPr>
          <w:rFonts w:ascii="Times New Roman" w:hAnsi="Times New Roman" w:cs="Times New Roman"/>
        </w:rPr>
        <w:t xml:space="preserve"> </w:t>
      </w:r>
      <w:r w:rsidRPr="007E614B">
        <w:rPr>
          <w:rFonts w:ascii="Times New Roman" w:hAnsi="Times New Roman" w:cs="Times New Roman"/>
        </w:rPr>
        <w:t>годов» подготовлен в соответствии с Бюджетным кодексом Российс</w:t>
      </w:r>
      <w:r w:rsidR="000946DF" w:rsidRPr="007E614B">
        <w:rPr>
          <w:rFonts w:ascii="Times New Roman" w:hAnsi="Times New Roman" w:cs="Times New Roman"/>
        </w:rPr>
        <w:t>к</w:t>
      </w:r>
      <w:r w:rsidR="00E80173">
        <w:rPr>
          <w:rFonts w:ascii="Times New Roman" w:hAnsi="Times New Roman" w:cs="Times New Roman"/>
        </w:rPr>
        <w:t>о</w:t>
      </w:r>
      <w:r w:rsidRPr="007E614B">
        <w:rPr>
          <w:rFonts w:ascii="Times New Roman" w:hAnsi="Times New Roman" w:cs="Times New Roman"/>
        </w:rPr>
        <w:t>й Федерации, Решением Совета депутатов от 30 октября 2007 года № 12 «Об утверждении Положения «О бюджетном процессе в муниципальном образовании «Хоринский район»</w:t>
      </w:r>
      <w:r w:rsidR="000946DF">
        <w:rPr>
          <w:rFonts w:ascii="Times New Roman" w:hAnsi="Times New Roman" w:cs="Times New Roman"/>
        </w:rPr>
        <w:t xml:space="preserve">. </w:t>
      </w:r>
    </w:p>
    <w:p w:rsidR="006252C8" w:rsidRPr="00401C3B" w:rsidRDefault="006252C8" w:rsidP="006252C8">
      <w:pPr>
        <w:pStyle w:val="af0"/>
        <w:ind w:left="0" w:firstLine="567"/>
        <w:jc w:val="both"/>
        <w:rPr>
          <w:rFonts w:ascii="Times New Roman" w:hAnsi="Times New Roman" w:cs="Times New Roman"/>
          <w:bCs/>
        </w:rPr>
      </w:pPr>
      <w:r w:rsidRPr="00401C3B">
        <w:rPr>
          <w:rFonts w:ascii="Times New Roman" w:hAnsi="Times New Roman" w:cs="Times New Roman"/>
          <w:bCs/>
        </w:rPr>
        <w:t xml:space="preserve">Проект решения Совета депутатов Совета депутатов </w:t>
      </w:r>
      <w:r>
        <w:rPr>
          <w:rFonts w:ascii="Times New Roman" w:hAnsi="Times New Roman" w:cs="Times New Roman"/>
          <w:bCs/>
        </w:rPr>
        <w:t xml:space="preserve">МО «Хоринский район» </w:t>
      </w:r>
      <w:r>
        <w:rPr>
          <w:rFonts w:ascii="Times New Roman" w:hAnsi="Times New Roman" w:cs="Times New Roman"/>
        </w:rPr>
        <w:t xml:space="preserve">«О </w:t>
      </w:r>
      <w:r w:rsidRPr="007E614B">
        <w:rPr>
          <w:rFonts w:ascii="Times New Roman" w:hAnsi="Times New Roman" w:cs="Times New Roman"/>
        </w:rPr>
        <w:t>бюджет</w:t>
      </w:r>
      <w:r>
        <w:rPr>
          <w:rFonts w:ascii="Times New Roman" w:hAnsi="Times New Roman" w:cs="Times New Roman"/>
        </w:rPr>
        <w:t>е</w:t>
      </w:r>
      <w:r w:rsidRPr="007E614B">
        <w:rPr>
          <w:rFonts w:ascii="Times New Roman" w:hAnsi="Times New Roman" w:cs="Times New Roman"/>
        </w:rPr>
        <w:t xml:space="preserve"> муниципального образования «Хоринский район» на 20</w:t>
      </w:r>
      <w:r>
        <w:rPr>
          <w:rFonts w:ascii="Times New Roman" w:hAnsi="Times New Roman" w:cs="Times New Roman"/>
        </w:rPr>
        <w:t>2</w:t>
      </w:r>
      <w:r w:rsidR="00973B41">
        <w:rPr>
          <w:rFonts w:ascii="Times New Roman" w:hAnsi="Times New Roman" w:cs="Times New Roman"/>
        </w:rPr>
        <w:t>3</w:t>
      </w:r>
      <w:r w:rsidRPr="007E614B">
        <w:rPr>
          <w:rFonts w:ascii="Times New Roman" w:hAnsi="Times New Roman" w:cs="Times New Roman"/>
        </w:rPr>
        <w:t xml:space="preserve"> год и плановый период 20</w:t>
      </w:r>
      <w:r>
        <w:rPr>
          <w:rFonts w:ascii="Times New Roman" w:hAnsi="Times New Roman" w:cs="Times New Roman"/>
        </w:rPr>
        <w:t>2</w:t>
      </w:r>
      <w:r w:rsidR="00973B41">
        <w:rPr>
          <w:rFonts w:ascii="Times New Roman" w:hAnsi="Times New Roman" w:cs="Times New Roman"/>
        </w:rPr>
        <w:t>4</w:t>
      </w:r>
      <w:r w:rsidRPr="007E614B">
        <w:rPr>
          <w:rFonts w:ascii="Times New Roman" w:hAnsi="Times New Roman" w:cs="Times New Roman"/>
        </w:rPr>
        <w:t xml:space="preserve"> и 202</w:t>
      </w:r>
      <w:r w:rsidR="00973B41">
        <w:rPr>
          <w:rFonts w:ascii="Times New Roman" w:hAnsi="Times New Roman" w:cs="Times New Roman"/>
        </w:rPr>
        <w:t>5</w:t>
      </w:r>
      <w:r w:rsidRPr="007E614B">
        <w:rPr>
          <w:rFonts w:ascii="Times New Roman" w:hAnsi="Times New Roman" w:cs="Times New Roman"/>
        </w:rPr>
        <w:t xml:space="preserve"> годов»</w:t>
      </w:r>
      <w:r>
        <w:rPr>
          <w:rFonts w:ascii="Times New Roman" w:hAnsi="Times New Roman" w:cs="Times New Roman"/>
        </w:rPr>
        <w:t xml:space="preserve"> </w:t>
      </w:r>
      <w:r w:rsidRPr="00401C3B">
        <w:rPr>
          <w:rFonts w:ascii="Times New Roman" w:hAnsi="Times New Roman" w:cs="Times New Roman"/>
          <w:bCs/>
        </w:rPr>
        <w:t xml:space="preserve">внесен на рассмотрение депутатов Совета в срок, установленный частью 1 статьи 185 БК РФ и статьей </w:t>
      </w:r>
      <w:r w:rsidR="00870E66">
        <w:rPr>
          <w:rFonts w:ascii="Times New Roman" w:hAnsi="Times New Roman" w:cs="Times New Roman"/>
          <w:bCs/>
        </w:rPr>
        <w:t>27</w:t>
      </w:r>
      <w:r w:rsidRPr="00401C3B">
        <w:rPr>
          <w:rFonts w:ascii="Times New Roman" w:hAnsi="Times New Roman" w:cs="Times New Roman"/>
          <w:bCs/>
        </w:rPr>
        <w:t xml:space="preserve"> Положения </w:t>
      </w:r>
      <w:r>
        <w:rPr>
          <w:rFonts w:ascii="Times New Roman" w:hAnsi="Times New Roman" w:cs="Times New Roman"/>
          <w:bCs/>
        </w:rPr>
        <w:t>о</w:t>
      </w:r>
      <w:r w:rsidRPr="00401C3B">
        <w:rPr>
          <w:rFonts w:ascii="Times New Roman" w:hAnsi="Times New Roman" w:cs="Times New Roman"/>
          <w:bCs/>
        </w:rPr>
        <w:t xml:space="preserve"> бюджетном процессе в </w:t>
      </w:r>
      <w:r w:rsidRPr="007E614B">
        <w:rPr>
          <w:rFonts w:ascii="Times New Roman" w:hAnsi="Times New Roman" w:cs="Times New Roman"/>
        </w:rPr>
        <w:t>муниципальном образовании «Хоринский район</w:t>
      </w:r>
      <w:r w:rsidRPr="00401C3B">
        <w:rPr>
          <w:rFonts w:ascii="Times New Roman" w:hAnsi="Times New Roman" w:cs="Times New Roman"/>
          <w:bCs/>
        </w:rPr>
        <w:t xml:space="preserve"> (</w:t>
      </w:r>
      <w:r>
        <w:rPr>
          <w:rFonts w:ascii="Times New Roman" w:hAnsi="Times New Roman" w:cs="Times New Roman"/>
          <w:bCs/>
        </w:rPr>
        <w:t>до 15 ноября</w:t>
      </w:r>
      <w:r w:rsidRPr="00401C3B">
        <w:rPr>
          <w:rFonts w:ascii="Times New Roman" w:hAnsi="Times New Roman" w:cs="Times New Roman"/>
          <w:bCs/>
        </w:rPr>
        <w:t>).</w:t>
      </w:r>
    </w:p>
    <w:p w:rsidR="000946DF" w:rsidRPr="000946DF" w:rsidRDefault="000946DF" w:rsidP="00B46506">
      <w:pPr>
        <w:widowControl/>
        <w:spacing w:after="13"/>
        <w:ind w:right="64" w:firstLine="567"/>
        <w:jc w:val="both"/>
        <w:rPr>
          <w:rFonts w:ascii="Times New Roman" w:hAnsi="Times New Roman" w:cs="Times New Roman"/>
          <w:b/>
        </w:rPr>
      </w:pPr>
      <w:r w:rsidRPr="007E614B">
        <w:rPr>
          <w:rFonts w:ascii="Times New Roman" w:hAnsi="Times New Roman" w:cs="Times New Roman"/>
        </w:rPr>
        <w:t>Проект бюджета</w:t>
      </w:r>
      <w:r w:rsidR="007E614B" w:rsidRPr="007E614B">
        <w:rPr>
          <w:rFonts w:ascii="Times New Roman" w:hAnsi="Times New Roman" w:cs="Times New Roman"/>
        </w:rPr>
        <w:t xml:space="preserve"> содержит основные характеристики бюджета</w:t>
      </w:r>
      <w:r>
        <w:rPr>
          <w:rFonts w:ascii="Times New Roman" w:hAnsi="Times New Roman" w:cs="Times New Roman"/>
        </w:rPr>
        <w:t xml:space="preserve">, </w:t>
      </w:r>
      <w:r w:rsidRPr="000946DF">
        <w:rPr>
          <w:rFonts w:ascii="Times New Roman" w:hAnsi="Times New Roman" w:cs="Times New Roman"/>
        </w:rPr>
        <w:t>предусмотренные ст</w:t>
      </w:r>
      <w:r>
        <w:rPr>
          <w:rFonts w:ascii="Times New Roman" w:hAnsi="Times New Roman" w:cs="Times New Roman"/>
        </w:rPr>
        <w:t xml:space="preserve">атьей </w:t>
      </w:r>
      <w:r w:rsidRPr="000946DF">
        <w:rPr>
          <w:rFonts w:ascii="Times New Roman" w:hAnsi="Times New Roman" w:cs="Times New Roman"/>
        </w:rPr>
        <w:t>184.1 Б</w:t>
      </w:r>
      <w:r>
        <w:rPr>
          <w:rFonts w:ascii="Times New Roman" w:hAnsi="Times New Roman" w:cs="Times New Roman"/>
        </w:rPr>
        <w:t xml:space="preserve">юджетного </w:t>
      </w:r>
      <w:r w:rsidRPr="000946DF">
        <w:rPr>
          <w:rFonts w:ascii="Times New Roman" w:hAnsi="Times New Roman" w:cs="Times New Roman"/>
        </w:rPr>
        <w:t>К</w:t>
      </w:r>
      <w:r>
        <w:rPr>
          <w:rFonts w:ascii="Times New Roman" w:hAnsi="Times New Roman" w:cs="Times New Roman"/>
        </w:rPr>
        <w:t>одекса</w:t>
      </w:r>
      <w:r w:rsidRPr="000946DF">
        <w:rPr>
          <w:rFonts w:ascii="Times New Roman" w:hAnsi="Times New Roman" w:cs="Times New Roman"/>
        </w:rPr>
        <w:t xml:space="preserve"> Р</w:t>
      </w:r>
      <w:r>
        <w:rPr>
          <w:rFonts w:ascii="Times New Roman" w:hAnsi="Times New Roman" w:cs="Times New Roman"/>
        </w:rPr>
        <w:t xml:space="preserve">оссийской </w:t>
      </w:r>
      <w:r w:rsidRPr="000946DF">
        <w:rPr>
          <w:rFonts w:ascii="Times New Roman" w:hAnsi="Times New Roman" w:cs="Times New Roman"/>
        </w:rPr>
        <w:t>Ф</w:t>
      </w:r>
      <w:r>
        <w:rPr>
          <w:rFonts w:ascii="Times New Roman" w:hAnsi="Times New Roman" w:cs="Times New Roman"/>
        </w:rPr>
        <w:t>едерации</w:t>
      </w:r>
      <w:r w:rsidR="006252C8">
        <w:rPr>
          <w:rFonts w:ascii="Times New Roman" w:hAnsi="Times New Roman" w:cs="Times New Roman"/>
        </w:rPr>
        <w:t>:</w:t>
      </w:r>
      <w:r>
        <w:rPr>
          <w:rFonts w:ascii="Times New Roman" w:hAnsi="Times New Roman" w:cs="Times New Roman"/>
        </w:rPr>
        <w:t xml:space="preserve"> </w:t>
      </w:r>
      <w:r w:rsidR="007E614B" w:rsidRPr="007E614B">
        <w:rPr>
          <w:rFonts w:ascii="Times New Roman" w:hAnsi="Times New Roman" w:cs="Times New Roman"/>
        </w:rPr>
        <w:t>отдельно на очередной финансовый год и по каждому году планового периода</w:t>
      </w:r>
      <w:r>
        <w:rPr>
          <w:rFonts w:ascii="Times New Roman" w:hAnsi="Times New Roman" w:cs="Times New Roman"/>
        </w:rPr>
        <w:t>.</w:t>
      </w:r>
      <w:r w:rsidR="00060FE0">
        <w:rPr>
          <w:rFonts w:ascii="Times New Roman" w:hAnsi="Times New Roman" w:cs="Times New Roman"/>
        </w:rPr>
        <w:t xml:space="preserve"> </w:t>
      </w:r>
      <w:r w:rsidRPr="00060FE0">
        <w:rPr>
          <w:rFonts w:ascii="Times New Roman" w:hAnsi="Times New Roman" w:cs="Times New Roman"/>
        </w:rPr>
        <w:t>В соответствии с п</w:t>
      </w:r>
      <w:r w:rsidR="00060FE0" w:rsidRPr="00060FE0">
        <w:rPr>
          <w:rFonts w:ascii="Times New Roman" w:hAnsi="Times New Roman" w:cs="Times New Roman"/>
        </w:rPr>
        <w:t xml:space="preserve">унктом </w:t>
      </w:r>
      <w:r w:rsidRPr="00060FE0">
        <w:rPr>
          <w:rFonts w:ascii="Times New Roman" w:hAnsi="Times New Roman" w:cs="Times New Roman"/>
        </w:rPr>
        <w:t>4 ст</w:t>
      </w:r>
      <w:r w:rsidR="00060FE0" w:rsidRPr="00060FE0">
        <w:rPr>
          <w:rFonts w:ascii="Times New Roman" w:hAnsi="Times New Roman" w:cs="Times New Roman"/>
        </w:rPr>
        <w:t xml:space="preserve">атьи </w:t>
      </w:r>
      <w:r w:rsidRPr="00060FE0">
        <w:rPr>
          <w:rFonts w:ascii="Times New Roman" w:hAnsi="Times New Roman" w:cs="Times New Roman"/>
        </w:rPr>
        <w:t xml:space="preserve">169 </w:t>
      </w:r>
      <w:r w:rsidR="00060FE0" w:rsidRPr="00060FE0">
        <w:rPr>
          <w:rFonts w:ascii="Times New Roman" w:hAnsi="Times New Roman" w:cs="Times New Roman"/>
        </w:rPr>
        <w:t xml:space="preserve">Бюджетного Кодекса Российской Федерации </w:t>
      </w:r>
      <w:r w:rsidRPr="00060FE0">
        <w:rPr>
          <w:rFonts w:ascii="Times New Roman" w:hAnsi="Times New Roman" w:cs="Times New Roman"/>
        </w:rPr>
        <w:t xml:space="preserve">Проект утверждается сроком на три года - очередной финансовый </w:t>
      </w:r>
      <w:r w:rsidR="00060FE0" w:rsidRPr="00060FE0">
        <w:rPr>
          <w:rFonts w:ascii="Times New Roman" w:hAnsi="Times New Roman" w:cs="Times New Roman"/>
        </w:rPr>
        <w:t>20</w:t>
      </w:r>
      <w:r w:rsidR="006252C8">
        <w:rPr>
          <w:rFonts w:ascii="Times New Roman" w:hAnsi="Times New Roman" w:cs="Times New Roman"/>
        </w:rPr>
        <w:t>2</w:t>
      </w:r>
      <w:r w:rsidR="00220694">
        <w:rPr>
          <w:rFonts w:ascii="Times New Roman" w:hAnsi="Times New Roman" w:cs="Times New Roman"/>
        </w:rPr>
        <w:t>3</w:t>
      </w:r>
      <w:r w:rsidR="00060FE0" w:rsidRPr="00060FE0">
        <w:rPr>
          <w:rFonts w:ascii="Times New Roman" w:hAnsi="Times New Roman" w:cs="Times New Roman"/>
        </w:rPr>
        <w:t xml:space="preserve"> </w:t>
      </w:r>
      <w:r w:rsidRPr="00060FE0">
        <w:rPr>
          <w:rFonts w:ascii="Times New Roman" w:hAnsi="Times New Roman" w:cs="Times New Roman"/>
        </w:rPr>
        <w:t>год и плановый период</w:t>
      </w:r>
      <w:r w:rsidR="00060FE0" w:rsidRPr="00060FE0">
        <w:rPr>
          <w:rFonts w:ascii="Times New Roman" w:hAnsi="Times New Roman" w:cs="Times New Roman"/>
        </w:rPr>
        <w:t xml:space="preserve"> 202</w:t>
      </w:r>
      <w:r w:rsidR="00220694">
        <w:rPr>
          <w:rFonts w:ascii="Times New Roman" w:hAnsi="Times New Roman" w:cs="Times New Roman"/>
        </w:rPr>
        <w:t>4</w:t>
      </w:r>
      <w:r w:rsidR="00060FE0" w:rsidRPr="00060FE0">
        <w:rPr>
          <w:rFonts w:ascii="Times New Roman" w:hAnsi="Times New Roman" w:cs="Times New Roman"/>
        </w:rPr>
        <w:t>-202</w:t>
      </w:r>
      <w:r w:rsidR="00220694">
        <w:rPr>
          <w:rFonts w:ascii="Times New Roman" w:hAnsi="Times New Roman" w:cs="Times New Roman"/>
        </w:rPr>
        <w:t>5</w:t>
      </w:r>
      <w:r w:rsidR="00060FE0" w:rsidRPr="00060FE0">
        <w:rPr>
          <w:rFonts w:ascii="Times New Roman" w:hAnsi="Times New Roman" w:cs="Times New Roman"/>
        </w:rPr>
        <w:t xml:space="preserve"> годов</w:t>
      </w:r>
      <w:r w:rsidRPr="00060FE0">
        <w:rPr>
          <w:rFonts w:ascii="Times New Roman" w:hAnsi="Times New Roman" w:cs="Times New Roman"/>
        </w:rPr>
        <w:t xml:space="preserve">. </w:t>
      </w:r>
      <w:r w:rsidR="00060FE0" w:rsidRPr="007E614B">
        <w:rPr>
          <w:rFonts w:ascii="Times New Roman" w:hAnsi="Times New Roman" w:cs="Times New Roman"/>
        </w:rPr>
        <w:t>Текстовые статьи Проекта Решения в целом не противоречат бюджетному законодательству.</w:t>
      </w:r>
      <w:r w:rsidR="00060FE0">
        <w:rPr>
          <w:rFonts w:ascii="Times New Roman" w:hAnsi="Times New Roman" w:cs="Times New Roman"/>
        </w:rPr>
        <w:t xml:space="preserve"> </w:t>
      </w:r>
      <w:r w:rsidRPr="000946DF">
        <w:rPr>
          <w:rFonts w:ascii="Times New Roman" w:hAnsi="Times New Roman" w:cs="Times New Roman"/>
          <w:b/>
        </w:rPr>
        <w:t xml:space="preserve"> </w:t>
      </w:r>
    </w:p>
    <w:p w:rsidR="007E614B" w:rsidRPr="007E614B" w:rsidRDefault="007E614B" w:rsidP="007E614B">
      <w:pPr>
        <w:pStyle w:val="Default"/>
        <w:ind w:firstLine="567"/>
        <w:jc w:val="both"/>
      </w:pPr>
      <w:r w:rsidRPr="007E614B">
        <w:rPr>
          <w:b/>
        </w:rPr>
        <w:t>9.2.</w:t>
      </w:r>
      <w:r w:rsidRPr="007E614B">
        <w:t xml:space="preserve"> Проект бюджета на 20</w:t>
      </w:r>
      <w:r w:rsidR="00EE65BF">
        <w:t>2</w:t>
      </w:r>
      <w:r w:rsidR="00220694">
        <w:t>3</w:t>
      </w:r>
      <w:r w:rsidRPr="007E614B">
        <w:t xml:space="preserve"> год и плановый период 20</w:t>
      </w:r>
      <w:r w:rsidR="000946DF">
        <w:t>2</w:t>
      </w:r>
      <w:r w:rsidR="00220694">
        <w:t>4</w:t>
      </w:r>
      <w:r w:rsidRPr="007E614B">
        <w:t>-202</w:t>
      </w:r>
      <w:r w:rsidR="00220694">
        <w:t>5</w:t>
      </w:r>
      <w:r w:rsidRPr="007E614B">
        <w:t xml:space="preserve"> годов соответствует документам стратегического планирования, принятым в муниципальном образовании «Хоринский район»: Основным направлениям бюджетной и налоговой политики муниципального образования «Хоринский район» на 20</w:t>
      </w:r>
      <w:r w:rsidR="00870E66">
        <w:t>2</w:t>
      </w:r>
      <w:r w:rsidR="00220694">
        <w:t>3</w:t>
      </w:r>
      <w:r w:rsidRPr="007E614B">
        <w:t xml:space="preserve"> -202</w:t>
      </w:r>
      <w:r w:rsidR="00220694">
        <w:t>5</w:t>
      </w:r>
      <w:r w:rsidRPr="007E614B">
        <w:t xml:space="preserve"> годы, Прогнозу социально-экономического развития муниципального образования «Хоринский район» на </w:t>
      </w:r>
      <w:r w:rsidR="008E37BB">
        <w:t>20</w:t>
      </w:r>
      <w:r w:rsidR="00870E66">
        <w:t>2</w:t>
      </w:r>
      <w:r w:rsidR="00220694">
        <w:t>3</w:t>
      </w:r>
      <w:r w:rsidR="008E37BB">
        <w:t xml:space="preserve"> </w:t>
      </w:r>
      <w:r w:rsidRPr="007E614B">
        <w:t>год и на плановый период 20</w:t>
      </w:r>
      <w:r w:rsidR="000946DF">
        <w:t>2</w:t>
      </w:r>
      <w:r w:rsidR="00220694">
        <w:t>4</w:t>
      </w:r>
      <w:r w:rsidRPr="007E614B">
        <w:t>-202</w:t>
      </w:r>
      <w:r w:rsidR="00220694">
        <w:t>5</w:t>
      </w:r>
      <w:r w:rsidRPr="007E614B">
        <w:t xml:space="preserve"> годов. </w:t>
      </w:r>
    </w:p>
    <w:p w:rsidR="000946DF" w:rsidRPr="008E37BB" w:rsidRDefault="007E614B" w:rsidP="008E37BB">
      <w:pPr>
        <w:shd w:val="clear" w:color="auto" w:fill="FFFFFF"/>
        <w:ind w:firstLine="567"/>
        <w:jc w:val="both"/>
        <w:rPr>
          <w:rFonts w:ascii="Times New Roman" w:hAnsi="Times New Roman" w:cs="Times New Roman"/>
        </w:rPr>
      </w:pPr>
      <w:r w:rsidRPr="007E614B">
        <w:rPr>
          <w:rFonts w:ascii="Times New Roman" w:hAnsi="Times New Roman" w:cs="Times New Roman"/>
        </w:rPr>
        <w:t>При составлении местного бюджета на 20</w:t>
      </w:r>
      <w:r w:rsidR="00870E66">
        <w:rPr>
          <w:rFonts w:ascii="Times New Roman" w:hAnsi="Times New Roman" w:cs="Times New Roman"/>
        </w:rPr>
        <w:t>2</w:t>
      </w:r>
      <w:r w:rsidR="00220694">
        <w:rPr>
          <w:rFonts w:ascii="Times New Roman" w:hAnsi="Times New Roman" w:cs="Times New Roman"/>
        </w:rPr>
        <w:t>3</w:t>
      </w:r>
      <w:r w:rsidRPr="007E614B">
        <w:rPr>
          <w:rFonts w:ascii="Times New Roman" w:hAnsi="Times New Roman" w:cs="Times New Roman"/>
        </w:rPr>
        <w:t>-202</w:t>
      </w:r>
      <w:r w:rsidR="00220694">
        <w:rPr>
          <w:rFonts w:ascii="Times New Roman" w:hAnsi="Times New Roman" w:cs="Times New Roman"/>
        </w:rPr>
        <w:t>5</w:t>
      </w:r>
      <w:r w:rsidRPr="007E614B">
        <w:rPr>
          <w:rFonts w:ascii="Times New Roman" w:hAnsi="Times New Roman" w:cs="Times New Roman"/>
        </w:rPr>
        <w:t xml:space="preserve"> годы за основу взят базовый (умеренный) вариант </w:t>
      </w:r>
      <w:r w:rsidRPr="008E37BB">
        <w:rPr>
          <w:rFonts w:ascii="Times New Roman" w:hAnsi="Times New Roman" w:cs="Times New Roman"/>
          <w:bCs/>
        </w:rPr>
        <w:t>Прогноза социально-экономического развития</w:t>
      </w:r>
      <w:r w:rsidRPr="007E614B">
        <w:rPr>
          <w:rFonts w:ascii="Times New Roman" w:hAnsi="Times New Roman" w:cs="Times New Roman"/>
        </w:rPr>
        <w:t xml:space="preserve"> муниципального образования «Хоринский район» на </w:t>
      </w:r>
      <w:r w:rsidR="00870E66">
        <w:rPr>
          <w:rFonts w:ascii="Times New Roman" w:hAnsi="Times New Roman" w:cs="Times New Roman"/>
        </w:rPr>
        <w:t>202</w:t>
      </w:r>
      <w:r w:rsidR="00220694">
        <w:rPr>
          <w:rFonts w:ascii="Times New Roman" w:hAnsi="Times New Roman" w:cs="Times New Roman"/>
        </w:rPr>
        <w:t>3</w:t>
      </w:r>
      <w:r w:rsidR="00870E66">
        <w:rPr>
          <w:rFonts w:ascii="Times New Roman" w:hAnsi="Times New Roman" w:cs="Times New Roman"/>
        </w:rPr>
        <w:t xml:space="preserve"> </w:t>
      </w:r>
      <w:r w:rsidRPr="007E614B">
        <w:rPr>
          <w:rFonts w:ascii="Times New Roman" w:hAnsi="Times New Roman" w:cs="Times New Roman"/>
        </w:rPr>
        <w:t>год и на период до 202</w:t>
      </w:r>
      <w:r w:rsidR="00220694">
        <w:rPr>
          <w:rFonts w:ascii="Times New Roman" w:hAnsi="Times New Roman" w:cs="Times New Roman"/>
        </w:rPr>
        <w:t>5</w:t>
      </w:r>
      <w:r w:rsidRPr="007E614B">
        <w:rPr>
          <w:rFonts w:ascii="Times New Roman" w:hAnsi="Times New Roman" w:cs="Times New Roman"/>
        </w:rPr>
        <w:t xml:space="preserve"> года (далее – Прогноз).</w:t>
      </w:r>
      <w:r w:rsidR="008E37BB">
        <w:rPr>
          <w:rFonts w:ascii="Times New Roman" w:hAnsi="Times New Roman" w:cs="Times New Roman"/>
        </w:rPr>
        <w:t xml:space="preserve"> </w:t>
      </w:r>
      <w:r w:rsidRPr="007E614B">
        <w:rPr>
          <w:rFonts w:ascii="Times New Roman" w:hAnsi="Times New Roman" w:cs="Times New Roman"/>
        </w:rPr>
        <w:t>Согласно</w:t>
      </w:r>
      <w:r w:rsidR="003C6287">
        <w:rPr>
          <w:rFonts w:ascii="Times New Roman" w:hAnsi="Times New Roman" w:cs="Times New Roman"/>
        </w:rPr>
        <w:t xml:space="preserve"> </w:t>
      </w:r>
      <w:r w:rsidRPr="007E614B">
        <w:rPr>
          <w:rFonts w:ascii="Times New Roman" w:hAnsi="Times New Roman" w:cs="Times New Roman"/>
        </w:rPr>
        <w:t>Прогноз</w:t>
      </w:r>
      <w:r w:rsidR="00936BD1">
        <w:rPr>
          <w:rFonts w:ascii="Times New Roman" w:hAnsi="Times New Roman" w:cs="Times New Roman"/>
        </w:rPr>
        <w:t>а</w:t>
      </w:r>
      <w:r w:rsidRPr="007E614B">
        <w:rPr>
          <w:rFonts w:ascii="Times New Roman" w:hAnsi="Times New Roman" w:cs="Times New Roman"/>
        </w:rPr>
        <w:t xml:space="preserve"> в 20</w:t>
      </w:r>
      <w:r w:rsidR="00870E66">
        <w:rPr>
          <w:rFonts w:ascii="Times New Roman" w:hAnsi="Times New Roman" w:cs="Times New Roman"/>
        </w:rPr>
        <w:t>2</w:t>
      </w:r>
      <w:r w:rsidR="00220694">
        <w:rPr>
          <w:rFonts w:ascii="Times New Roman" w:hAnsi="Times New Roman" w:cs="Times New Roman"/>
        </w:rPr>
        <w:t>3</w:t>
      </w:r>
      <w:r w:rsidRPr="007E614B">
        <w:rPr>
          <w:rFonts w:ascii="Times New Roman" w:hAnsi="Times New Roman" w:cs="Times New Roman"/>
        </w:rPr>
        <w:t xml:space="preserve"> году сохранятся тенденции развития экономики, сложившиеся в предыдущие годы. На уровне 20</w:t>
      </w:r>
      <w:r w:rsidR="00936BD1">
        <w:rPr>
          <w:rFonts w:ascii="Times New Roman" w:hAnsi="Times New Roman" w:cs="Times New Roman"/>
        </w:rPr>
        <w:t>2</w:t>
      </w:r>
      <w:r w:rsidR="00220694">
        <w:rPr>
          <w:rFonts w:ascii="Times New Roman" w:hAnsi="Times New Roman" w:cs="Times New Roman"/>
        </w:rPr>
        <w:t>2</w:t>
      </w:r>
      <w:r w:rsidRPr="007E614B">
        <w:rPr>
          <w:rFonts w:ascii="Times New Roman" w:hAnsi="Times New Roman" w:cs="Times New Roman"/>
        </w:rPr>
        <w:t xml:space="preserve"> года прогнозируются индекс физического объема промышленного производства (101,0% к ожидаемой оценке 20</w:t>
      </w:r>
      <w:r w:rsidR="00151724">
        <w:rPr>
          <w:rFonts w:ascii="Times New Roman" w:hAnsi="Times New Roman" w:cs="Times New Roman"/>
        </w:rPr>
        <w:t>2</w:t>
      </w:r>
      <w:r w:rsidR="00220694">
        <w:rPr>
          <w:rFonts w:ascii="Times New Roman" w:hAnsi="Times New Roman" w:cs="Times New Roman"/>
        </w:rPr>
        <w:t>2</w:t>
      </w:r>
      <w:r w:rsidRPr="007E614B">
        <w:rPr>
          <w:rFonts w:ascii="Times New Roman" w:hAnsi="Times New Roman" w:cs="Times New Roman"/>
        </w:rPr>
        <w:t xml:space="preserve"> года) рост продукции сельского хозяйства (102,7%), рост промышленного производства составит 102%, инвестиций в основной капитал (102,0%), оборота розничной торговли (104,0%). Не прогнозируется рост реальных (скорректированных на уровень инфляции) денежных доходов населения (96,9,0%). </w:t>
      </w:r>
    </w:p>
    <w:p w:rsidR="00FE0D27" w:rsidRDefault="007E614B" w:rsidP="00E5781E">
      <w:pPr>
        <w:pStyle w:val="af7"/>
        <w:spacing w:before="0" w:beforeAutospacing="0" w:after="0" w:afterAutospacing="0"/>
        <w:ind w:firstLine="567"/>
        <w:jc w:val="both"/>
      </w:pPr>
      <w:r w:rsidRPr="007E614B">
        <w:rPr>
          <w:b/>
        </w:rPr>
        <w:t xml:space="preserve">9.3. </w:t>
      </w:r>
      <w:r w:rsidRPr="007E614B">
        <w:t>Бюджет на 20</w:t>
      </w:r>
      <w:r w:rsidR="006A008D">
        <w:t>2</w:t>
      </w:r>
      <w:r w:rsidR="00220694">
        <w:t>3</w:t>
      </w:r>
      <w:r w:rsidRPr="007E614B">
        <w:t xml:space="preserve"> год спрогнозирован с профицитом, который планируется направить на погашение бюджетн</w:t>
      </w:r>
      <w:r w:rsidR="006A008D">
        <w:t>ого</w:t>
      </w:r>
      <w:r w:rsidRPr="007E614B">
        <w:t xml:space="preserve"> кредит</w:t>
      </w:r>
      <w:r w:rsidR="006A008D">
        <w:t>а</w:t>
      </w:r>
      <w:r w:rsidRPr="007E614B">
        <w:t>. Плановый период 20</w:t>
      </w:r>
      <w:r w:rsidR="00264E99">
        <w:t>2</w:t>
      </w:r>
      <w:r w:rsidR="00220694">
        <w:t>4</w:t>
      </w:r>
      <w:r w:rsidRPr="007E614B">
        <w:t>-202</w:t>
      </w:r>
      <w:r w:rsidR="00220694">
        <w:t>5</w:t>
      </w:r>
      <w:r w:rsidRPr="007E614B">
        <w:t xml:space="preserve"> годов показывает обеспечение принципа сбалансированности</w:t>
      </w:r>
      <w:r w:rsidRPr="007E614B">
        <w:rPr>
          <w:b/>
        </w:rPr>
        <w:t>,</w:t>
      </w:r>
      <w:r w:rsidRPr="007E614B">
        <w:t xml:space="preserve"> при котором общий объем расходов бюджета покрывается общим объемом доходов: бюджет принимается без дефицита.  </w:t>
      </w:r>
    </w:p>
    <w:p w:rsidR="00E5781E" w:rsidRDefault="00FE0D27" w:rsidP="00E5781E">
      <w:pPr>
        <w:pStyle w:val="af7"/>
        <w:spacing w:before="0" w:beforeAutospacing="0" w:after="0" w:afterAutospacing="0"/>
        <w:ind w:firstLine="567"/>
        <w:jc w:val="both"/>
      </w:pPr>
      <w:r w:rsidRPr="00FE0D27">
        <w:rPr>
          <w:b/>
        </w:rPr>
        <w:t>9.4.</w:t>
      </w:r>
      <w:r>
        <w:t xml:space="preserve"> </w:t>
      </w:r>
      <w:r w:rsidR="007E614B" w:rsidRPr="007E614B">
        <w:t>Формирование проекта бюджета муниципального образования «Хоринский район» на 20</w:t>
      </w:r>
      <w:r w:rsidR="006A008D">
        <w:t>2</w:t>
      </w:r>
      <w:r w:rsidR="00220694">
        <w:t>3</w:t>
      </w:r>
      <w:r w:rsidR="007E614B" w:rsidRPr="007E614B">
        <w:t xml:space="preserve"> год и плановый период 20</w:t>
      </w:r>
      <w:r w:rsidR="00264E99">
        <w:t>2</w:t>
      </w:r>
      <w:r w:rsidR="00220694">
        <w:t>4</w:t>
      </w:r>
      <w:r w:rsidR="007E614B" w:rsidRPr="007E614B">
        <w:t xml:space="preserve"> и 20</w:t>
      </w:r>
      <w:r w:rsidR="00264E99">
        <w:t>2</w:t>
      </w:r>
      <w:r w:rsidR="00220694">
        <w:t>5</w:t>
      </w:r>
      <w:r w:rsidR="007E614B" w:rsidRPr="007E614B">
        <w:t xml:space="preserve"> годов осуществлялось в соответствии с бюджетной классификацией Российской Федерации, утвержденной </w:t>
      </w:r>
      <w:r w:rsidR="00E5781E" w:rsidRPr="007A0AE1">
        <w:t xml:space="preserve">соответствуют </w:t>
      </w:r>
      <w:r w:rsidR="00E5781E" w:rsidRPr="007974AE">
        <w:t>Приказ</w:t>
      </w:r>
      <w:r w:rsidR="00E5781E">
        <w:t>у</w:t>
      </w:r>
      <w:r w:rsidR="00E5781E" w:rsidRPr="007974AE">
        <w:t xml:space="preserve"> Министерства ф</w:t>
      </w:r>
      <w:r w:rsidR="00E5781E">
        <w:t xml:space="preserve">инансов Российской Федерации от </w:t>
      </w:r>
      <w:r w:rsidR="00220694">
        <w:t>24</w:t>
      </w:r>
      <w:r w:rsidR="00E5781E">
        <w:t>.0</w:t>
      </w:r>
      <w:r w:rsidR="00220694">
        <w:t>5</w:t>
      </w:r>
      <w:r w:rsidR="00E5781E">
        <w:t>.20</w:t>
      </w:r>
      <w:r w:rsidR="00220694">
        <w:t>21</w:t>
      </w:r>
      <w:r w:rsidR="00E5781E">
        <w:t xml:space="preserve"> </w:t>
      </w:r>
      <w:r w:rsidR="00E5781E" w:rsidRPr="007974AE">
        <w:t>г</w:t>
      </w:r>
      <w:r w:rsidR="00E5781E">
        <w:t>ода</w:t>
      </w:r>
      <w:r w:rsidR="00E5781E" w:rsidRPr="007974AE">
        <w:t xml:space="preserve"> № </w:t>
      </w:r>
      <w:r w:rsidR="00E5781E">
        <w:t>8</w:t>
      </w:r>
      <w:r w:rsidR="00220694">
        <w:t>2</w:t>
      </w:r>
      <w:r w:rsidR="00E5781E">
        <w:t xml:space="preserve">н «О Прядке формирования и </w:t>
      </w:r>
      <w:r w:rsidR="00E5781E">
        <w:lastRenderedPageBreak/>
        <w:t>применения кодов бюджетной классификации Российской Федерации, их структуре и принципах назначения».</w:t>
      </w:r>
    </w:p>
    <w:p w:rsidR="00C655A8" w:rsidRDefault="007E614B" w:rsidP="00E5781E">
      <w:pPr>
        <w:pStyle w:val="af7"/>
        <w:spacing w:before="0" w:beforeAutospacing="0" w:after="0" w:afterAutospacing="0"/>
        <w:ind w:firstLine="567"/>
        <w:jc w:val="both"/>
      </w:pPr>
      <w:r w:rsidRPr="007E614B">
        <w:rPr>
          <w:b/>
        </w:rPr>
        <w:t>9.</w:t>
      </w:r>
      <w:r w:rsidR="00FE0D27">
        <w:rPr>
          <w:b/>
        </w:rPr>
        <w:t>5</w:t>
      </w:r>
      <w:r w:rsidRPr="007E614B">
        <w:rPr>
          <w:b/>
        </w:rPr>
        <w:t>.</w:t>
      </w:r>
      <w:r w:rsidRPr="007E614B">
        <w:t xml:space="preserve"> </w:t>
      </w:r>
      <w:r w:rsidR="0076187F" w:rsidRPr="00880E3B">
        <w:rPr>
          <w:color w:val="000000" w:themeColor="text1"/>
        </w:rPr>
        <w:t xml:space="preserve">Контрольно-счетной палатой проведена </w:t>
      </w:r>
      <w:r w:rsidR="0076187F" w:rsidRPr="0076187F">
        <w:rPr>
          <w:color w:val="000000" w:themeColor="text1"/>
        </w:rPr>
        <w:t>оценка доходов</w:t>
      </w:r>
      <w:r w:rsidR="0076187F" w:rsidRPr="00880E3B">
        <w:rPr>
          <w:color w:val="000000" w:themeColor="text1"/>
        </w:rPr>
        <w:t xml:space="preserve"> представленного Проекта бюджета</w:t>
      </w:r>
      <w:r w:rsidR="0076187F">
        <w:rPr>
          <w:color w:val="000000" w:themeColor="text1"/>
        </w:rPr>
        <w:t xml:space="preserve"> по доходам </w:t>
      </w:r>
      <w:r w:rsidR="0076187F" w:rsidRPr="00880E3B">
        <w:rPr>
          <w:color w:val="000000" w:themeColor="text1"/>
        </w:rPr>
        <w:t xml:space="preserve">(по статьям и подстатьям классификации доходов Российской Федерации). </w:t>
      </w:r>
      <w:r w:rsidR="00C655A8" w:rsidRPr="00C655A8">
        <w:t>Доходная часть бюджета сформирована с соблюдением стат</w:t>
      </w:r>
      <w:r w:rsidR="00C655A8">
        <w:t>ей</w:t>
      </w:r>
      <w:r w:rsidR="00C655A8" w:rsidRPr="00C655A8">
        <w:t xml:space="preserve"> 20, 41, 42, 61.5, 62 </w:t>
      </w:r>
      <w:r w:rsidR="00C655A8" w:rsidRPr="00060FE0">
        <w:t>Бюджетного Кодекса Российской Федерации</w:t>
      </w:r>
      <w:r w:rsidR="00E5781E">
        <w:t>.</w:t>
      </w:r>
      <w:r w:rsidR="00C655A8" w:rsidRPr="00060FE0">
        <w:t xml:space="preserve"> </w:t>
      </w:r>
      <w:r w:rsidR="00C655A8" w:rsidRPr="00C655A8">
        <w:t xml:space="preserve">Принцип достоверности доходной части бюджета согласно статье 37 </w:t>
      </w:r>
      <w:r w:rsidR="006140CE" w:rsidRPr="00060FE0">
        <w:t xml:space="preserve">Бюджетного Кодекса Российской Федерации </w:t>
      </w:r>
      <w:r w:rsidR="00C655A8" w:rsidRPr="00C655A8">
        <w:t xml:space="preserve">соблюдён.  </w:t>
      </w:r>
    </w:p>
    <w:p w:rsidR="00E425F3" w:rsidRDefault="007E614B" w:rsidP="00E425F3">
      <w:pPr>
        <w:ind w:firstLine="567"/>
        <w:jc w:val="both"/>
        <w:rPr>
          <w:rFonts w:ascii="Times New Roman" w:hAnsi="Times New Roman" w:cs="Times New Roman"/>
        </w:rPr>
      </w:pPr>
      <w:r w:rsidRPr="007E614B">
        <w:rPr>
          <w:rFonts w:ascii="Times New Roman" w:hAnsi="Times New Roman" w:cs="Times New Roman"/>
        </w:rPr>
        <w:t>Общий объем </w:t>
      </w:r>
      <w:r w:rsidRPr="00264E99">
        <w:rPr>
          <w:rFonts w:ascii="Times New Roman" w:hAnsi="Times New Roman" w:cs="Times New Roman"/>
          <w:bCs/>
        </w:rPr>
        <w:t>доходов местного бюджета</w:t>
      </w:r>
      <w:r w:rsidRPr="00264E99">
        <w:rPr>
          <w:rFonts w:ascii="Times New Roman" w:hAnsi="Times New Roman" w:cs="Times New Roman"/>
        </w:rPr>
        <w:t> </w:t>
      </w:r>
      <w:r w:rsidRPr="007E614B">
        <w:rPr>
          <w:rFonts w:ascii="Times New Roman" w:hAnsi="Times New Roman" w:cs="Times New Roman"/>
        </w:rPr>
        <w:t>на 20</w:t>
      </w:r>
      <w:r w:rsidR="007837A9">
        <w:rPr>
          <w:rFonts w:ascii="Times New Roman" w:hAnsi="Times New Roman" w:cs="Times New Roman"/>
        </w:rPr>
        <w:t>2</w:t>
      </w:r>
      <w:r w:rsidR="005259CC">
        <w:rPr>
          <w:rFonts w:ascii="Times New Roman" w:hAnsi="Times New Roman" w:cs="Times New Roman"/>
        </w:rPr>
        <w:t xml:space="preserve">3 </w:t>
      </w:r>
      <w:r w:rsidRPr="007E614B">
        <w:rPr>
          <w:rFonts w:ascii="Times New Roman" w:hAnsi="Times New Roman" w:cs="Times New Roman"/>
        </w:rPr>
        <w:t xml:space="preserve">год прогнозируется в размере </w:t>
      </w:r>
      <w:r w:rsidR="0097625D">
        <w:rPr>
          <w:rFonts w:ascii="Times New Roman" w:hAnsi="Times New Roman" w:cs="Times New Roman"/>
        </w:rPr>
        <w:t>773870,720</w:t>
      </w:r>
      <w:r w:rsidR="00A34917">
        <w:rPr>
          <w:rFonts w:ascii="Times New Roman" w:hAnsi="Times New Roman" w:cs="Times New Roman"/>
        </w:rPr>
        <w:t xml:space="preserve"> </w:t>
      </w:r>
      <w:r w:rsidRPr="007E614B">
        <w:rPr>
          <w:rFonts w:ascii="Times New Roman" w:hAnsi="Times New Roman" w:cs="Times New Roman"/>
        </w:rPr>
        <w:t>тыс.</w:t>
      </w:r>
      <w:r w:rsidR="00A34917">
        <w:rPr>
          <w:rFonts w:ascii="Times New Roman" w:hAnsi="Times New Roman" w:cs="Times New Roman"/>
        </w:rPr>
        <w:t xml:space="preserve"> </w:t>
      </w:r>
      <w:r w:rsidRPr="007E614B">
        <w:rPr>
          <w:rFonts w:ascii="Times New Roman" w:hAnsi="Times New Roman" w:cs="Times New Roman"/>
        </w:rPr>
        <w:t xml:space="preserve">рублей, что на </w:t>
      </w:r>
      <w:r w:rsidR="0097625D">
        <w:rPr>
          <w:rFonts w:ascii="Times New Roman" w:hAnsi="Times New Roman" w:cs="Times New Roman"/>
        </w:rPr>
        <w:t>7,2</w:t>
      </w:r>
      <w:r w:rsidRPr="007E614B">
        <w:rPr>
          <w:rFonts w:ascii="Times New Roman" w:hAnsi="Times New Roman" w:cs="Times New Roman"/>
        </w:rPr>
        <w:t xml:space="preserve">% </w:t>
      </w:r>
      <w:r w:rsidR="0097625D">
        <w:rPr>
          <w:rFonts w:ascii="Times New Roman" w:hAnsi="Times New Roman" w:cs="Times New Roman"/>
        </w:rPr>
        <w:t xml:space="preserve">больше </w:t>
      </w:r>
      <w:r w:rsidRPr="007E614B">
        <w:rPr>
          <w:rFonts w:ascii="Times New Roman" w:hAnsi="Times New Roman" w:cs="Times New Roman"/>
        </w:rPr>
        <w:t>ожидаемого исполнения в 20</w:t>
      </w:r>
      <w:r w:rsidR="00A34917">
        <w:rPr>
          <w:rFonts w:ascii="Times New Roman" w:hAnsi="Times New Roman" w:cs="Times New Roman"/>
        </w:rPr>
        <w:t>2</w:t>
      </w:r>
      <w:r w:rsidR="005259CC">
        <w:rPr>
          <w:rFonts w:ascii="Times New Roman" w:hAnsi="Times New Roman" w:cs="Times New Roman"/>
        </w:rPr>
        <w:t>2</w:t>
      </w:r>
      <w:r w:rsidRPr="007E614B">
        <w:rPr>
          <w:rFonts w:ascii="Times New Roman" w:hAnsi="Times New Roman" w:cs="Times New Roman"/>
        </w:rPr>
        <w:t xml:space="preserve"> году. В 20</w:t>
      </w:r>
      <w:r w:rsidR="00264E99">
        <w:rPr>
          <w:rFonts w:ascii="Times New Roman" w:hAnsi="Times New Roman" w:cs="Times New Roman"/>
        </w:rPr>
        <w:t>2</w:t>
      </w:r>
      <w:r w:rsidR="005259CC">
        <w:rPr>
          <w:rFonts w:ascii="Times New Roman" w:hAnsi="Times New Roman" w:cs="Times New Roman"/>
        </w:rPr>
        <w:t>4</w:t>
      </w:r>
      <w:r w:rsidRPr="007E614B">
        <w:rPr>
          <w:rFonts w:ascii="Times New Roman" w:hAnsi="Times New Roman" w:cs="Times New Roman"/>
        </w:rPr>
        <w:t xml:space="preserve"> году доходы планируются в сумме</w:t>
      </w:r>
      <w:r w:rsidR="00264E99">
        <w:rPr>
          <w:rFonts w:ascii="Times New Roman" w:hAnsi="Times New Roman" w:cs="Times New Roman"/>
        </w:rPr>
        <w:t xml:space="preserve"> </w:t>
      </w:r>
      <w:r w:rsidR="0097625D">
        <w:rPr>
          <w:rFonts w:ascii="Times New Roman" w:hAnsi="Times New Roman" w:cs="Times New Roman"/>
        </w:rPr>
        <w:t>710876,920</w:t>
      </w:r>
      <w:r w:rsidR="00A34917">
        <w:rPr>
          <w:rFonts w:ascii="Times New Roman" w:hAnsi="Times New Roman" w:cs="Times New Roman"/>
        </w:rPr>
        <w:t xml:space="preserve"> </w:t>
      </w:r>
      <w:r w:rsidRPr="007E614B">
        <w:rPr>
          <w:rFonts w:ascii="Times New Roman" w:hAnsi="Times New Roman" w:cs="Times New Roman"/>
        </w:rPr>
        <w:t>тыс. рублей, в 202</w:t>
      </w:r>
      <w:r w:rsidR="005259CC">
        <w:rPr>
          <w:rFonts w:ascii="Times New Roman" w:hAnsi="Times New Roman" w:cs="Times New Roman"/>
        </w:rPr>
        <w:t>5</w:t>
      </w:r>
      <w:r w:rsidRPr="007E614B">
        <w:rPr>
          <w:rFonts w:ascii="Times New Roman" w:hAnsi="Times New Roman" w:cs="Times New Roman"/>
        </w:rPr>
        <w:t xml:space="preserve"> году – </w:t>
      </w:r>
      <w:r w:rsidR="0097625D">
        <w:rPr>
          <w:rFonts w:ascii="Times New Roman" w:hAnsi="Times New Roman" w:cs="Times New Roman"/>
        </w:rPr>
        <w:t>812323,060</w:t>
      </w:r>
      <w:r w:rsidR="00A34917">
        <w:rPr>
          <w:rFonts w:ascii="Times New Roman" w:hAnsi="Times New Roman" w:cs="Times New Roman"/>
        </w:rPr>
        <w:t xml:space="preserve"> </w:t>
      </w:r>
      <w:r w:rsidRPr="007E614B">
        <w:rPr>
          <w:rFonts w:ascii="Times New Roman" w:hAnsi="Times New Roman" w:cs="Times New Roman"/>
        </w:rPr>
        <w:t>тыс. рублей</w:t>
      </w:r>
      <w:r w:rsidR="00A34917">
        <w:rPr>
          <w:rFonts w:ascii="Times New Roman" w:hAnsi="Times New Roman" w:cs="Times New Roman"/>
        </w:rPr>
        <w:t xml:space="preserve"> с темпом роста к предыдущему году </w:t>
      </w:r>
      <w:r w:rsidR="005259CC">
        <w:rPr>
          <w:rFonts w:ascii="Times New Roman" w:hAnsi="Times New Roman" w:cs="Times New Roman"/>
        </w:rPr>
        <w:t>9</w:t>
      </w:r>
      <w:r w:rsidR="0097625D">
        <w:rPr>
          <w:rFonts w:ascii="Times New Roman" w:hAnsi="Times New Roman" w:cs="Times New Roman"/>
        </w:rPr>
        <w:t>1,9</w:t>
      </w:r>
      <w:r w:rsidR="00A34917">
        <w:rPr>
          <w:rFonts w:ascii="Times New Roman" w:hAnsi="Times New Roman" w:cs="Times New Roman"/>
        </w:rPr>
        <w:t xml:space="preserve">% и </w:t>
      </w:r>
      <w:r w:rsidR="0097625D">
        <w:rPr>
          <w:rFonts w:ascii="Times New Roman" w:hAnsi="Times New Roman" w:cs="Times New Roman"/>
        </w:rPr>
        <w:t>114,3</w:t>
      </w:r>
      <w:r w:rsidR="00A34917">
        <w:rPr>
          <w:rFonts w:ascii="Times New Roman" w:hAnsi="Times New Roman" w:cs="Times New Roman"/>
        </w:rPr>
        <w:t>% соответственно</w:t>
      </w:r>
      <w:r w:rsidRPr="007E614B">
        <w:rPr>
          <w:rFonts w:ascii="Times New Roman" w:hAnsi="Times New Roman" w:cs="Times New Roman"/>
        </w:rPr>
        <w:t>.</w:t>
      </w:r>
    </w:p>
    <w:p w:rsidR="00A924C1" w:rsidRDefault="007E614B" w:rsidP="007E614B">
      <w:pPr>
        <w:ind w:firstLine="567"/>
        <w:jc w:val="both"/>
        <w:rPr>
          <w:rFonts w:ascii="Times New Roman" w:hAnsi="Times New Roman" w:cs="Times New Roman"/>
        </w:rPr>
      </w:pPr>
      <w:r w:rsidRPr="00C655A8">
        <w:rPr>
          <w:rFonts w:ascii="Times New Roman" w:hAnsi="Times New Roman" w:cs="Times New Roman"/>
          <w:bCs/>
        </w:rPr>
        <w:t>Налоговые</w:t>
      </w:r>
      <w:r w:rsidR="007837A9">
        <w:rPr>
          <w:rFonts w:ascii="Times New Roman" w:hAnsi="Times New Roman" w:cs="Times New Roman"/>
          <w:bCs/>
        </w:rPr>
        <w:t xml:space="preserve"> и неналоговые доходы в</w:t>
      </w:r>
      <w:r w:rsidRPr="007E614B">
        <w:rPr>
          <w:rFonts w:ascii="Times New Roman" w:hAnsi="Times New Roman" w:cs="Times New Roman"/>
        </w:rPr>
        <w:t xml:space="preserve"> 20</w:t>
      </w:r>
      <w:r w:rsidR="007837A9">
        <w:rPr>
          <w:rFonts w:ascii="Times New Roman" w:hAnsi="Times New Roman" w:cs="Times New Roman"/>
        </w:rPr>
        <w:t>2</w:t>
      </w:r>
      <w:r w:rsidR="005259CC">
        <w:rPr>
          <w:rFonts w:ascii="Times New Roman" w:hAnsi="Times New Roman" w:cs="Times New Roman"/>
        </w:rPr>
        <w:t>3</w:t>
      </w:r>
      <w:r w:rsidRPr="007E614B">
        <w:rPr>
          <w:rFonts w:ascii="Times New Roman" w:hAnsi="Times New Roman" w:cs="Times New Roman"/>
        </w:rPr>
        <w:t xml:space="preserve"> году составят </w:t>
      </w:r>
      <w:r w:rsidR="00A91AB3">
        <w:rPr>
          <w:rFonts w:ascii="Times New Roman" w:hAnsi="Times New Roman" w:cs="Times New Roman"/>
        </w:rPr>
        <w:t>157244,420</w:t>
      </w:r>
      <w:r w:rsidR="00357166">
        <w:rPr>
          <w:rFonts w:ascii="Times New Roman" w:hAnsi="Times New Roman" w:cs="Times New Roman"/>
        </w:rPr>
        <w:t xml:space="preserve"> </w:t>
      </w:r>
      <w:r w:rsidRPr="007E614B">
        <w:rPr>
          <w:rFonts w:ascii="Times New Roman" w:hAnsi="Times New Roman" w:cs="Times New Roman"/>
        </w:rPr>
        <w:t>тыс.</w:t>
      </w:r>
      <w:r w:rsidR="00357166">
        <w:rPr>
          <w:rFonts w:ascii="Times New Roman" w:hAnsi="Times New Roman" w:cs="Times New Roman"/>
        </w:rPr>
        <w:t xml:space="preserve"> </w:t>
      </w:r>
      <w:r w:rsidRPr="007E614B">
        <w:rPr>
          <w:rFonts w:ascii="Times New Roman" w:hAnsi="Times New Roman" w:cs="Times New Roman"/>
        </w:rPr>
        <w:t xml:space="preserve">рублей, </w:t>
      </w:r>
      <w:r w:rsidR="007837A9">
        <w:rPr>
          <w:rFonts w:ascii="Times New Roman" w:hAnsi="Times New Roman" w:cs="Times New Roman"/>
        </w:rPr>
        <w:t xml:space="preserve">темп роста к </w:t>
      </w:r>
      <w:r w:rsidRPr="007E614B">
        <w:rPr>
          <w:rFonts w:ascii="Times New Roman" w:hAnsi="Times New Roman" w:cs="Times New Roman"/>
        </w:rPr>
        <w:t>ожидаем</w:t>
      </w:r>
      <w:r w:rsidR="007837A9">
        <w:rPr>
          <w:rFonts w:ascii="Times New Roman" w:hAnsi="Times New Roman" w:cs="Times New Roman"/>
        </w:rPr>
        <w:t>ому</w:t>
      </w:r>
      <w:r w:rsidRPr="007E614B">
        <w:rPr>
          <w:rFonts w:ascii="Times New Roman" w:hAnsi="Times New Roman" w:cs="Times New Roman"/>
        </w:rPr>
        <w:t xml:space="preserve"> исполнени</w:t>
      </w:r>
      <w:r w:rsidR="007837A9">
        <w:rPr>
          <w:rFonts w:ascii="Times New Roman" w:hAnsi="Times New Roman" w:cs="Times New Roman"/>
        </w:rPr>
        <w:t>ю</w:t>
      </w:r>
      <w:r w:rsidRPr="007E614B">
        <w:rPr>
          <w:rFonts w:ascii="Times New Roman" w:hAnsi="Times New Roman" w:cs="Times New Roman"/>
        </w:rPr>
        <w:t xml:space="preserve"> 20</w:t>
      </w:r>
      <w:r w:rsidR="00357166">
        <w:rPr>
          <w:rFonts w:ascii="Times New Roman" w:hAnsi="Times New Roman" w:cs="Times New Roman"/>
        </w:rPr>
        <w:t>2</w:t>
      </w:r>
      <w:r w:rsidR="005259CC">
        <w:rPr>
          <w:rFonts w:ascii="Times New Roman" w:hAnsi="Times New Roman" w:cs="Times New Roman"/>
        </w:rPr>
        <w:t>2</w:t>
      </w:r>
      <w:r w:rsidRPr="007E614B">
        <w:rPr>
          <w:rFonts w:ascii="Times New Roman" w:hAnsi="Times New Roman" w:cs="Times New Roman"/>
        </w:rPr>
        <w:t xml:space="preserve"> год</w:t>
      </w:r>
      <w:r w:rsidR="00E425F3">
        <w:rPr>
          <w:rFonts w:ascii="Times New Roman" w:hAnsi="Times New Roman" w:cs="Times New Roman"/>
        </w:rPr>
        <w:t>а</w:t>
      </w:r>
      <w:r w:rsidR="007837A9">
        <w:rPr>
          <w:rFonts w:ascii="Times New Roman" w:hAnsi="Times New Roman" w:cs="Times New Roman"/>
        </w:rPr>
        <w:t xml:space="preserve"> – </w:t>
      </w:r>
      <w:r w:rsidR="00A91AB3">
        <w:rPr>
          <w:rFonts w:ascii="Times New Roman" w:hAnsi="Times New Roman" w:cs="Times New Roman"/>
        </w:rPr>
        <w:t>102,9</w:t>
      </w:r>
      <w:r w:rsidR="007837A9">
        <w:rPr>
          <w:rFonts w:ascii="Times New Roman" w:hAnsi="Times New Roman" w:cs="Times New Roman"/>
        </w:rPr>
        <w:t>%</w:t>
      </w:r>
      <w:r w:rsidR="00E425F3">
        <w:rPr>
          <w:rFonts w:ascii="Times New Roman" w:hAnsi="Times New Roman" w:cs="Times New Roman"/>
        </w:rPr>
        <w:t>.</w:t>
      </w:r>
      <w:r w:rsidR="007837A9">
        <w:rPr>
          <w:rFonts w:ascii="Times New Roman" w:hAnsi="Times New Roman" w:cs="Times New Roman"/>
        </w:rPr>
        <w:t xml:space="preserve"> </w:t>
      </w:r>
      <w:r w:rsidR="00E425F3">
        <w:rPr>
          <w:rFonts w:ascii="Times New Roman" w:hAnsi="Times New Roman" w:cs="Times New Roman"/>
        </w:rPr>
        <w:t>Д</w:t>
      </w:r>
      <w:r w:rsidR="007837A9">
        <w:rPr>
          <w:rFonts w:ascii="Times New Roman" w:hAnsi="Times New Roman" w:cs="Times New Roman"/>
        </w:rPr>
        <w:t xml:space="preserve">оля в общем объеме доходной части бюджета </w:t>
      </w:r>
      <w:r w:rsidR="00E425F3">
        <w:rPr>
          <w:rFonts w:ascii="Times New Roman" w:hAnsi="Times New Roman" w:cs="Times New Roman"/>
        </w:rPr>
        <w:t>–</w:t>
      </w:r>
      <w:r w:rsidR="005259CC">
        <w:rPr>
          <w:rFonts w:ascii="Times New Roman" w:hAnsi="Times New Roman" w:cs="Times New Roman"/>
        </w:rPr>
        <w:t>2</w:t>
      </w:r>
      <w:r w:rsidR="00A91AB3">
        <w:rPr>
          <w:rFonts w:ascii="Times New Roman" w:hAnsi="Times New Roman" w:cs="Times New Roman"/>
        </w:rPr>
        <w:t>0,3</w:t>
      </w:r>
      <w:r w:rsidR="00E425F3">
        <w:rPr>
          <w:rFonts w:ascii="Times New Roman" w:hAnsi="Times New Roman" w:cs="Times New Roman"/>
        </w:rPr>
        <w:t xml:space="preserve">%, отмечается рост доли налоговых и неналоговых доходов в прогнозируемом периоде: с </w:t>
      </w:r>
      <w:r w:rsidR="005259CC">
        <w:rPr>
          <w:rFonts w:ascii="Times New Roman" w:hAnsi="Times New Roman" w:cs="Times New Roman"/>
        </w:rPr>
        <w:t>18,8</w:t>
      </w:r>
      <w:r w:rsidR="00E425F3">
        <w:rPr>
          <w:rFonts w:ascii="Times New Roman" w:hAnsi="Times New Roman" w:cs="Times New Roman"/>
        </w:rPr>
        <w:t>% в 202</w:t>
      </w:r>
      <w:r w:rsidR="005259CC">
        <w:rPr>
          <w:rFonts w:ascii="Times New Roman" w:hAnsi="Times New Roman" w:cs="Times New Roman"/>
        </w:rPr>
        <w:t>2</w:t>
      </w:r>
      <w:r w:rsidR="00E425F3">
        <w:rPr>
          <w:rFonts w:ascii="Times New Roman" w:hAnsi="Times New Roman" w:cs="Times New Roman"/>
        </w:rPr>
        <w:t xml:space="preserve"> году до </w:t>
      </w:r>
      <w:r w:rsidR="005259CC">
        <w:rPr>
          <w:rFonts w:ascii="Times New Roman" w:hAnsi="Times New Roman" w:cs="Times New Roman"/>
        </w:rPr>
        <w:t>2</w:t>
      </w:r>
      <w:r w:rsidR="00A91AB3">
        <w:rPr>
          <w:rFonts w:ascii="Times New Roman" w:hAnsi="Times New Roman" w:cs="Times New Roman"/>
        </w:rPr>
        <w:t>0,0</w:t>
      </w:r>
      <w:r w:rsidR="00E425F3">
        <w:rPr>
          <w:rFonts w:ascii="Times New Roman" w:hAnsi="Times New Roman" w:cs="Times New Roman"/>
        </w:rPr>
        <w:t>% к 202</w:t>
      </w:r>
      <w:r w:rsidR="005259CC">
        <w:rPr>
          <w:rFonts w:ascii="Times New Roman" w:hAnsi="Times New Roman" w:cs="Times New Roman"/>
        </w:rPr>
        <w:t>5</w:t>
      </w:r>
      <w:r w:rsidR="00E425F3">
        <w:rPr>
          <w:rFonts w:ascii="Times New Roman" w:hAnsi="Times New Roman" w:cs="Times New Roman"/>
        </w:rPr>
        <w:t xml:space="preserve"> году. </w:t>
      </w:r>
      <w:r w:rsidRPr="007E614B">
        <w:rPr>
          <w:rFonts w:ascii="Times New Roman" w:hAnsi="Times New Roman" w:cs="Times New Roman"/>
        </w:rPr>
        <w:t>В 20</w:t>
      </w:r>
      <w:r w:rsidR="00C655A8">
        <w:rPr>
          <w:rFonts w:ascii="Times New Roman" w:hAnsi="Times New Roman" w:cs="Times New Roman"/>
        </w:rPr>
        <w:t>2</w:t>
      </w:r>
      <w:r w:rsidR="005259CC">
        <w:rPr>
          <w:rFonts w:ascii="Times New Roman" w:hAnsi="Times New Roman" w:cs="Times New Roman"/>
        </w:rPr>
        <w:t>4</w:t>
      </w:r>
      <w:r w:rsidRPr="007E614B">
        <w:rPr>
          <w:rFonts w:ascii="Times New Roman" w:hAnsi="Times New Roman" w:cs="Times New Roman"/>
        </w:rPr>
        <w:t xml:space="preserve"> предусмотрены </w:t>
      </w:r>
      <w:r w:rsidR="00C655A8">
        <w:rPr>
          <w:rFonts w:ascii="Times New Roman" w:hAnsi="Times New Roman" w:cs="Times New Roman"/>
        </w:rPr>
        <w:t xml:space="preserve">в объеме </w:t>
      </w:r>
      <w:r w:rsidR="00A91AB3">
        <w:rPr>
          <w:rFonts w:ascii="Times New Roman" w:hAnsi="Times New Roman" w:cs="Times New Roman"/>
        </w:rPr>
        <w:t>159914,220</w:t>
      </w:r>
      <w:r w:rsidR="002D30D0">
        <w:rPr>
          <w:rFonts w:ascii="Times New Roman" w:hAnsi="Times New Roman" w:cs="Times New Roman"/>
        </w:rPr>
        <w:t xml:space="preserve"> </w:t>
      </w:r>
      <w:r w:rsidR="00C655A8" w:rsidRPr="007E614B">
        <w:rPr>
          <w:rFonts w:ascii="Times New Roman" w:hAnsi="Times New Roman" w:cs="Times New Roman"/>
        </w:rPr>
        <w:t>тыс.</w:t>
      </w:r>
      <w:r w:rsidR="002D30D0">
        <w:rPr>
          <w:rFonts w:ascii="Times New Roman" w:hAnsi="Times New Roman" w:cs="Times New Roman"/>
        </w:rPr>
        <w:t xml:space="preserve"> </w:t>
      </w:r>
      <w:r w:rsidR="00C655A8" w:rsidRPr="007E614B">
        <w:rPr>
          <w:rFonts w:ascii="Times New Roman" w:hAnsi="Times New Roman" w:cs="Times New Roman"/>
        </w:rPr>
        <w:t xml:space="preserve">рублей </w:t>
      </w:r>
      <w:r w:rsidRPr="007E614B">
        <w:rPr>
          <w:rFonts w:ascii="Times New Roman" w:hAnsi="Times New Roman" w:cs="Times New Roman"/>
        </w:rPr>
        <w:t xml:space="preserve">с ростом </w:t>
      </w:r>
      <w:r w:rsidR="005259CC">
        <w:rPr>
          <w:rFonts w:ascii="Times New Roman" w:hAnsi="Times New Roman" w:cs="Times New Roman"/>
        </w:rPr>
        <w:t>10</w:t>
      </w:r>
      <w:r w:rsidR="00A91AB3">
        <w:rPr>
          <w:rFonts w:ascii="Times New Roman" w:hAnsi="Times New Roman" w:cs="Times New Roman"/>
        </w:rPr>
        <w:t>1,7</w:t>
      </w:r>
      <w:r w:rsidRPr="007E614B">
        <w:rPr>
          <w:rFonts w:ascii="Times New Roman" w:hAnsi="Times New Roman" w:cs="Times New Roman"/>
        </w:rPr>
        <w:t>%</w:t>
      </w:r>
      <w:r w:rsidR="00C655A8">
        <w:rPr>
          <w:rFonts w:ascii="Times New Roman" w:hAnsi="Times New Roman" w:cs="Times New Roman"/>
        </w:rPr>
        <w:t xml:space="preserve"> к 20</w:t>
      </w:r>
      <w:r w:rsidR="00E425F3">
        <w:rPr>
          <w:rFonts w:ascii="Times New Roman" w:hAnsi="Times New Roman" w:cs="Times New Roman"/>
        </w:rPr>
        <w:t>2</w:t>
      </w:r>
      <w:r w:rsidR="005259CC">
        <w:rPr>
          <w:rFonts w:ascii="Times New Roman" w:hAnsi="Times New Roman" w:cs="Times New Roman"/>
        </w:rPr>
        <w:t>3</w:t>
      </w:r>
      <w:r w:rsidR="00C655A8">
        <w:rPr>
          <w:rFonts w:ascii="Times New Roman" w:hAnsi="Times New Roman" w:cs="Times New Roman"/>
        </w:rPr>
        <w:t xml:space="preserve"> году</w:t>
      </w:r>
      <w:r w:rsidRPr="007E614B">
        <w:rPr>
          <w:rFonts w:ascii="Times New Roman" w:hAnsi="Times New Roman" w:cs="Times New Roman"/>
        </w:rPr>
        <w:t>, в 202</w:t>
      </w:r>
      <w:r w:rsidR="005259CC">
        <w:rPr>
          <w:rFonts w:ascii="Times New Roman" w:hAnsi="Times New Roman" w:cs="Times New Roman"/>
        </w:rPr>
        <w:t>5</w:t>
      </w:r>
      <w:r w:rsidRPr="007E614B">
        <w:rPr>
          <w:rFonts w:ascii="Times New Roman" w:hAnsi="Times New Roman" w:cs="Times New Roman"/>
        </w:rPr>
        <w:t xml:space="preserve"> году </w:t>
      </w:r>
      <w:r w:rsidR="00C655A8">
        <w:rPr>
          <w:rFonts w:ascii="Times New Roman" w:hAnsi="Times New Roman" w:cs="Times New Roman"/>
        </w:rPr>
        <w:t xml:space="preserve">в объеме </w:t>
      </w:r>
      <w:r w:rsidR="00A91AB3">
        <w:rPr>
          <w:rFonts w:ascii="Times New Roman" w:hAnsi="Times New Roman" w:cs="Times New Roman"/>
        </w:rPr>
        <w:t>162652,060</w:t>
      </w:r>
      <w:r w:rsidR="002D30D0">
        <w:rPr>
          <w:rFonts w:ascii="Times New Roman" w:hAnsi="Times New Roman" w:cs="Times New Roman"/>
        </w:rPr>
        <w:t xml:space="preserve"> </w:t>
      </w:r>
      <w:r w:rsidR="00C655A8" w:rsidRPr="007E614B">
        <w:rPr>
          <w:rFonts w:ascii="Times New Roman" w:hAnsi="Times New Roman" w:cs="Times New Roman"/>
        </w:rPr>
        <w:t>тыс.</w:t>
      </w:r>
      <w:r w:rsidR="002D30D0">
        <w:rPr>
          <w:rFonts w:ascii="Times New Roman" w:hAnsi="Times New Roman" w:cs="Times New Roman"/>
        </w:rPr>
        <w:t xml:space="preserve"> </w:t>
      </w:r>
      <w:r w:rsidR="00C655A8" w:rsidRPr="007E614B">
        <w:rPr>
          <w:rFonts w:ascii="Times New Roman" w:hAnsi="Times New Roman" w:cs="Times New Roman"/>
        </w:rPr>
        <w:t xml:space="preserve">рублей с ростом </w:t>
      </w:r>
      <w:r w:rsidR="005259CC">
        <w:rPr>
          <w:rFonts w:ascii="Times New Roman" w:hAnsi="Times New Roman" w:cs="Times New Roman"/>
        </w:rPr>
        <w:t>10</w:t>
      </w:r>
      <w:r w:rsidR="00A91AB3">
        <w:rPr>
          <w:rFonts w:ascii="Times New Roman" w:hAnsi="Times New Roman" w:cs="Times New Roman"/>
        </w:rPr>
        <w:t>1,7</w:t>
      </w:r>
      <w:r w:rsidR="00C655A8" w:rsidRPr="007E614B">
        <w:rPr>
          <w:rFonts w:ascii="Times New Roman" w:hAnsi="Times New Roman" w:cs="Times New Roman"/>
        </w:rPr>
        <w:t>%</w:t>
      </w:r>
      <w:r w:rsidR="00C655A8">
        <w:rPr>
          <w:rFonts w:ascii="Times New Roman" w:hAnsi="Times New Roman" w:cs="Times New Roman"/>
        </w:rPr>
        <w:t xml:space="preserve"> к 202</w:t>
      </w:r>
      <w:r w:rsidR="005259CC">
        <w:rPr>
          <w:rFonts w:ascii="Times New Roman" w:hAnsi="Times New Roman" w:cs="Times New Roman"/>
        </w:rPr>
        <w:t>4</w:t>
      </w:r>
      <w:r w:rsidR="00C655A8">
        <w:rPr>
          <w:rFonts w:ascii="Times New Roman" w:hAnsi="Times New Roman" w:cs="Times New Roman"/>
        </w:rPr>
        <w:t xml:space="preserve"> году</w:t>
      </w:r>
      <w:r w:rsidRPr="007E614B">
        <w:rPr>
          <w:rFonts w:ascii="Times New Roman" w:hAnsi="Times New Roman" w:cs="Times New Roman"/>
        </w:rPr>
        <w:t>.</w:t>
      </w:r>
      <w:r w:rsidR="00305D02">
        <w:rPr>
          <w:rFonts w:ascii="Times New Roman" w:hAnsi="Times New Roman" w:cs="Times New Roman"/>
        </w:rPr>
        <w:t xml:space="preserve"> </w:t>
      </w:r>
      <w:r w:rsidR="002D30D0">
        <w:rPr>
          <w:rFonts w:ascii="Times New Roman" w:hAnsi="Times New Roman" w:cs="Times New Roman"/>
        </w:rPr>
        <w:t>Структура собственных доходов представлена: в 202</w:t>
      </w:r>
      <w:r w:rsidR="005259CC">
        <w:rPr>
          <w:rFonts w:ascii="Times New Roman" w:hAnsi="Times New Roman" w:cs="Times New Roman"/>
        </w:rPr>
        <w:t>3</w:t>
      </w:r>
      <w:r w:rsidR="002D30D0">
        <w:rPr>
          <w:rFonts w:ascii="Times New Roman" w:hAnsi="Times New Roman" w:cs="Times New Roman"/>
        </w:rPr>
        <w:t xml:space="preserve"> году налоговые доходы </w:t>
      </w:r>
      <w:r w:rsidR="00A91AB3">
        <w:rPr>
          <w:rFonts w:ascii="Times New Roman" w:hAnsi="Times New Roman" w:cs="Times New Roman"/>
        </w:rPr>
        <w:t>- 147580,020</w:t>
      </w:r>
      <w:r w:rsidR="002D30D0">
        <w:rPr>
          <w:rFonts w:ascii="Times New Roman" w:hAnsi="Times New Roman" w:cs="Times New Roman"/>
        </w:rPr>
        <w:t xml:space="preserve"> тыс. рублей, доля 9</w:t>
      </w:r>
      <w:r w:rsidR="005259CC">
        <w:rPr>
          <w:rFonts w:ascii="Times New Roman" w:hAnsi="Times New Roman" w:cs="Times New Roman"/>
        </w:rPr>
        <w:t>3,</w:t>
      </w:r>
      <w:r w:rsidR="00A91AB3">
        <w:rPr>
          <w:rFonts w:ascii="Times New Roman" w:hAnsi="Times New Roman" w:cs="Times New Roman"/>
        </w:rPr>
        <w:t>8</w:t>
      </w:r>
      <w:r w:rsidR="002D30D0">
        <w:rPr>
          <w:rFonts w:ascii="Times New Roman" w:hAnsi="Times New Roman" w:cs="Times New Roman"/>
        </w:rPr>
        <w:t>%,</w:t>
      </w:r>
      <w:r w:rsidRPr="007E614B">
        <w:rPr>
          <w:rFonts w:ascii="Times New Roman" w:hAnsi="Times New Roman" w:cs="Times New Roman"/>
        </w:rPr>
        <w:t> </w:t>
      </w:r>
      <w:r w:rsidRPr="00C655A8">
        <w:rPr>
          <w:rFonts w:ascii="Times New Roman" w:hAnsi="Times New Roman" w:cs="Times New Roman"/>
          <w:bCs/>
        </w:rPr>
        <w:t>неналоговы</w:t>
      </w:r>
      <w:r w:rsidR="00A91AB3">
        <w:rPr>
          <w:rFonts w:ascii="Times New Roman" w:hAnsi="Times New Roman" w:cs="Times New Roman"/>
          <w:bCs/>
        </w:rPr>
        <w:t>е</w:t>
      </w:r>
      <w:r w:rsidRPr="00C655A8">
        <w:rPr>
          <w:rFonts w:ascii="Times New Roman" w:hAnsi="Times New Roman" w:cs="Times New Roman"/>
          <w:bCs/>
        </w:rPr>
        <w:t xml:space="preserve"> доход</w:t>
      </w:r>
      <w:r w:rsidR="00A91AB3">
        <w:rPr>
          <w:rFonts w:ascii="Times New Roman" w:hAnsi="Times New Roman" w:cs="Times New Roman"/>
          <w:bCs/>
        </w:rPr>
        <w:t>ы -</w:t>
      </w:r>
      <w:r w:rsidRPr="007E614B">
        <w:rPr>
          <w:rFonts w:ascii="Times New Roman" w:hAnsi="Times New Roman" w:cs="Times New Roman"/>
        </w:rPr>
        <w:t xml:space="preserve"> </w:t>
      </w:r>
      <w:r w:rsidR="005259CC">
        <w:rPr>
          <w:rFonts w:ascii="Times New Roman" w:hAnsi="Times New Roman" w:cs="Times New Roman"/>
        </w:rPr>
        <w:t>9664,400</w:t>
      </w:r>
      <w:r w:rsidR="002D30D0">
        <w:rPr>
          <w:rFonts w:ascii="Times New Roman" w:hAnsi="Times New Roman" w:cs="Times New Roman"/>
        </w:rPr>
        <w:t xml:space="preserve"> </w:t>
      </w:r>
      <w:r w:rsidRPr="007E614B">
        <w:rPr>
          <w:rFonts w:ascii="Times New Roman" w:hAnsi="Times New Roman" w:cs="Times New Roman"/>
        </w:rPr>
        <w:t>тыс.</w:t>
      </w:r>
      <w:r w:rsidR="002D30D0">
        <w:rPr>
          <w:rFonts w:ascii="Times New Roman" w:hAnsi="Times New Roman" w:cs="Times New Roman"/>
        </w:rPr>
        <w:t xml:space="preserve"> </w:t>
      </w:r>
      <w:r w:rsidRPr="007E614B">
        <w:rPr>
          <w:rFonts w:ascii="Times New Roman" w:hAnsi="Times New Roman" w:cs="Times New Roman"/>
        </w:rPr>
        <w:t>рублей,</w:t>
      </w:r>
      <w:r w:rsidR="002D30D0">
        <w:rPr>
          <w:rFonts w:ascii="Times New Roman" w:hAnsi="Times New Roman" w:cs="Times New Roman"/>
        </w:rPr>
        <w:t xml:space="preserve"> доля </w:t>
      </w:r>
      <w:r w:rsidR="005259CC">
        <w:rPr>
          <w:rFonts w:ascii="Times New Roman" w:hAnsi="Times New Roman" w:cs="Times New Roman"/>
        </w:rPr>
        <w:t>6,</w:t>
      </w:r>
      <w:r w:rsidR="00A91AB3">
        <w:rPr>
          <w:rFonts w:ascii="Times New Roman" w:hAnsi="Times New Roman" w:cs="Times New Roman"/>
        </w:rPr>
        <w:t>2</w:t>
      </w:r>
      <w:r w:rsidR="002D30D0">
        <w:rPr>
          <w:rFonts w:ascii="Times New Roman" w:hAnsi="Times New Roman" w:cs="Times New Roman"/>
        </w:rPr>
        <w:t>%</w:t>
      </w:r>
      <w:r w:rsidR="00A91AB3">
        <w:rPr>
          <w:rFonts w:ascii="Times New Roman" w:hAnsi="Times New Roman" w:cs="Times New Roman"/>
        </w:rPr>
        <w:t xml:space="preserve">, </w:t>
      </w:r>
      <w:r w:rsidR="00A91AB3">
        <w:rPr>
          <w:rFonts w:ascii="Times New Roman" w:hAnsi="Times New Roman" w:cs="Times New Roman"/>
        </w:rPr>
        <w:t>в 202</w:t>
      </w:r>
      <w:r w:rsidR="00A91AB3">
        <w:rPr>
          <w:rFonts w:ascii="Times New Roman" w:hAnsi="Times New Roman" w:cs="Times New Roman"/>
        </w:rPr>
        <w:t>4</w:t>
      </w:r>
      <w:r w:rsidR="00A91AB3">
        <w:rPr>
          <w:rFonts w:ascii="Times New Roman" w:hAnsi="Times New Roman" w:cs="Times New Roman"/>
        </w:rPr>
        <w:t xml:space="preserve"> году налоговые доходы </w:t>
      </w:r>
      <w:r w:rsidR="00A91AB3">
        <w:rPr>
          <w:rFonts w:ascii="Times New Roman" w:hAnsi="Times New Roman" w:cs="Times New Roman"/>
        </w:rPr>
        <w:t>- 150249,820</w:t>
      </w:r>
      <w:r w:rsidR="00A91AB3">
        <w:rPr>
          <w:rFonts w:ascii="Times New Roman" w:hAnsi="Times New Roman" w:cs="Times New Roman"/>
        </w:rPr>
        <w:t xml:space="preserve"> тыс. рублей, доля 9</w:t>
      </w:r>
      <w:r w:rsidR="00A91AB3">
        <w:rPr>
          <w:rFonts w:ascii="Times New Roman" w:hAnsi="Times New Roman" w:cs="Times New Roman"/>
        </w:rPr>
        <w:t>4,0</w:t>
      </w:r>
      <w:r w:rsidR="00A91AB3">
        <w:rPr>
          <w:rFonts w:ascii="Times New Roman" w:hAnsi="Times New Roman" w:cs="Times New Roman"/>
        </w:rPr>
        <w:t>%,</w:t>
      </w:r>
      <w:r w:rsidR="00A91AB3" w:rsidRPr="007E614B">
        <w:rPr>
          <w:rFonts w:ascii="Times New Roman" w:hAnsi="Times New Roman" w:cs="Times New Roman"/>
        </w:rPr>
        <w:t> </w:t>
      </w:r>
      <w:r w:rsidR="00A91AB3" w:rsidRPr="00C655A8">
        <w:rPr>
          <w:rFonts w:ascii="Times New Roman" w:hAnsi="Times New Roman" w:cs="Times New Roman"/>
          <w:bCs/>
        </w:rPr>
        <w:t>неналоговы</w:t>
      </w:r>
      <w:r w:rsidR="00A91AB3">
        <w:rPr>
          <w:rFonts w:ascii="Times New Roman" w:hAnsi="Times New Roman" w:cs="Times New Roman"/>
          <w:bCs/>
        </w:rPr>
        <w:t>е</w:t>
      </w:r>
      <w:r w:rsidR="00A91AB3" w:rsidRPr="00C655A8">
        <w:rPr>
          <w:rFonts w:ascii="Times New Roman" w:hAnsi="Times New Roman" w:cs="Times New Roman"/>
          <w:bCs/>
        </w:rPr>
        <w:t xml:space="preserve"> доход</w:t>
      </w:r>
      <w:r w:rsidR="00A91AB3">
        <w:rPr>
          <w:rFonts w:ascii="Times New Roman" w:hAnsi="Times New Roman" w:cs="Times New Roman"/>
          <w:bCs/>
        </w:rPr>
        <w:t>ы -</w:t>
      </w:r>
      <w:r w:rsidR="00A91AB3" w:rsidRPr="007E614B">
        <w:rPr>
          <w:rFonts w:ascii="Times New Roman" w:hAnsi="Times New Roman" w:cs="Times New Roman"/>
        </w:rPr>
        <w:t xml:space="preserve"> </w:t>
      </w:r>
      <w:r w:rsidR="00A91AB3">
        <w:rPr>
          <w:rFonts w:ascii="Times New Roman" w:hAnsi="Times New Roman" w:cs="Times New Roman"/>
        </w:rPr>
        <w:t xml:space="preserve">9664,400 </w:t>
      </w:r>
      <w:r w:rsidR="00A91AB3" w:rsidRPr="007E614B">
        <w:rPr>
          <w:rFonts w:ascii="Times New Roman" w:hAnsi="Times New Roman" w:cs="Times New Roman"/>
        </w:rPr>
        <w:t>тыс.</w:t>
      </w:r>
      <w:r w:rsidR="00A91AB3">
        <w:rPr>
          <w:rFonts w:ascii="Times New Roman" w:hAnsi="Times New Roman" w:cs="Times New Roman"/>
        </w:rPr>
        <w:t xml:space="preserve"> </w:t>
      </w:r>
      <w:r w:rsidR="00A91AB3" w:rsidRPr="007E614B">
        <w:rPr>
          <w:rFonts w:ascii="Times New Roman" w:hAnsi="Times New Roman" w:cs="Times New Roman"/>
        </w:rPr>
        <w:t>рублей,</w:t>
      </w:r>
      <w:r w:rsidR="00A91AB3">
        <w:rPr>
          <w:rFonts w:ascii="Times New Roman" w:hAnsi="Times New Roman" w:cs="Times New Roman"/>
        </w:rPr>
        <w:t xml:space="preserve"> доля 6,</w:t>
      </w:r>
      <w:r w:rsidR="00A91AB3">
        <w:rPr>
          <w:rFonts w:ascii="Times New Roman" w:hAnsi="Times New Roman" w:cs="Times New Roman"/>
        </w:rPr>
        <w:t>0</w:t>
      </w:r>
      <w:r w:rsidR="00A91AB3">
        <w:rPr>
          <w:rFonts w:ascii="Times New Roman" w:hAnsi="Times New Roman" w:cs="Times New Roman"/>
        </w:rPr>
        <w:t>%,</w:t>
      </w:r>
      <w:r w:rsidR="00A91AB3" w:rsidRPr="00A91AB3">
        <w:rPr>
          <w:rFonts w:ascii="Times New Roman" w:hAnsi="Times New Roman" w:cs="Times New Roman"/>
        </w:rPr>
        <w:t xml:space="preserve"> </w:t>
      </w:r>
      <w:r w:rsidR="00A91AB3">
        <w:rPr>
          <w:rFonts w:ascii="Times New Roman" w:hAnsi="Times New Roman" w:cs="Times New Roman"/>
        </w:rPr>
        <w:t>в 202</w:t>
      </w:r>
      <w:r w:rsidR="00A91AB3">
        <w:rPr>
          <w:rFonts w:ascii="Times New Roman" w:hAnsi="Times New Roman" w:cs="Times New Roman"/>
        </w:rPr>
        <w:t>5</w:t>
      </w:r>
      <w:r w:rsidR="00A91AB3">
        <w:rPr>
          <w:rFonts w:ascii="Times New Roman" w:hAnsi="Times New Roman" w:cs="Times New Roman"/>
        </w:rPr>
        <w:t xml:space="preserve"> году налоговые доходы в объеме </w:t>
      </w:r>
      <w:r w:rsidR="00A91AB3">
        <w:rPr>
          <w:rFonts w:ascii="Times New Roman" w:hAnsi="Times New Roman" w:cs="Times New Roman"/>
        </w:rPr>
        <w:t xml:space="preserve">152987,660 </w:t>
      </w:r>
      <w:r w:rsidR="00A91AB3">
        <w:rPr>
          <w:rFonts w:ascii="Times New Roman" w:hAnsi="Times New Roman" w:cs="Times New Roman"/>
        </w:rPr>
        <w:t>тыс. рублей, доля 9</w:t>
      </w:r>
      <w:r w:rsidR="00A91AB3">
        <w:rPr>
          <w:rFonts w:ascii="Times New Roman" w:hAnsi="Times New Roman" w:cs="Times New Roman"/>
        </w:rPr>
        <w:t>4,1</w:t>
      </w:r>
      <w:r w:rsidR="00A91AB3">
        <w:rPr>
          <w:rFonts w:ascii="Times New Roman" w:hAnsi="Times New Roman" w:cs="Times New Roman"/>
        </w:rPr>
        <w:t>%, о</w:t>
      </w:r>
      <w:r w:rsidR="00A91AB3" w:rsidRPr="007E614B">
        <w:rPr>
          <w:rFonts w:ascii="Times New Roman" w:hAnsi="Times New Roman" w:cs="Times New Roman"/>
        </w:rPr>
        <w:t>бъем </w:t>
      </w:r>
      <w:r w:rsidR="00A91AB3" w:rsidRPr="00C655A8">
        <w:rPr>
          <w:rFonts w:ascii="Times New Roman" w:hAnsi="Times New Roman" w:cs="Times New Roman"/>
          <w:bCs/>
        </w:rPr>
        <w:t>неналоговых доходов</w:t>
      </w:r>
      <w:r w:rsidR="00A91AB3" w:rsidRPr="007E614B">
        <w:rPr>
          <w:rFonts w:ascii="Times New Roman" w:hAnsi="Times New Roman" w:cs="Times New Roman"/>
        </w:rPr>
        <w:t xml:space="preserve"> в сумме </w:t>
      </w:r>
      <w:r w:rsidR="00A91AB3">
        <w:rPr>
          <w:rFonts w:ascii="Times New Roman" w:hAnsi="Times New Roman" w:cs="Times New Roman"/>
        </w:rPr>
        <w:t xml:space="preserve">9664,400 </w:t>
      </w:r>
      <w:r w:rsidR="00A91AB3" w:rsidRPr="007E614B">
        <w:rPr>
          <w:rFonts w:ascii="Times New Roman" w:hAnsi="Times New Roman" w:cs="Times New Roman"/>
        </w:rPr>
        <w:t>тыс.</w:t>
      </w:r>
      <w:r w:rsidR="00A91AB3">
        <w:rPr>
          <w:rFonts w:ascii="Times New Roman" w:hAnsi="Times New Roman" w:cs="Times New Roman"/>
        </w:rPr>
        <w:t xml:space="preserve"> </w:t>
      </w:r>
      <w:r w:rsidR="00A91AB3" w:rsidRPr="007E614B">
        <w:rPr>
          <w:rFonts w:ascii="Times New Roman" w:hAnsi="Times New Roman" w:cs="Times New Roman"/>
        </w:rPr>
        <w:t>рублей,</w:t>
      </w:r>
      <w:r w:rsidR="00A91AB3">
        <w:rPr>
          <w:rFonts w:ascii="Times New Roman" w:hAnsi="Times New Roman" w:cs="Times New Roman"/>
        </w:rPr>
        <w:t xml:space="preserve"> доля </w:t>
      </w:r>
      <w:r w:rsidR="00A91AB3">
        <w:rPr>
          <w:rFonts w:ascii="Times New Roman" w:hAnsi="Times New Roman" w:cs="Times New Roman"/>
        </w:rPr>
        <w:t>5,9</w:t>
      </w:r>
      <w:r w:rsidR="00A91AB3">
        <w:rPr>
          <w:rFonts w:ascii="Times New Roman" w:hAnsi="Times New Roman" w:cs="Times New Roman"/>
        </w:rPr>
        <w:t>%</w:t>
      </w:r>
      <w:r w:rsidR="00A924C1">
        <w:rPr>
          <w:rFonts w:ascii="Times New Roman" w:hAnsi="Times New Roman" w:cs="Times New Roman"/>
        </w:rPr>
        <w:t xml:space="preserve">. </w:t>
      </w:r>
      <w:r w:rsidRPr="007E614B">
        <w:rPr>
          <w:rFonts w:ascii="Times New Roman" w:hAnsi="Times New Roman" w:cs="Times New Roman"/>
        </w:rPr>
        <w:t xml:space="preserve"> </w:t>
      </w:r>
    </w:p>
    <w:p w:rsidR="007E614B" w:rsidRDefault="007E614B" w:rsidP="007E614B">
      <w:pPr>
        <w:ind w:firstLine="567"/>
        <w:jc w:val="both"/>
        <w:rPr>
          <w:rFonts w:ascii="Times New Roman" w:hAnsi="Times New Roman" w:cs="Times New Roman"/>
        </w:rPr>
      </w:pPr>
      <w:r w:rsidRPr="003D7112">
        <w:rPr>
          <w:rFonts w:ascii="Times New Roman" w:hAnsi="Times New Roman" w:cs="Times New Roman"/>
          <w:bCs/>
        </w:rPr>
        <w:t>Безвозмездные поступления</w:t>
      </w:r>
      <w:r w:rsidRPr="007E614B">
        <w:rPr>
          <w:rFonts w:ascii="Times New Roman" w:hAnsi="Times New Roman" w:cs="Times New Roman"/>
        </w:rPr>
        <w:t> на 20</w:t>
      </w:r>
      <w:r w:rsidR="00923503">
        <w:rPr>
          <w:rFonts w:ascii="Times New Roman" w:hAnsi="Times New Roman" w:cs="Times New Roman"/>
        </w:rPr>
        <w:t>2</w:t>
      </w:r>
      <w:r w:rsidR="005259CC">
        <w:rPr>
          <w:rFonts w:ascii="Times New Roman" w:hAnsi="Times New Roman" w:cs="Times New Roman"/>
        </w:rPr>
        <w:t>3</w:t>
      </w:r>
      <w:r w:rsidRPr="007E614B">
        <w:rPr>
          <w:rFonts w:ascii="Times New Roman" w:hAnsi="Times New Roman" w:cs="Times New Roman"/>
        </w:rPr>
        <w:t xml:space="preserve"> год спрогнозированы в объеме </w:t>
      </w:r>
      <w:r w:rsidR="00463016">
        <w:rPr>
          <w:rFonts w:ascii="Times New Roman" w:hAnsi="Times New Roman" w:cs="Times New Roman"/>
        </w:rPr>
        <w:t>616626,300</w:t>
      </w:r>
      <w:r w:rsidR="00500502">
        <w:rPr>
          <w:rFonts w:ascii="Times New Roman" w:hAnsi="Times New Roman" w:cs="Times New Roman"/>
        </w:rPr>
        <w:t xml:space="preserve"> </w:t>
      </w:r>
      <w:r w:rsidRPr="007E614B">
        <w:rPr>
          <w:rFonts w:ascii="Times New Roman" w:hAnsi="Times New Roman" w:cs="Times New Roman"/>
        </w:rPr>
        <w:t>тыс. рублей</w:t>
      </w:r>
      <w:r w:rsidR="00704BA4">
        <w:rPr>
          <w:rFonts w:ascii="Times New Roman" w:hAnsi="Times New Roman" w:cs="Times New Roman"/>
        </w:rPr>
        <w:t xml:space="preserve"> с </w:t>
      </w:r>
      <w:r w:rsidR="00463016">
        <w:rPr>
          <w:rFonts w:ascii="Times New Roman" w:hAnsi="Times New Roman" w:cs="Times New Roman"/>
        </w:rPr>
        <w:t xml:space="preserve">увеличение </w:t>
      </w:r>
      <w:r w:rsidR="00704BA4">
        <w:rPr>
          <w:rFonts w:ascii="Times New Roman" w:hAnsi="Times New Roman" w:cs="Times New Roman"/>
        </w:rPr>
        <w:t>к исполнению 202</w:t>
      </w:r>
      <w:r w:rsidR="005259CC">
        <w:rPr>
          <w:rFonts w:ascii="Times New Roman" w:hAnsi="Times New Roman" w:cs="Times New Roman"/>
        </w:rPr>
        <w:t>2</w:t>
      </w:r>
      <w:r w:rsidR="00704BA4">
        <w:rPr>
          <w:rFonts w:ascii="Times New Roman" w:hAnsi="Times New Roman" w:cs="Times New Roman"/>
        </w:rPr>
        <w:t xml:space="preserve"> года на </w:t>
      </w:r>
      <w:r w:rsidR="00463016">
        <w:rPr>
          <w:rFonts w:ascii="Times New Roman" w:hAnsi="Times New Roman" w:cs="Times New Roman"/>
        </w:rPr>
        <w:t>8,4</w:t>
      </w:r>
      <w:r w:rsidR="00704BA4">
        <w:rPr>
          <w:rFonts w:ascii="Times New Roman" w:hAnsi="Times New Roman" w:cs="Times New Roman"/>
        </w:rPr>
        <w:t>%</w:t>
      </w:r>
      <w:r w:rsidRPr="007E614B">
        <w:rPr>
          <w:rFonts w:ascii="Times New Roman" w:hAnsi="Times New Roman" w:cs="Times New Roman"/>
        </w:rPr>
        <w:t xml:space="preserve">, </w:t>
      </w:r>
      <w:r w:rsidR="00500502">
        <w:rPr>
          <w:rFonts w:ascii="Times New Roman" w:hAnsi="Times New Roman" w:cs="Times New Roman"/>
        </w:rPr>
        <w:t xml:space="preserve">в </w:t>
      </w:r>
      <w:r w:rsidR="004A41B2" w:rsidRPr="007E614B">
        <w:rPr>
          <w:rFonts w:ascii="Times New Roman" w:hAnsi="Times New Roman" w:cs="Times New Roman"/>
        </w:rPr>
        <w:t>20</w:t>
      </w:r>
      <w:r w:rsidR="004A41B2">
        <w:rPr>
          <w:rFonts w:ascii="Times New Roman" w:hAnsi="Times New Roman" w:cs="Times New Roman"/>
        </w:rPr>
        <w:t>2</w:t>
      </w:r>
      <w:r w:rsidR="005259CC">
        <w:rPr>
          <w:rFonts w:ascii="Times New Roman" w:hAnsi="Times New Roman" w:cs="Times New Roman"/>
        </w:rPr>
        <w:t>4</w:t>
      </w:r>
      <w:r w:rsidR="00923503">
        <w:rPr>
          <w:rFonts w:ascii="Times New Roman" w:hAnsi="Times New Roman" w:cs="Times New Roman"/>
        </w:rPr>
        <w:t xml:space="preserve"> году</w:t>
      </w:r>
      <w:r w:rsidR="004A41B2" w:rsidRPr="007E614B">
        <w:rPr>
          <w:rFonts w:ascii="Times New Roman" w:hAnsi="Times New Roman" w:cs="Times New Roman"/>
        </w:rPr>
        <w:t xml:space="preserve"> </w:t>
      </w:r>
      <w:r w:rsidR="004A41B2">
        <w:rPr>
          <w:rFonts w:ascii="Times New Roman" w:hAnsi="Times New Roman" w:cs="Times New Roman"/>
        </w:rPr>
        <w:t>в объеме</w:t>
      </w:r>
      <w:r w:rsidR="00500502">
        <w:rPr>
          <w:rFonts w:ascii="Times New Roman" w:hAnsi="Times New Roman" w:cs="Times New Roman"/>
        </w:rPr>
        <w:t xml:space="preserve"> </w:t>
      </w:r>
      <w:r w:rsidR="00463016">
        <w:rPr>
          <w:rFonts w:ascii="Times New Roman" w:hAnsi="Times New Roman" w:cs="Times New Roman"/>
        </w:rPr>
        <w:t>550962,700</w:t>
      </w:r>
      <w:r w:rsidR="00500502">
        <w:rPr>
          <w:rFonts w:ascii="Times New Roman" w:hAnsi="Times New Roman" w:cs="Times New Roman"/>
        </w:rPr>
        <w:t xml:space="preserve"> </w:t>
      </w:r>
      <w:r w:rsidR="004A41B2" w:rsidRPr="007E614B">
        <w:rPr>
          <w:rFonts w:ascii="Times New Roman" w:hAnsi="Times New Roman" w:cs="Times New Roman"/>
        </w:rPr>
        <w:t>тыс.</w:t>
      </w:r>
      <w:r w:rsidR="00500502">
        <w:rPr>
          <w:rFonts w:ascii="Times New Roman" w:hAnsi="Times New Roman" w:cs="Times New Roman"/>
        </w:rPr>
        <w:t xml:space="preserve"> </w:t>
      </w:r>
      <w:r w:rsidR="004A41B2" w:rsidRPr="007E614B">
        <w:rPr>
          <w:rFonts w:ascii="Times New Roman" w:hAnsi="Times New Roman" w:cs="Times New Roman"/>
        </w:rPr>
        <w:t>рублей с</w:t>
      </w:r>
      <w:r w:rsidR="004A41B2">
        <w:rPr>
          <w:rFonts w:ascii="Times New Roman" w:hAnsi="Times New Roman" w:cs="Times New Roman"/>
        </w:rPr>
        <w:t>о</w:t>
      </w:r>
      <w:r w:rsidR="004A41B2" w:rsidRPr="007E614B">
        <w:rPr>
          <w:rFonts w:ascii="Times New Roman" w:hAnsi="Times New Roman" w:cs="Times New Roman"/>
        </w:rPr>
        <w:t xml:space="preserve"> </w:t>
      </w:r>
      <w:r w:rsidR="004A41B2">
        <w:rPr>
          <w:rFonts w:ascii="Times New Roman" w:hAnsi="Times New Roman" w:cs="Times New Roman"/>
        </w:rPr>
        <w:t>снижением на</w:t>
      </w:r>
      <w:r w:rsidR="004A41B2" w:rsidRPr="007E614B">
        <w:rPr>
          <w:rFonts w:ascii="Times New Roman" w:hAnsi="Times New Roman" w:cs="Times New Roman"/>
        </w:rPr>
        <w:t xml:space="preserve"> </w:t>
      </w:r>
      <w:r w:rsidR="00463016">
        <w:rPr>
          <w:rFonts w:ascii="Times New Roman" w:hAnsi="Times New Roman" w:cs="Times New Roman"/>
        </w:rPr>
        <w:t>10,6</w:t>
      </w:r>
      <w:r w:rsidR="004A41B2" w:rsidRPr="007E614B">
        <w:rPr>
          <w:rFonts w:ascii="Times New Roman" w:hAnsi="Times New Roman" w:cs="Times New Roman"/>
        </w:rPr>
        <w:t>%</w:t>
      </w:r>
      <w:r w:rsidR="004A41B2">
        <w:rPr>
          <w:rFonts w:ascii="Times New Roman" w:hAnsi="Times New Roman" w:cs="Times New Roman"/>
        </w:rPr>
        <w:t xml:space="preserve"> к 20</w:t>
      </w:r>
      <w:r w:rsidR="00923503">
        <w:rPr>
          <w:rFonts w:ascii="Times New Roman" w:hAnsi="Times New Roman" w:cs="Times New Roman"/>
        </w:rPr>
        <w:t>2</w:t>
      </w:r>
      <w:r w:rsidR="005259CC">
        <w:rPr>
          <w:rFonts w:ascii="Times New Roman" w:hAnsi="Times New Roman" w:cs="Times New Roman"/>
        </w:rPr>
        <w:t>3</w:t>
      </w:r>
      <w:r w:rsidR="004A41B2">
        <w:rPr>
          <w:rFonts w:ascii="Times New Roman" w:hAnsi="Times New Roman" w:cs="Times New Roman"/>
        </w:rPr>
        <w:t xml:space="preserve"> году</w:t>
      </w:r>
      <w:r w:rsidR="004A41B2" w:rsidRPr="007E614B">
        <w:rPr>
          <w:rFonts w:ascii="Times New Roman" w:hAnsi="Times New Roman" w:cs="Times New Roman"/>
        </w:rPr>
        <w:t>, в 202</w:t>
      </w:r>
      <w:r w:rsidR="005259CC">
        <w:rPr>
          <w:rFonts w:ascii="Times New Roman" w:hAnsi="Times New Roman" w:cs="Times New Roman"/>
        </w:rPr>
        <w:t>5</w:t>
      </w:r>
      <w:r w:rsidR="004A41B2" w:rsidRPr="007E614B">
        <w:rPr>
          <w:rFonts w:ascii="Times New Roman" w:hAnsi="Times New Roman" w:cs="Times New Roman"/>
        </w:rPr>
        <w:t xml:space="preserve"> году </w:t>
      </w:r>
      <w:r w:rsidR="004A41B2">
        <w:rPr>
          <w:rFonts w:ascii="Times New Roman" w:hAnsi="Times New Roman" w:cs="Times New Roman"/>
        </w:rPr>
        <w:t xml:space="preserve">в объеме </w:t>
      </w:r>
      <w:r w:rsidR="00463016">
        <w:rPr>
          <w:rFonts w:ascii="Times New Roman" w:hAnsi="Times New Roman" w:cs="Times New Roman"/>
        </w:rPr>
        <w:t>649671,000</w:t>
      </w:r>
      <w:r w:rsidR="005259CC">
        <w:rPr>
          <w:rFonts w:ascii="Times New Roman" w:hAnsi="Times New Roman" w:cs="Times New Roman"/>
        </w:rPr>
        <w:t xml:space="preserve"> </w:t>
      </w:r>
      <w:r w:rsidR="004A41B2" w:rsidRPr="007E614B">
        <w:rPr>
          <w:rFonts w:ascii="Times New Roman" w:hAnsi="Times New Roman" w:cs="Times New Roman"/>
        </w:rPr>
        <w:t>тыс.</w:t>
      </w:r>
      <w:r w:rsidR="00A7336C">
        <w:rPr>
          <w:rFonts w:ascii="Times New Roman" w:hAnsi="Times New Roman" w:cs="Times New Roman"/>
        </w:rPr>
        <w:t xml:space="preserve"> </w:t>
      </w:r>
      <w:r w:rsidR="004A41B2" w:rsidRPr="007E614B">
        <w:rPr>
          <w:rFonts w:ascii="Times New Roman" w:hAnsi="Times New Roman" w:cs="Times New Roman"/>
        </w:rPr>
        <w:t xml:space="preserve">рублей </w:t>
      </w:r>
      <w:r w:rsidR="005259CC" w:rsidRPr="007E614B">
        <w:rPr>
          <w:rFonts w:ascii="Times New Roman" w:hAnsi="Times New Roman" w:cs="Times New Roman"/>
        </w:rPr>
        <w:t>с</w:t>
      </w:r>
      <w:r w:rsidR="00463016">
        <w:rPr>
          <w:rFonts w:ascii="Times New Roman" w:hAnsi="Times New Roman" w:cs="Times New Roman"/>
        </w:rPr>
        <w:t xml:space="preserve"> ростом на</w:t>
      </w:r>
      <w:r w:rsidR="004A41B2">
        <w:rPr>
          <w:rFonts w:ascii="Times New Roman" w:hAnsi="Times New Roman" w:cs="Times New Roman"/>
        </w:rPr>
        <w:t xml:space="preserve"> </w:t>
      </w:r>
      <w:r w:rsidR="00463016">
        <w:rPr>
          <w:rFonts w:ascii="Times New Roman" w:hAnsi="Times New Roman" w:cs="Times New Roman"/>
        </w:rPr>
        <w:t>17,9</w:t>
      </w:r>
      <w:r w:rsidR="004A41B2" w:rsidRPr="007E614B">
        <w:rPr>
          <w:rFonts w:ascii="Times New Roman" w:hAnsi="Times New Roman" w:cs="Times New Roman"/>
        </w:rPr>
        <w:t>%</w:t>
      </w:r>
      <w:r w:rsidR="004A41B2">
        <w:rPr>
          <w:rFonts w:ascii="Times New Roman" w:hAnsi="Times New Roman" w:cs="Times New Roman"/>
        </w:rPr>
        <w:t xml:space="preserve"> к 202</w:t>
      </w:r>
      <w:r w:rsidR="005259CC">
        <w:rPr>
          <w:rFonts w:ascii="Times New Roman" w:hAnsi="Times New Roman" w:cs="Times New Roman"/>
        </w:rPr>
        <w:t>4</w:t>
      </w:r>
      <w:r w:rsidR="004A41B2">
        <w:rPr>
          <w:rFonts w:ascii="Times New Roman" w:hAnsi="Times New Roman" w:cs="Times New Roman"/>
        </w:rPr>
        <w:t xml:space="preserve"> году</w:t>
      </w:r>
      <w:r w:rsidR="004A41B2" w:rsidRPr="007E614B">
        <w:rPr>
          <w:rFonts w:ascii="Times New Roman" w:hAnsi="Times New Roman" w:cs="Times New Roman"/>
        </w:rPr>
        <w:t>.</w:t>
      </w:r>
      <w:r w:rsidR="00305D02">
        <w:rPr>
          <w:rFonts w:ascii="Times New Roman" w:hAnsi="Times New Roman" w:cs="Times New Roman"/>
        </w:rPr>
        <w:t xml:space="preserve"> </w:t>
      </w:r>
      <w:r w:rsidRPr="007E614B">
        <w:rPr>
          <w:rFonts w:ascii="Times New Roman" w:hAnsi="Times New Roman" w:cs="Times New Roman"/>
        </w:rPr>
        <w:t>Безвозмездные поступления в 20</w:t>
      </w:r>
      <w:r w:rsidR="00923503">
        <w:rPr>
          <w:rFonts w:ascii="Times New Roman" w:hAnsi="Times New Roman" w:cs="Times New Roman"/>
        </w:rPr>
        <w:t>2</w:t>
      </w:r>
      <w:r w:rsidR="005259CC">
        <w:rPr>
          <w:rFonts w:ascii="Times New Roman" w:hAnsi="Times New Roman" w:cs="Times New Roman"/>
        </w:rPr>
        <w:t>3</w:t>
      </w:r>
      <w:r w:rsidR="00923503">
        <w:rPr>
          <w:rFonts w:ascii="Times New Roman" w:hAnsi="Times New Roman" w:cs="Times New Roman"/>
        </w:rPr>
        <w:t xml:space="preserve"> </w:t>
      </w:r>
      <w:r w:rsidRPr="007E614B">
        <w:rPr>
          <w:rFonts w:ascii="Times New Roman" w:hAnsi="Times New Roman" w:cs="Times New Roman"/>
        </w:rPr>
        <w:t>году</w:t>
      </w:r>
      <w:r w:rsidR="004A41B2">
        <w:rPr>
          <w:rFonts w:ascii="Times New Roman" w:hAnsi="Times New Roman" w:cs="Times New Roman"/>
        </w:rPr>
        <w:t xml:space="preserve"> и в плановый период 202</w:t>
      </w:r>
      <w:r w:rsidR="005259CC">
        <w:rPr>
          <w:rFonts w:ascii="Times New Roman" w:hAnsi="Times New Roman" w:cs="Times New Roman"/>
        </w:rPr>
        <w:t>4</w:t>
      </w:r>
      <w:r w:rsidR="004A41B2">
        <w:rPr>
          <w:rFonts w:ascii="Times New Roman" w:hAnsi="Times New Roman" w:cs="Times New Roman"/>
        </w:rPr>
        <w:t>-202</w:t>
      </w:r>
      <w:r w:rsidR="005259CC">
        <w:rPr>
          <w:rFonts w:ascii="Times New Roman" w:hAnsi="Times New Roman" w:cs="Times New Roman"/>
        </w:rPr>
        <w:t>5</w:t>
      </w:r>
      <w:r w:rsidR="004A41B2">
        <w:rPr>
          <w:rFonts w:ascii="Times New Roman" w:hAnsi="Times New Roman" w:cs="Times New Roman"/>
        </w:rPr>
        <w:t xml:space="preserve"> годов</w:t>
      </w:r>
      <w:r w:rsidRPr="007E614B">
        <w:rPr>
          <w:rFonts w:ascii="Times New Roman" w:hAnsi="Times New Roman" w:cs="Times New Roman"/>
        </w:rPr>
        <w:t xml:space="preserve"> планиру</w:t>
      </w:r>
      <w:r w:rsidR="00E84D09">
        <w:rPr>
          <w:rFonts w:ascii="Times New Roman" w:hAnsi="Times New Roman" w:cs="Times New Roman"/>
        </w:rPr>
        <w:t>ю</w:t>
      </w:r>
      <w:r w:rsidRPr="007E614B">
        <w:rPr>
          <w:rFonts w:ascii="Times New Roman" w:hAnsi="Times New Roman" w:cs="Times New Roman"/>
        </w:rPr>
        <w:t>тся, в первую очередь, за счет поступлений республиканского бюджета субвенций (основную долю занимает субвенция на финансовое обеспечение государственных гарантий реализации прав на получение общедоступного и бесплатного начального, основного и среднего общего образования в образовательных организациях) и дотаций на выравнивание бюджетной обеспеченности.</w:t>
      </w:r>
    </w:p>
    <w:p w:rsidR="00E80173" w:rsidRPr="00E80173" w:rsidRDefault="007E614B" w:rsidP="00E80173">
      <w:pPr>
        <w:widowControl/>
        <w:spacing w:after="13"/>
        <w:ind w:right="64" w:firstLine="567"/>
        <w:jc w:val="both"/>
        <w:rPr>
          <w:rFonts w:ascii="Times New Roman" w:hAnsi="Times New Roman" w:cs="Times New Roman"/>
        </w:rPr>
      </w:pPr>
      <w:r w:rsidRPr="00E80173">
        <w:rPr>
          <w:rFonts w:ascii="Times New Roman" w:hAnsi="Times New Roman" w:cs="Times New Roman"/>
          <w:b/>
        </w:rPr>
        <w:t>9.</w:t>
      </w:r>
      <w:r w:rsidR="00FE0D27">
        <w:rPr>
          <w:rFonts w:ascii="Times New Roman" w:hAnsi="Times New Roman" w:cs="Times New Roman"/>
          <w:b/>
        </w:rPr>
        <w:t>6</w:t>
      </w:r>
      <w:r w:rsidR="00E80173">
        <w:rPr>
          <w:rFonts w:ascii="Times New Roman" w:hAnsi="Times New Roman" w:cs="Times New Roman"/>
          <w:b/>
        </w:rPr>
        <w:t xml:space="preserve">. </w:t>
      </w:r>
      <w:r w:rsidRPr="00E80173">
        <w:rPr>
          <w:rFonts w:ascii="Times New Roman" w:hAnsi="Times New Roman" w:cs="Times New Roman"/>
        </w:rPr>
        <w:t xml:space="preserve">Расходы бюджета соответствуют статьям 69,86 Бюджетного кодекса </w:t>
      </w:r>
      <w:r w:rsidR="00857B4B" w:rsidRPr="00060FE0">
        <w:rPr>
          <w:rFonts w:ascii="Times New Roman" w:hAnsi="Times New Roman" w:cs="Times New Roman"/>
        </w:rPr>
        <w:t xml:space="preserve">Российской Федерации </w:t>
      </w:r>
      <w:r w:rsidRPr="00E80173">
        <w:rPr>
          <w:rFonts w:ascii="Times New Roman" w:hAnsi="Times New Roman" w:cs="Times New Roman"/>
        </w:rPr>
        <w:t>и статьям 14-17 Федерального Закона № 131-ФЗ от 06.10.2003г.</w:t>
      </w:r>
      <w:r w:rsidRPr="00E80173">
        <w:rPr>
          <w:rStyle w:val="af8"/>
          <w:rFonts w:ascii="Times New Roman" w:hAnsi="Times New Roman" w:cs="Times New Roman"/>
          <w:color w:val="333333"/>
        </w:rPr>
        <w:t xml:space="preserve"> </w:t>
      </w:r>
      <w:r w:rsidRPr="00E80173">
        <w:rPr>
          <w:rStyle w:val="af8"/>
          <w:rFonts w:ascii="Times New Roman" w:hAnsi="Times New Roman" w:cs="Times New Roman"/>
          <w:b w:val="0"/>
        </w:rPr>
        <w:t>«Об общих принципах организации местного самоуправления в Российской Федерации</w:t>
      </w:r>
      <w:r w:rsidRPr="00E80173">
        <w:rPr>
          <w:rStyle w:val="af8"/>
          <w:rFonts w:ascii="Times New Roman" w:hAnsi="Times New Roman" w:cs="Times New Roman"/>
        </w:rPr>
        <w:t xml:space="preserve">», </w:t>
      </w:r>
      <w:r w:rsidRPr="00E80173">
        <w:rPr>
          <w:rFonts w:ascii="Times New Roman" w:hAnsi="Times New Roman" w:cs="Times New Roman"/>
        </w:rPr>
        <w:t>сформированы в программной структуре на основе 12 муниципальных программ.</w:t>
      </w:r>
      <w:r w:rsidR="00E80173" w:rsidRPr="00E80173">
        <w:rPr>
          <w:rFonts w:ascii="Times New Roman" w:hAnsi="Times New Roman" w:cs="Times New Roman"/>
        </w:rPr>
        <w:t xml:space="preserve"> Расходы, отраженные в Проекте, отнесены к соответствующим кодам бюджетной классификации (главного распорядителя бюджетных средств, раздела, подраздела, целевой статьи, вида расходов) с соблюдением требований ст</w:t>
      </w:r>
      <w:r w:rsidR="00E80173">
        <w:rPr>
          <w:rFonts w:ascii="Times New Roman" w:hAnsi="Times New Roman" w:cs="Times New Roman"/>
        </w:rPr>
        <w:t>атьи</w:t>
      </w:r>
      <w:r w:rsidR="00E80173" w:rsidRPr="00E80173">
        <w:rPr>
          <w:rFonts w:ascii="Times New Roman" w:hAnsi="Times New Roman" w:cs="Times New Roman"/>
        </w:rPr>
        <w:t xml:space="preserve"> 21 </w:t>
      </w:r>
      <w:r w:rsidR="00E80173" w:rsidRPr="00060FE0">
        <w:rPr>
          <w:rFonts w:ascii="Times New Roman" w:hAnsi="Times New Roman" w:cs="Times New Roman"/>
        </w:rPr>
        <w:t>Бюджетного Кодекса Российской Федерации</w:t>
      </w:r>
      <w:r w:rsidR="00E80173" w:rsidRPr="00E80173">
        <w:rPr>
          <w:rFonts w:ascii="Times New Roman" w:hAnsi="Times New Roman" w:cs="Times New Roman"/>
        </w:rPr>
        <w:t xml:space="preserve">. </w:t>
      </w:r>
    </w:p>
    <w:p w:rsidR="007E614B" w:rsidRPr="00B74D46" w:rsidRDefault="00E80173" w:rsidP="00B74D46">
      <w:pPr>
        <w:spacing w:after="25"/>
        <w:ind w:firstLine="567"/>
        <w:jc w:val="both"/>
        <w:rPr>
          <w:rFonts w:ascii="Times New Roman" w:hAnsi="Times New Roman" w:cs="Times New Roman"/>
          <w:color w:val="010101"/>
        </w:rPr>
      </w:pPr>
      <w:r w:rsidRPr="00B74D46">
        <w:rPr>
          <w:rFonts w:ascii="Times New Roman" w:hAnsi="Times New Roman" w:cs="Times New Roman"/>
        </w:rPr>
        <w:t xml:space="preserve"> </w:t>
      </w:r>
      <w:r w:rsidR="007E614B" w:rsidRPr="00B74D46">
        <w:rPr>
          <w:rFonts w:ascii="Times New Roman" w:hAnsi="Times New Roman" w:cs="Times New Roman"/>
        </w:rPr>
        <w:t>Расходы местного бюджета на 20</w:t>
      </w:r>
      <w:r w:rsidR="00B74D46">
        <w:rPr>
          <w:rFonts w:ascii="Times New Roman" w:hAnsi="Times New Roman" w:cs="Times New Roman"/>
        </w:rPr>
        <w:t>2</w:t>
      </w:r>
      <w:r w:rsidR="00D84A01">
        <w:rPr>
          <w:rFonts w:ascii="Times New Roman" w:hAnsi="Times New Roman" w:cs="Times New Roman"/>
        </w:rPr>
        <w:t>3</w:t>
      </w:r>
      <w:r w:rsidR="007E614B" w:rsidRPr="00B74D46">
        <w:rPr>
          <w:rFonts w:ascii="Times New Roman" w:hAnsi="Times New Roman" w:cs="Times New Roman"/>
        </w:rPr>
        <w:t xml:space="preserve"> год запланированы в объеме </w:t>
      </w:r>
      <w:r w:rsidR="00F80987">
        <w:rPr>
          <w:rFonts w:ascii="Times New Roman" w:hAnsi="Times New Roman" w:cs="Times New Roman"/>
        </w:rPr>
        <w:t>770690,720</w:t>
      </w:r>
      <w:r w:rsidR="00DD314E">
        <w:rPr>
          <w:rFonts w:ascii="Times New Roman" w:hAnsi="Times New Roman" w:cs="Times New Roman"/>
        </w:rPr>
        <w:t xml:space="preserve"> </w:t>
      </w:r>
      <w:r w:rsidR="00BB1560" w:rsidRPr="00B74D46">
        <w:rPr>
          <w:rFonts w:ascii="Times New Roman" w:hAnsi="Times New Roman" w:cs="Times New Roman"/>
        </w:rPr>
        <w:t>тыс.</w:t>
      </w:r>
      <w:r w:rsidR="00DD314E">
        <w:rPr>
          <w:rFonts w:ascii="Times New Roman" w:hAnsi="Times New Roman" w:cs="Times New Roman"/>
        </w:rPr>
        <w:t xml:space="preserve"> </w:t>
      </w:r>
      <w:r w:rsidR="007E614B" w:rsidRPr="00B74D46">
        <w:rPr>
          <w:rFonts w:ascii="Times New Roman" w:hAnsi="Times New Roman" w:cs="Times New Roman"/>
        </w:rPr>
        <w:t xml:space="preserve">рублей, что на </w:t>
      </w:r>
      <w:r w:rsidR="00F80987">
        <w:rPr>
          <w:rFonts w:ascii="Times New Roman" w:hAnsi="Times New Roman" w:cs="Times New Roman"/>
        </w:rPr>
        <w:t>5</w:t>
      </w:r>
      <w:r w:rsidR="00D84A01">
        <w:rPr>
          <w:rFonts w:ascii="Times New Roman" w:hAnsi="Times New Roman" w:cs="Times New Roman"/>
        </w:rPr>
        <w:t>,7</w:t>
      </w:r>
      <w:r w:rsidR="007E614B" w:rsidRPr="00B74D46">
        <w:rPr>
          <w:rFonts w:ascii="Times New Roman" w:hAnsi="Times New Roman" w:cs="Times New Roman"/>
        </w:rPr>
        <w:t xml:space="preserve">% </w:t>
      </w:r>
      <w:r w:rsidR="00F80987">
        <w:rPr>
          <w:rFonts w:ascii="Times New Roman" w:hAnsi="Times New Roman" w:cs="Times New Roman"/>
        </w:rPr>
        <w:t xml:space="preserve">больше </w:t>
      </w:r>
      <w:r w:rsidR="007E614B" w:rsidRPr="00B74D46">
        <w:rPr>
          <w:rFonts w:ascii="Times New Roman" w:hAnsi="Times New Roman" w:cs="Times New Roman"/>
        </w:rPr>
        <w:t>ожидаемого исполнения бюджета 20</w:t>
      </w:r>
      <w:r w:rsidR="00DD314E">
        <w:rPr>
          <w:rFonts w:ascii="Times New Roman" w:hAnsi="Times New Roman" w:cs="Times New Roman"/>
        </w:rPr>
        <w:t>2</w:t>
      </w:r>
      <w:r w:rsidR="00D84A01">
        <w:rPr>
          <w:rFonts w:ascii="Times New Roman" w:hAnsi="Times New Roman" w:cs="Times New Roman"/>
        </w:rPr>
        <w:t>2</w:t>
      </w:r>
      <w:r w:rsidR="007E614B" w:rsidRPr="00B74D46">
        <w:rPr>
          <w:rFonts w:ascii="Times New Roman" w:hAnsi="Times New Roman" w:cs="Times New Roman"/>
        </w:rPr>
        <w:t xml:space="preserve"> года. В 20</w:t>
      </w:r>
      <w:r w:rsidR="00BB1560" w:rsidRPr="00B74D46">
        <w:rPr>
          <w:rFonts w:ascii="Times New Roman" w:hAnsi="Times New Roman" w:cs="Times New Roman"/>
        </w:rPr>
        <w:t>2</w:t>
      </w:r>
      <w:r w:rsidR="00F80987">
        <w:rPr>
          <w:rFonts w:ascii="Times New Roman" w:hAnsi="Times New Roman" w:cs="Times New Roman"/>
        </w:rPr>
        <w:t>4</w:t>
      </w:r>
      <w:r w:rsidR="007E614B" w:rsidRPr="00B74D46">
        <w:rPr>
          <w:rFonts w:ascii="Times New Roman" w:hAnsi="Times New Roman" w:cs="Times New Roman"/>
        </w:rPr>
        <w:t xml:space="preserve"> году расходы прогнозируются </w:t>
      </w:r>
      <w:r w:rsidR="00BB1560" w:rsidRPr="00B74D46">
        <w:rPr>
          <w:rFonts w:ascii="Times New Roman" w:hAnsi="Times New Roman" w:cs="Times New Roman"/>
        </w:rPr>
        <w:t xml:space="preserve">в объеме </w:t>
      </w:r>
      <w:r w:rsidR="00F80987">
        <w:rPr>
          <w:rFonts w:ascii="Times New Roman" w:hAnsi="Times New Roman" w:cs="Times New Roman"/>
        </w:rPr>
        <w:t>710876,920</w:t>
      </w:r>
      <w:r w:rsidR="00DD314E">
        <w:rPr>
          <w:rFonts w:ascii="Times New Roman" w:hAnsi="Times New Roman" w:cs="Times New Roman"/>
        </w:rPr>
        <w:t xml:space="preserve"> </w:t>
      </w:r>
      <w:r w:rsidR="00BB1560" w:rsidRPr="00B74D46">
        <w:rPr>
          <w:rFonts w:ascii="Times New Roman" w:hAnsi="Times New Roman" w:cs="Times New Roman"/>
        </w:rPr>
        <w:t>тыс.</w:t>
      </w:r>
      <w:r w:rsidR="00DD314E">
        <w:rPr>
          <w:rFonts w:ascii="Times New Roman" w:hAnsi="Times New Roman" w:cs="Times New Roman"/>
        </w:rPr>
        <w:t xml:space="preserve"> </w:t>
      </w:r>
      <w:r w:rsidR="00BB1560" w:rsidRPr="00B74D46">
        <w:rPr>
          <w:rFonts w:ascii="Times New Roman" w:hAnsi="Times New Roman" w:cs="Times New Roman"/>
        </w:rPr>
        <w:t xml:space="preserve">рублей </w:t>
      </w:r>
      <w:r w:rsidR="007E614B" w:rsidRPr="00B74D46">
        <w:rPr>
          <w:rFonts w:ascii="Times New Roman" w:hAnsi="Times New Roman" w:cs="Times New Roman"/>
        </w:rPr>
        <w:t>со снижением к прогнозу 20</w:t>
      </w:r>
      <w:r w:rsidR="00B74D46">
        <w:rPr>
          <w:rFonts w:ascii="Times New Roman" w:hAnsi="Times New Roman" w:cs="Times New Roman"/>
        </w:rPr>
        <w:t>2</w:t>
      </w:r>
      <w:r w:rsidR="00D84A01">
        <w:rPr>
          <w:rFonts w:ascii="Times New Roman" w:hAnsi="Times New Roman" w:cs="Times New Roman"/>
        </w:rPr>
        <w:t>3</w:t>
      </w:r>
      <w:r w:rsidR="007E614B" w:rsidRPr="00B74D46">
        <w:rPr>
          <w:rFonts w:ascii="Times New Roman" w:hAnsi="Times New Roman" w:cs="Times New Roman"/>
        </w:rPr>
        <w:t xml:space="preserve"> года на </w:t>
      </w:r>
      <w:r w:rsidR="00F80987">
        <w:rPr>
          <w:rFonts w:ascii="Times New Roman" w:hAnsi="Times New Roman" w:cs="Times New Roman"/>
        </w:rPr>
        <w:t>8,1</w:t>
      </w:r>
      <w:r w:rsidR="007E614B" w:rsidRPr="00B74D46">
        <w:rPr>
          <w:rFonts w:ascii="Times New Roman" w:hAnsi="Times New Roman" w:cs="Times New Roman"/>
        </w:rPr>
        <w:t>%, в 202</w:t>
      </w:r>
      <w:r w:rsidR="00D84A01">
        <w:rPr>
          <w:rFonts w:ascii="Times New Roman" w:hAnsi="Times New Roman" w:cs="Times New Roman"/>
        </w:rPr>
        <w:t>5</w:t>
      </w:r>
      <w:r w:rsidR="007E614B" w:rsidRPr="00B74D46">
        <w:rPr>
          <w:rFonts w:ascii="Times New Roman" w:hAnsi="Times New Roman" w:cs="Times New Roman"/>
        </w:rPr>
        <w:t xml:space="preserve"> году </w:t>
      </w:r>
      <w:r w:rsidR="00BB1560" w:rsidRPr="00B74D46">
        <w:rPr>
          <w:rFonts w:ascii="Times New Roman" w:hAnsi="Times New Roman" w:cs="Times New Roman"/>
        </w:rPr>
        <w:t xml:space="preserve">в объеме </w:t>
      </w:r>
      <w:r w:rsidR="00F80987">
        <w:rPr>
          <w:rFonts w:ascii="Times New Roman" w:hAnsi="Times New Roman" w:cs="Times New Roman"/>
        </w:rPr>
        <w:t>812323,060</w:t>
      </w:r>
      <w:r w:rsidR="00DD314E">
        <w:rPr>
          <w:rFonts w:ascii="Times New Roman" w:hAnsi="Times New Roman" w:cs="Times New Roman"/>
        </w:rPr>
        <w:t xml:space="preserve"> </w:t>
      </w:r>
      <w:r w:rsidR="002B134B" w:rsidRPr="00B74D46">
        <w:rPr>
          <w:rFonts w:ascii="Times New Roman" w:hAnsi="Times New Roman" w:cs="Times New Roman"/>
        </w:rPr>
        <w:t>тыс.</w:t>
      </w:r>
      <w:r w:rsidR="00DD314E">
        <w:rPr>
          <w:rFonts w:ascii="Times New Roman" w:hAnsi="Times New Roman" w:cs="Times New Roman"/>
        </w:rPr>
        <w:t xml:space="preserve"> </w:t>
      </w:r>
      <w:r w:rsidR="002B134B" w:rsidRPr="00B74D46">
        <w:rPr>
          <w:rFonts w:ascii="Times New Roman" w:hAnsi="Times New Roman" w:cs="Times New Roman"/>
        </w:rPr>
        <w:t xml:space="preserve">рублей </w:t>
      </w:r>
      <w:r w:rsidR="007E614B" w:rsidRPr="00B74D46">
        <w:rPr>
          <w:rFonts w:ascii="Times New Roman" w:hAnsi="Times New Roman" w:cs="Times New Roman"/>
        </w:rPr>
        <w:t>по отношению к прогнозу 20</w:t>
      </w:r>
      <w:r w:rsidR="00BB1560" w:rsidRPr="00B74D46">
        <w:rPr>
          <w:rFonts w:ascii="Times New Roman" w:hAnsi="Times New Roman" w:cs="Times New Roman"/>
        </w:rPr>
        <w:t>2</w:t>
      </w:r>
      <w:r w:rsidR="00D84A01">
        <w:rPr>
          <w:rFonts w:ascii="Times New Roman" w:hAnsi="Times New Roman" w:cs="Times New Roman"/>
        </w:rPr>
        <w:t>4</w:t>
      </w:r>
      <w:r w:rsidR="007E614B" w:rsidRPr="00B74D46">
        <w:rPr>
          <w:rFonts w:ascii="Times New Roman" w:hAnsi="Times New Roman" w:cs="Times New Roman"/>
        </w:rPr>
        <w:t xml:space="preserve"> года </w:t>
      </w:r>
      <w:r w:rsidR="00D84A01" w:rsidRPr="00B74D46">
        <w:rPr>
          <w:rFonts w:ascii="Times New Roman" w:hAnsi="Times New Roman" w:cs="Times New Roman"/>
        </w:rPr>
        <w:t>с</w:t>
      </w:r>
      <w:r w:rsidR="00F80987">
        <w:rPr>
          <w:rFonts w:ascii="Times New Roman" w:hAnsi="Times New Roman" w:cs="Times New Roman"/>
        </w:rPr>
        <w:t xml:space="preserve"> ростом </w:t>
      </w:r>
      <w:r w:rsidR="00DD314E">
        <w:rPr>
          <w:rFonts w:ascii="Times New Roman" w:hAnsi="Times New Roman" w:cs="Times New Roman"/>
        </w:rPr>
        <w:t xml:space="preserve">на </w:t>
      </w:r>
      <w:r w:rsidR="00D84A01">
        <w:rPr>
          <w:rFonts w:ascii="Times New Roman" w:hAnsi="Times New Roman" w:cs="Times New Roman"/>
        </w:rPr>
        <w:t>1</w:t>
      </w:r>
      <w:r w:rsidR="00F80987">
        <w:rPr>
          <w:rFonts w:ascii="Times New Roman" w:hAnsi="Times New Roman" w:cs="Times New Roman"/>
        </w:rPr>
        <w:t>4</w:t>
      </w:r>
      <w:bookmarkStart w:id="3" w:name="_GoBack"/>
      <w:bookmarkEnd w:id="3"/>
      <w:r w:rsidR="00D84A01">
        <w:rPr>
          <w:rFonts w:ascii="Times New Roman" w:hAnsi="Times New Roman" w:cs="Times New Roman"/>
        </w:rPr>
        <w:t>,3</w:t>
      </w:r>
      <w:r w:rsidR="007E614B" w:rsidRPr="00B74D46">
        <w:rPr>
          <w:rFonts w:ascii="Times New Roman" w:hAnsi="Times New Roman" w:cs="Times New Roman"/>
        </w:rPr>
        <w:t>%.</w:t>
      </w:r>
      <w:r w:rsidR="00B74D46">
        <w:rPr>
          <w:rFonts w:ascii="Times New Roman" w:hAnsi="Times New Roman" w:cs="Times New Roman"/>
        </w:rPr>
        <w:t xml:space="preserve"> </w:t>
      </w:r>
      <w:r w:rsidR="007E614B" w:rsidRPr="00B74D46">
        <w:rPr>
          <w:rFonts w:ascii="Times New Roman" w:hAnsi="Times New Roman" w:cs="Times New Roman"/>
        </w:rPr>
        <w:t xml:space="preserve">Как и в предыдущие годы, расходы бюджета сохраняют социальную направленность, отрасли: </w:t>
      </w:r>
      <w:r w:rsidR="007E614B" w:rsidRPr="00B74D46">
        <w:rPr>
          <w:rFonts w:ascii="Times New Roman" w:hAnsi="Times New Roman" w:cs="Times New Roman"/>
          <w:color w:val="010101"/>
        </w:rPr>
        <w:t>образование, культура, физическая культура и спорт, социальная политика занимают в 20</w:t>
      </w:r>
      <w:r w:rsidR="00B74D46">
        <w:rPr>
          <w:rFonts w:ascii="Times New Roman" w:hAnsi="Times New Roman" w:cs="Times New Roman"/>
          <w:color w:val="010101"/>
        </w:rPr>
        <w:t>2</w:t>
      </w:r>
      <w:r w:rsidR="00D84A01">
        <w:rPr>
          <w:rFonts w:ascii="Times New Roman" w:hAnsi="Times New Roman" w:cs="Times New Roman"/>
          <w:color w:val="010101"/>
        </w:rPr>
        <w:t>3</w:t>
      </w:r>
      <w:r w:rsidR="007E614B" w:rsidRPr="00B74D46">
        <w:rPr>
          <w:rFonts w:ascii="Times New Roman" w:hAnsi="Times New Roman" w:cs="Times New Roman"/>
          <w:color w:val="010101"/>
        </w:rPr>
        <w:t xml:space="preserve"> году – 81,0%, в 20</w:t>
      </w:r>
      <w:r w:rsidR="00857B4B" w:rsidRPr="00B74D46">
        <w:rPr>
          <w:rFonts w:ascii="Times New Roman" w:hAnsi="Times New Roman" w:cs="Times New Roman"/>
          <w:color w:val="010101"/>
        </w:rPr>
        <w:t>2</w:t>
      </w:r>
      <w:r w:rsidR="00D84A01">
        <w:rPr>
          <w:rFonts w:ascii="Times New Roman" w:hAnsi="Times New Roman" w:cs="Times New Roman"/>
          <w:color w:val="010101"/>
        </w:rPr>
        <w:t>4</w:t>
      </w:r>
      <w:r w:rsidR="007E614B" w:rsidRPr="00B74D46">
        <w:rPr>
          <w:rFonts w:ascii="Times New Roman" w:hAnsi="Times New Roman" w:cs="Times New Roman"/>
          <w:color w:val="010101"/>
        </w:rPr>
        <w:t xml:space="preserve"> году – 7</w:t>
      </w:r>
      <w:r w:rsidR="006D0D21">
        <w:rPr>
          <w:rFonts w:ascii="Times New Roman" w:hAnsi="Times New Roman" w:cs="Times New Roman"/>
          <w:color w:val="010101"/>
        </w:rPr>
        <w:t>6,0</w:t>
      </w:r>
      <w:r w:rsidR="007E614B" w:rsidRPr="00B74D46">
        <w:rPr>
          <w:rFonts w:ascii="Times New Roman" w:hAnsi="Times New Roman" w:cs="Times New Roman"/>
          <w:color w:val="010101"/>
        </w:rPr>
        <w:t>%, в 202</w:t>
      </w:r>
      <w:r w:rsidR="00D84A01">
        <w:rPr>
          <w:rFonts w:ascii="Times New Roman" w:hAnsi="Times New Roman" w:cs="Times New Roman"/>
          <w:color w:val="010101"/>
        </w:rPr>
        <w:t>5</w:t>
      </w:r>
      <w:r w:rsidR="007E614B" w:rsidRPr="00B74D46">
        <w:rPr>
          <w:rFonts w:ascii="Times New Roman" w:hAnsi="Times New Roman" w:cs="Times New Roman"/>
          <w:color w:val="010101"/>
        </w:rPr>
        <w:t xml:space="preserve"> году – 7</w:t>
      </w:r>
      <w:r w:rsidR="006D0D21">
        <w:rPr>
          <w:rFonts w:ascii="Times New Roman" w:hAnsi="Times New Roman" w:cs="Times New Roman"/>
          <w:color w:val="010101"/>
        </w:rPr>
        <w:t>4</w:t>
      </w:r>
      <w:r w:rsidR="007E614B" w:rsidRPr="00B74D46">
        <w:rPr>
          <w:rFonts w:ascii="Times New Roman" w:hAnsi="Times New Roman" w:cs="Times New Roman"/>
          <w:color w:val="010101"/>
        </w:rPr>
        <w:t xml:space="preserve">,0% от общего объема расходов бюджета. </w:t>
      </w:r>
    </w:p>
    <w:p w:rsidR="00B74D46" w:rsidRPr="00AD6792" w:rsidRDefault="00857B4B" w:rsidP="00B74D46">
      <w:pPr>
        <w:widowControl/>
        <w:spacing w:after="13"/>
        <w:ind w:right="64" w:firstLine="567"/>
        <w:jc w:val="both"/>
        <w:rPr>
          <w:rFonts w:ascii="Times New Roman" w:hAnsi="Times New Roman" w:cs="Times New Roman"/>
        </w:rPr>
      </w:pPr>
      <w:r w:rsidRPr="00857B4B">
        <w:rPr>
          <w:rFonts w:ascii="Times New Roman" w:hAnsi="Times New Roman" w:cs="Times New Roman"/>
        </w:rPr>
        <w:t>В соответствии с ч</w:t>
      </w:r>
      <w:r>
        <w:rPr>
          <w:rFonts w:ascii="Times New Roman" w:hAnsi="Times New Roman" w:cs="Times New Roman"/>
        </w:rPr>
        <w:t xml:space="preserve">астью </w:t>
      </w:r>
      <w:r w:rsidRPr="00857B4B">
        <w:rPr>
          <w:rFonts w:ascii="Times New Roman" w:hAnsi="Times New Roman" w:cs="Times New Roman"/>
        </w:rPr>
        <w:t>2 ст</w:t>
      </w:r>
      <w:r>
        <w:rPr>
          <w:rFonts w:ascii="Times New Roman" w:hAnsi="Times New Roman" w:cs="Times New Roman"/>
        </w:rPr>
        <w:t xml:space="preserve">атьи </w:t>
      </w:r>
      <w:r w:rsidRPr="00857B4B">
        <w:rPr>
          <w:rFonts w:ascii="Times New Roman" w:hAnsi="Times New Roman" w:cs="Times New Roman"/>
        </w:rPr>
        <w:t xml:space="preserve">179 </w:t>
      </w:r>
      <w:r w:rsidRPr="00060FE0">
        <w:rPr>
          <w:rFonts w:ascii="Times New Roman" w:hAnsi="Times New Roman" w:cs="Times New Roman"/>
        </w:rPr>
        <w:t>Бюджетного Кодекса Российской Федерации</w:t>
      </w:r>
      <w:r w:rsidRPr="00857B4B">
        <w:rPr>
          <w:rFonts w:ascii="Times New Roman" w:hAnsi="Times New Roman" w:cs="Times New Roman"/>
        </w:rPr>
        <w:t xml:space="preserve"> Проектом предусмотрено утверждение объема бюджетных ассигнований на финансовое обеспечение муниципальных программ. Проектом бюджета на 20</w:t>
      </w:r>
      <w:r w:rsidR="00B74D46">
        <w:rPr>
          <w:rFonts w:ascii="Times New Roman" w:hAnsi="Times New Roman" w:cs="Times New Roman"/>
        </w:rPr>
        <w:t>2</w:t>
      </w:r>
      <w:r w:rsidR="00D84A01">
        <w:rPr>
          <w:rFonts w:ascii="Times New Roman" w:hAnsi="Times New Roman" w:cs="Times New Roman"/>
        </w:rPr>
        <w:t>3</w:t>
      </w:r>
      <w:r w:rsidRPr="00857B4B">
        <w:rPr>
          <w:rFonts w:ascii="Times New Roman" w:hAnsi="Times New Roman" w:cs="Times New Roman"/>
        </w:rPr>
        <w:t xml:space="preserve"> год и на плановый период 20</w:t>
      </w:r>
      <w:r>
        <w:rPr>
          <w:rFonts w:ascii="Times New Roman" w:hAnsi="Times New Roman" w:cs="Times New Roman"/>
        </w:rPr>
        <w:t>2</w:t>
      </w:r>
      <w:r w:rsidR="00D84A01">
        <w:rPr>
          <w:rFonts w:ascii="Times New Roman" w:hAnsi="Times New Roman" w:cs="Times New Roman"/>
        </w:rPr>
        <w:t>4</w:t>
      </w:r>
      <w:r w:rsidRPr="00857B4B">
        <w:rPr>
          <w:rFonts w:ascii="Times New Roman" w:hAnsi="Times New Roman" w:cs="Times New Roman"/>
        </w:rPr>
        <w:t xml:space="preserve"> и 202</w:t>
      </w:r>
      <w:r w:rsidR="00D84A01">
        <w:rPr>
          <w:rFonts w:ascii="Times New Roman" w:hAnsi="Times New Roman" w:cs="Times New Roman"/>
        </w:rPr>
        <w:t>5</w:t>
      </w:r>
      <w:r w:rsidRPr="00857B4B">
        <w:rPr>
          <w:rFonts w:ascii="Times New Roman" w:hAnsi="Times New Roman" w:cs="Times New Roman"/>
        </w:rPr>
        <w:t xml:space="preserve"> годов предусмотрено финансирование </w:t>
      </w:r>
      <w:r>
        <w:rPr>
          <w:rFonts w:ascii="Times New Roman" w:hAnsi="Times New Roman" w:cs="Times New Roman"/>
        </w:rPr>
        <w:t>12</w:t>
      </w:r>
      <w:r w:rsidRPr="00857B4B">
        <w:rPr>
          <w:rFonts w:ascii="Times New Roman" w:hAnsi="Times New Roman" w:cs="Times New Roman"/>
        </w:rPr>
        <w:t xml:space="preserve"> муниципальных программ. Доля расходов на реализацию муниципальных программ в общем объеме расходов составляет: в 20</w:t>
      </w:r>
      <w:r w:rsidR="00AC72D1">
        <w:rPr>
          <w:rFonts w:ascii="Times New Roman" w:hAnsi="Times New Roman" w:cs="Times New Roman"/>
        </w:rPr>
        <w:t>2</w:t>
      </w:r>
      <w:r w:rsidR="00D84A01">
        <w:rPr>
          <w:rFonts w:ascii="Times New Roman" w:hAnsi="Times New Roman" w:cs="Times New Roman"/>
        </w:rPr>
        <w:t>3</w:t>
      </w:r>
      <w:r w:rsidRPr="00857B4B">
        <w:rPr>
          <w:rFonts w:ascii="Times New Roman" w:hAnsi="Times New Roman" w:cs="Times New Roman"/>
        </w:rPr>
        <w:t xml:space="preserve"> году – </w:t>
      </w:r>
      <w:r w:rsidR="00D84A01">
        <w:rPr>
          <w:rFonts w:ascii="Times New Roman" w:hAnsi="Times New Roman" w:cs="Times New Roman"/>
        </w:rPr>
        <w:t>97,</w:t>
      </w:r>
      <w:r w:rsidR="00C250ED">
        <w:rPr>
          <w:rFonts w:ascii="Times New Roman" w:hAnsi="Times New Roman" w:cs="Times New Roman"/>
        </w:rPr>
        <w:t>8</w:t>
      </w:r>
      <w:r w:rsidR="00D84A01">
        <w:rPr>
          <w:rFonts w:ascii="Times New Roman" w:hAnsi="Times New Roman" w:cs="Times New Roman"/>
        </w:rPr>
        <w:t xml:space="preserve">% в сумме </w:t>
      </w:r>
      <w:r w:rsidR="00C250ED">
        <w:rPr>
          <w:rFonts w:ascii="Times New Roman" w:hAnsi="Times New Roman" w:cs="Times New Roman"/>
        </w:rPr>
        <w:t>753774,320</w:t>
      </w:r>
      <w:r w:rsidR="00D84A01">
        <w:rPr>
          <w:rFonts w:ascii="Times New Roman" w:hAnsi="Times New Roman" w:cs="Times New Roman"/>
        </w:rPr>
        <w:t xml:space="preserve"> тыс. рублей</w:t>
      </w:r>
      <w:r w:rsidRPr="00857B4B">
        <w:rPr>
          <w:rFonts w:ascii="Times New Roman" w:hAnsi="Times New Roman" w:cs="Times New Roman"/>
        </w:rPr>
        <w:t>, в плановом периоде 20</w:t>
      </w:r>
      <w:r>
        <w:rPr>
          <w:rFonts w:ascii="Times New Roman" w:hAnsi="Times New Roman" w:cs="Times New Roman"/>
        </w:rPr>
        <w:t>2</w:t>
      </w:r>
      <w:r w:rsidR="00D84A01">
        <w:rPr>
          <w:rFonts w:ascii="Times New Roman" w:hAnsi="Times New Roman" w:cs="Times New Roman"/>
        </w:rPr>
        <w:t xml:space="preserve">4 года </w:t>
      </w:r>
      <w:r w:rsidR="00C250ED">
        <w:rPr>
          <w:rFonts w:ascii="Times New Roman" w:hAnsi="Times New Roman" w:cs="Times New Roman"/>
        </w:rPr>
        <w:t>95,4</w:t>
      </w:r>
      <w:r w:rsidR="00D84A01">
        <w:rPr>
          <w:rFonts w:ascii="Times New Roman" w:hAnsi="Times New Roman" w:cs="Times New Roman"/>
        </w:rPr>
        <w:t xml:space="preserve">% в сумме </w:t>
      </w:r>
      <w:r w:rsidR="00C250ED">
        <w:rPr>
          <w:rFonts w:ascii="Times New Roman" w:hAnsi="Times New Roman" w:cs="Times New Roman"/>
        </w:rPr>
        <w:t>695583,920</w:t>
      </w:r>
      <w:r w:rsidR="00D84A01">
        <w:rPr>
          <w:rFonts w:ascii="Times New Roman" w:hAnsi="Times New Roman" w:cs="Times New Roman"/>
        </w:rPr>
        <w:t xml:space="preserve"> тыс. рублей, в</w:t>
      </w:r>
      <w:r w:rsidRPr="00857B4B">
        <w:rPr>
          <w:rFonts w:ascii="Times New Roman" w:hAnsi="Times New Roman" w:cs="Times New Roman"/>
        </w:rPr>
        <w:t xml:space="preserve"> 20</w:t>
      </w:r>
      <w:r>
        <w:rPr>
          <w:rFonts w:ascii="Times New Roman" w:hAnsi="Times New Roman" w:cs="Times New Roman"/>
        </w:rPr>
        <w:t>2</w:t>
      </w:r>
      <w:r w:rsidR="00D84A01">
        <w:rPr>
          <w:rFonts w:ascii="Times New Roman" w:hAnsi="Times New Roman" w:cs="Times New Roman"/>
        </w:rPr>
        <w:t>5</w:t>
      </w:r>
      <w:r w:rsidRPr="00857B4B">
        <w:rPr>
          <w:rFonts w:ascii="Times New Roman" w:hAnsi="Times New Roman" w:cs="Times New Roman"/>
        </w:rPr>
        <w:t xml:space="preserve"> год</w:t>
      </w:r>
      <w:r w:rsidR="00D84A01">
        <w:rPr>
          <w:rFonts w:ascii="Times New Roman" w:hAnsi="Times New Roman" w:cs="Times New Roman"/>
        </w:rPr>
        <w:t>у</w:t>
      </w:r>
      <w:r w:rsidRPr="00857B4B">
        <w:rPr>
          <w:rFonts w:ascii="Times New Roman" w:hAnsi="Times New Roman" w:cs="Times New Roman"/>
        </w:rPr>
        <w:t xml:space="preserve"> – </w:t>
      </w:r>
      <w:r w:rsidR="00D84A01">
        <w:rPr>
          <w:rFonts w:ascii="Times New Roman" w:hAnsi="Times New Roman" w:cs="Times New Roman"/>
        </w:rPr>
        <w:t>9</w:t>
      </w:r>
      <w:r w:rsidR="00C250ED">
        <w:rPr>
          <w:rFonts w:ascii="Times New Roman" w:hAnsi="Times New Roman" w:cs="Times New Roman"/>
        </w:rPr>
        <w:t>3,2</w:t>
      </w:r>
      <w:r w:rsidRPr="00857B4B">
        <w:rPr>
          <w:rFonts w:ascii="Times New Roman" w:hAnsi="Times New Roman" w:cs="Times New Roman"/>
        </w:rPr>
        <w:t xml:space="preserve">% </w:t>
      </w:r>
      <w:r w:rsidR="00D84A01">
        <w:rPr>
          <w:rFonts w:ascii="Times New Roman" w:hAnsi="Times New Roman" w:cs="Times New Roman"/>
        </w:rPr>
        <w:t xml:space="preserve">в сумме </w:t>
      </w:r>
      <w:r w:rsidR="00C250ED">
        <w:rPr>
          <w:rFonts w:ascii="Times New Roman" w:hAnsi="Times New Roman" w:cs="Times New Roman"/>
        </w:rPr>
        <w:t>797277,360</w:t>
      </w:r>
      <w:r w:rsidR="00D84A01">
        <w:rPr>
          <w:rFonts w:ascii="Times New Roman" w:hAnsi="Times New Roman" w:cs="Times New Roman"/>
        </w:rPr>
        <w:t xml:space="preserve"> тыс. рублей</w:t>
      </w:r>
      <w:r w:rsidRPr="00857B4B">
        <w:rPr>
          <w:rFonts w:ascii="Times New Roman" w:hAnsi="Times New Roman" w:cs="Times New Roman"/>
        </w:rPr>
        <w:t xml:space="preserve">. </w:t>
      </w:r>
      <w:r w:rsidR="00B74D46" w:rsidRPr="00227ED6">
        <w:rPr>
          <w:rFonts w:ascii="Times New Roman" w:eastAsia="Calibri" w:hAnsi="Times New Roman" w:cs="Times New Roman"/>
        </w:rPr>
        <w:t xml:space="preserve">В Проекте бюджета </w:t>
      </w:r>
      <w:r w:rsidR="00B74D46">
        <w:rPr>
          <w:rFonts w:ascii="Times New Roman" w:eastAsia="Calibri" w:hAnsi="Times New Roman" w:cs="Times New Roman"/>
        </w:rPr>
        <w:t xml:space="preserve">случаев </w:t>
      </w:r>
      <w:r w:rsidR="00B74D46" w:rsidRPr="00B74D46">
        <w:rPr>
          <w:rFonts w:ascii="Times New Roman" w:eastAsia="Calibri" w:hAnsi="Times New Roman" w:cs="Times New Roman"/>
        </w:rPr>
        <w:t>планирования программных бюджетных ассигнований сверх расходов, предусмотренных муниципальными программами</w:t>
      </w:r>
      <w:r w:rsidR="00B74D46">
        <w:rPr>
          <w:rFonts w:ascii="Times New Roman" w:eastAsia="Calibri" w:hAnsi="Times New Roman" w:cs="Times New Roman"/>
        </w:rPr>
        <w:t xml:space="preserve"> не установлено</w:t>
      </w:r>
      <w:r w:rsidR="00B74D46" w:rsidRPr="00B74D46">
        <w:rPr>
          <w:rFonts w:ascii="Times New Roman" w:eastAsia="Calibri" w:hAnsi="Times New Roman" w:cs="Times New Roman"/>
        </w:rPr>
        <w:t>.</w:t>
      </w:r>
      <w:r w:rsidR="00B74D46" w:rsidRPr="00B74D46">
        <w:rPr>
          <w:rFonts w:ascii="Times New Roman" w:hAnsi="Times New Roman" w:cs="Times New Roman"/>
        </w:rPr>
        <w:t xml:space="preserve"> </w:t>
      </w:r>
      <w:r w:rsidR="00B74D46" w:rsidRPr="00857B4B">
        <w:rPr>
          <w:rFonts w:ascii="Times New Roman" w:hAnsi="Times New Roman" w:cs="Times New Roman"/>
        </w:rPr>
        <w:t>Объем</w:t>
      </w:r>
      <w:r w:rsidR="00B74D46">
        <w:rPr>
          <w:rFonts w:ascii="Times New Roman" w:hAnsi="Times New Roman" w:cs="Times New Roman"/>
        </w:rPr>
        <w:t>ы</w:t>
      </w:r>
      <w:r w:rsidR="00B74D46" w:rsidRPr="00857B4B">
        <w:rPr>
          <w:rFonts w:ascii="Times New Roman" w:hAnsi="Times New Roman" w:cs="Times New Roman"/>
        </w:rPr>
        <w:t xml:space="preserve"> финансирования всех </w:t>
      </w:r>
      <w:r w:rsidR="00B74D46">
        <w:rPr>
          <w:rFonts w:ascii="Times New Roman" w:hAnsi="Times New Roman" w:cs="Times New Roman"/>
        </w:rPr>
        <w:t xml:space="preserve">12 </w:t>
      </w:r>
      <w:r w:rsidR="00B74D46" w:rsidRPr="00857B4B">
        <w:rPr>
          <w:rFonts w:ascii="Times New Roman" w:hAnsi="Times New Roman" w:cs="Times New Roman"/>
        </w:rPr>
        <w:lastRenderedPageBreak/>
        <w:t>муниципальных программ</w:t>
      </w:r>
      <w:r w:rsidR="00B74D46">
        <w:rPr>
          <w:rFonts w:ascii="Times New Roman" w:hAnsi="Times New Roman" w:cs="Times New Roman"/>
        </w:rPr>
        <w:t xml:space="preserve"> согласно представленных паспортов программ </w:t>
      </w:r>
      <w:r w:rsidR="00B74D46" w:rsidRPr="00857B4B">
        <w:rPr>
          <w:rFonts w:ascii="Times New Roman" w:hAnsi="Times New Roman" w:cs="Times New Roman"/>
        </w:rPr>
        <w:t>на 20</w:t>
      </w:r>
      <w:r w:rsidR="00B74D46">
        <w:rPr>
          <w:rFonts w:ascii="Times New Roman" w:hAnsi="Times New Roman" w:cs="Times New Roman"/>
        </w:rPr>
        <w:t>2</w:t>
      </w:r>
      <w:r w:rsidR="00D84A01">
        <w:rPr>
          <w:rFonts w:ascii="Times New Roman" w:hAnsi="Times New Roman" w:cs="Times New Roman"/>
        </w:rPr>
        <w:t>3</w:t>
      </w:r>
      <w:r w:rsidR="00B74D46" w:rsidRPr="00857B4B">
        <w:rPr>
          <w:rFonts w:ascii="Times New Roman" w:hAnsi="Times New Roman" w:cs="Times New Roman"/>
        </w:rPr>
        <w:t xml:space="preserve"> год и на плановый период 20</w:t>
      </w:r>
      <w:r w:rsidR="00B74D46">
        <w:rPr>
          <w:rFonts w:ascii="Times New Roman" w:hAnsi="Times New Roman" w:cs="Times New Roman"/>
        </w:rPr>
        <w:t>2</w:t>
      </w:r>
      <w:r w:rsidR="00D84A01">
        <w:rPr>
          <w:rFonts w:ascii="Times New Roman" w:hAnsi="Times New Roman" w:cs="Times New Roman"/>
        </w:rPr>
        <w:t>4</w:t>
      </w:r>
      <w:r w:rsidR="00B74D46" w:rsidRPr="00857B4B">
        <w:rPr>
          <w:rFonts w:ascii="Times New Roman" w:hAnsi="Times New Roman" w:cs="Times New Roman"/>
        </w:rPr>
        <w:t xml:space="preserve"> и 202</w:t>
      </w:r>
      <w:r w:rsidR="00D84A01">
        <w:rPr>
          <w:rFonts w:ascii="Times New Roman" w:hAnsi="Times New Roman" w:cs="Times New Roman"/>
        </w:rPr>
        <w:t>5</w:t>
      </w:r>
      <w:r w:rsidR="00B74D46" w:rsidRPr="00857B4B">
        <w:rPr>
          <w:rFonts w:ascii="Times New Roman" w:hAnsi="Times New Roman" w:cs="Times New Roman"/>
        </w:rPr>
        <w:t xml:space="preserve"> годов соответству</w:t>
      </w:r>
      <w:r w:rsidR="00B74D46">
        <w:rPr>
          <w:rFonts w:ascii="Times New Roman" w:hAnsi="Times New Roman" w:cs="Times New Roman"/>
        </w:rPr>
        <w:t>ю</w:t>
      </w:r>
      <w:r w:rsidR="00B74D46" w:rsidRPr="00857B4B">
        <w:rPr>
          <w:rFonts w:ascii="Times New Roman" w:hAnsi="Times New Roman" w:cs="Times New Roman"/>
        </w:rPr>
        <w:t xml:space="preserve">т </w:t>
      </w:r>
      <w:r w:rsidR="00B74D46">
        <w:rPr>
          <w:rFonts w:ascii="Times New Roman" w:hAnsi="Times New Roman" w:cs="Times New Roman"/>
        </w:rPr>
        <w:t xml:space="preserve">ведомственной структуре расходов </w:t>
      </w:r>
      <w:r w:rsidR="00B74D46" w:rsidRPr="00857B4B">
        <w:rPr>
          <w:rFonts w:ascii="Times New Roman" w:hAnsi="Times New Roman" w:cs="Times New Roman"/>
        </w:rPr>
        <w:t>Проект</w:t>
      </w:r>
      <w:r w:rsidR="00B74D46">
        <w:rPr>
          <w:rFonts w:ascii="Times New Roman" w:hAnsi="Times New Roman" w:cs="Times New Roman"/>
        </w:rPr>
        <w:t>а</w:t>
      </w:r>
      <w:r w:rsidR="00B74D46" w:rsidRPr="00857B4B">
        <w:rPr>
          <w:rFonts w:ascii="Times New Roman" w:hAnsi="Times New Roman" w:cs="Times New Roman"/>
        </w:rPr>
        <w:t xml:space="preserve"> бюджета муниципального </w:t>
      </w:r>
      <w:r w:rsidR="00B74D46">
        <w:rPr>
          <w:rFonts w:ascii="Times New Roman" w:hAnsi="Times New Roman" w:cs="Times New Roman"/>
        </w:rPr>
        <w:t xml:space="preserve">образования «Хоринский </w:t>
      </w:r>
      <w:r w:rsidR="00B74D46" w:rsidRPr="00857B4B">
        <w:rPr>
          <w:rFonts w:ascii="Times New Roman" w:hAnsi="Times New Roman" w:cs="Times New Roman"/>
        </w:rPr>
        <w:t>район</w:t>
      </w:r>
      <w:r w:rsidR="00B74D46">
        <w:rPr>
          <w:rFonts w:ascii="Times New Roman" w:hAnsi="Times New Roman" w:cs="Times New Roman"/>
        </w:rPr>
        <w:t>»</w:t>
      </w:r>
      <w:r w:rsidR="00B74D46" w:rsidRPr="00857B4B">
        <w:rPr>
          <w:rFonts w:ascii="Times New Roman" w:hAnsi="Times New Roman" w:cs="Times New Roman"/>
        </w:rPr>
        <w:t xml:space="preserve"> на 20</w:t>
      </w:r>
      <w:r w:rsidR="00B74D46">
        <w:rPr>
          <w:rFonts w:ascii="Times New Roman" w:hAnsi="Times New Roman" w:cs="Times New Roman"/>
        </w:rPr>
        <w:t>2</w:t>
      </w:r>
      <w:r w:rsidR="00D84A01">
        <w:rPr>
          <w:rFonts w:ascii="Times New Roman" w:hAnsi="Times New Roman" w:cs="Times New Roman"/>
        </w:rPr>
        <w:t>3</w:t>
      </w:r>
      <w:r w:rsidR="00B74D46" w:rsidRPr="00857B4B">
        <w:rPr>
          <w:rFonts w:ascii="Times New Roman" w:hAnsi="Times New Roman" w:cs="Times New Roman"/>
        </w:rPr>
        <w:t xml:space="preserve"> год и плановый период 20</w:t>
      </w:r>
      <w:r w:rsidR="00B74D46">
        <w:rPr>
          <w:rFonts w:ascii="Times New Roman" w:hAnsi="Times New Roman" w:cs="Times New Roman"/>
        </w:rPr>
        <w:t>2</w:t>
      </w:r>
      <w:r w:rsidR="00D84A01">
        <w:rPr>
          <w:rFonts w:ascii="Times New Roman" w:hAnsi="Times New Roman" w:cs="Times New Roman"/>
        </w:rPr>
        <w:t>4</w:t>
      </w:r>
      <w:r w:rsidR="00B74D46" w:rsidRPr="00857B4B">
        <w:rPr>
          <w:rFonts w:ascii="Times New Roman" w:hAnsi="Times New Roman" w:cs="Times New Roman"/>
        </w:rPr>
        <w:t xml:space="preserve"> и 202</w:t>
      </w:r>
      <w:r w:rsidR="00D84A01">
        <w:rPr>
          <w:rFonts w:ascii="Times New Roman" w:hAnsi="Times New Roman" w:cs="Times New Roman"/>
        </w:rPr>
        <w:t>5</w:t>
      </w:r>
      <w:r w:rsidR="00B74D46" w:rsidRPr="00857B4B">
        <w:rPr>
          <w:rFonts w:ascii="Times New Roman" w:hAnsi="Times New Roman" w:cs="Times New Roman"/>
        </w:rPr>
        <w:t xml:space="preserve"> годов</w:t>
      </w:r>
      <w:r w:rsidR="00B74D46" w:rsidRPr="00857B4B">
        <w:rPr>
          <w:rFonts w:ascii="Times New Roman" w:hAnsi="Times New Roman" w:cs="Times New Roman"/>
          <w:i/>
        </w:rPr>
        <w:t xml:space="preserve">. </w:t>
      </w:r>
    </w:p>
    <w:p w:rsidR="007E614B" w:rsidRPr="007E614B" w:rsidRDefault="007E614B" w:rsidP="00305D02">
      <w:pPr>
        <w:pStyle w:val="af3"/>
        <w:tabs>
          <w:tab w:val="left" w:pos="0"/>
          <w:tab w:val="left" w:pos="567"/>
        </w:tabs>
        <w:ind w:left="0" w:firstLine="567"/>
        <w:jc w:val="both"/>
        <w:rPr>
          <w:rFonts w:ascii="Times New Roman" w:hAnsi="Times New Roman" w:cs="Times New Roman"/>
          <w:color w:val="010101"/>
        </w:rPr>
      </w:pPr>
      <w:r w:rsidRPr="007E614B">
        <w:rPr>
          <w:rFonts w:ascii="Times New Roman" w:hAnsi="Times New Roman" w:cs="Times New Roman"/>
          <w:b/>
        </w:rPr>
        <w:t>9.</w:t>
      </w:r>
      <w:r w:rsidR="00FE0D27">
        <w:rPr>
          <w:rFonts w:ascii="Times New Roman" w:hAnsi="Times New Roman" w:cs="Times New Roman"/>
          <w:b/>
        </w:rPr>
        <w:t>7</w:t>
      </w:r>
      <w:r w:rsidRPr="007E614B">
        <w:rPr>
          <w:rFonts w:ascii="Times New Roman" w:hAnsi="Times New Roman" w:cs="Times New Roman"/>
          <w:b/>
        </w:rPr>
        <w:t>.</w:t>
      </w:r>
      <w:r w:rsidRPr="007E614B">
        <w:rPr>
          <w:rFonts w:ascii="Times New Roman" w:hAnsi="Times New Roman" w:cs="Times New Roman"/>
        </w:rPr>
        <w:t xml:space="preserve"> Контрольно-счетная палата</w:t>
      </w:r>
      <w:r w:rsidRPr="007E614B">
        <w:rPr>
          <w:rFonts w:ascii="Times New Roman" w:hAnsi="Times New Roman" w:cs="Times New Roman"/>
          <w:color w:val="010101"/>
        </w:rPr>
        <w:t xml:space="preserve"> заключает, что представленный Проект бюджета позволяет </w:t>
      </w:r>
      <w:r w:rsidRPr="007E614B">
        <w:rPr>
          <w:rFonts w:ascii="Times New Roman" w:hAnsi="Times New Roman" w:cs="Times New Roman"/>
        </w:rPr>
        <w:t xml:space="preserve">Администрации МО «Хоринский район» </w:t>
      </w:r>
      <w:r w:rsidRPr="007E614B">
        <w:rPr>
          <w:rFonts w:ascii="Times New Roman" w:hAnsi="Times New Roman" w:cs="Times New Roman"/>
          <w:color w:val="010101"/>
        </w:rPr>
        <w:t>обеспечить выполнение полномочий органов местного самоуправления, текущее содержание учреждений бюджетной сферы, выполнение ими муниципальных заданий на оказание муниципальных услуг, сохраняет социальную направленность расходов, позволяет обеспечить сбалансированность финансовой политики органов местного самоуправления.</w:t>
      </w:r>
    </w:p>
    <w:p w:rsidR="007E614B" w:rsidRPr="007E614B" w:rsidRDefault="007E614B" w:rsidP="007E614B">
      <w:pPr>
        <w:ind w:firstLine="567"/>
        <w:jc w:val="both"/>
        <w:rPr>
          <w:rFonts w:ascii="Times New Roman" w:hAnsi="Times New Roman" w:cs="Times New Roman"/>
        </w:rPr>
      </w:pPr>
    </w:p>
    <w:p w:rsidR="007E614B" w:rsidRPr="007E614B" w:rsidRDefault="007E614B" w:rsidP="007E614B">
      <w:pPr>
        <w:tabs>
          <w:tab w:val="left" w:pos="5220"/>
        </w:tabs>
        <w:ind w:firstLine="540"/>
        <w:jc w:val="both"/>
        <w:rPr>
          <w:rFonts w:ascii="Times New Roman" w:hAnsi="Times New Roman" w:cs="Times New Roman"/>
          <w:b/>
        </w:rPr>
      </w:pPr>
      <w:r w:rsidRPr="007E614B">
        <w:rPr>
          <w:rFonts w:ascii="Times New Roman" w:hAnsi="Times New Roman" w:cs="Times New Roman"/>
          <w:b/>
        </w:rPr>
        <w:t xml:space="preserve">Контрольно-счетная палата, исследовав </w:t>
      </w:r>
      <w:r w:rsidR="00655BB9">
        <w:rPr>
          <w:rFonts w:ascii="Times New Roman" w:hAnsi="Times New Roman" w:cs="Times New Roman"/>
          <w:b/>
        </w:rPr>
        <w:t>П</w:t>
      </w:r>
      <w:r w:rsidRPr="007E614B">
        <w:rPr>
          <w:rFonts w:ascii="Times New Roman" w:hAnsi="Times New Roman" w:cs="Times New Roman"/>
          <w:b/>
        </w:rPr>
        <w:t>роект</w:t>
      </w:r>
      <w:r w:rsidR="00655BB9">
        <w:rPr>
          <w:rFonts w:ascii="Times New Roman" w:hAnsi="Times New Roman" w:cs="Times New Roman"/>
          <w:b/>
        </w:rPr>
        <w:t xml:space="preserve"> Решения Совета депутатов МО «Хоринский район»</w:t>
      </w:r>
      <w:r w:rsidRPr="007E614B">
        <w:rPr>
          <w:rFonts w:ascii="Times New Roman" w:hAnsi="Times New Roman" w:cs="Times New Roman"/>
          <w:b/>
        </w:rPr>
        <w:t xml:space="preserve"> «О бюджете муниципального образования Хоринский район на 20</w:t>
      </w:r>
      <w:r w:rsidR="00B74D46">
        <w:rPr>
          <w:rFonts w:ascii="Times New Roman" w:hAnsi="Times New Roman" w:cs="Times New Roman"/>
          <w:b/>
        </w:rPr>
        <w:t>2</w:t>
      </w:r>
      <w:r w:rsidR="00332E27">
        <w:rPr>
          <w:rFonts w:ascii="Times New Roman" w:hAnsi="Times New Roman" w:cs="Times New Roman"/>
          <w:b/>
        </w:rPr>
        <w:t>3</w:t>
      </w:r>
      <w:r w:rsidRPr="007E614B">
        <w:rPr>
          <w:rFonts w:ascii="Times New Roman" w:hAnsi="Times New Roman" w:cs="Times New Roman"/>
          <w:b/>
        </w:rPr>
        <w:t xml:space="preserve"> год и плановый период 20</w:t>
      </w:r>
      <w:r w:rsidR="00305D02">
        <w:rPr>
          <w:rFonts w:ascii="Times New Roman" w:hAnsi="Times New Roman" w:cs="Times New Roman"/>
          <w:b/>
        </w:rPr>
        <w:t>2</w:t>
      </w:r>
      <w:r w:rsidR="00332E27">
        <w:rPr>
          <w:rFonts w:ascii="Times New Roman" w:hAnsi="Times New Roman" w:cs="Times New Roman"/>
          <w:b/>
        </w:rPr>
        <w:t>4</w:t>
      </w:r>
      <w:r w:rsidRPr="007E614B">
        <w:rPr>
          <w:rFonts w:ascii="Times New Roman" w:hAnsi="Times New Roman" w:cs="Times New Roman"/>
          <w:b/>
        </w:rPr>
        <w:t xml:space="preserve"> и 202</w:t>
      </w:r>
      <w:r w:rsidR="00332E27">
        <w:rPr>
          <w:rFonts w:ascii="Times New Roman" w:hAnsi="Times New Roman" w:cs="Times New Roman"/>
          <w:b/>
        </w:rPr>
        <w:t>5</w:t>
      </w:r>
      <w:r w:rsidRPr="007E614B">
        <w:rPr>
          <w:rFonts w:ascii="Times New Roman" w:hAnsi="Times New Roman" w:cs="Times New Roman"/>
          <w:b/>
        </w:rPr>
        <w:t xml:space="preserve"> годов», считает возможным рассмотрение Проекта решения на сессии Совета депутатов.</w:t>
      </w:r>
    </w:p>
    <w:p w:rsidR="007E614B" w:rsidRPr="007E614B" w:rsidRDefault="007E614B" w:rsidP="007E614B">
      <w:pPr>
        <w:ind w:firstLine="708"/>
        <w:jc w:val="both"/>
        <w:rPr>
          <w:rFonts w:ascii="Times New Roman" w:hAnsi="Times New Roman" w:cs="Times New Roman"/>
          <w:b/>
        </w:rPr>
      </w:pPr>
    </w:p>
    <w:p w:rsidR="007E614B" w:rsidRDefault="007E614B" w:rsidP="007E614B">
      <w:pPr>
        <w:ind w:firstLine="708"/>
        <w:jc w:val="both"/>
        <w:rPr>
          <w:rFonts w:ascii="Times New Roman" w:hAnsi="Times New Roman" w:cs="Times New Roman"/>
          <w:b/>
        </w:rPr>
      </w:pPr>
    </w:p>
    <w:p w:rsidR="00A84362" w:rsidRPr="007E614B" w:rsidRDefault="00A84362" w:rsidP="007E614B">
      <w:pPr>
        <w:ind w:firstLine="708"/>
        <w:jc w:val="both"/>
        <w:rPr>
          <w:rFonts w:ascii="Times New Roman" w:hAnsi="Times New Roman" w:cs="Times New Roman"/>
          <w:b/>
        </w:rPr>
      </w:pPr>
    </w:p>
    <w:p w:rsidR="007E614B" w:rsidRPr="007E614B" w:rsidRDefault="007E614B" w:rsidP="007E614B">
      <w:pPr>
        <w:autoSpaceDE w:val="0"/>
        <w:autoSpaceDN w:val="0"/>
        <w:adjustRightInd w:val="0"/>
        <w:rPr>
          <w:rFonts w:ascii="Times New Roman" w:hAnsi="Times New Roman" w:cs="Times New Roman"/>
          <w:b/>
        </w:rPr>
      </w:pPr>
      <w:r w:rsidRPr="007E614B">
        <w:rPr>
          <w:rFonts w:ascii="Times New Roman" w:hAnsi="Times New Roman" w:cs="Times New Roman"/>
          <w:b/>
        </w:rPr>
        <w:t>Председатель</w:t>
      </w:r>
    </w:p>
    <w:p w:rsidR="007E614B" w:rsidRPr="007E614B" w:rsidRDefault="007E614B" w:rsidP="007E614B">
      <w:pPr>
        <w:autoSpaceDE w:val="0"/>
        <w:autoSpaceDN w:val="0"/>
        <w:adjustRightInd w:val="0"/>
        <w:rPr>
          <w:rFonts w:ascii="Times New Roman" w:hAnsi="Times New Roman" w:cs="Times New Roman"/>
          <w:b/>
        </w:rPr>
      </w:pPr>
      <w:r w:rsidRPr="007E614B">
        <w:rPr>
          <w:rFonts w:ascii="Times New Roman" w:hAnsi="Times New Roman" w:cs="Times New Roman"/>
          <w:b/>
        </w:rPr>
        <w:t xml:space="preserve">Контрольно-счетной палаты  </w:t>
      </w:r>
    </w:p>
    <w:p w:rsidR="000B2199" w:rsidRDefault="007E614B" w:rsidP="00305D02">
      <w:pPr>
        <w:autoSpaceDE w:val="0"/>
        <w:autoSpaceDN w:val="0"/>
        <w:adjustRightInd w:val="0"/>
        <w:rPr>
          <w:rFonts w:ascii="Times New Roman" w:hAnsi="Times New Roman" w:cs="Times New Roman"/>
          <w:b/>
        </w:rPr>
      </w:pPr>
      <w:r w:rsidRPr="007E614B">
        <w:rPr>
          <w:rFonts w:ascii="Times New Roman" w:hAnsi="Times New Roman" w:cs="Times New Roman"/>
          <w:b/>
        </w:rPr>
        <w:t>МО «Хоринский район</w:t>
      </w:r>
      <w:proofErr w:type="gramStart"/>
      <w:r w:rsidRPr="007E614B">
        <w:rPr>
          <w:rFonts w:ascii="Times New Roman" w:hAnsi="Times New Roman" w:cs="Times New Roman"/>
          <w:b/>
        </w:rPr>
        <w:t xml:space="preserve">»:   </w:t>
      </w:r>
      <w:proofErr w:type="gramEnd"/>
      <w:r w:rsidRPr="007E614B">
        <w:rPr>
          <w:rFonts w:ascii="Times New Roman" w:hAnsi="Times New Roman" w:cs="Times New Roman"/>
          <w:b/>
        </w:rPr>
        <w:t xml:space="preserve">  </w:t>
      </w:r>
      <w:r w:rsidRPr="007E614B">
        <w:rPr>
          <w:rFonts w:ascii="Times New Roman" w:hAnsi="Times New Roman" w:cs="Times New Roman"/>
          <w:b/>
        </w:rPr>
        <w:tab/>
        <w:t xml:space="preserve">                                                         Цыбикдоржиева И.Л.</w:t>
      </w:r>
    </w:p>
    <w:p w:rsidR="000B2199" w:rsidRDefault="000B2199" w:rsidP="00305D02">
      <w:pPr>
        <w:autoSpaceDE w:val="0"/>
        <w:autoSpaceDN w:val="0"/>
        <w:adjustRightInd w:val="0"/>
        <w:rPr>
          <w:rFonts w:ascii="Times New Roman" w:hAnsi="Times New Roman" w:cs="Times New Roman"/>
          <w:b/>
        </w:rPr>
      </w:pPr>
    </w:p>
    <w:sectPr w:rsidR="000B2199" w:rsidSect="009203D4">
      <w:headerReference w:type="default" r:id="rId9"/>
      <w:footerReference w:type="default" r:id="rId10"/>
      <w:type w:val="continuous"/>
      <w:pgSz w:w="11909" w:h="16840"/>
      <w:pgMar w:top="1134" w:right="569" w:bottom="1029" w:left="141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0528" w:rsidRDefault="00B30528" w:rsidP="00D126E6">
      <w:r>
        <w:separator/>
      </w:r>
    </w:p>
  </w:endnote>
  <w:endnote w:type="continuationSeparator" w:id="0">
    <w:p w:rsidR="00B30528" w:rsidRDefault="00B30528" w:rsidP="00D12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8174234"/>
      <w:docPartObj>
        <w:docPartGallery w:val="Page Numbers (Bottom of Page)"/>
        <w:docPartUnique/>
      </w:docPartObj>
    </w:sdtPr>
    <w:sdtContent>
      <w:p w:rsidR="000B676E" w:rsidRDefault="000B676E">
        <w:pPr>
          <w:pStyle w:val="afd"/>
          <w:jc w:val="center"/>
        </w:pPr>
        <w:r>
          <w:fldChar w:fldCharType="begin"/>
        </w:r>
        <w:r>
          <w:instrText>PAGE   \* MERGEFORMAT</w:instrText>
        </w:r>
        <w:r>
          <w:fldChar w:fldCharType="separate"/>
        </w:r>
        <w:r w:rsidR="00F80987">
          <w:rPr>
            <w:noProof/>
          </w:rPr>
          <w:t>31</w:t>
        </w:r>
        <w:r>
          <w:fldChar w:fldCharType="end"/>
        </w:r>
      </w:p>
    </w:sdtContent>
  </w:sdt>
  <w:p w:rsidR="000B676E" w:rsidRDefault="000B676E">
    <w:pPr>
      <w:pStyle w:val="af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0528" w:rsidRDefault="00B30528"/>
  </w:footnote>
  <w:footnote w:type="continuationSeparator" w:id="0">
    <w:p w:rsidR="00B30528" w:rsidRDefault="00B3052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676E" w:rsidRDefault="000B676E">
    <w:pPr>
      <w:rPr>
        <w:sz w:val="2"/>
        <w:szCs w:val="2"/>
      </w:rPr>
    </w:pPr>
    <w:r>
      <w:rPr>
        <w:noProof/>
        <w:lang w:bidi="ar-SA"/>
      </w:rPr>
      <mc:AlternateContent>
        <mc:Choice Requires="wps">
          <w:drawing>
            <wp:anchor distT="0" distB="0" distL="63500" distR="63500" simplePos="0" relativeHeight="251657728" behindDoc="1" locked="0" layoutInCell="1" allowOverlap="1">
              <wp:simplePos x="0" y="0"/>
              <wp:positionH relativeFrom="page">
                <wp:posOffset>10387330</wp:posOffset>
              </wp:positionH>
              <wp:positionV relativeFrom="page">
                <wp:posOffset>515620</wp:posOffset>
              </wp:positionV>
              <wp:extent cx="140335" cy="160655"/>
              <wp:effectExtent l="0" t="0" r="5715" b="1079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676E" w:rsidRDefault="000B676E">
                          <w:pPr>
                            <w:pStyle w:val="a7"/>
                            <w:shd w:val="clear" w:color="auto" w:fill="auto"/>
                            <w:spacing w:line="240" w:lineRule="auto"/>
                          </w:pPr>
                          <w:r>
                            <w:fldChar w:fldCharType="begin"/>
                          </w:r>
                          <w:r>
                            <w:instrText xml:space="preserve"> PAGE \* MERGEFORMAT </w:instrText>
                          </w:r>
                          <w:r>
                            <w:fldChar w:fldCharType="separate"/>
                          </w:r>
                          <w:r w:rsidR="00F80987" w:rsidRPr="00F80987">
                            <w:rPr>
                              <w:rStyle w:val="a8"/>
                              <w:noProof/>
                            </w:rPr>
                            <w:t>31</w:t>
                          </w:r>
                          <w:r>
                            <w:rPr>
                              <w:rStyle w:val="a8"/>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817.9pt;margin-top:40.6pt;width:11.05pt;height:12.6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" filled="f" stroked="f">
              <v:textbox style="mso-fit-shape-to-text:t" inset="0,0,0,0">
                <w:txbxContent>
                  <w:p w:rsidR="000B676E" w:rsidRDefault="000B676E">
                    <w:pPr>
                      <w:pStyle w:val="a7"/>
                      <w:shd w:val="clear" w:color="auto" w:fill="auto"/>
                      <w:spacing w:line="240" w:lineRule="auto"/>
                    </w:pPr>
                    <w:r>
                      <w:fldChar w:fldCharType="begin"/>
                    </w:r>
                    <w:r>
                      <w:instrText xml:space="preserve"> PAGE \* MERGEFORMAT </w:instrText>
                    </w:r>
                    <w:r>
                      <w:fldChar w:fldCharType="separate"/>
                    </w:r>
                    <w:r w:rsidR="00F80987" w:rsidRPr="00F80987">
                      <w:rPr>
                        <w:rStyle w:val="a8"/>
                        <w:noProof/>
                      </w:rPr>
                      <w:t>31</w:t>
                    </w:r>
                    <w:r>
                      <w:rPr>
                        <w:rStyle w:val="a8"/>
                        <w:noProof/>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166E4"/>
    <w:multiLevelType w:val="hybridMultilevel"/>
    <w:tmpl w:val="E6B443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814CDF"/>
    <w:multiLevelType w:val="hybridMultilevel"/>
    <w:tmpl w:val="8CC04D62"/>
    <w:lvl w:ilvl="0" w:tplc="0DFE3CC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EAE990">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D64DBC">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6A9D48">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5A2D30">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28FDCE">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A24868">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F6232A">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2A115A">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EF330BC"/>
    <w:multiLevelType w:val="hybridMultilevel"/>
    <w:tmpl w:val="D71283D2"/>
    <w:lvl w:ilvl="0" w:tplc="04190001">
      <w:start w:val="1"/>
      <w:numFmt w:val="bullet"/>
      <w:lvlText w:val=""/>
      <w:lvlJc w:val="left"/>
      <w:pPr>
        <w:tabs>
          <w:tab w:val="num" w:pos="1230"/>
        </w:tabs>
        <w:ind w:left="1230" w:hanging="360"/>
      </w:pPr>
      <w:rPr>
        <w:rFonts w:ascii="Symbol" w:hAnsi="Symbol" w:hint="default"/>
      </w:rPr>
    </w:lvl>
    <w:lvl w:ilvl="1" w:tplc="04190003" w:tentative="1">
      <w:start w:val="1"/>
      <w:numFmt w:val="bullet"/>
      <w:lvlText w:val="o"/>
      <w:lvlJc w:val="left"/>
      <w:pPr>
        <w:tabs>
          <w:tab w:val="num" w:pos="1950"/>
        </w:tabs>
        <w:ind w:left="1950" w:hanging="360"/>
      </w:pPr>
      <w:rPr>
        <w:rFonts w:ascii="Courier New" w:hAnsi="Courier New" w:cs="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cs="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cs="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3">
    <w:nsid w:val="133B6007"/>
    <w:multiLevelType w:val="multilevel"/>
    <w:tmpl w:val="6D9E9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DB59F1"/>
    <w:multiLevelType w:val="hybridMultilevel"/>
    <w:tmpl w:val="0EE8317A"/>
    <w:lvl w:ilvl="0" w:tplc="AC0011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3E61404"/>
    <w:multiLevelType w:val="multilevel"/>
    <w:tmpl w:val="2980675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9D4F1C"/>
    <w:multiLevelType w:val="hybridMultilevel"/>
    <w:tmpl w:val="3EA4874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7">
    <w:nsid w:val="191C0548"/>
    <w:multiLevelType w:val="multilevel"/>
    <w:tmpl w:val="7B82BD8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B4D1B4C"/>
    <w:multiLevelType w:val="hybridMultilevel"/>
    <w:tmpl w:val="EB326392"/>
    <w:lvl w:ilvl="0" w:tplc="04190001">
      <w:start w:val="1"/>
      <w:numFmt w:val="bullet"/>
      <w:lvlText w:val=""/>
      <w:lvlJc w:val="left"/>
      <w:pPr>
        <w:tabs>
          <w:tab w:val="num" w:pos="690"/>
        </w:tabs>
        <w:ind w:left="69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E6A06E5"/>
    <w:multiLevelType w:val="hybridMultilevel"/>
    <w:tmpl w:val="A89C0714"/>
    <w:lvl w:ilvl="0" w:tplc="0F766B1C">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21EF7D7C"/>
    <w:multiLevelType w:val="multilevel"/>
    <w:tmpl w:val="29B8F48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DB65279"/>
    <w:multiLevelType w:val="multilevel"/>
    <w:tmpl w:val="4C4A2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D40429"/>
    <w:multiLevelType w:val="hybridMultilevel"/>
    <w:tmpl w:val="C3C28424"/>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10A1594"/>
    <w:multiLevelType w:val="hybridMultilevel"/>
    <w:tmpl w:val="8E7CAA28"/>
    <w:lvl w:ilvl="0" w:tplc="F4447A84">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2162BE7"/>
    <w:multiLevelType w:val="hybridMultilevel"/>
    <w:tmpl w:val="1C5C76D8"/>
    <w:lvl w:ilvl="0" w:tplc="04190001">
      <w:start w:val="1"/>
      <w:numFmt w:val="bullet"/>
      <w:lvlText w:val=""/>
      <w:lvlJc w:val="left"/>
      <w:pPr>
        <w:tabs>
          <w:tab w:val="num" w:pos="7732"/>
        </w:tabs>
        <w:ind w:left="7732" w:hanging="360"/>
      </w:pPr>
      <w:rPr>
        <w:rFonts w:ascii="Symbol" w:hAnsi="Symbol" w:hint="default"/>
      </w:rPr>
    </w:lvl>
    <w:lvl w:ilvl="1" w:tplc="04190003" w:tentative="1">
      <w:start w:val="1"/>
      <w:numFmt w:val="bullet"/>
      <w:lvlText w:val="o"/>
      <w:lvlJc w:val="left"/>
      <w:pPr>
        <w:tabs>
          <w:tab w:val="num" w:pos="1950"/>
        </w:tabs>
        <w:ind w:left="1950" w:hanging="360"/>
      </w:pPr>
      <w:rPr>
        <w:rFonts w:ascii="Courier New" w:hAnsi="Courier New" w:cs="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cs="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cs="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15">
    <w:nsid w:val="371D247A"/>
    <w:multiLevelType w:val="hybridMultilevel"/>
    <w:tmpl w:val="9B963CBE"/>
    <w:lvl w:ilvl="0" w:tplc="0419000F">
      <w:start w:val="1"/>
      <w:numFmt w:val="decimal"/>
      <w:lvlText w:val="%1."/>
      <w:lvlJc w:val="left"/>
      <w:pPr>
        <w:ind w:left="710"/>
      </w:pPr>
      <w:rPr>
        <w:rFonts w:hint="default"/>
        <w:b w:val="0"/>
        <w:i w:val="0"/>
        <w:strike w:val="0"/>
        <w:dstrike w:val="0"/>
        <w:color w:val="000000"/>
        <w:sz w:val="24"/>
        <w:szCs w:val="24"/>
        <w:u w:val="none" w:color="000000"/>
        <w:bdr w:val="none" w:sz="0" w:space="0" w:color="auto"/>
        <w:shd w:val="clear" w:color="auto" w:fill="auto"/>
        <w:vertAlign w:val="baseline"/>
      </w:rPr>
    </w:lvl>
    <w:lvl w:ilvl="1" w:tplc="7A324886">
      <w:start w:val="1"/>
      <w:numFmt w:val="lowerLetter"/>
      <w:lvlText w:val="%2"/>
      <w:lvlJc w:val="left"/>
      <w:pPr>
        <w:ind w:left="24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29C690E">
      <w:start w:val="1"/>
      <w:numFmt w:val="lowerRoman"/>
      <w:lvlText w:val="%3"/>
      <w:lvlJc w:val="left"/>
      <w:pPr>
        <w:ind w:left="32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FAB4D6">
      <w:start w:val="1"/>
      <w:numFmt w:val="decimal"/>
      <w:lvlText w:val="%4"/>
      <w:lvlJc w:val="left"/>
      <w:pPr>
        <w:ind w:left="39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72DAC8">
      <w:start w:val="1"/>
      <w:numFmt w:val="lowerLetter"/>
      <w:lvlText w:val="%5"/>
      <w:lvlJc w:val="left"/>
      <w:pPr>
        <w:ind w:left="46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920CBC">
      <w:start w:val="1"/>
      <w:numFmt w:val="lowerRoman"/>
      <w:lvlText w:val="%6"/>
      <w:lvlJc w:val="left"/>
      <w:pPr>
        <w:ind w:left="53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EE4BE0">
      <w:start w:val="1"/>
      <w:numFmt w:val="decimal"/>
      <w:lvlText w:val="%7"/>
      <w:lvlJc w:val="left"/>
      <w:pPr>
        <w:ind w:left="60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A6E58E">
      <w:start w:val="1"/>
      <w:numFmt w:val="lowerLetter"/>
      <w:lvlText w:val="%8"/>
      <w:lvlJc w:val="left"/>
      <w:pPr>
        <w:ind w:left="68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6E5860">
      <w:start w:val="1"/>
      <w:numFmt w:val="lowerRoman"/>
      <w:lvlText w:val="%9"/>
      <w:lvlJc w:val="left"/>
      <w:pPr>
        <w:ind w:left="75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376605B6"/>
    <w:multiLevelType w:val="multilevel"/>
    <w:tmpl w:val="A90832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7BC5EBE"/>
    <w:multiLevelType w:val="multilevel"/>
    <w:tmpl w:val="E196E8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CB25CD"/>
    <w:multiLevelType w:val="multilevel"/>
    <w:tmpl w:val="C5EC97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84205BC"/>
    <w:multiLevelType w:val="hybridMultilevel"/>
    <w:tmpl w:val="40F45512"/>
    <w:lvl w:ilvl="0" w:tplc="04190001">
      <w:start w:val="1"/>
      <w:numFmt w:val="bullet"/>
      <w:lvlText w:val=""/>
      <w:lvlJc w:val="left"/>
      <w:pPr>
        <w:tabs>
          <w:tab w:val="num" w:pos="4330"/>
        </w:tabs>
        <w:ind w:left="433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0">
    <w:nsid w:val="3B7120DE"/>
    <w:multiLevelType w:val="hybridMultilevel"/>
    <w:tmpl w:val="143CBBEC"/>
    <w:lvl w:ilvl="0" w:tplc="EAA2D810">
      <w:start w:val="6"/>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674A1D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1C37DA">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7CE68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2694A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9043A2">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6699AA">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E20C1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2B2F87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3E272746"/>
    <w:multiLevelType w:val="hybridMultilevel"/>
    <w:tmpl w:val="B692AC96"/>
    <w:lvl w:ilvl="0" w:tplc="04190001">
      <w:start w:val="1"/>
      <w:numFmt w:val="bullet"/>
      <w:lvlText w:val=""/>
      <w:lvlJc w:val="left"/>
      <w:pPr>
        <w:ind w:left="7732" w:hanging="360"/>
      </w:pPr>
      <w:rPr>
        <w:rFonts w:ascii="Symbol" w:hAnsi="Symbol" w:hint="default"/>
      </w:rPr>
    </w:lvl>
    <w:lvl w:ilvl="1" w:tplc="04190003" w:tentative="1">
      <w:start w:val="1"/>
      <w:numFmt w:val="bullet"/>
      <w:lvlText w:val="o"/>
      <w:lvlJc w:val="left"/>
      <w:pPr>
        <w:ind w:left="8452" w:hanging="360"/>
      </w:pPr>
      <w:rPr>
        <w:rFonts w:ascii="Courier New" w:hAnsi="Courier New" w:cs="Courier New" w:hint="default"/>
      </w:rPr>
    </w:lvl>
    <w:lvl w:ilvl="2" w:tplc="04190005" w:tentative="1">
      <w:start w:val="1"/>
      <w:numFmt w:val="bullet"/>
      <w:lvlText w:val=""/>
      <w:lvlJc w:val="left"/>
      <w:pPr>
        <w:ind w:left="9172" w:hanging="360"/>
      </w:pPr>
      <w:rPr>
        <w:rFonts w:ascii="Wingdings" w:hAnsi="Wingdings" w:hint="default"/>
      </w:rPr>
    </w:lvl>
    <w:lvl w:ilvl="3" w:tplc="04190001" w:tentative="1">
      <w:start w:val="1"/>
      <w:numFmt w:val="bullet"/>
      <w:lvlText w:val=""/>
      <w:lvlJc w:val="left"/>
      <w:pPr>
        <w:ind w:left="9892" w:hanging="360"/>
      </w:pPr>
      <w:rPr>
        <w:rFonts w:ascii="Symbol" w:hAnsi="Symbol" w:hint="default"/>
      </w:rPr>
    </w:lvl>
    <w:lvl w:ilvl="4" w:tplc="04190003" w:tentative="1">
      <w:start w:val="1"/>
      <w:numFmt w:val="bullet"/>
      <w:lvlText w:val="o"/>
      <w:lvlJc w:val="left"/>
      <w:pPr>
        <w:ind w:left="10612" w:hanging="360"/>
      </w:pPr>
      <w:rPr>
        <w:rFonts w:ascii="Courier New" w:hAnsi="Courier New" w:cs="Courier New" w:hint="default"/>
      </w:rPr>
    </w:lvl>
    <w:lvl w:ilvl="5" w:tplc="04190005" w:tentative="1">
      <w:start w:val="1"/>
      <w:numFmt w:val="bullet"/>
      <w:lvlText w:val=""/>
      <w:lvlJc w:val="left"/>
      <w:pPr>
        <w:ind w:left="11332" w:hanging="360"/>
      </w:pPr>
      <w:rPr>
        <w:rFonts w:ascii="Wingdings" w:hAnsi="Wingdings" w:hint="default"/>
      </w:rPr>
    </w:lvl>
    <w:lvl w:ilvl="6" w:tplc="04190001" w:tentative="1">
      <w:start w:val="1"/>
      <w:numFmt w:val="bullet"/>
      <w:lvlText w:val=""/>
      <w:lvlJc w:val="left"/>
      <w:pPr>
        <w:ind w:left="12052" w:hanging="360"/>
      </w:pPr>
      <w:rPr>
        <w:rFonts w:ascii="Symbol" w:hAnsi="Symbol" w:hint="default"/>
      </w:rPr>
    </w:lvl>
    <w:lvl w:ilvl="7" w:tplc="04190003" w:tentative="1">
      <w:start w:val="1"/>
      <w:numFmt w:val="bullet"/>
      <w:lvlText w:val="o"/>
      <w:lvlJc w:val="left"/>
      <w:pPr>
        <w:ind w:left="12772" w:hanging="360"/>
      </w:pPr>
      <w:rPr>
        <w:rFonts w:ascii="Courier New" w:hAnsi="Courier New" w:cs="Courier New" w:hint="default"/>
      </w:rPr>
    </w:lvl>
    <w:lvl w:ilvl="8" w:tplc="04190005" w:tentative="1">
      <w:start w:val="1"/>
      <w:numFmt w:val="bullet"/>
      <w:lvlText w:val=""/>
      <w:lvlJc w:val="left"/>
      <w:pPr>
        <w:ind w:left="13492" w:hanging="360"/>
      </w:pPr>
      <w:rPr>
        <w:rFonts w:ascii="Wingdings" w:hAnsi="Wingdings" w:hint="default"/>
      </w:rPr>
    </w:lvl>
  </w:abstractNum>
  <w:abstractNum w:abstractNumId="22">
    <w:nsid w:val="416E66FD"/>
    <w:multiLevelType w:val="hybridMultilevel"/>
    <w:tmpl w:val="68FAA424"/>
    <w:lvl w:ilvl="0" w:tplc="14AECE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44E13FB"/>
    <w:multiLevelType w:val="hybridMultilevel"/>
    <w:tmpl w:val="5E08B1F2"/>
    <w:lvl w:ilvl="0" w:tplc="0419000F">
      <w:start w:val="1"/>
      <w:numFmt w:val="decimal"/>
      <w:lvlText w:val="%1."/>
      <w:lvlJc w:val="left"/>
      <w:pPr>
        <w:ind w:left="1280" w:hanging="360"/>
      </w:pPr>
    </w:lvl>
    <w:lvl w:ilvl="1" w:tplc="04190019" w:tentative="1">
      <w:start w:val="1"/>
      <w:numFmt w:val="lowerLetter"/>
      <w:lvlText w:val="%2."/>
      <w:lvlJc w:val="left"/>
      <w:pPr>
        <w:ind w:left="2000" w:hanging="360"/>
      </w:pPr>
    </w:lvl>
    <w:lvl w:ilvl="2" w:tplc="0419001B" w:tentative="1">
      <w:start w:val="1"/>
      <w:numFmt w:val="lowerRoman"/>
      <w:lvlText w:val="%3."/>
      <w:lvlJc w:val="right"/>
      <w:pPr>
        <w:ind w:left="2720" w:hanging="180"/>
      </w:pPr>
    </w:lvl>
    <w:lvl w:ilvl="3" w:tplc="0419000F" w:tentative="1">
      <w:start w:val="1"/>
      <w:numFmt w:val="decimal"/>
      <w:lvlText w:val="%4."/>
      <w:lvlJc w:val="left"/>
      <w:pPr>
        <w:ind w:left="3440" w:hanging="360"/>
      </w:pPr>
    </w:lvl>
    <w:lvl w:ilvl="4" w:tplc="04190019" w:tentative="1">
      <w:start w:val="1"/>
      <w:numFmt w:val="lowerLetter"/>
      <w:lvlText w:val="%5."/>
      <w:lvlJc w:val="left"/>
      <w:pPr>
        <w:ind w:left="4160" w:hanging="360"/>
      </w:pPr>
    </w:lvl>
    <w:lvl w:ilvl="5" w:tplc="0419001B" w:tentative="1">
      <w:start w:val="1"/>
      <w:numFmt w:val="lowerRoman"/>
      <w:lvlText w:val="%6."/>
      <w:lvlJc w:val="right"/>
      <w:pPr>
        <w:ind w:left="4880" w:hanging="180"/>
      </w:pPr>
    </w:lvl>
    <w:lvl w:ilvl="6" w:tplc="0419000F" w:tentative="1">
      <w:start w:val="1"/>
      <w:numFmt w:val="decimal"/>
      <w:lvlText w:val="%7."/>
      <w:lvlJc w:val="left"/>
      <w:pPr>
        <w:ind w:left="5600" w:hanging="360"/>
      </w:pPr>
    </w:lvl>
    <w:lvl w:ilvl="7" w:tplc="04190019" w:tentative="1">
      <w:start w:val="1"/>
      <w:numFmt w:val="lowerLetter"/>
      <w:lvlText w:val="%8."/>
      <w:lvlJc w:val="left"/>
      <w:pPr>
        <w:ind w:left="6320" w:hanging="360"/>
      </w:pPr>
    </w:lvl>
    <w:lvl w:ilvl="8" w:tplc="0419001B" w:tentative="1">
      <w:start w:val="1"/>
      <w:numFmt w:val="lowerRoman"/>
      <w:lvlText w:val="%9."/>
      <w:lvlJc w:val="right"/>
      <w:pPr>
        <w:ind w:left="7040" w:hanging="180"/>
      </w:pPr>
    </w:lvl>
  </w:abstractNum>
  <w:abstractNum w:abstractNumId="24">
    <w:nsid w:val="45BB54BE"/>
    <w:multiLevelType w:val="hybridMultilevel"/>
    <w:tmpl w:val="72606E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E542E1A"/>
    <w:multiLevelType w:val="hybridMultilevel"/>
    <w:tmpl w:val="A872B37C"/>
    <w:lvl w:ilvl="0" w:tplc="F7D2E7C8">
      <w:numFmt w:val="bullet"/>
      <w:lvlText w:val=""/>
      <w:lvlJc w:val="left"/>
      <w:pPr>
        <w:tabs>
          <w:tab w:val="num" w:pos="2055"/>
        </w:tabs>
        <w:ind w:left="2055" w:hanging="1155"/>
      </w:pPr>
      <w:rPr>
        <w:rFonts w:ascii="Symbol" w:eastAsia="Times New Roman" w:hAnsi="Symbol"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nsid w:val="50534017"/>
    <w:multiLevelType w:val="hybridMultilevel"/>
    <w:tmpl w:val="C8E0CF96"/>
    <w:lvl w:ilvl="0" w:tplc="255E0546">
      <w:start w:val="8"/>
      <w:numFmt w:val="decimal"/>
      <w:lvlText w:val="%1."/>
      <w:lvlJc w:val="left"/>
      <w:pPr>
        <w:ind w:left="99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80C8634">
      <w:start w:val="1"/>
      <w:numFmt w:val="lowerLetter"/>
      <w:lvlText w:val="%2"/>
      <w:lvlJc w:val="left"/>
      <w:pPr>
        <w:ind w:left="462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E9EDE56">
      <w:start w:val="1"/>
      <w:numFmt w:val="lowerRoman"/>
      <w:lvlText w:val="%3"/>
      <w:lvlJc w:val="left"/>
      <w:pPr>
        <w:ind w:left="534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01FEC14E">
      <w:start w:val="1"/>
      <w:numFmt w:val="decimal"/>
      <w:lvlText w:val="%4"/>
      <w:lvlJc w:val="left"/>
      <w:pPr>
        <w:ind w:left="606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E24229C">
      <w:start w:val="1"/>
      <w:numFmt w:val="lowerLetter"/>
      <w:lvlText w:val="%5"/>
      <w:lvlJc w:val="left"/>
      <w:pPr>
        <w:ind w:left="678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0620D28">
      <w:start w:val="1"/>
      <w:numFmt w:val="lowerRoman"/>
      <w:lvlText w:val="%6"/>
      <w:lvlJc w:val="left"/>
      <w:pPr>
        <w:ind w:left="750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57C6028">
      <w:start w:val="1"/>
      <w:numFmt w:val="decimal"/>
      <w:lvlText w:val="%7"/>
      <w:lvlJc w:val="left"/>
      <w:pPr>
        <w:ind w:left="822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86096CC">
      <w:start w:val="1"/>
      <w:numFmt w:val="lowerLetter"/>
      <w:lvlText w:val="%8"/>
      <w:lvlJc w:val="left"/>
      <w:pPr>
        <w:ind w:left="894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790907C">
      <w:start w:val="1"/>
      <w:numFmt w:val="lowerRoman"/>
      <w:lvlText w:val="%9"/>
      <w:lvlJc w:val="left"/>
      <w:pPr>
        <w:ind w:left="966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7">
    <w:nsid w:val="5D820B8B"/>
    <w:multiLevelType w:val="hybridMultilevel"/>
    <w:tmpl w:val="A9DAA094"/>
    <w:lvl w:ilvl="0" w:tplc="70D88CB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6FD515AB"/>
    <w:multiLevelType w:val="hybridMultilevel"/>
    <w:tmpl w:val="E2C0691E"/>
    <w:lvl w:ilvl="0" w:tplc="0336707A">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E22E18">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B8F00E">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DB65636">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FC2BBE">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B4CE44">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72CBA56">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F1E4BB2">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6E732A">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nsid w:val="72A74CD6"/>
    <w:multiLevelType w:val="hybridMultilevel"/>
    <w:tmpl w:val="EB560ACA"/>
    <w:lvl w:ilvl="0" w:tplc="BB6C98DE">
      <w:numFmt w:val="bullet"/>
      <w:lvlText w:val=""/>
      <w:lvlJc w:val="left"/>
      <w:pPr>
        <w:tabs>
          <w:tab w:val="num" w:pos="2040"/>
        </w:tabs>
        <w:ind w:left="2040" w:hanging="1140"/>
      </w:pPr>
      <w:rPr>
        <w:rFonts w:ascii="Symbol" w:eastAsia="Times New Roman" w:hAnsi="Symbol"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73ED0F61"/>
    <w:multiLevelType w:val="multilevel"/>
    <w:tmpl w:val="41C0D650"/>
    <w:lvl w:ilvl="0">
      <w:start w:val="2"/>
      <w:numFmt w:val="decimal"/>
      <w:lvlText w:val="3.%1."/>
      <w:lvlJc w:val="left"/>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457004F"/>
    <w:multiLevelType w:val="hybridMultilevel"/>
    <w:tmpl w:val="E7727FEC"/>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2000" w:hanging="360"/>
      </w:pPr>
      <w:rPr>
        <w:rFonts w:ascii="Courier New" w:hAnsi="Courier New" w:cs="Courier New" w:hint="default"/>
      </w:rPr>
    </w:lvl>
    <w:lvl w:ilvl="2" w:tplc="04190005" w:tentative="1">
      <w:start w:val="1"/>
      <w:numFmt w:val="bullet"/>
      <w:lvlText w:val=""/>
      <w:lvlJc w:val="left"/>
      <w:pPr>
        <w:ind w:left="2720" w:hanging="360"/>
      </w:pPr>
      <w:rPr>
        <w:rFonts w:ascii="Wingdings" w:hAnsi="Wingdings" w:hint="default"/>
      </w:rPr>
    </w:lvl>
    <w:lvl w:ilvl="3" w:tplc="04190001" w:tentative="1">
      <w:start w:val="1"/>
      <w:numFmt w:val="bullet"/>
      <w:lvlText w:val=""/>
      <w:lvlJc w:val="left"/>
      <w:pPr>
        <w:ind w:left="3440" w:hanging="360"/>
      </w:pPr>
      <w:rPr>
        <w:rFonts w:ascii="Symbol" w:hAnsi="Symbol" w:hint="default"/>
      </w:rPr>
    </w:lvl>
    <w:lvl w:ilvl="4" w:tplc="04190003" w:tentative="1">
      <w:start w:val="1"/>
      <w:numFmt w:val="bullet"/>
      <w:lvlText w:val="o"/>
      <w:lvlJc w:val="left"/>
      <w:pPr>
        <w:ind w:left="4160" w:hanging="360"/>
      </w:pPr>
      <w:rPr>
        <w:rFonts w:ascii="Courier New" w:hAnsi="Courier New" w:cs="Courier New" w:hint="default"/>
      </w:rPr>
    </w:lvl>
    <w:lvl w:ilvl="5" w:tplc="04190005" w:tentative="1">
      <w:start w:val="1"/>
      <w:numFmt w:val="bullet"/>
      <w:lvlText w:val=""/>
      <w:lvlJc w:val="left"/>
      <w:pPr>
        <w:ind w:left="4880" w:hanging="360"/>
      </w:pPr>
      <w:rPr>
        <w:rFonts w:ascii="Wingdings" w:hAnsi="Wingdings" w:hint="default"/>
      </w:rPr>
    </w:lvl>
    <w:lvl w:ilvl="6" w:tplc="04190001" w:tentative="1">
      <w:start w:val="1"/>
      <w:numFmt w:val="bullet"/>
      <w:lvlText w:val=""/>
      <w:lvlJc w:val="left"/>
      <w:pPr>
        <w:ind w:left="5600" w:hanging="360"/>
      </w:pPr>
      <w:rPr>
        <w:rFonts w:ascii="Symbol" w:hAnsi="Symbol" w:hint="default"/>
      </w:rPr>
    </w:lvl>
    <w:lvl w:ilvl="7" w:tplc="04190003" w:tentative="1">
      <w:start w:val="1"/>
      <w:numFmt w:val="bullet"/>
      <w:lvlText w:val="o"/>
      <w:lvlJc w:val="left"/>
      <w:pPr>
        <w:ind w:left="6320" w:hanging="360"/>
      </w:pPr>
      <w:rPr>
        <w:rFonts w:ascii="Courier New" w:hAnsi="Courier New" w:cs="Courier New" w:hint="default"/>
      </w:rPr>
    </w:lvl>
    <w:lvl w:ilvl="8" w:tplc="04190005" w:tentative="1">
      <w:start w:val="1"/>
      <w:numFmt w:val="bullet"/>
      <w:lvlText w:val=""/>
      <w:lvlJc w:val="left"/>
      <w:pPr>
        <w:ind w:left="7040" w:hanging="360"/>
      </w:pPr>
      <w:rPr>
        <w:rFonts w:ascii="Wingdings" w:hAnsi="Wingdings" w:hint="default"/>
      </w:rPr>
    </w:lvl>
  </w:abstractNum>
  <w:abstractNum w:abstractNumId="32">
    <w:nsid w:val="75296F82"/>
    <w:multiLevelType w:val="hybridMultilevel"/>
    <w:tmpl w:val="3A16DC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75A0EE4"/>
    <w:multiLevelType w:val="hybridMultilevel"/>
    <w:tmpl w:val="EF5C4F52"/>
    <w:lvl w:ilvl="0" w:tplc="04190001">
      <w:start w:val="1"/>
      <w:numFmt w:val="bullet"/>
      <w:lvlText w:val=""/>
      <w:lvlJc w:val="left"/>
      <w:pPr>
        <w:tabs>
          <w:tab w:val="num" w:pos="1230"/>
        </w:tabs>
        <w:ind w:left="1230" w:hanging="360"/>
      </w:pPr>
      <w:rPr>
        <w:rFonts w:ascii="Symbol" w:hAnsi="Symbol" w:hint="default"/>
      </w:rPr>
    </w:lvl>
    <w:lvl w:ilvl="1" w:tplc="04190003">
      <w:start w:val="1"/>
      <w:numFmt w:val="bullet"/>
      <w:lvlText w:val="o"/>
      <w:lvlJc w:val="left"/>
      <w:pPr>
        <w:tabs>
          <w:tab w:val="num" w:pos="1950"/>
        </w:tabs>
        <w:ind w:left="1950" w:hanging="360"/>
      </w:pPr>
      <w:rPr>
        <w:rFonts w:ascii="Courier New" w:hAnsi="Courier New" w:cs="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cs="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cs="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34">
    <w:nsid w:val="77BF27D9"/>
    <w:multiLevelType w:val="multilevel"/>
    <w:tmpl w:val="F15C05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92713DC"/>
    <w:multiLevelType w:val="multilevel"/>
    <w:tmpl w:val="2B0E4280"/>
    <w:lvl w:ilvl="0">
      <w:start w:val="1"/>
      <w:numFmt w:val="decimal"/>
      <w:lvlText w:val="%1."/>
      <w:lvlJc w:val="left"/>
      <w:pPr>
        <w:ind w:left="927" w:hanging="360"/>
      </w:pPr>
      <w:rPr>
        <w:rFonts w:hint="default"/>
      </w:rPr>
    </w:lvl>
    <w:lvl w:ilvl="1">
      <w:start w:val="2"/>
      <w:numFmt w:val="decimal"/>
      <w:isLgl/>
      <w:lvlText w:val="%1.%2."/>
      <w:lvlJc w:val="left"/>
      <w:pPr>
        <w:ind w:left="987" w:hanging="420"/>
      </w:pPr>
      <w:rPr>
        <w:rFonts w:hint="default"/>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num w:numId="1">
    <w:abstractNumId w:val="10"/>
  </w:num>
  <w:num w:numId="2">
    <w:abstractNumId w:val="5"/>
  </w:num>
  <w:num w:numId="3">
    <w:abstractNumId w:val="34"/>
  </w:num>
  <w:num w:numId="4">
    <w:abstractNumId w:val="17"/>
  </w:num>
  <w:num w:numId="5">
    <w:abstractNumId w:val="30"/>
  </w:num>
  <w:num w:numId="6">
    <w:abstractNumId w:val="16"/>
  </w:num>
  <w:num w:numId="7">
    <w:abstractNumId w:val="18"/>
  </w:num>
  <w:num w:numId="8">
    <w:abstractNumId w:val="4"/>
  </w:num>
  <w:num w:numId="9">
    <w:abstractNumId w:val="35"/>
  </w:num>
  <w:num w:numId="10">
    <w:abstractNumId w:val="13"/>
  </w:num>
  <w:num w:numId="11">
    <w:abstractNumId w:val="1"/>
  </w:num>
  <w:num w:numId="12">
    <w:abstractNumId w:val="29"/>
  </w:num>
  <w:num w:numId="13">
    <w:abstractNumId w:val="25"/>
  </w:num>
  <w:num w:numId="14">
    <w:abstractNumId w:val="27"/>
  </w:num>
  <w:num w:numId="15">
    <w:abstractNumId w:val="9"/>
  </w:num>
  <w:num w:numId="16">
    <w:abstractNumId w:val="7"/>
  </w:num>
  <w:num w:numId="17">
    <w:abstractNumId w:val="11"/>
  </w:num>
  <w:num w:numId="18">
    <w:abstractNumId w:val="24"/>
  </w:num>
  <w:num w:numId="19">
    <w:abstractNumId w:val="22"/>
  </w:num>
  <w:num w:numId="20">
    <w:abstractNumId w:val="14"/>
  </w:num>
  <w:num w:numId="21">
    <w:abstractNumId w:val="12"/>
  </w:num>
  <w:num w:numId="22">
    <w:abstractNumId w:val="32"/>
  </w:num>
  <w:num w:numId="23">
    <w:abstractNumId w:val="33"/>
  </w:num>
  <w:num w:numId="2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8"/>
  </w:num>
  <w:num w:numId="27">
    <w:abstractNumId w:val="3"/>
  </w:num>
  <w:num w:numId="28">
    <w:abstractNumId w:val="31"/>
  </w:num>
  <w:num w:numId="29">
    <w:abstractNumId w:val="6"/>
  </w:num>
  <w:num w:numId="30">
    <w:abstractNumId w:val="0"/>
  </w:num>
  <w:num w:numId="31">
    <w:abstractNumId w:val="26"/>
  </w:num>
  <w:num w:numId="32">
    <w:abstractNumId w:val="15"/>
  </w:num>
  <w:num w:numId="33">
    <w:abstractNumId w:val="28"/>
  </w:num>
  <w:num w:numId="34">
    <w:abstractNumId w:val="20"/>
  </w:num>
  <w:num w:numId="35">
    <w:abstractNumId w:val="23"/>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6E6"/>
    <w:rsid w:val="000020FC"/>
    <w:rsid w:val="00002757"/>
    <w:rsid w:val="00002A00"/>
    <w:rsid w:val="00002A5D"/>
    <w:rsid w:val="00002BB9"/>
    <w:rsid w:val="00003CA4"/>
    <w:rsid w:val="00003D03"/>
    <w:rsid w:val="00003F5B"/>
    <w:rsid w:val="00004805"/>
    <w:rsid w:val="00004AD8"/>
    <w:rsid w:val="000050FB"/>
    <w:rsid w:val="000056BB"/>
    <w:rsid w:val="00006528"/>
    <w:rsid w:val="00006FE7"/>
    <w:rsid w:val="00007000"/>
    <w:rsid w:val="00010427"/>
    <w:rsid w:val="000124F2"/>
    <w:rsid w:val="000125D3"/>
    <w:rsid w:val="00012838"/>
    <w:rsid w:val="00016C2A"/>
    <w:rsid w:val="0001733D"/>
    <w:rsid w:val="00017E6E"/>
    <w:rsid w:val="000210CD"/>
    <w:rsid w:val="000211A7"/>
    <w:rsid w:val="000223C6"/>
    <w:rsid w:val="0002347C"/>
    <w:rsid w:val="000239AC"/>
    <w:rsid w:val="00023BB4"/>
    <w:rsid w:val="0002453A"/>
    <w:rsid w:val="000264B0"/>
    <w:rsid w:val="00026959"/>
    <w:rsid w:val="000274E9"/>
    <w:rsid w:val="00027C3A"/>
    <w:rsid w:val="00030A48"/>
    <w:rsid w:val="00032FAF"/>
    <w:rsid w:val="00034237"/>
    <w:rsid w:val="000359FB"/>
    <w:rsid w:val="000374C1"/>
    <w:rsid w:val="00037626"/>
    <w:rsid w:val="00041A62"/>
    <w:rsid w:val="00042DB2"/>
    <w:rsid w:val="00043705"/>
    <w:rsid w:val="00045B3E"/>
    <w:rsid w:val="00050BB6"/>
    <w:rsid w:val="000515F5"/>
    <w:rsid w:val="00052224"/>
    <w:rsid w:val="0005234A"/>
    <w:rsid w:val="00052EB4"/>
    <w:rsid w:val="0005300B"/>
    <w:rsid w:val="0005639D"/>
    <w:rsid w:val="00056651"/>
    <w:rsid w:val="00056CB9"/>
    <w:rsid w:val="0005775A"/>
    <w:rsid w:val="000609F9"/>
    <w:rsid w:val="00060C3E"/>
    <w:rsid w:val="00060FE0"/>
    <w:rsid w:val="00064921"/>
    <w:rsid w:val="0006509D"/>
    <w:rsid w:val="000653B4"/>
    <w:rsid w:val="000654E9"/>
    <w:rsid w:val="00065569"/>
    <w:rsid w:val="000661F2"/>
    <w:rsid w:val="0006657A"/>
    <w:rsid w:val="0006697B"/>
    <w:rsid w:val="00070153"/>
    <w:rsid w:val="00070269"/>
    <w:rsid w:val="00070E77"/>
    <w:rsid w:val="000718D6"/>
    <w:rsid w:val="0007242F"/>
    <w:rsid w:val="000726AE"/>
    <w:rsid w:val="00073835"/>
    <w:rsid w:val="000738C9"/>
    <w:rsid w:val="00074005"/>
    <w:rsid w:val="00074086"/>
    <w:rsid w:val="00075039"/>
    <w:rsid w:val="000751E4"/>
    <w:rsid w:val="000767C5"/>
    <w:rsid w:val="00076953"/>
    <w:rsid w:val="00076A48"/>
    <w:rsid w:val="000770EF"/>
    <w:rsid w:val="00080063"/>
    <w:rsid w:val="0008040D"/>
    <w:rsid w:val="000809D5"/>
    <w:rsid w:val="00080E57"/>
    <w:rsid w:val="0008292D"/>
    <w:rsid w:val="00083C8F"/>
    <w:rsid w:val="0008422F"/>
    <w:rsid w:val="000843F5"/>
    <w:rsid w:val="000857B0"/>
    <w:rsid w:val="00085F9C"/>
    <w:rsid w:val="00087E67"/>
    <w:rsid w:val="00090BE6"/>
    <w:rsid w:val="00091EE8"/>
    <w:rsid w:val="00091FEB"/>
    <w:rsid w:val="00093C5A"/>
    <w:rsid w:val="00093D30"/>
    <w:rsid w:val="00093DC4"/>
    <w:rsid w:val="000946DF"/>
    <w:rsid w:val="00094BFC"/>
    <w:rsid w:val="0009529B"/>
    <w:rsid w:val="00095E5A"/>
    <w:rsid w:val="00096C01"/>
    <w:rsid w:val="000A0244"/>
    <w:rsid w:val="000A0251"/>
    <w:rsid w:val="000A0A14"/>
    <w:rsid w:val="000A0CCD"/>
    <w:rsid w:val="000A1708"/>
    <w:rsid w:val="000A18E8"/>
    <w:rsid w:val="000A52F3"/>
    <w:rsid w:val="000A5F04"/>
    <w:rsid w:val="000A7B8B"/>
    <w:rsid w:val="000B0DA3"/>
    <w:rsid w:val="000B0FBB"/>
    <w:rsid w:val="000B14E8"/>
    <w:rsid w:val="000B1871"/>
    <w:rsid w:val="000B2199"/>
    <w:rsid w:val="000B34FC"/>
    <w:rsid w:val="000B4446"/>
    <w:rsid w:val="000B5EFC"/>
    <w:rsid w:val="000B6096"/>
    <w:rsid w:val="000B6505"/>
    <w:rsid w:val="000B676E"/>
    <w:rsid w:val="000B6C6A"/>
    <w:rsid w:val="000B7EB8"/>
    <w:rsid w:val="000C0312"/>
    <w:rsid w:val="000C08EC"/>
    <w:rsid w:val="000C314C"/>
    <w:rsid w:val="000C4999"/>
    <w:rsid w:val="000C4C45"/>
    <w:rsid w:val="000C4EDD"/>
    <w:rsid w:val="000C645F"/>
    <w:rsid w:val="000C674C"/>
    <w:rsid w:val="000C6D7C"/>
    <w:rsid w:val="000C7927"/>
    <w:rsid w:val="000D02FF"/>
    <w:rsid w:val="000D0AEC"/>
    <w:rsid w:val="000D1E2E"/>
    <w:rsid w:val="000D2809"/>
    <w:rsid w:val="000D28C1"/>
    <w:rsid w:val="000D3FFC"/>
    <w:rsid w:val="000D6E99"/>
    <w:rsid w:val="000E28FB"/>
    <w:rsid w:val="000E295E"/>
    <w:rsid w:val="000E3079"/>
    <w:rsid w:val="000E31B1"/>
    <w:rsid w:val="000E4BF0"/>
    <w:rsid w:val="000E65EE"/>
    <w:rsid w:val="000E73DF"/>
    <w:rsid w:val="000E746F"/>
    <w:rsid w:val="000E7E02"/>
    <w:rsid w:val="000F0B2B"/>
    <w:rsid w:val="000F1173"/>
    <w:rsid w:val="000F168B"/>
    <w:rsid w:val="000F2883"/>
    <w:rsid w:val="000F2975"/>
    <w:rsid w:val="000F2EFE"/>
    <w:rsid w:val="000F51D6"/>
    <w:rsid w:val="000F5A42"/>
    <w:rsid w:val="000F6B26"/>
    <w:rsid w:val="000F7ADD"/>
    <w:rsid w:val="001004D6"/>
    <w:rsid w:val="001006AD"/>
    <w:rsid w:val="00100B07"/>
    <w:rsid w:val="00100FBB"/>
    <w:rsid w:val="001017E1"/>
    <w:rsid w:val="00104726"/>
    <w:rsid w:val="00105038"/>
    <w:rsid w:val="0010526A"/>
    <w:rsid w:val="001053E8"/>
    <w:rsid w:val="00105860"/>
    <w:rsid w:val="0010629D"/>
    <w:rsid w:val="00106318"/>
    <w:rsid w:val="00106DD2"/>
    <w:rsid w:val="0010721C"/>
    <w:rsid w:val="0010789B"/>
    <w:rsid w:val="00107B6D"/>
    <w:rsid w:val="00111233"/>
    <w:rsid w:val="00111D7E"/>
    <w:rsid w:val="0011470D"/>
    <w:rsid w:val="001148BA"/>
    <w:rsid w:val="00114D0A"/>
    <w:rsid w:val="001153EC"/>
    <w:rsid w:val="00115BD4"/>
    <w:rsid w:val="00115E1E"/>
    <w:rsid w:val="0011606D"/>
    <w:rsid w:val="0011619C"/>
    <w:rsid w:val="00117207"/>
    <w:rsid w:val="00117258"/>
    <w:rsid w:val="00120573"/>
    <w:rsid w:val="00120DDE"/>
    <w:rsid w:val="001212CC"/>
    <w:rsid w:val="00121C38"/>
    <w:rsid w:val="00121FE3"/>
    <w:rsid w:val="001233BB"/>
    <w:rsid w:val="0012383E"/>
    <w:rsid w:val="00123EA7"/>
    <w:rsid w:val="00124531"/>
    <w:rsid w:val="00124E5B"/>
    <w:rsid w:val="001264F8"/>
    <w:rsid w:val="0012678E"/>
    <w:rsid w:val="001272C6"/>
    <w:rsid w:val="00127CBD"/>
    <w:rsid w:val="00130449"/>
    <w:rsid w:val="001332BE"/>
    <w:rsid w:val="00133560"/>
    <w:rsid w:val="00133618"/>
    <w:rsid w:val="00133CAF"/>
    <w:rsid w:val="00134BA5"/>
    <w:rsid w:val="0013536C"/>
    <w:rsid w:val="001353D4"/>
    <w:rsid w:val="0013554C"/>
    <w:rsid w:val="00135AD5"/>
    <w:rsid w:val="001364A4"/>
    <w:rsid w:val="00136893"/>
    <w:rsid w:val="00136F13"/>
    <w:rsid w:val="00137F0B"/>
    <w:rsid w:val="001408C1"/>
    <w:rsid w:val="00140FB6"/>
    <w:rsid w:val="00141206"/>
    <w:rsid w:val="0014150D"/>
    <w:rsid w:val="00142436"/>
    <w:rsid w:val="00144059"/>
    <w:rsid w:val="00144474"/>
    <w:rsid w:val="001460B5"/>
    <w:rsid w:val="001473F7"/>
    <w:rsid w:val="001505FB"/>
    <w:rsid w:val="00151724"/>
    <w:rsid w:val="001519FB"/>
    <w:rsid w:val="00151D36"/>
    <w:rsid w:val="00152B47"/>
    <w:rsid w:val="001533C8"/>
    <w:rsid w:val="00153419"/>
    <w:rsid w:val="00155AAD"/>
    <w:rsid w:val="00156CB3"/>
    <w:rsid w:val="00157629"/>
    <w:rsid w:val="00157EE3"/>
    <w:rsid w:val="001602E6"/>
    <w:rsid w:val="0016061C"/>
    <w:rsid w:val="00160671"/>
    <w:rsid w:val="00160855"/>
    <w:rsid w:val="001617DE"/>
    <w:rsid w:val="0016426F"/>
    <w:rsid w:val="00164780"/>
    <w:rsid w:val="00165865"/>
    <w:rsid w:val="00165C9E"/>
    <w:rsid w:val="001678C1"/>
    <w:rsid w:val="00167A0D"/>
    <w:rsid w:val="00170CCE"/>
    <w:rsid w:val="00172600"/>
    <w:rsid w:val="00172ACB"/>
    <w:rsid w:val="0017367F"/>
    <w:rsid w:val="0017570E"/>
    <w:rsid w:val="00175BFA"/>
    <w:rsid w:val="00176B30"/>
    <w:rsid w:val="00177098"/>
    <w:rsid w:val="00177696"/>
    <w:rsid w:val="001802A6"/>
    <w:rsid w:val="00182657"/>
    <w:rsid w:val="0018271B"/>
    <w:rsid w:val="00182887"/>
    <w:rsid w:val="00185238"/>
    <w:rsid w:val="001852C8"/>
    <w:rsid w:val="001853ED"/>
    <w:rsid w:val="00186172"/>
    <w:rsid w:val="0018663F"/>
    <w:rsid w:val="00186780"/>
    <w:rsid w:val="0018742D"/>
    <w:rsid w:val="00187E5C"/>
    <w:rsid w:val="00187EA3"/>
    <w:rsid w:val="00192801"/>
    <w:rsid w:val="00192CA7"/>
    <w:rsid w:val="00192FF4"/>
    <w:rsid w:val="00193076"/>
    <w:rsid w:val="00193155"/>
    <w:rsid w:val="0019402D"/>
    <w:rsid w:val="00194209"/>
    <w:rsid w:val="00196A68"/>
    <w:rsid w:val="00196CE1"/>
    <w:rsid w:val="00196DC6"/>
    <w:rsid w:val="0019752F"/>
    <w:rsid w:val="001A1567"/>
    <w:rsid w:val="001A15B4"/>
    <w:rsid w:val="001A2D3E"/>
    <w:rsid w:val="001A2F14"/>
    <w:rsid w:val="001A31D6"/>
    <w:rsid w:val="001A4934"/>
    <w:rsid w:val="001A551A"/>
    <w:rsid w:val="001A6351"/>
    <w:rsid w:val="001A716F"/>
    <w:rsid w:val="001A78C3"/>
    <w:rsid w:val="001B15DB"/>
    <w:rsid w:val="001B3576"/>
    <w:rsid w:val="001B4A31"/>
    <w:rsid w:val="001B5FC5"/>
    <w:rsid w:val="001B6263"/>
    <w:rsid w:val="001B72D9"/>
    <w:rsid w:val="001C0041"/>
    <w:rsid w:val="001C083A"/>
    <w:rsid w:val="001C0DE2"/>
    <w:rsid w:val="001C1943"/>
    <w:rsid w:val="001C1ED4"/>
    <w:rsid w:val="001C2537"/>
    <w:rsid w:val="001C2F44"/>
    <w:rsid w:val="001C3532"/>
    <w:rsid w:val="001C3F59"/>
    <w:rsid w:val="001C4FC5"/>
    <w:rsid w:val="001C5631"/>
    <w:rsid w:val="001C5B5B"/>
    <w:rsid w:val="001C674F"/>
    <w:rsid w:val="001C7567"/>
    <w:rsid w:val="001D0985"/>
    <w:rsid w:val="001D27A5"/>
    <w:rsid w:val="001D2D64"/>
    <w:rsid w:val="001D4671"/>
    <w:rsid w:val="001D57C0"/>
    <w:rsid w:val="001D6B6A"/>
    <w:rsid w:val="001E0E4E"/>
    <w:rsid w:val="001E1E14"/>
    <w:rsid w:val="001E2F63"/>
    <w:rsid w:val="001E4296"/>
    <w:rsid w:val="001E4C3C"/>
    <w:rsid w:val="001E4DF0"/>
    <w:rsid w:val="001E561E"/>
    <w:rsid w:val="001E5C77"/>
    <w:rsid w:val="001E62A7"/>
    <w:rsid w:val="001E637C"/>
    <w:rsid w:val="001E67DC"/>
    <w:rsid w:val="001E688B"/>
    <w:rsid w:val="001E731D"/>
    <w:rsid w:val="001F2E4C"/>
    <w:rsid w:val="001F3C25"/>
    <w:rsid w:val="001F457C"/>
    <w:rsid w:val="001F4A26"/>
    <w:rsid w:val="001F4C31"/>
    <w:rsid w:val="001F54A9"/>
    <w:rsid w:val="0020051B"/>
    <w:rsid w:val="00200630"/>
    <w:rsid w:val="00200E7D"/>
    <w:rsid w:val="00201FED"/>
    <w:rsid w:val="0020259D"/>
    <w:rsid w:val="00204D9A"/>
    <w:rsid w:val="002057BA"/>
    <w:rsid w:val="00205D19"/>
    <w:rsid w:val="00206D32"/>
    <w:rsid w:val="00206E32"/>
    <w:rsid w:val="00207220"/>
    <w:rsid w:val="0021033A"/>
    <w:rsid w:val="002103E2"/>
    <w:rsid w:val="00210594"/>
    <w:rsid w:val="002107B5"/>
    <w:rsid w:val="00211944"/>
    <w:rsid w:val="0021641F"/>
    <w:rsid w:val="00220694"/>
    <w:rsid w:val="00220770"/>
    <w:rsid w:val="00223546"/>
    <w:rsid w:val="00223B4C"/>
    <w:rsid w:val="00223BB0"/>
    <w:rsid w:val="00223D60"/>
    <w:rsid w:val="00223E6A"/>
    <w:rsid w:val="002240A1"/>
    <w:rsid w:val="00225C74"/>
    <w:rsid w:val="0022743D"/>
    <w:rsid w:val="00227F82"/>
    <w:rsid w:val="00230D1F"/>
    <w:rsid w:val="00231393"/>
    <w:rsid w:val="00231612"/>
    <w:rsid w:val="00231D7E"/>
    <w:rsid w:val="00231E46"/>
    <w:rsid w:val="0023201B"/>
    <w:rsid w:val="00232567"/>
    <w:rsid w:val="002326B3"/>
    <w:rsid w:val="002338C6"/>
    <w:rsid w:val="00235811"/>
    <w:rsid w:val="00235DC5"/>
    <w:rsid w:val="002367BB"/>
    <w:rsid w:val="002375B1"/>
    <w:rsid w:val="00237B94"/>
    <w:rsid w:val="00237F5D"/>
    <w:rsid w:val="002415B6"/>
    <w:rsid w:val="00241855"/>
    <w:rsid w:val="0024308E"/>
    <w:rsid w:val="00244779"/>
    <w:rsid w:val="00245161"/>
    <w:rsid w:val="00245BC4"/>
    <w:rsid w:val="00245BE3"/>
    <w:rsid w:val="002466F8"/>
    <w:rsid w:val="002468EF"/>
    <w:rsid w:val="00246943"/>
    <w:rsid w:val="00246DF6"/>
    <w:rsid w:val="00247654"/>
    <w:rsid w:val="00247D09"/>
    <w:rsid w:val="00247DDF"/>
    <w:rsid w:val="00251B12"/>
    <w:rsid w:val="00251D2F"/>
    <w:rsid w:val="002520FD"/>
    <w:rsid w:val="00253295"/>
    <w:rsid w:val="0025346B"/>
    <w:rsid w:val="002559BA"/>
    <w:rsid w:val="00255FA0"/>
    <w:rsid w:val="00256148"/>
    <w:rsid w:val="00256940"/>
    <w:rsid w:val="00260F7B"/>
    <w:rsid w:val="002613D4"/>
    <w:rsid w:val="00261B34"/>
    <w:rsid w:val="00262164"/>
    <w:rsid w:val="00262357"/>
    <w:rsid w:val="00262AC1"/>
    <w:rsid w:val="00262F4D"/>
    <w:rsid w:val="0026333D"/>
    <w:rsid w:val="00264E99"/>
    <w:rsid w:val="002659A9"/>
    <w:rsid w:val="002671FE"/>
    <w:rsid w:val="0026723A"/>
    <w:rsid w:val="00267782"/>
    <w:rsid w:val="002702EA"/>
    <w:rsid w:val="00270D55"/>
    <w:rsid w:val="002723C9"/>
    <w:rsid w:val="00273315"/>
    <w:rsid w:val="00273E19"/>
    <w:rsid w:val="00273EAB"/>
    <w:rsid w:val="00274366"/>
    <w:rsid w:val="00275DBC"/>
    <w:rsid w:val="00276043"/>
    <w:rsid w:val="002764D1"/>
    <w:rsid w:val="002770C4"/>
    <w:rsid w:val="00280186"/>
    <w:rsid w:val="00280E44"/>
    <w:rsid w:val="00281CB1"/>
    <w:rsid w:val="00282AC1"/>
    <w:rsid w:val="00282BE2"/>
    <w:rsid w:val="0028326E"/>
    <w:rsid w:val="00284A79"/>
    <w:rsid w:val="00284C18"/>
    <w:rsid w:val="002856A8"/>
    <w:rsid w:val="00285901"/>
    <w:rsid w:val="002908EE"/>
    <w:rsid w:val="0029135A"/>
    <w:rsid w:val="00291393"/>
    <w:rsid w:val="002923AE"/>
    <w:rsid w:val="00293619"/>
    <w:rsid w:val="00295437"/>
    <w:rsid w:val="002963C2"/>
    <w:rsid w:val="00297044"/>
    <w:rsid w:val="0029720A"/>
    <w:rsid w:val="002972F1"/>
    <w:rsid w:val="00297CF1"/>
    <w:rsid w:val="002A0462"/>
    <w:rsid w:val="002A077F"/>
    <w:rsid w:val="002A19D4"/>
    <w:rsid w:val="002A2036"/>
    <w:rsid w:val="002A2617"/>
    <w:rsid w:val="002A32DE"/>
    <w:rsid w:val="002A4017"/>
    <w:rsid w:val="002A4305"/>
    <w:rsid w:val="002A4DB3"/>
    <w:rsid w:val="002A6886"/>
    <w:rsid w:val="002B00F9"/>
    <w:rsid w:val="002B1183"/>
    <w:rsid w:val="002B134B"/>
    <w:rsid w:val="002B18B7"/>
    <w:rsid w:val="002B2EFF"/>
    <w:rsid w:val="002B44EB"/>
    <w:rsid w:val="002B45C0"/>
    <w:rsid w:val="002B45F6"/>
    <w:rsid w:val="002B4601"/>
    <w:rsid w:val="002B4CEF"/>
    <w:rsid w:val="002B568F"/>
    <w:rsid w:val="002B63CC"/>
    <w:rsid w:val="002B63DA"/>
    <w:rsid w:val="002B683D"/>
    <w:rsid w:val="002B6A20"/>
    <w:rsid w:val="002B71A9"/>
    <w:rsid w:val="002C0571"/>
    <w:rsid w:val="002C06A7"/>
    <w:rsid w:val="002C15A8"/>
    <w:rsid w:val="002C21CC"/>
    <w:rsid w:val="002C257C"/>
    <w:rsid w:val="002C2A2D"/>
    <w:rsid w:val="002C3A58"/>
    <w:rsid w:val="002C3C14"/>
    <w:rsid w:val="002C5E0A"/>
    <w:rsid w:val="002C6D1D"/>
    <w:rsid w:val="002C6E72"/>
    <w:rsid w:val="002C7B23"/>
    <w:rsid w:val="002D1646"/>
    <w:rsid w:val="002D30D0"/>
    <w:rsid w:val="002D4667"/>
    <w:rsid w:val="002D4964"/>
    <w:rsid w:val="002D4B59"/>
    <w:rsid w:val="002D5E02"/>
    <w:rsid w:val="002D5ECA"/>
    <w:rsid w:val="002D6790"/>
    <w:rsid w:val="002D69F5"/>
    <w:rsid w:val="002E0626"/>
    <w:rsid w:val="002E0BEC"/>
    <w:rsid w:val="002E10F5"/>
    <w:rsid w:val="002E1242"/>
    <w:rsid w:val="002E189B"/>
    <w:rsid w:val="002E1E18"/>
    <w:rsid w:val="002E25EB"/>
    <w:rsid w:val="002E263B"/>
    <w:rsid w:val="002E3A0C"/>
    <w:rsid w:val="002E425C"/>
    <w:rsid w:val="002E5355"/>
    <w:rsid w:val="002E6294"/>
    <w:rsid w:val="002E7206"/>
    <w:rsid w:val="002F2072"/>
    <w:rsid w:val="002F3A01"/>
    <w:rsid w:val="002F42C9"/>
    <w:rsid w:val="002F5974"/>
    <w:rsid w:val="002F6B62"/>
    <w:rsid w:val="002F7A25"/>
    <w:rsid w:val="0030044B"/>
    <w:rsid w:val="00300FB7"/>
    <w:rsid w:val="00302455"/>
    <w:rsid w:val="003039D3"/>
    <w:rsid w:val="0030413B"/>
    <w:rsid w:val="00304217"/>
    <w:rsid w:val="00304B4E"/>
    <w:rsid w:val="00305D02"/>
    <w:rsid w:val="00305DEC"/>
    <w:rsid w:val="00306E9B"/>
    <w:rsid w:val="00306EEF"/>
    <w:rsid w:val="00307368"/>
    <w:rsid w:val="00310765"/>
    <w:rsid w:val="00312B86"/>
    <w:rsid w:val="00313921"/>
    <w:rsid w:val="00313A0C"/>
    <w:rsid w:val="00313EF6"/>
    <w:rsid w:val="00314D03"/>
    <w:rsid w:val="00315429"/>
    <w:rsid w:val="0031650F"/>
    <w:rsid w:val="00316E11"/>
    <w:rsid w:val="00317C6C"/>
    <w:rsid w:val="003204CB"/>
    <w:rsid w:val="00321022"/>
    <w:rsid w:val="00321102"/>
    <w:rsid w:val="00321205"/>
    <w:rsid w:val="00321D0E"/>
    <w:rsid w:val="0032370D"/>
    <w:rsid w:val="00324B3D"/>
    <w:rsid w:val="00327466"/>
    <w:rsid w:val="00327809"/>
    <w:rsid w:val="003279E6"/>
    <w:rsid w:val="00327BCF"/>
    <w:rsid w:val="0033087B"/>
    <w:rsid w:val="00331554"/>
    <w:rsid w:val="00331B49"/>
    <w:rsid w:val="003322A5"/>
    <w:rsid w:val="00332807"/>
    <w:rsid w:val="00332E27"/>
    <w:rsid w:val="0033315E"/>
    <w:rsid w:val="00333EA2"/>
    <w:rsid w:val="00333EDC"/>
    <w:rsid w:val="00334935"/>
    <w:rsid w:val="0033644C"/>
    <w:rsid w:val="00336BBD"/>
    <w:rsid w:val="00336F7E"/>
    <w:rsid w:val="00337126"/>
    <w:rsid w:val="003401DE"/>
    <w:rsid w:val="00341442"/>
    <w:rsid w:val="00341485"/>
    <w:rsid w:val="00341B21"/>
    <w:rsid w:val="00343BA4"/>
    <w:rsid w:val="00344D0E"/>
    <w:rsid w:val="00344D6F"/>
    <w:rsid w:val="00345BBA"/>
    <w:rsid w:val="00346351"/>
    <w:rsid w:val="0034645F"/>
    <w:rsid w:val="00346555"/>
    <w:rsid w:val="00346DC4"/>
    <w:rsid w:val="00351123"/>
    <w:rsid w:val="003514F3"/>
    <w:rsid w:val="00351914"/>
    <w:rsid w:val="003533CD"/>
    <w:rsid w:val="0035358E"/>
    <w:rsid w:val="00354D30"/>
    <w:rsid w:val="00355CE4"/>
    <w:rsid w:val="00356C61"/>
    <w:rsid w:val="00357166"/>
    <w:rsid w:val="00357C75"/>
    <w:rsid w:val="00360253"/>
    <w:rsid w:val="00361298"/>
    <w:rsid w:val="003655D9"/>
    <w:rsid w:val="00370B7D"/>
    <w:rsid w:val="003712C2"/>
    <w:rsid w:val="00371791"/>
    <w:rsid w:val="00372325"/>
    <w:rsid w:val="003727F9"/>
    <w:rsid w:val="0037386F"/>
    <w:rsid w:val="0037405D"/>
    <w:rsid w:val="00374122"/>
    <w:rsid w:val="003744DD"/>
    <w:rsid w:val="00374A26"/>
    <w:rsid w:val="0037657A"/>
    <w:rsid w:val="00376E8E"/>
    <w:rsid w:val="0037700C"/>
    <w:rsid w:val="00377D27"/>
    <w:rsid w:val="003808F1"/>
    <w:rsid w:val="0038093A"/>
    <w:rsid w:val="00381146"/>
    <w:rsid w:val="00381A2E"/>
    <w:rsid w:val="003829EA"/>
    <w:rsid w:val="00383F9C"/>
    <w:rsid w:val="00384C1E"/>
    <w:rsid w:val="00384D03"/>
    <w:rsid w:val="00385E6F"/>
    <w:rsid w:val="00385F6A"/>
    <w:rsid w:val="00387204"/>
    <w:rsid w:val="003876CC"/>
    <w:rsid w:val="00387965"/>
    <w:rsid w:val="00390A7A"/>
    <w:rsid w:val="00391583"/>
    <w:rsid w:val="003924F2"/>
    <w:rsid w:val="0039351E"/>
    <w:rsid w:val="003936BA"/>
    <w:rsid w:val="003944C7"/>
    <w:rsid w:val="003952CC"/>
    <w:rsid w:val="003953C6"/>
    <w:rsid w:val="00395608"/>
    <w:rsid w:val="0039634C"/>
    <w:rsid w:val="00396B91"/>
    <w:rsid w:val="00397A45"/>
    <w:rsid w:val="00397CF6"/>
    <w:rsid w:val="003A097B"/>
    <w:rsid w:val="003A4295"/>
    <w:rsid w:val="003A4AF9"/>
    <w:rsid w:val="003A4DC6"/>
    <w:rsid w:val="003A58FA"/>
    <w:rsid w:val="003A5A3B"/>
    <w:rsid w:val="003A661B"/>
    <w:rsid w:val="003A7331"/>
    <w:rsid w:val="003A751C"/>
    <w:rsid w:val="003B29C0"/>
    <w:rsid w:val="003B2E4A"/>
    <w:rsid w:val="003B3A30"/>
    <w:rsid w:val="003B5464"/>
    <w:rsid w:val="003B6229"/>
    <w:rsid w:val="003B62BF"/>
    <w:rsid w:val="003B66EB"/>
    <w:rsid w:val="003B734E"/>
    <w:rsid w:val="003B746B"/>
    <w:rsid w:val="003B7EF0"/>
    <w:rsid w:val="003C0020"/>
    <w:rsid w:val="003C00C0"/>
    <w:rsid w:val="003C0E78"/>
    <w:rsid w:val="003C1C3D"/>
    <w:rsid w:val="003C1F22"/>
    <w:rsid w:val="003C2324"/>
    <w:rsid w:val="003C292D"/>
    <w:rsid w:val="003C3678"/>
    <w:rsid w:val="003C3C5B"/>
    <w:rsid w:val="003C5551"/>
    <w:rsid w:val="003C6128"/>
    <w:rsid w:val="003C6287"/>
    <w:rsid w:val="003C6DF9"/>
    <w:rsid w:val="003D0211"/>
    <w:rsid w:val="003D0382"/>
    <w:rsid w:val="003D0BE5"/>
    <w:rsid w:val="003D2AAF"/>
    <w:rsid w:val="003D3709"/>
    <w:rsid w:val="003D439F"/>
    <w:rsid w:val="003D57A4"/>
    <w:rsid w:val="003D5BF4"/>
    <w:rsid w:val="003D7112"/>
    <w:rsid w:val="003D7522"/>
    <w:rsid w:val="003D7686"/>
    <w:rsid w:val="003D7759"/>
    <w:rsid w:val="003E0D60"/>
    <w:rsid w:val="003E188D"/>
    <w:rsid w:val="003E19C3"/>
    <w:rsid w:val="003E25EC"/>
    <w:rsid w:val="003E305D"/>
    <w:rsid w:val="003E318F"/>
    <w:rsid w:val="003E3822"/>
    <w:rsid w:val="003E3DD0"/>
    <w:rsid w:val="003E4412"/>
    <w:rsid w:val="003E5276"/>
    <w:rsid w:val="003E6A47"/>
    <w:rsid w:val="003E7171"/>
    <w:rsid w:val="003E7472"/>
    <w:rsid w:val="003F0695"/>
    <w:rsid w:val="003F0898"/>
    <w:rsid w:val="003F0C23"/>
    <w:rsid w:val="003F1713"/>
    <w:rsid w:val="003F25A1"/>
    <w:rsid w:val="003F29FD"/>
    <w:rsid w:val="003F3D13"/>
    <w:rsid w:val="003F59A6"/>
    <w:rsid w:val="003F59C7"/>
    <w:rsid w:val="003F5C42"/>
    <w:rsid w:val="003F636D"/>
    <w:rsid w:val="003F76F0"/>
    <w:rsid w:val="003F7EBA"/>
    <w:rsid w:val="00401260"/>
    <w:rsid w:val="00401B8A"/>
    <w:rsid w:val="00402202"/>
    <w:rsid w:val="00403CAE"/>
    <w:rsid w:val="0040444C"/>
    <w:rsid w:val="00405068"/>
    <w:rsid w:val="004059B9"/>
    <w:rsid w:val="004059F7"/>
    <w:rsid w:val="00405FEB"/>
    <w:rsid w:val="00406B84"/>
    <w:rsid w:val="0041064A"/>
    <w:rsid w:val="00410DF3"/>
    <w:rsid w:val="00411629"/>
    <w:rsid w:val="00411E5B"/>
    <w:rsid w:val="00412965"/>
    <w:rsid w:val="00412A67"/>
    <w:rsid w:val="004138D9"/>
    <w:rsid w:val="00414A5D"/>
    <w:rsid w:val="00414D3D"/>
    <w:rsid w:val="00415298"/>
    <w:rsid w:val="00415CEE"/>
    <w:rsid w:val="004173FE"/>
    <w:rsid w:val="00417DB5"/>
    <w:rsid w:val="00417EA0"/>
    <w:rsid w:val="004208BB"/>
    <w:rsid w:val="00421691"/>
    <w:rsid w:val="00421E06"/>
    <w:rsid w:val="00423B3D"/>
    <w:rsid w:val="00425EF2"/>
    <w:rsid w:val="0042657C"/>
    <w:rsid w:val="00426771"/>
    <w:rsid w:val="00427EB8"/>
    <w:rsid w:val="00427FF1"/>
    <w:rsid w:val="004301DE"/>
    <w:rsid w:val="00430424"/>
    <w:rsid w:val="0043057A"/>
    <w:rsid w:val="00431868"/>
    <w:rsid w:val="00431AFB"/>
    <w:rsid w:val="004327ED"/>
    <w:rsid w:val="00432A72"/>
    <w:rsid w:val="00432ED8"/>
    <w:rsid w:val="00432F83"/>
    <w:rsid w:val="00434B08"/>
    <w:rsid w:val="00435E4E"/>
    <w:rsid w:val="00436829"/>
    <w:rsid w:val="00436D7D"/>
    <w:rsid w:val="00437238"/>
    <w:rsid w:val="00437D3B"/>
    <w:rsid w:val="004405E6"/>
    <w:rsid w:val="00440BBD"/>
    <w:rsid w:val="004417A9"/>
    <w:rsid w:val="004419A4"/>
    <w:rsid w:val="0044274D"/>
    <w:rsid w:val="00442F80"/>
    <w:rsid w:val="00443166"/>
    <w:rsid w:val="0044375E"/>
    <w:rsid w:val="004439B8"/>
    <w:rsid w:val="004440B5"/>
    <w:rsid w:val="004442DE"/>
    <w:rsid w:val="00446C5E"/>
    <w:rsid w:val="00447173"/>
    <w:rsid w:val="0044787C"/>
    <w:rsid w:val="004502E0"/>
    <w:rsid w:val="00450695"/>
    <w:rsid w:val="00450BE9"/>
    <w:rsid w:val="00452042"/>
    <w:rsid w:val="00452272"/>
    <w:rsid w:val="00452EAA"/>
    <w:rsid w:val="004537C6"/>
    <w:rsid w:val="00453816"/>
    <w:rsid w:val="00454641"/>
    <w:rsid w:val="004547F8"/>
    <w:rsid w:val="00454DA6"/>
    <w:rsid w:val="00455225"/>
    <w:rsid w:val="00455F06"/>
    <w:rsid w:val="0045655C"/>
    <w:rsid w:val="0045758D"/>
    <w:rsid w:val="00457977"/>
    <w:rsid w:val="00460A57"/>
    <w:rsid w:val="0046105B"/>
    <w:rsid w:val="00462FA9"/>
    <w:rsid w:val="00463016"/>
    <w:rsid w:val="0046506A"/>
    <w:rsid w:val="00467837"/>
    <w:rsid w:val="00470264"/>
    <w:rsid w:val="004715C0"/>
    <w:rsid w:val="004719B1"/>
    <w:rsid w:val="00471C6B"/>
    <w:rsid w:val="00471CA3"/>
    <w:rsid w:val="00472B46"/>
    <w:rsid w:val="00473399"/>
    <w:rsid w:val="00473774"/>
    <w:rsid w:val="00473BB4"/>
    <w:rsid w:val="00474AC9"/>
    <w:rsid w:val="00476160"/>
    <w:rsid w:val="004766ED"/>
    <w:rsid w:val="004770E7"/>
    <w:rsid w:val="00480606"/>
    <w:rsid w:val="004819B5"/>
    <w:rsid w:val="00481CB7"/>
    <w:rsid w:val="00481F91"/>
    <w:rsid w:val="004820FB"/>
    <w:rsid w:val="0048289B"/>
    <w:rsid w:val="00482CCD"/>
    <w:rsid w:val="00483B0E"/>
    <w:rsid w:val="00483C5B"/>
    <w:rsid w:val="0048555B"/>
    <w:rsid w:val="004855D9"/>
    <w:rsid w:val="00486130"/>
    <w:rsid w:val="00486528"/>
    <w:rsid w:val="00486E3C"/>
    <w:rsid w:val="00486ED7"/>
    <w:rsid w:val="00487291"/>
    <w:rsid w:val="0049095E"/>
    <w:rsid w:val="00490A08"/>
    <w:rsid w:val="00490D8E"/>
    <w:rsid w:val="00491D09"/>
    <w:rsid w:val="00492124"/>
    <w:rsid w:val="004922E9"/>
    <w:rsid w:val="00492589"/>
    <w:rsid w:val="00492AD4"/>
    <w:rsid w:val="00493718"/>
    <w:rsid w:val="0049418D"/>
    <w:rsid w:val="0049631C"/>
    <w:rsid w:val="00497170"/>
    <w:rsid w:val="00497536"/>
    <w:rsid w:val="00497957"/>
    <w:rsid w:val="004A0541"/>
    <w:rsid w:val="004A0D5F"/>
    <w:rsid w:val="004A1034"/>
    <w:rsid w:val="004A2131"/>
    <w:rsid w:val="004A3433"/>
    <w:rsid w:val="004A3860"/>
    <w:rsid w:val="004A41B2"/>
    <w:rsid w:val="004A427D"/>
    <w:rsid w:val="004A54CD"/>
    <w:rsid w:val="004A642A"/>
    <w:rsid w:val="004A6FA0"/>
    <w:rsid w:val="004A70F5"/>
    <w:rsid w:val="004A7796"/>
    <w:rsid w:val="004B1B49"/>
    <w:rsid w:val="004B3342"/>
    <w:rsid w:val="004B33DB"/>
    <w:rsid w:val="004B4D03"/>
    <w:rsid w:val="004B5587"/>
    <w:rsid w:val="004B6294"/>
    <w:rsid w:val="004C02A7"/>
    <w:rsid w:val="004C0748"/>
    <w:rsid w:val="004C2B32"/>
    <w:rsid w:val="004C2F9F"/>
    <w:rsid w:val="004C33CB"/>
    <w:rsid w:val="004C5CAF"/>
    <w:rsid w:val="004C6749"/>
    <w:rsid w:val="004C6780"/>
    <w:rsid w:val="004C68DF"/>
    <w:rsid w:val="004C6A76"/>
    <w:rsid w:val="004C75D0"/>
    <w:rsid w:val="004C7C6E"/>
    <w:rsid w:val="004D0225"/>
    <w:rsid w:val="004D0921"/>
    <w:rsid w:val="004D1CA3"/>
    <w:rsid w:val="004D250C"/>
    <w:rsid w:val="004D30B8"/>
    <w:rsid w:val="004D3ED6"/>
    <w:rsid w:val="004D4324"/>
    <w:rsid w:val="004D5970"/>
    <w:rsid w:val="004D63BF"/>
    <w:rsid w:val="004D6887"/>
    <w:rsid w:val="004D6929"/>
    <w:rsid w:val="004D7315"/>
    <w:rsid w:val="004D7978"/>
    <w:rsid w:val="004E0362"/>
    <w:rsid w:val="004E07CE"/>
    <w:rsid w:val="004E1275"/>
    <w:rsid w:val="004E1787"/>
    <w:rsid w:val="004E249C"/>
    <w:rsid w:val="004E3112"/>
    <w:rsid w:val="004E396E"/>
    <w:rsid w:val="004E4BA2"/>
    <w:rsid w:val="004E5119"/>
    <w:rsid w:val="004E64D6"/>
    <w:rsid w:val="004E6C92"/>
    <w:rsid w:val="004E6F43"/>
    <w:rsid w:val="004E7562"/>
    <w:rsid w:val="004E7DDE"/>
    <w:rsid w:val="004F0E90"/>
    <w:rsid w:val="004F1464"/>
    <w:rsid w:val="004F1685"/>
    <w:rsid w:val="004F1C67"/>
    <w:rsid w:val="004F4156"/>
    <w:rsid w:val="004F4B99"/>
    <w:rsid w:val="004F4D2E"/>
    <w:rsid w:val="004F57A0"/>
    <w:rsid w:val="004F62C3"/>
    <w:rsid w:val="004F64A7"/>
    <w:rsid w:val="004F71D8"/>
    <w:rsid w:val="004F7841"/>
    <w:rsid w:val="00500502"/>
    <w:rsid w:val="00501DBE"/>
    <w:rsid w:val="00502C71"/>
    <w:rsid w:val="00502F68"/>
    <w:rsid w:val="00502F6A"/>
    <w:rsid w:val="00504012"/>
    <w:rsid w:val="005041FF"/>
    <w:rsid w:val="005050E3"/>
    <w:rsid w:val="0050568A"/>
    <w:rsid w:val="00505F08"/>
    <w:rsid w:val="005104AF"/>
    <w:rsid w:val="00511ACC"/>
    <w:rsid w:val="00512789"/>
    <w:rsid w:val="00512950"/>
    <w:rsid w:val="005139F7"/>
    <w:rsid w:val="00514125"/>
    <w:rsid w:val="0051435F"/>
    <w:rsid w:val="00514A56"/>
    <w:rsid w:val="00515391"/>
    <w:rsid w:val="00515CAB"/>
    <w:rsid w:val="005175E6"/>
    <w:rsid w:val="00517610"/>
    <w:rsid w:val="00517F6C"/>
    <w:rsid w:val="0052125E"/>
    <w:rsid w:val="00523972"/>
    <w:rsid w:val="00524C72"/>
    <w:rsid w:val="00525548"/>
    <w:rsid w:val="005259CC"/>
    <w:rsid w:val="005264D6"/>
    <w:rsid w:val="005266E2"/>
    <w:rsid w:val="00530043"/>
    <w:rsid w:val="00532CCB"/>
    <w:rsid w:val="0053315A"/>
    <w:rsid w:val="00533348"/>
    <w:rsid w:val="00534E27"/>
    <w:rsid w:val="0053583D"/>
    <w:rsid w:val="00535EB4"/>
    <w:rsid w:val="00536967"/>
    <w:rsid w:val="00536D0D"/>
    <w:rsid w:val="00536D22"/>
    <w:rsid w:val="00537E44"/>
    <w:rsid w:val="005402BF"/>
    <w:rsid w:val="00540C77"/>
    <w:rsid w:val="00540E0B"/>
    <w:rsid w:val="0054144C"/>
    <w:rsid w:val="00541654"/>
    <w:rsid w:val="00541EB5"/>
    <w:rsid w:val="00544086"/>
    <w:rsid w:val="00544450"/>
    <w:rsid w:val="0054516B"/>
    <w:rsid w:val="00545FE8"/>
    <w:rsid w:val="00546ADF"/>
    <w:rsid w:val="00546F04"/>
    <w:rsid w:val="0054787F"/>
    <w:rsid w:val="00551890"/>
    <w:rsid w:val="00553F84"/>
    <w:rsid w:val="00554904"/>
    <w:rsid w:val="005553F3"/>
    <w:rsid w:val="005564CD"/>
    <w:rsid w:val="00560247"/>
    <w:rsid w:val="00560B7A"/>
    <w:rsid w:val="00561635"/>
    <w:rsid w:val="00561C83"/>
    <w:rsid w:val="00562F0D"/>
    <w:rsid w:val="005637E1"/>
    <w:rsid w:val="00563D9D"/>
    <w:rsid w:val="00564637"/>
    <w:rsid w:val="00566C24"/>
    <w:rsid w:val="00567E54"/>
    <w:rsid w:val="00570943"/>
    <w:rsid w:val="0057096D"/>
    <w:rsid w:val="0057146E"/>
    <w:rsid w:val="00571655"/>
    <w:rsid w:val="005731FD"/>
    <w:rsid w:val="00573C3C"/>
    <w:rsid w:val="00573D37"/>
    <w:rsid w:val="00575CB1"/>
    <w:rsid w:val="005761CB"/>
    <w:rsid w:val="0057720B"/>
    <w:rsid w:val="00577D41"/>
    <w:rsid w:val="0058218E"/>
    <w:rsid w:val="00582C20"/>
    <w:rsid w:val="005839E7"/>
    <w:rsid w:val="005841F0"/>
    <w:rsid w:val="00584823"/>
    <w:rsid w:val="005859F1"/>
    <w:rsid w:val="0058615B"/>
    <w:rsid w:val="00587868"/>
    <w:rsid w:val="0059170D"/>
    <w:rsid w:val="005A1A4B"/>
    <w:rsid w:val="005A2314"/>
    <w:rsid w:val="005A2BFA"/>
    <w:rsid w:val="005A2E53"/>
    <w:rsid w:val="005A2FE9"/>
    <w:rsid w:val="005A35CC"/>
    <w:rsid w:val="005A3B05"/>
    <w:rsid w:val="005A3BC4"/>
    <w:rsid w:val="005A4AE0"/>
    <w:rsid w:val="005A57C7"/>
    <w:rsid w:val="005A61C6"/>
    <w:rsid w:val="005B0A00"/>
    <w:rsid w:val="005B0EA6"/>
    <w:rsid w:val="005B2CC2"/>
    <w:rsid w:val="005B30FB"/>
    <w:rsid w:val="005B4522"/>
    <w:rsid w:val="005B53BB"/>
    <w:rsid w:val="005B6D04"/>
    <w:rsid w:val="005B7DDB"/>
    <w:rsid w:val="005B7E5D"/>
    <w:rsid w:val="005C08B8"/>
    <w:rsid w:val="005C2C0B"/>
    <w:rsid w:val="005C2D01"/>
    <w:rsid w:val="005C36C6"/>
    <w:rsid w:val="005C4308"/>
    <w:rsid w:val="005C5693"/>
    <w:rsid w:val="005C67CC"/>
    <w:rsid w:val="005C6FA7"/>
    <w:rsid w:val="005C7FDD"/>
    <w:rsid w:val="005D1A98"/>
    <w:rsid w:val="005D3195"/>
    <w:rsid w:val="005D34A7"/>
    <w:rsid w:val="005D3CEA"/>
    <w:rsid w:val="005D4CCF"/>
    <w:rsid w:val="005D79C6"/>
    <w:rsid w:val="005D7D69"/>
    <w:rsid w:val="005D7DAB"/>
    <w:rsid w:val="005D7EDF"/>
    <w:rsid w:val="005E037F"/>
    <w:rsid w:val="005E08B0"/>
    <w:rsid w:val="005E0A33"/>
    <w:rsid w:val="005E2168"/>
    <w:rsid w:val="005E24C3"/>
    <w:rsid w:val="005E2B49"/>
    <w:rsid w:val="005E2F17"/>
    <w:rsid w:val="005E34FB"/>
    <w:rsid w:val="005E38E8"/>
    <w:rsid w:val="005E390B"/>
    <w:rsid w:val="005E3D0D"/>
    <w:rsid w:val="005E411F"/>
    <w:rsid w:val="005E426D"/>
    <w:rsid w:val="005E4E35"/>
    <w:rsid w:val="005E64C0"/>
    <w:rsid w:val="005E6C68"/>
    <w:rsid w:val="005E6D04"/>
    <w:rsid w:val="005E7733"/>
    <w:rsid w:val="005E7AB6"/>
    <w:rsid w:val="005E7EC8"/>
    <w:rsid w:val="005F0072"/>
    <w:rsid w:val="005F10BD"/>
    <w:rsid w:val="005F1B25"/>
    <w:rsid w:val="005F1D7C"/>
    <w:rsid w:val="005F1E1A"/>
    <w:rsid w:val="005F2BA8"/>
    <w:rsid w:val="005F5243"/>
    <w:rsid w:val="005F6339"/>
    <w:rsid w:val="005F71D6"/>
    <w:rsid w:val="00600BF1"/>
    <w:rsid w:val="00602074"/>
    <w:rsid w:val="00602BC9"/>
    <w:rsid w:val="00603846"/>
    <w:rsid w:val="00603A2B"/>
    <w:rsid w:val="0060412C"/>
    <w:rsid w:val="0060595C"/>
    <w:rsid w:val="00605B0E"/>
    <w:rsid w:val="006109C8"/>
    <w:rsid w:val="00610BC9"/>
    <w:rsid w:val="006129F5"/>
    <w:rsid w:val="00612AF8"/>
    <w:rsid w:val="00612F7F"/>
    <w:rsid w:val="00613381"/>
    <w:rsid w:val="00613804"/>
    <w:rsid w:val="006140CE"/>
    <w:rsid w:val="006147FE"/>
    <w:rsid w:val="00614C6C"/>
    <w:rsid w:val="00615213"/>
    <w:rsid w:val="00616452"/>
    <w:rsid w:val="00616DD7"/>
    <w:rsid w:val="0061759D"/>
    <w:rsid w:val="0061782C"/>
    <w:rsid w:val="00617879"/>
    <w:rsid w:val="00620D31"/>
    <w:rsid w:val="00621CFF"/>
    <w:rsid w:val="00622683"/>
    <w:rsid w:val="006228F4"/>
    <w:rsid w:val="006235A0"/>
    <w:rsid w:val="006241B4"/>
    <w:rsid w:val="006252C8"/>
    <w:rsid w:val="00625735"/>
    <w:rsid w:val="0062641E"/>
    <w:rsid w:val="006264FC"/>
    <w:rsid w:val="00626502"/>
    <w:rsid w:val="006303DD"/>
    <w:rsid w:val="00630663"/>
    <w:rsid w:val="00630888"/>
    <w:rsid w:val="00631223"/>
    <w:rsid w:val="00633C2A"/>
    <w:rsid w:val="0063478A"/>
    <w:rsid w:val="0063559E"/>
    <w:rsid w:val="00636B2C"/>
    <w:rsid w:val="006370E1"/>
    <w:rsid w:val="0063726D"/>
    <w:rsid w:val="00641995"/>
    <w:rsid w:val="00641D38"/>
    <w:rsid w:val="00643367"/>
    <w:rsid w:val="00644A5D"/>
    <w:rsid w:val="00644FA5"/>
    <w:rsid w:val="00645DF5"/>
    <w:rsid w:val="00646BA7"/>
    <w:rsid w:val="00647224"/>
    <w:rsid w:val="00647437"/>
    <w:rsid w:val="0064760A"/>
    <w:rsid w:val="00650529"/>
    <w:rsid w:val="00650534"/>
    <w:rsid w:val="0065316D"/>
    <w:rsid w:val="00654415"/>
    <w:rsid w:val="00655A08"/>
    <w:rsid w:val="00655BB9"/>
    <w:rsid w:val="00655F6F"/>
    <w:rsid w:val="00656FF0"/>
    <w:rsid w:val="0066004D"/>
    <w:rsid w:val="006600CF"/>
    <w:rsid w:val="00661C9A"/>
    <w:rsid w:val="00663F4C"/>
    <w:rsid w:val="006642CB"/>
    <w:rsid w:val="006643F8"/>
    <w:rsid w:val="0066504C"/>
    <w:rsid w:val="00666748"/>
    <w:rsid w:val="0066726E"/>
    <w:rsid w:val="00667D1C"/>
    <w:rsid w:val="00667F4E"/>
    <w:rsid w:val="00670802"/>
    <w:rsid w:val="00671615"/>
    <w:rsid w:val="00671669"/>
    <w:rsid w:val="006720C7"/>
    <w:rsid w:val="0067231F"/>
    <w:rsid w:val="006743B0"/>
    <w:rsid w:val="00674A06"/>
    <w:rsid w:val="00674B10"/>
    <w:rsid w:val="00674EA7"/>
    <w:rsid w:val="00675023"/>
    <w:rsid w:val="00675EA9"/>
    <w:rsid w:val="00676676"/>
    <w:rsid w:val="00680359"/>
    <w:rsid w:val="006808CD"/>
    <w:rsid w:val="00680B19"/>
    <w:rsid w:val="00680BC0"/>
    <w:rsid w:val="00683BE4"/>
    <w:rsid w:val="00683FAB"/>
    <w:rsid w:val="006849D3"/>
    <w:rsid w:val="00684C31"/>
    <w:rsid w:val="006867AF"/>
    <w:rsid w:val="00686D69"/>
    <w:rsid w:val="00687163"/>
    <w:rsid w:val="006877F5"/>
    <w:rsid w:val="00687DCD"/>
    <w:rsid w:val="006902C3"/>
    <w:rsid w:val="006911C2"/>
    <w:rsid w:val="006916B0"/>
    <w:rsid w:val="00691C81"/>
    <w:rsid w:val="00691CC1"/>
    <w:rsid w:val="00692277"/>
    <w:rsid w:val="006926ED"/>
    <w:rsid w:val="0069395B"/>
    <w:rsid w:val="0069402B"/>
    <w:rsid w:val="0069468A"/>
    <w:rsid w:val="00695A27"/>
    <w:rsid w:val="00696E06"/>
    <w:rsid w:val="00696F1C"/>
    <w:rsid w:val="00697477"/>
    <w:rsid w:val="00697AD8"/>
    <w:rsid w:val="00697DD1"/>
    <w:rsid w:val="006A008D"/>
    <w:rsid w:val="006A04C0"/>
    <w:rsid w:val="006A0E1F"/>
    <w:rsid w:val="006A2CF4"/>
    <w:rsid w:val="006A2F08"/>
    <w:rsid w:val="006A3490"/>
    <w:rsid w:val="006A353C"/>
    <w:rsid w:val="006A40D4"/>
    <w:rsid w:val="006A4B8D"/>
    <w:rsid w:val="006A4E7C"/>
    <w:rsid w:val="006A5D35"/>
    <w:rsid w:val="006A64FA"/>
    <w:rsid w:val="006A6652"/>
    <w:rsid w:val="006A686F"/>
    <w:rsid w:val="006A6F08"/>
    <w:rsid w:val="006A73AF"/>
    <w:rsid w:val="006A7B14"/>
    <w:rsid w:val="006A7EEA"/>
    <w:rsid w:val="006B072B"/>
    <w:rsid w:val="006B0D45"/>
    <w:rsid w:val="006B1F14"/>
    <w:rsid w:val="006B2AB1"/>
    <w:rsid w:val="006B3381"/>
    <w:rsid w:val="006B41AD"/>
    <w:rsid w:val="006B427D"/>
    <w:rsid w:val="006B4485"/>
    <w:rsid w:val="006B5A54"/>
    <w:rsid w:val="006B5DC7"/>
    <w:rsid w:val="006B7BF3"/>
    <w:rsid w:val="006C159D"/>
    <w:rsid w:val="006C1F98"/>
    <w:rsid w:val="006C387B"/>
    <w:rsid w:val="006C506D"/>
    <w:rsid w:val="006C5592"/>
    <w:rsid w:val="006C63F0"/>
    <w:rsid w:val="006C6ADB"/>
    <w:rsid w:val="006C7B5F"/>
    <w:rsid w:val="006D03EF"/>
    <w:rsid w:val="006D0D21"/>
    <w:rsid w:val="006D0D89"/>
    <w:rsid w:val="006D28A4"/>
    <w:rsid w:val="006D2D08"/>
    <w:rsid w:val="006D3AAE"/>
    <w:rsid w:val="006D52D1"/>
    <w:rsid w:val="006D5FAC"/>
    <w:rsid w:val="006D6346"/>
    <w:rsid w:val="006D6576"/>
    <w:rsid w:val="006D6EFD"/>
    <w:rsid w:val="006D73B6"/>
    <w:rsid w:val="006E087C"/>
    <w:rsid w:val="006E1A0B"/>
    <w:rsid w:val="006E1A4C"/>
    <w:rsid w:val="006E3037"/>
    <w:rsid w:val="006E3A40"/>
    <w:rsid w:val="006E598E"/>
    <w:rsid w:val="006F35BB"/>
    <w:rsid w:val="006F476F"/>
    <w:rsid w:val="006F5646"/>
    <w:rsid w:val="006F5758"/>
    <w:rsid w:val="006F5E8D"/>
    <w:rsid w:val="006F74CD"/>
    <w:rsid w:val="006F7504"/>
    <w:rsid w:val="0070037D"/>
    <w:rsid w:val="00700E3B"/>
    <w:rsid w:val="007017C4"/>
    <w:rsid w:val="007022A9"/>
    <w:rsid w:val="007023A8"/>
    <w:rsid w:val="007028FC"/>
    <w:rsid w:val="0070340E"/>
    <w:rsid w:val="00703E70"/>
    <w:rsid w:val="00704ACD"/>
    <w:rsid w:val="00704BA4"/>
    <w:rsid w:val="00707D5F"/>
    <w:rsid w:val="00710947"/>
    <w:rsid w:val="00711B14"/>
    <w:rsid w:val="00712344"/>
    <w:rsid w:val="00712E65"/>
    <w:rsid w:val="0071381D"/>
    <w:rsid w:val="00716F8C"/>
    <w:rsid w:val="0071703D"/>
    <w:rsid w:val="0071787A"/>
    <w:rsid w:val="00717F23"/>
    <w:rsid w:val="007202DD"/>
    <w:rsid w:val="0072031F"/>
    <w:rsid w:val="00721897"/>
    <w:rsid w:val="00721F66"/>
    <w:rsid w:val="00722300"/>
    <w:rsid w:val="00722FA3"/>
    <w:rsid w:val="007230C0"/>
    <w:rsid w:val="00723DD7"/>
    <w:rsid w:val="007249E1"/>
    <w:rsid w:val="00725497"/>
    <w:rsid w:val="00725A89"/>
    <w:rsid w:val="00725E5A"/>
    <w:rsid w:val="00726432"/>
    <w:rsid w:val="00726FC0"/>
    <w:rsid w:val="0072754A"/>
    <w:rsid w:val="00727908"/>
    <w:rsid w:val="0073003B"/>
    <w:rsid w:val="00730175"/>
    <w:rsid w:val="007301F2"/>
    <w:rsid w:val="00730B54"/>
    <w:rsid w:val="00731BD2"/>
    <w:rsid w:val="00731C77"/>
    <w:rsid w:val="007321BC"/>
    <w:rsid w:val="007326AB"/>
    <w:rsid w:val="00732B00"/>
    <w:rsid w:val="007348B4"/>
    <w:rsid w:val="0073605E"/>
    <w:rsid w:val="00737876"/>
    <w:rsid w:val="00740F24"/>
    <w:rsid w:val="0074125B"/>
    <w:rsid w:val="00741959"/>
    <w:rsid w:val="00742408"/>
    <w:rsid w:val="00742F09"/>
    <w:rsid w:val="0074326E"/>
    <w:rsid w:val="00743ECD"/>
    <w:rsid w:val="00744C08"/>
    <w:rsid w:val="00744E25"/>
    <w:rsid w:val="00745979"/>
    <w:rsid w:val="00746439"/>
    <w:rsid w:val="00750264"/>
    <w:rsid w:val="00750279"/>
    <w:rsid w:val="00750ED7"/>
    <w:rsid w:val="0075202D"/>
    <w:rsid w:val="00752261"/>
    <w:rsid w:val="007524F8"/>
    <w:rsid w:val="0075250E"/>
    <w:rsid w:val="00753C59"/>
    <w:rsid w:val="00754422"/>
    <w:rsid w:val="00754628"/>
    <w:rsid w:val="0075570F"/>
    <w:rsid w:val="00755985"/>
    <w:rsid w:val="00755ADD"/>
    <w:rsid w:val="00756000"/>
    <w:rsid w:val="00756C2F"/>
    <w:rsid w:val="007573D3"/>
    <w:rsid w:val="00757591"/>
    <w:rsid w:val="00757E85"/>
    <w:rsid w:val="0076090D"/>
    <w:rsid w:val="0076116E"/>
    <w:rsid w:val="0076187F"/>
    <w:rsid w:val="007629E1"/>
    <w:rsid w:val="00762F5F"/>
    <w:rsid w:val="0076425F"/>
    <w:rsid w:val="00764601"/>
    <w:rsid w:val="00764C94"/>
    <w:rsid w:val="00765E4B"/>
    <w:rsid w:val="007661D8"/>
    <w:rsid w:val="00766913"/>
    <w:rsid w:val="00766921"/>
    <w:rsid w:val="0076729B"/>
    <w:rsid w:val="007675DD"/>
    <w:rsid w:val="00767FCC"/>
    <w:rsid w:val="0077178B"/>
    <w:rsid w:val="00771926"/>
    <w:rsid w:val="0077260B"/>
    <w:rsid w:val="00772B7B"/>
    <w:rsid w:val="00774201"/>
    <w:rsid w:val="00775070"/>
    <w:rsid w:val="007771AF"/>
    <w:rsid w:val="00780E18"/>
    <w:rsid w:val="00781FA9"/>
    <w:rsid w:val="0078250D"/>
    <w:rsid w:val="00783152"/>
    <w:rsid w:val="007837A9"/>
    <w:rsid w:val="00784057"/>
    <w:rsid w:val="007864DD"/>
    <w:rsid w:val="007868CD"/>
    <w:rsid w:val="00786FEB"/>
    <w:rsid w:val="00787616"/>
    <w:rsid w:val="0078789C"/>
    <w:rsid w:val="0079014A"/>
    <w:rsid w:val="00790F98"/>
    <w:rsid w:val="0079274E"/>
    <w:rsid w:val="0079321C"/>
    <w:rsid w:val="00795C68"/>
    <w:rsid w:val="00796DB4"/>
    <w:rsid w:val="00796DBD"/>
    <w:rsid w:val="00796DC8"/>
    <w:rsid w:val="00796E60"/>
    <w:rsid w:val="007A0AE1"/>
    <w:rsid w:val="007A0BBF"/>
    <w:rsid w:val="007A39AF"/>
    <w:rsid w:val="007A3A2A"/>
    <w:rsid w:val="007A440F"/>
    <w:rsid w:val="007A4460"/>
    <w:rsid w:val="007A46C7"/>
    <w:rsid w:val="007A4BDE"/>
    <w:rsid w:val="007A50EE"/>
    <w:rsid w:val="007A51BE"/>
    <w:rsid w:val="007A5BC2"/>
    <w:rsid w:val="007A653F"/>
    <w:rsid w:val="007A6E53"/>
    <w:rsid w:val="007B0D8C"/>
    <w:rsid w:val="007B0F96"/>
    <w:rsid w:val="007B17F1"/>
    <w:rsid w:val="007B3715"/>
    <w:rsid w:val="007B768E"/>
    <w:rsid w:val="007B7737"/>
    <w:rsid w:val="007C093C"/>
    <w:rsid w:val="007C1A96"/>
    <w:rsid w:val="007C1B96"/>
    <w:rsid w:val="007C2369"/>
    <w:rsid w:val="007C250A"/>
    <w:rsid w:val="007C3029"/>
    <w:rsid w:val="007C3832"/>
    <w:rsid w:val="007C3E9D"/>
    <w:rsid w:val="007C427F"/>
    <w:rsid w:val="007C4368"/>
    <w:rsid w:val="007C55B0"/>
    <w:rsid w:val="007C55CB"/>
    <w:rsid w:val="007C5999"/>
    <w:rsid w:val="007C5EE4"/>
    <w:rsid w:val="007C5FAC"/>
    <w:rsid w:val="007C63F5"/>
    <w:rsid w:val="007C6BF9"/>
    <w:rsid w:val="007C783F"/>
    <w:rsid w:val="007D0B78"/>
    <w:rsid w:val="007D12FA"/>
    <w:rsid w:val="007D14A2"/>
    <w:rsid w:val="007D159C"/>
    <w:rsid w:val="007D21B6"/>
    <w:rsid w:val="007D2BD8"/>
    <w:rsid w:val="007D3FFA"/>
    <w:rsid w:val="007D49E2"/>
    <w:rsid w:val="007D5E50"/>
    <w:rsid w:val="007D66A5"/>
    <w:rsid w:val="007D6BA4"/>
    <w:rsid w:val="007E0402"/>
    <w:rsid w:val="007E0E77"/>
    <w:rsid w:val="007E350D"/>
    <w:rsid w:val="007E36CE"/>
    <w:rsid w:val="007E4A8B"/>
    <w:rsid w:val="007E614B"/>
    <w:rsid w:val="007E6712"/>
    <w:rsid w:val="007E70A3"/>
    <w:rsid w:val="007E7231"/>
    <w:rsid w:val="007E7301"/>
    <w:rsid w:val="007E73D0"/>
    <w:rsid w:val="007F09C7"/>
    <w:rsid w:val="007F1175"/>
    <w:rsid w:val="007F14D4"/>
    <w:rsid w:val="007F17CD"/>
    <w:rsid w:val="007F3552"/>
    <w:rsid w:val="007F3E47"/>
    <w:rsid w:val="007F4466"/>
    <w:rsid w:val="007F4FA9"/>
    <w:rsid w:val="007F563E"/>
    <w:rsid w:val="007F5983"/>
    <w:rsid w:val="007F6CC1"/>
    <w:rsid w:val="007F6CEC"/>
    <w:rsid w:val="00800955"/>
    <w:rsid w:val="00800D10"/>
    <w:rsid w:val="00800D96"/>
    <w:rsid w:val="0080111E"/>
    <w:rsid w:val="00801139"/>
    <w:rsid w:val="008011C1"/>
    <w:rsid w:val="008015D0"/>
    <w:rsid w:val="00802581"/>
    <w:rsid w:val="008039B9"/>
    <w:rsid w:val="00804D19"/>
    <w:rsid w:val="00806F24"/>
    <w:rsid w:val="00810A0C"/>
    <w:rsid w:val="008117A1"/>
    <w:rsid w:val="00811B3C"/>
    <w:rsid w:val="0081221E"/>
    <w:rsid w:val="00812B90"/>
    <w:rsid w:val="00813D4B"/>
    <w:rsid w:val="008147DB"/>
    <w:rsid w:val="00814EF7"/>
    <w:rsid w:val="00816587"/>
    <w:rsid w:val="00817CB2"/>
    <w:rsid w:val="00817F77"/>
    <w:rsid w:val="00820D5F"/>
    <w:rsid w:val="0082116B"/>
    <w:rsid w:val="00821208"/>
    <w:rsid w:val="00821BDA"/>
    <w:rsid w:val="008237F1"/>
    <w:rsid w:val="008237FA"/>
    <w:rsid w:val="00824FF4"/>
    <w:rsid w:val="00825529"/>
    <w:rsid w:val="00825530"/>
    <w:rsid w:val="00825646"/>
    <w:rsid w:val="00825691"/>
    <w:rsid w:val="008273B2"/>
    <w:rsid w:val="00827D60"/>
    <w:rsid w:val="008302BA"/>
    <w:rsid w:val="00830F16"/>
    <w:rsid w:val="00831C63"/>
    <w:rsid w:val="008321C1"/>
    <w:rsid w:val="00835850"/>
    <w:rsid w:val="0083593D"/>
    <w:rsid w:val="00836FFC"/>
    <w:rsid w:val="008372C9"/>
    <w:rsid w:val="0084168B"/>
    <w:rsid w:val="00842421"/>
    <w:rsid w:val="00844596"/>
    <w:rsid w:val="00844A6D"/>
    <w:rsid w:val="00845073"/>
    <w:rsid w:val="008455A3"/>
    <w:rsid w:val="00846ACE"/>
    <w:rsid w:val="00846CA7"/>
    <w:rsid w:val="008470A0"/>
    <w:rsid w:val="0084732B"/>
    <w:rsid w:val="00847833"/>
    <w:rsid w:val="008479DF"/>
    <w:rsid w:val="008521EE"/>
    <w:rsid w:val="008523C0"/>
    <w:rsid w:val="00853B60"/>
    <w:rsid w:val="008545CD"/>
    <w:rsid w:val="008553B3"/>
    <w:rsid w:val="00855814"/>
    <w:rsid w:val="00856272"/>
    <w:rsid w:val="00856C96"/>
    <w:rsid w:val="00857555"/>
    <w:rsid w:val="00857B2E"/>
    <w:rsid w:val="00857B4B"/>
    <w:rsid w:val="00862F01"/>
    <w:rsid w:val="00863E6D"/>
    <w:rsid w:val="008651D2"/>
    <w:rsid w:val="00866F6B"/>
    <w:rsid w:val="0086709C"/>
    <w:rsid w:val="00870E66"/>
    <w:rsid w:val="00872D20"/>
    <w:rsid w:val="00873983"/>
    <w:rsid w:val="0087543F"/>
    <w:rsid w:val="00877B1A"/>
    <w:rsid w:val="00877C08"/>
    <w:rsid w:val="00880A3E"/>
    <w:rsid w:val="008815EE"/>
    <w:rsid w:val="00882177"/>
    <w:rsid w:val="0088294F"/>
    <w:rsid w:val="00882DE5"/>
    <w:rsid w:val="00883172"/>
    <w:rsid w:val="00883BCA"/>
    <w:rsid w:val="00884D8A"/>
    <w:rsid w:val="00884DA6"/>
    <w:rsid w:val="00884DA9"/>
    <w:rsid w:val="00885643"/>
    <w:rsid w:val="00885BEC"/>
    <w:rsid w:val="008903CF"/>
    <w:rsid w:val="00890F31"/>
    <w:rsid w:val="008914D0"/>
    <w:rsid w:val="00891F45"/>
    <w:rsid w:val="00893164"/>
    <w:rsid w:val="008934A6"/>
    <w:rsid w:val="00893B44"/>
    <w:rsid w:val="00894A02"/>
    <w:rsid w:val="008953A3"/>
    <w:rsid w:val="008958DD"/>
    <w:rsid w:val="00895D5E"/>
    <w:rsid w:val="0089711A"/>
    <w:rsid w:val="00897AC5"/>
    <w:rsid w:val="008A0006"/>
    <w:rsid w:val="008A05F8"/>
    <w:rsid w:val="008A0D7C"/>
    <w:rsid w:val="008A3B95"/>
    <w:rsid w:val="008A3C73"/>
    <w:rsid w:val="008A46A6"/>
    <w:rsid w:val="008A5BF2"/>
    <w:rsid w:val="008A5CCB"/>
    <w:rsid w:val="008A7036"/>
    <w:rsid w:val="008A70D1"/>
    <w:rsid w:val="008B01F7"/>
    <w:rsid w:val="008B0B2A"/>
    <w:rsid w:val="008B1EFA"/>
    <w:rsid w:val="008B29F8"/>
    <w:rsid w:val="008B2BE8"/>
    <w:rsid w:val="008B3463"/>
    <w:rsid w:val="008B3B6F"/>
    <w:rsid w:val="008B5DF5"/>
    <w:rsid w:val="008B5E44"/>
    <w:rsid w:val="008B5FA2"/>
    <w:rsid w:val="008B66D4"/>
    <w:rsid w:val="008B6EDC"/>
    <w:rsid w:val="008B7388"/>
    <w:rsid w:val="008C0605"/>
    <w:rsid w:val="008C06C1"/>
    <w:rsid w:val="008C215B"/>
    <w:rsid w:val="008C25EE"/>
    <w:rsid w:val="008C323B"/>
    <w:rsid w:val="008C332B"/>
    <w:rsid w:val="008C3543"/>
    <w:rsid w:val="008C3732"/>
    <w:rsid w:val="008C4173"/>
    <w:rsid w:val="008C53C0"/>
    <w:rsid w:val="008C6C95"/>
    <w:rsid w:val="008D0F39"/>
    <w:rsid w:val="008D122C"/>
    <w:rsid w:val="008D172C"/>
    <w:rsid w:val="008D2AC1"/>
    <w:rsid w:val="008D3DAA"/>
    <w:rsid w:val="008D4158"/>
    <w:rsid w:val="008D420D"/>
    <w:rsid w:val="008D5077"/>
    <w:rsid w:val="008D6086"/>
    <w:rsid w:val="008D788E"/>
    <w:rsid w:val="008D7DB2"/>
    <w:rsid w:val="008E0283"/>
    <w:rsid w:val="008E073C"/>
    <w:rsid w:val="008E0DCF"/>
    <w:rsid w:val="008E2757"/>
    <w:rsid w:val="008E37BB"/>
    <w:rsid w:val="008E4188"/>
    <w:rsid w:val="008E4610"/>
    <w:rsid w:val="008E4CD6"/>
    <w:rsid w:val="008E500B"/>
    <w:rsid w:val="008E55C6"/>
    <w:rsid w:val="008E629D"/>
    <w:rsid w:val="008E7855"/>
    <w:rsid w:val="008F00FB"/>
    <w:rsid w:val="008F046E"/>
    <w:rsid w:val="008F1B7E"/>
    <w:rsid w:val="008F2406"/>
    <w:rsid w:val="008F4406"/>
    <w:rsid w:val="008F4C1A"/>
    <w:rsid w:val="008F5910"/>
    <w:rsid w:val="008F5E53"/>
    <w:rsid w:val="008F63A1"/>
    <w:rsid w:val="008F77FB"/>
    <w:rsid w:val="0090316E"/>
    <w:rsid w:val="00907165"/>
    <w:rsid w:val="009107CB"/>
    <w:rsid w:val="00911E3B"/>
    <w:rsid w:val="0091210F"/>
    <w:rsid w:val="009124BB"/>
    <w:rsid w:val="00912A60"/>
    <w:rsid w:val="00912BEC"/>
    <w:rsid w:val="009134DF"/>
    <w:rsid w:val="009147E4"/>
    <w:rsid w:val="00915309"/>
    <w:rsid w:val="00915612"/>
    <w:rsid w:val="00917B27"/>
    <w:rsid w:val="00917D37"/>
    <w:rsid w:val="00917E13"/>
    <w:rsid w:val="009201D4"/>
    <w:rsid w:val="009203D4"/>
    <w:rsid w:val="00920FD9"/>
    <w:rsid w:val="00921F33"/>
    <w:rsid w:val="009221BC"/>
    <w:rsid w:val="00922AF5"/>
    <w:rsid w:val="00922FF1"/>
    <w:rsid w:val="00923503"/>
    <w:rsid w:val="00924253"/>
    <w:rsid w:val="0092519D"/>
    <w:rsid w:val="00925935"/>
    <w:rsid w:val="00925B2D"/>
    <w:rsid w:val="00925D12"/>
    <w:rsid w:val="00930FE2"/>
    <w:rsid w:val="00933FF4"/>
    <w:rsid w:val="009365B5"/>
    <w:rsid w:val="00936BD1"/>
    <w:rsid w:val="00940E50"/>
    <w:rsid w:val="00941190"/>
    <w:rsid w:val="00943167"/>
    <w:rsid w:val="0094352E"/>
    <w:rsid w:val="009438A7"/>
    <w:rsid w:val="00944B53"/>
    <w:rsid w:val="00945D68"/>
    <w:rsid w:val="009478FD"/>
    <w:rsid w:val="00947D43"/>
    <w:rsid w:val="0095022F"/>
    <w:rsid w:val="0095043B"/>
    <w:rsid w:val="00950BD6"/>
    <w:rsid w:val="0095122C"/>
    <w:rsid w:val="00951358"/>
    <w:rsid w:val="00951B24"/>
    <w:rsid w:val="00951C51"/>
    <w:rsid w:val="00951DEA"/>
    <w:rsid w:val="00952682"/>
    <w:rsid w:val="00953583"/>
    <w:rsid w:val="00953C5D"/>
    <w:rsid w:val="009546CB"/>
    <w:rsid w:val="00955022"/>
    <w:rsid w:val="00955E98"/>
    <w:rsid w:val="0095708E"/>
    <w:rsid w:val="009571CE"/>
    <w:rsid w:val="00957A54"/>
    <w:rsid w:val="0096005E"/>
    <w:rsid w:val="0096043C"/>
    <w:rsid w:val="00960F7E"/>
    <w:rsid w:val="009619CA"/>
    <w:rsid w:val="0096529F"/>
    <w:rsid w:val="009652EF"/>
    <w:rsid w:val="00970454"/>
    <w:rsid w:val="00971B4C"/>
    <w:rsid w:val="0097234E"/>
    <w:rsid w:val="00972CFE"/>
    <w:rsid w:val="00973284"/>
    <w:rsid w:val="0097375A"/>
    <w:rsid w:val="00973B41"/>
    <w:rsid w:val="0097592F"/>
    <w:rsid w:val="0097599B"/>
    <w:rsid w:val="00975DA6"/>
    <w:rsid w:val="0097625D"/>
    <w:rsid w:val="0097714D"/>
    <w:rsid w:val="0097725B"/>
    <w:rsid w:val="009803E7"/>
    <w:rsid w:val="00981E5C"/>
    <w:rsid w:val="00982A31"/>
    <w:rsid w:val="009830A8"/>
    <w:rsid w:val="0098451B"/>
    <w:rsid w:val="00984D5F"/>
    <w:rsid w:val="00985567"/>
    <w:rsid w:val="00986A55"/>
    <w:rsid w:val="009872C8"/>
    <w:rsid w:val="009904AC"/>
    <w:rsid w:val="00990B10"/>
    <w:rsid w:val="00991385"/>
    <w:rsid w:val="00993430"/>
    <w:rsid w:val="009941B6"/>
    <w:rsid w:val="00994A98"/>
    <w:rsid w:val="00995089"/>
    <w:rsid w:val="009A0778"/>
    <w:rsid w:val="009A227F"/>
    <w:rsid w:val="009A2DBB"/>
    <w:rsid w:val="009A2DDF"/>
    <w:rsid w:val="009A2EAF"/>
    <w:rsid w:val="009A4D9A"/>
    <w:rsid w:val="009A521E"/>
    <w:rsid w:val="009A6716"/>
    <w:rsid w:val="009A67F5"/>
    <w:rsid w:val="009A6997"/>
    <w:rsid w:val="009B0A36"/>
    <w:rsid w:val="009B116A"/>
    <w:rsid w:val="009B1781"/>
    <w:rsid w:val="009B17A4"/>
    <w:rsid w:val="009B3091"/>
    <w:rsid w:val="009B3121"/>
    <w:rsid w:val="009B46CB"/>
    <w:rsid w:val="009B5802"/>
    <w:rsid w:val="009B69F2"/>
    <w:rsid w:val="009C0DDC"/>
    <w:rsid w:val="009C19C7"/>
    <w:rsid w:val="009C223E"/>
    <w:rsid w:val="009C2DF4"/>
    <w:rsid w:val="009C31B9"/>
    <w:rsid w:val="009C38DD"/>
    <w:rsid w:val="009C4EC0"/>
    <w:rsid w:val="009C5749"/>
    <w:rsid w:val="009C58C0"/>
    <w:rsid w:val="009C6931"/>
    <w:rsid w:val="009C6A9D"/>
    <w:rsid w:val="009C776B"/>
    <w:rsid w:val="009D0A9A"/>
    <w:rsid w:val="009D2A74"/>
    <w:rsid w:val="009D3AE1"/>
    <w:rsid w:val="009D3CA8"/>
    <w:rsid w:val="009D59AC"/>
    <w:rsid w:val="009D6165"/>
    <w:rsid w:val="009D70AF"/>
    <w:rsid w:val="009D7DB7"/>
    <w:rsid w:val="009E0EDA"/>
    <w:rsid w:val="009E1162"/>
    <w:rsid w:val="009E2379"/>
    <w:rsid w:val="009E2817"/>
    <w:rsid w:val="009E408B"/>
    <w:rsid w:val="009E4192"/>
    <w:rsid w:val="009E4963"/>
    <w:rsid w:val="009E5629"/>
    <w:rsid w:val="009E5858"/>
    <w:rsid w:val="009E5941"/>
    <w:rsid w:val="009E59DF"/>
    <w:rsid w:val="009E5CE5"/>
    <w:rsid w:val="009E7A38"/>
    <w:rsid w:val="009E7BDD"/>
    <w:rsid w:val="009F0708"/>
    <w:rsid w:val="009F1946"/>
    <w:rsid w:val="009F1A7E"/>
    <w:rsid w:val="009F1E90"/>
    <w:rsid w:val="009F2702"/>
    <w:rsid w:val="009F29B2"/>
    <w:rsid w:val="009F3CAD"/>
    <w:rsid w:val="009F40C8"/>
    <w:rsid w:val="009F60DB"/>
    <w:rsid w:val="009F7CCF"/>
    <w:rsid w:val="00A0048A"/>
    <w:rsid w:val="00A004E9"/>
    <w:rsid w:val="00A00898"/>
    <w:rsid w:val="00A009BD"/>
    <w:rsid w:val="00A00A3D"/>
    <w:rsid w:val="00A00C2F"/>
    <w:rsid w:val="00A021D8"/>
    <w:rsid w:val="00A03395"/>
    <w:rsid w:val="00A035E5"/>
    <w:rsid w:val="00A03F0E"/>
    <w:rsid w:val="00A044A4"/>
    <w:rsid w:val="00A045AE"/>
    <w:rsid w:val="00A04790"/>
    <w:rsid w:val="00A053BF"/>
    <w:rsid w:val="00A074AF"/>
    <w:rsid w:val="00A0768E"/>
    <w:rsid w:val="00A1016C"/>
    <w:rsid w:val="00A10364"/>
    <w:rsid w:val="00A111A1"/>
    <w:rsid w:val="00A11345"/>
    <w:rsid w:val="00A1174B"/>
    <w:rsid w:val="00A12BCA"/>
    <w:rsid w:val="00A14547"/>
    <w:rsid w:val="00A16A8A"/>
    <w:rsid w:val="00A20C93"/>
    <w:rsid w:val="00A21E7F"/>
    <w:rsid w:val="00A23488"/>
    <w:rsid w:val="00A23EA1"/>
    <w:rsid w:val="00A2407F"/>
    <w:rsid w:val="00A268CD"/>
    <w:rsid w:val="00A27417"/>
    <w:rsid w:val="00A27598"/>
    <w:rsid w:val="00A27AD2"/>
    <w:rsid w:val="00A27BB2"/>
    <w:rsid w:val="00A30549"/>
    <w:rsid w:val="00A31AA8"/>
    <w:rsid w:val="00A32726"/>
    <w:rsid w:val="00A329F5"/>
    <w:rsid w:val="00A34917"/>
    <w:rsid w:val="00A34C1F"/>
    <w:rsid w:val="00A3683B"/>
    <w:rsid w:val="00A36CA5"/>
    <w:rsid w:val="00A36CDC"/>
    <w:rsid w:val="00A36FF5"/>
    <w:rsid w:val="00A37411"/>
    <w:rsid w:val="00A378C0"/>
    <w:rsid w:val="00A37982"/>
    <w:rsid w:val="00A40CD1"/>
    <w:rsid w:val="00A41A56"/>
    <w:rsid w:val="00A42672"/>
    <w:rsid w:val="00A42F47"/>
    <w:rsid w:val="00A4383B"/>
    <w:rsid w:val="00A441A0"/>
    <w:rsid w:val="00A44580"/>
    <w:rsid w:val="00A45FB7"/>
    <w:rsid w:val="00A46852"/>
    <w:rsid w:val="00A475E2"/>
    <w:rsid w:val="00A47741"/>
    <w:rsid w:val="00A479FC"/>
    <w:rsid w:val="00A47DD6"/>
    <w:rsid w:val="00A50B5C"/>
    <w:rsid w:val="00A511DD"/>
    <w:rsid w:val="00A5258D"/>
    <w:rsid w:val="00A52A17"/>
    <w:rsid w:val="00A538CE"/>
    <w:rsid w:val="00A539B8"/>
    <w:rsid w:val="00A5400C"/>
    <w:rsid w:val="00A54110"/>
    <w:rsid w:val="00A54CA7"/>
    <w:rsid w:val="00A577E8"/>
    <w:rsid w:val="00A57EBE"/>
    <w:rsid w:val="00A60375"/>
    <w:rsid w:val="00A606ED"/>
    <w:rsid w:val="00A60BC1"/>
    <w:rsid w:val="00A620F1"/>
    <w:rsid w:val="00A621DC"/>
    <w:rsid w:val="00A622F0"/>
    <w:rsid w:val="00A63FBC"/>
    <w:rsid w:val="00A6406E"/>
    <w:rsid w:val="00A6505D"/>
    <w:rsid w:val="00A65900"/>
    <w:rsid w:val="00A65FAA"/>
    <w:rsid w:val="00A66533"/>
    <w:rsid w:val="00A703A1"/>
    <w:rsid w:val="00A709D4"/>
    <w:rsid w:val="00A71054"/>
    <w:rsid w:val="00A71F7A"/>
    <w:rsid w:val="00A7336C"/>
    <w:rsid w:val="00A73B3B"/>
    <w:rsid w:val="00A73CD3"/>
    <w:rsid w:val="00A743D7"/>
    <w:rsid w:val="00A74819"/>
    <w:rsid w:val="00A76DE9"/>
    <w:rsid w:val="00A77CB1"/>
    <w:rsid w:val="00A77F4E"/>
    <w:rsid w:val="00A80551"/>
    <w:rsid w:val="00A80B2A"/>
    <w:rsid w:val="00A82839"/>
    <w:rsid w:val="00A83646"/>
    <w:rsid w:val="00A841BD"/>
    <w:rsid w:val="00A84362"/>
    <w:rsid w:val="00A85981"/>
    <w:rsid w:val="00A85F64"/>
    <w:rsid w:val="00A907D5"/>
    <w:rsid w:val="00A91AB3"/>
    <w:rsid w:val="00A924C1"/>
    <w:rsid w:val="00A928AF"/>
    <w:rsid w:val="00A92B43"/>
    <w:rsid w:val="00A92FC4"/>
    <w:rsid w:val="00A93763"/>
    <w:rsid w:val="00A94E2D"/>
    <w:rsid w:val="00A94E4C"/>
    <w:rsid w:val="00A95852"/>
    <w:rsid w:val="00A975F3"/>
    <w:rsid w:val="00A97FFA"/>
    <w:rsid w:val="00AA0F89"/>
    <w:rsid w:val="00AA17BD"/>
    <w:rsid w:val="00AA1F85"/>
    <w:rsid w:val="00AA3DB5"/>
    <w:rsid w:val="00AA3F95"/>
    <w:rsid w:val="00AA480F"/>
    <w:rsid w:val="00AA49F6"/>
    <w:rsid w:val="00AA5293"/>
    <w:rsid w:val="00AA5BA2"/>
    <w:rsid w:val="00AA67A0"/>
    <w:rsid w:val="00AA6813"/>
    <w:rsid w:val="00AA6A01"/>
    <w:rsid w:val="00AA7189"/>
    <w:rsid w:val="00AA75C7"/>
    <w:rsid w:val="00AA7E80"/>
    <w:rsid w:val="00AB0169"/>
    <w:rsid w:val="00AB070A"/>
    <w:rsid w:val="00AB0F07"/>
    <w:rsid w:val="00AB13F9"/>
    <w:rsid w:val="00AB3191"/>
    <w:rsid w:val="00AB4169"/>
    <w:rsid w:val="00AB4911"/>
    <w:rsid w:val="00AB55FF"/>
    <w:rsid w:val="00AB617F"/>
    <w:rsid w:val="00AB6585"/>
    <w:rsid w:val="00AB6673"/>
    <w:rsid w:val="00AB6E8E"/>
    <w:rsid w:val="00AB7BA3"/>
    <w:rsid w:val="00AC125B"/>
    <w:rsid w:val="00AC1753"/>
    <w:rsid w:val="00AC1B36"/>
    <w:rsid w:val="00AC2529"/>
    <w:rsid w:val="00AC290D"/>
    <w:rsid w:val="00AC2F2F"/>
    <w:rsid w:val="00AC40D9"/>
    <w:rsid w:val="00AC4539"/>
    <w:rsid w:val="00AC45C6"/>
    <w:rsid w:val="00AC484E"/>
    <w:rsid w:val="00AC4D79"/>
    <w:rsid w:val="00AC536D"/>
    <w:rsid w:val="00AC5441"/>
    <w:rsid w:val="00AC6A7B"/>
    <w:rsid w:val="00AC72D1"/>
    <w:rsid w:val="00AD0898"/>
    <w:rsid w:val="00AD13EC"/>
    <w:rsid w:val="00AD1435"/>
    <w:rsid w:val="00AD1DB2"/>
    <w:rsid w:val="00AD28E4"/>
    <w:rsid w:val="00AD2A1A"/>
    <w:rsid w:val="00AD2F4E"/>
    <w:rsid w:val="00AD3B5B"/>
    <w:rsid w:val="00AD411A"/>
    <w:rsid w:val="00AD51DE"/>
    <w:rsid w:val="00AD6792"/>
    <w:rsid w:val="00AD74F6"/>
    <w:rsid w:val="00AD7B5E"/>
    <w:rsid w:val="00AD7F40"/>
    <w:rsid w:val="00AE0831"/>
    <w:rsid w:val="00AE0832"/>
    <w:rsid w:val="00AE0DE9"/>
    <w:rsid w:val="00AE103F"/>
    <w:rsid w:val="00AE2490"/>
    <w:rsid w:val="00AE254C"/>
    <w:rsid w:val="00AE296F"/>
    <w:rsid w:val="00AE3094"/>
    <w:rsid w:val="00AE41B2"/>
    <w:rsid w:val="00AE46DF"/>
    <w:rsid w:val="00AE4761"/>
    <w:rsid w:val="00AE47DC"/>
    <w:rsid w:val="00AE513E"/>
    <w:rsid w:val="00AE68FD"/>
    <w:rsid w:val="00AF0B27"/>
    <w:rsid w:val="00AF1C43"/>
    <w:rsid w:val="00AF282D"/>
    <w:rsid w:val="00AF4F94"/>
    <w:rsid w:val="00AF5506"/>
    <w:rsid w:val="00AF5614"/>
    <w:rsid w:val="00AF5C75"/>
    <w:rsid w:val="00AF5CBC"/>
    <w:rsid w:val="00AF6489"/>
    <w:rsid w:val="00AF7D6A"/>
    <w:rsid w:val="00B01858"/>
    <w:rsid w:val="00B02108"/>
    <w:rsid w:val="00B03F87"/>
    <w:rsid w:val="00B044C6"/>
    <w:rsid w:val="00B04D8B"/>
    <w:rsid w:val="00B054C7"/>
    <w:rsid w:val="00B056AB"/>
    <w:rsid w:val="00B06F94"/>
    <w:rsid w:val="00B0740A"/>
    <w:rsid w:val="00B10E7D"/>
    <w:rsid w:val="00B11087"/>
    <w:rsid w:val="00B11207"/>
    <w:rsid w:val="00B1134D"/>
    <w:rsid w:val="00B1239C"/>
    <w:rsid w:val="00B13F11"/>
    <w:rsid w:val="00B148D8"/>
    <w:rsid w:val="00B14999"/>
    <w:rsid w:val="00B14A23"/>
    <w:rsid w:val="00B205C3"/>
    <w:rsid w:val="00B209AB"/>
    <w:rsid w:val="00B211FB"/>
    <w:rsid w:val="00B212A3"/>
    <w:rsid w:val="00B21775"/>
    <w:rsid w:val="00B217BF"/>
    <w:rsid w:val="00B21C15"/>
    <w:rsid w:val="00B222E5"/>
    <w:rsid w:val="00B22361"/>
    <w:rsid w:val="00B230BE"/>
    <w:rsid w:val="00B26C3A"/>
    <w:rsid w:val="00B278BF"/>
    <w:rsid w:val="00B30443"/>
    <w:rsid w:val="00B30528"/>
    <w:rsid w:val="00B3282D"/>
    <w:rsid w:val="00B32D95"/>
    <w:rsid w:val="00B33EED"/>
    <w:rsid w:val="00B358E3"/>
    <w:rsid w:val="00B36B01"/>
    <w:rsid w:val="00B37040"/>
    <w:rsid w:val="00B40580"/>
    <w:rsid w:val="00B40C72"/>
    <w:rsid w:val="00B41667"/>
    <w:rsid w:val="00B416A8"/>
    <w:rsid w:val="00B41F39"/>
    <w:rsid w:val="00B42762"/>
    <w:rsid w:val="00B42D18"/>
    <w:rsid w:val="00B4332E"/>
    <w:rsid w:val="00B44766"/>
    <w:rsid w:val="00B46506"/>
    <w:rsid w:val="00B47D0A"/>
    <w:rsid w:val="00B47D87"/>
    <w:rsid w:val="00B50183"/>
    <w:rsid w:val="00B5054D"/>
    <w:rsid w:val="00B51810"/>
    <w:rsid w:val="00B51ADC"/>
    <w:rsid w:val="00B52102"/>
    <w:rsid w:val="00B52D21"/>
    <w:rsid w:val="00B53C28"/>
    <w:rsid w:val="00B541A5"/>
    <w:rsid w:val="00B54924"/>
    <w:rsid w:val="00B54B94"/>
    <w:rsid w:val="00B54C34"/>
    <w:rsid w:val="00B54F78"/>
    <w:rsid w:val="00B54FBE"/>
    <w:rsid w:val="00B5545F"/>
    <w:rsid w:val="00B55CAC"/>
    <w:rsid w:val="00B55FAB"/>
    <w:rsid w:val="00B56981"/>
    <w:rsid w:val="00B56A27"/>
    <w:rsid w:val="00B574BB"/>
    <w:rsid w:val="00B613F1"/>
    <w:rsid w:val="00B6164D"/>
    <w:rsid w:val="00B616DD"/>
    <w:rsid w:val="00B625E5"/>
    <w:rsid w:val="00B62625"/>
    <w:rsid w:val="00B63B72"/>
    <w:rsid w:val="00B64F84"/>
    <w:rsid w:val="00B65041"/>
    <w:rsid w:val="00B65688"/>
    <w:rsid w:val="00B66012"/>
    <w:rsid w:val="00B665AB"/>
    <w:rsid w:val="00B668AF"/>
    <w:rsid w:val="00B6766A"/>
    <w:rsid w:val="00B67CF2"/>
    <w:rsid w:val="00B67E90"/>
    <w:rsid w:val="00B70622"/>
    <w:rsid w:val="00B710B9"/>
    <w:rsid w:val="00B7266A"/>
    <w:rsid w:val="00B72EF0"/>
    <w:rsid w:val="00B73B29"/>
    <w:rsid w:val="00B74D46"/>
    <w:rsid w:val="00B7535E"/>
    <w:rsid w:val="00B754D4"/>
    <w:rsid w:val="00B803E3"/>
    <w:rsid w:val="00B80BAA"/>
    <w:rsid w:val="00B80BD3"/>
    <w:rsid w:val="00B8102D"/>
    <w:rsid w:val="00B81727"/>
    <w:rsid w:val="00B824AC"/>
    <w:rsid w:val="00B82892"/>
    <w:rsid w:val="00B828F3"/>
    <w:rsid w:val="00B837BF"/>
    <w:rsid w:val="00B848E4"/>
    <w:rsid w:val="00B84E3F"/>
    <w:rsid w:val="00B8784D"/>
    <w:rsid w:val="00B90700"/>
    <w:rsid w:val="00B90BFA"/>
    <w:rsid w:val="00B90F43"/>
    <w:rsid w:val="00B915D4"/>
    <w:rsid w:val="00B91C10"/>
    <w:rsid w:val="00B924CD"/>
    <w:rsid w:val="00B92DA1"/>
    <w:rsid w:val="00B9330E"/>
    <w:rsid w:val="00B94CF9"/>
    <w:rsid w:val="00B95312"/>
    <w:rsid w:val="00B95973"/>
    <w:rsid w:val="00B97F88"/>
    <w:rsid w:val="00BA21F1"/>
    <w:rsid w:val="00BA4BCA"/>
    <w:rsid w:val="00BA66B9"/>
    <w:rsid w:val="00BA66D6"/>
    <w:rsid w:val="00BA6FF3"/>
    <w:rsid w:val="00BB0919"/>
    <w:rsid w:val="00BB1560"/>
    <w:rsid w:val="00BB2742"/>
    <w:rsid w:val="00BB36F2"/>
    <w:rsid w:val="00BB3BDC"/>
    <w:rsid w:val="00BB6419"/>
    <w:rsid w:val="00BB6D66"/>
    <w:rsid w:val="00BB7D15"/>
    <w:rsid w:val="00BC1116"/>
    <w:rsid w:val="00BC20A8"/>
    <w:rsid w:val="00BC33A8"/>
    <w:rsid w:val="00BC39F8"/>
    <w:rsid w:val="00BC435A"/>
    <w:rsid w:val="00BC47BC"/>
    <w:rsid w:val="00BC4CA4"/>
    <w:rsid w:val="00BC5DF5"/>
    <w:rsid w:val="00BC5F7E"/>
    <w:rsid w:val="00BC6430"/>
    <w:rsid w:val="00BD0440"/>
    <w:rsid w:val="00BD0898"/>
    <w:rsid w:val="00BD1361"/>
    <w:rsid w:val="00BD4D83"/>
    <w:rsid w:val="00BD7680"/>
    <w:rsid w:val="00BE1FFA"/>
    <w:rsid w:val="00BE23A4"/>
    <w:rsid w:val="00BE2924"/>
    <w:rsid w:val="00BE3439"/>
    <w:rsid w:val="00BE3473"/>
    <w:rsid w:val="00BE393E"/>
    <w:rsid w:val="00BE5121"/>
    <w:rsid w:val="00BE5251"/>
    <w:rsid w:val="00BE769E"/>
    <w:rsid w:val="00BE7B1C"/>
    <w:rsid w:val="00BF138F"/>
    <w:rsid w:val="00BF3393"/>
    <w:rsid w:val="00BF470D"/>
    <w:rsid w:val="00BF6EE3"/>
    <w:rsid w:val="00C0042F"/>
    <w:rsid w:val="00C0210B"/>
    <w:rsid w:val="00C0247D"/>
    <w:rsid w:val="00C0260F"/>
    <w:rsid w:val="00C064EE"/>
    <w:rsid w:val="00C10714"/>
    <w:rsid w:val="00C10D74"/>
    <w:rsid w:val="00C1249D"/>
    <w:rsid w:val="00C12873"/>
    <w:rsid w:val="00C13832"/>
    <w:rsid w:val="00C13915"/>
    <w:rsid w:val="00C13CFA"/>
    <w:rsid w:val="00C1454E"/>
    <w:rsid w:val="00C14EFD"/>
    <w:rsid w:val="00C15346"/>
    <w:rsid w:val="00C16E1C"/>
    <w:rsid w:val="00C17E90"/>
    <w:rsid w:val="00C2039A"/>
    <w:rsid w:val="00C2053A"/>
    <w:rsid w:val="00C20A0E"/>
    <w:rsid w:val="00C20C3F"/>
    <w:rsid w:val="00C2157F"/>
    <w:rsid w:val="00C21583"/>
    <w:rsid w:val="00C223D4"/>
    <w:rsid w:val="00C225D5"/>
    <w:rsid w:val="00C226FE"/>
    <w:rsid w:val="00C239DB"/>
    <w:rsid w:val="00C23C5D"/>
    <w:rsid w:val="00C2411C"/>
    <w:rsid w:val="00C2431A"/>
    <w:rsid w:val="00C24833"/>
    <w:rsid w:val="00C24C59"/>
    <w:rsid w:val="00C250ED"/>
    <w:rsid w:val="00C254C5"/>
    <w:rsid w:val="00C259E8"/>
    <w:rsid w:val="00C268C9"/>
    <w:rsid w:val="00C26F5C"/>
    <w:rsid w:val="00C307D2"/>
    <w:rsid w:val="00C30CE4"/>
    <w:rsid w:val="00C30D43"/>
    <w:rsid w:val="00C30ECC"/>
    <w:rsid w:val="00C3295B"/>
    <w:rsid w:val="00C32AFE"/>
    <w:rsid w:val="00C32B5B"/>
    <w:rsid w:val="00C32ED6"/>
    <w:rsid w:val="00C3300E"/>
    <w:rsid w:val="00C33CD4"/>
    <w:rsid w:val="00C34328"/>
    <w:rsid w:val="00C345CC"/>
    <w:rsid w:val="00C366B8"/>
    <w:rsid w:val="00C3681A"/>
    <w:rsid w:val="00C36C6C"/>
    <w:rsid w:val="00C406AF"/>
    <w:rsid w:val="00C413F4"/>
    <w:rsid w:val="00C41A96"/>
    <w:rsid w:val="00C43C44"/>
    <w:rsid w:val="00C43DBB"/>
    <w:rsid w:val="00C44150"/>
    <w:rsid w:val="00C443B1"/>
    <w:rsid w:val="00C4459B"/>
    <w:rsid w:val="00C44B0A"/>
    <w:rsid w:val="00C44B94"/>
    <w:rsid w:val="00C45BF3"/>
    <w:rsid w:val="00C4635E"/>
    <w:rsid w:val="00C466E3"/>
    <w:rsid w:val="00C50439"/>
    <w:rsid w:val="00C50FA0"/>
    <w:rsid w:val="00C51952"/>
    <w:rsid w:val="00C51BC5"/>
    <w:rsid w:val="00C52DA7"/>
    <w:rsid w:val="00C5309A"/>
    <w:rsid w:val="00C546EF"/>
    <w:rsid w:val="00C573C2"/>
    <w:rsid w:val="00C575E6"/>
    <w:rsid w:val="00C576BA"/>
    <w:rsid w:val="00C61394"/>
    <w:rsid w:val="00C617A8"/>
    <w:rsid w:val="00C623C4"/>
    <w:rsid w:val="00C6397A"/>
    <w:rsid w:val="00C64AB1"/>
    <w:rsid w:val="00C655A8"/>
    <w:rsid w:val="00C65FDF"/>
    <w:rsid w:val="00C65FEE"/>
    <w:rsid w:val="00C668FB"/>
    <w:rsid w:val="00C66C5D"/>
    <w:rsid w:val="00C67AD0"/>
    <w:rsid w:val="00C7123E"/>
    <w:rsid w:val="00C729DF"/>
    <w:rsid w:val="00C73C3B"/>
    <w:rsid w:val="00C74C80"/>
    <w:rsid w:val="00C74D61"/>
    <w:rsid w:val="00C760DD"/>
    <w:rsid w:val="00C763F8"/>
    <w:rsid w:val="00C77AB2"/>
    <w:rsid w:val="00C810EA"/>
    <w:rsid w:val="00C81270"/>
    <w:rsid w:val="00C81B69"/>
    <w:rsid w:val="00C81FC4"/>
    <w:rsid w:val="00C835E3"/>
    <w:rsid w:val="00C83A94"/>
    <w:rsid w:val="00C86097"/>
    <w:rsid w:val="00C86B47"/>
    <w:rsid w:val="00C8712A"/>
    <w:rsid w:val="00C871AF"/>
    <w:rsid w:val="00C902C6"/>
    <w:rsid w:val="00C91989"/>
    <w:rsid w:val="00C91C97"/>
    <w:rsid w:val="00C9360C"/>
    <w:rsid w:val="00C9379A"/>
    <w:rsid w:val="00C93D3C"/>
    <w:rsid w:val="00C93D67"/>
    <w:rsid w:val="00C93D6B"/>
    <w:rsid w:val="00C93DB3"/>
    <w:rsid w:val="00C95056"/>
    <w:rsid w:val="00C9531F"/>
    <w:rsid w:val="00C964CC"/>
    <w:rsid w:val="00C969DD"/>
    <w:rsid w:val="00C96C30"/>
    <w:rsid w:val="00C9782B"/>
    <w:rsid w:val="00C97B1F"/>
    <w:rsid w:val="00C97E6F"/>
    <w:rsid w:val="00CA245A"/>
    <w:rsid w:val="00CA281C"/>
    <w:rsid w:val="00CA2F57"/>
    <w:rsid w:val="00CA30D4"/>
    <w:rsid w:val="00CA3253"/>
    <w:rsid w:val="00CA3D2C"/>
    <w:rsid w:val="00CA41A2"/>
    <w:rsid w:val="00CA4CFD"/>
    <w:rsid w:val="00CA67A8"/>
    <w:rsid w:val="00CA7D88"/>
    <w:rsid w:val="00CB0569"/>
    <w:rsid w:val="00CB1D02"/>
    <w:rsid w:val="00CB41B6"/>
    <w:rsid w:val="00CB47B1"/>
    <w:rsid w:val="00CB5107"/>
    <w:rsid w:val="00CB66A0"/>
    <w:rsid w:val="00CB67DB"/>
    <w:rsid w:val="00CB777C"/>
    <w:rsid w:val="00CB7944"/>
    <w:rsid w:val="00CB7F70"/>
    <w:rsid w:val="00CC0957"/>
    <w:rsid w:val="00CC1836"/>
    <w:rsid w:val="00CC1FAB"/>
    <w:rsid w:val="00CC2492"/>
    <w:rsid w:val="00CC2A41"/>
    <w:rsid w:val="00CC3561"/>
    <w:rsid w:val="00CC3634"/>
    <w:rsid w:val="00CC3714"/>
    <w:rsid w:val="00CC3788"/>
    <w:rsid w:val="00CC3970"/>
    <w:rsid w:val="00CC4237"/>
    <w:rsid w:val="00CC4A65"/>
    <w:rsid w:val="00CC608C"/>
    <w:rsid w:val="00CC6AA4"/>
    <w:rsid w:val="00CC757C"/>
    <w:rsid w:val="00CC76DA"/>
    <w:rsid w:val="00CD231B"/>
    <w:rsid w:val="00CD25BB"/>
    <w:rsid w:val="00CD2BE2"/>
    <w:rsid w:val="00CD3073"/>
    <w:rsid w:val="00CD3C4F"/>
    <w:rsid w:val="00CD62E7"/>
    <w:rsid w:val="00CD7C14"/>
    <w:rsid w:val="00CE05A8"/>
    <w:rsid w:val="00CE0942"/>
    <w:rsid w:val="00CE122F"/>
    <w:rsid w:val="00CE1F1E"/>
    <w:rsid w:val="00CE208C"/>
    <w:rsid w:val="00CE38B7"/>
    <w:rsid w:val="00CE5BAF"/>
    <w:rsid w:val="00CE65E7"/>
    <w:rsid w:val="00CE677B"/>
    <w:rsid w:val="00CE6C02"/>
    <w:rsid w:val="00CF0F16"/>
    <w:rsid w:val="00CF0F4B"/>
    <w:rsid w:val="00CF2B76"/>
    <w:rsid w:val="00CF2B83"/>
    <w:rsid w:val="00CF3DAA"/>
    <w:rsid w:val="00CF478A"/>
    <w:rsid w:val="00CF4CD6"/>
    <w:rsid w:val="00CF5208"/>
    <w:rsid w:val="00CF5321"/>
    <w:rsid w:val="00CF53E9"/>
    <w:rsid w:val="00CF5A9D"/>
    <w:rsid w:val="00CF69F9"/>
    <w:rsid w:val="00CF6F24"/>
    <w:rsid w:val="00CF720E"/>
    <w:rsid w:val="00CF74A6"/>
    <w:rsid w:val="00D00B93"/>
    <w:rsid w:val="00D010E4"/>
    <w:rsid w:val="00D019D7"/>
    <w:rsid w:val="00D01AE8"/>
    <w:rsid w:val="00D01FCA"/>
    <w:rsid w:val="00D02580"/>
    <w:rsid w:val="00D046DD"/>
    <w:rsid w:val="00D04EED"/>
    <w:rsid w:val="00D055D9"/>
    <w:rsid w:val="00D05D38"/>
    <w:rsid w:val="00D05EE5"/>
    <w:rsid w:val="00D05F7D"/>
    <w:rsid w:val="00D11A72"/>
    <w:rsid w:val="00D126E6"/>
    <w:rsid w:val="00D12FA4"/>
    <w:rsid w:val="00D13897"/>
    <w:rsid w:val="00D144B9"/>
    <w:rsid w:val="00D145A9"/>
    <w:rsid w:val="00D14BF7"/>
    <w:rsid w:val="00D153DC"/>
    <w:rsid w:val="00D15711"/>
    <w:rsid w:val="00D16671"/>
    <w:rsid w:val="00D176EE"/>
    <w:rsid w:val="00D20A44"/>
    <w:rsid w:val="00D22A78"/>
    <w:rsid w:val="00D22F70"/>
    <w:rsid w:val="00D235CB"/>
    <w:rsid w:val="00D24065"/>
    <w:rsid w:val="00D245D4"/>
    <w:rsid w:val="00D260C2"/>
    <w:rsid w:val="00D263B9"/>
    <w:rsid w:val="00D26C07"/>
    <w:rsid w:val="00D26EAD"/>
    <w:rsid w:val="00D274F1"/>
    <w:rsid w:val="00D27BE4"/>
    <w:rsid w:val="00D301BB"/>
    <w:rsid w:val="00D3092F"/>
    <w:rsid w:val="00D31A48"/>
    <w:rsid w:val="00D33213"/>
    <w:rsid w:val="00D336CA"/>
    <w:rsid w:val="00D338E1"/>
    <w:rsid w:val="00D33AF3"/>
    <w:rsid w:val="00D33F05"/>
    <w:rsid w:val="00D3441F"/>
    <w:rsid w:val="00D34F62"/>
    <w:rsid w:val="00D35739"/>
    <w:rsid w:val="00D37E10"/>
    <w:rsid w:val="00D421D6"/>
    <w:rsid w:val="00D431B8"/>
    <w:rsid w:val="00D438ED"/>
    <w:rsid w:val="00D44C38"/>
    <w:rsid w:val="00D450E4"/>
    <w:rsid w:val="00D45367"/>
    <w:rsid w:val="00D465D6"/>
    <w:rsid w:val="00D46B7B"/>
    <w:rsid w:val="00D47FCC"/>
    <w:rsid w:val="00D50A81"/>
    <w:rsid w:val="00D5299C"/>
    <w:rsid w:val="00D52A36"/>
    <w:rsid w:val="00D52DD3"/>
    <w:rsid w:val="00D53B87"/>
    <w:rsid w:val="00D5425B"/>
    <w:rsid w:val="00D55934"/>
    <w:rsid w:val="00D5663B"/>
    <w:rsid w:val="00D56A22"/>
    <w:rsid w:val="00D57A23"/>
    <w:rsid w:val="00D57C09"/>
    <w:rsid w:val="00D57D04"/>
    <w:rsid w:val="00D57F3A"/>
    <w:rsid w:val="00D60F6A"/>
    <w:rsid w:val="00D6116B"/>
    <w:rsid w:val="00D613D2"/>
    <w:rsid w:val="00D63A8E"/>
    <w:rsid w:val="00D6480A"/>
    <w:rsid w:val="00D658B9"/>
    <w:rsid w:val="00D6592E"/>
    <w:rsid w:val="00D66B5A"/>
    <w:rsid w:val="00D70C7C"/>
    <w:rsid w:val="00D718EA"/>
    <w:rsid w:val="00D72A58"/>
    <w:rsid w:val="00D73C39"/>
    <w:rsid w:val="00D74325"/>
    <w:rsid w:val="00D74592"/>
    <w:rsid w:val="00D75FC8"/>
    <w:rsid w:val="00D764AA"/>
    <w:rsid w:val="00D76525"/>
    <w:rsid w:val="00D804E1"/>
    <w:rsid w:val="00D82DC5"/>
    <w:rsid w:val="00D83A1D"/>
    <w:rsid w:val="00D84A01"/>
    <w:rsid w:val="00D85505"/>
    <w:rsid w:val="00D85AA7"/>
    <w:rsid w:val="00D85C36"/>
    <w:rsid w:val="00D85D16"/>
    <w:rsid w:val="00D869AA"/>
    <w:rsid w:val="00D86A2F"/>
    <w:rsid w:val="00D87171"/>
    <w:rsid w:val="00D871CB"/>
    <w:rsid w:val="00D8772E"/>
    <w:rsid w:val="00D90E45"/>
    <w:rsid w:val="00D917B8"/>
    <w:rsid w:val="00D91F36"/>
    <w:rsid w:val="00D929AD"/>
    <w:rsid w:val="00D93A76"/>
    <w:rsid w:val="00D9425A"/>
    <w:rsid w:val="00D94C3D"/>
    <w:rsid w:val="00D94C60"/>
    <w:rsid w:val="00D950BF"/>
    <w:rsid w:val="00DA0263"/>
    <w:rsid w:val="00DA290F"/>
    <w:rsid w:val="00DB000B"/>
    <w:rsid w:val="00DB0151"/>
    <w:rsid w:val="00DB0355"/>
    <w:rsid w:val="00DB0900"/>
    <w:rsid w:val="00DB2911"/>
    <w:rsid w:val="00DB3C4A"/>
    <w:rsid w:val="00DB3D50"/>
    <w:rsid w:val="00DB3FE8"/>
    <w:rsid w:val="00DB541A"/>
    <w:rsid w:val="00DB56AB"/>
    <w:rsid w:val="00DB7208"/>
    <w:rsid w:val="00DB75EA"/>
    <w:rsid w:val="00DC0522"/>
    <w:rsid w:val="00DC13CE"/>
    <w:rsid w:val="00DC1818"/>
    <w:rsid w:val="00DC22A9"/>
    <w:rsid w:val="00DC3370"/>
    <w:rsid w:val="00DC404C"/>
    <w:rsid w:val="00DC4B65"/>
    <w:rsid w:val="00DC58B5"/>
    <w:rsid w:val="00DC5EE0"/>
    <w:rsid w:val="00DC68B9"/>
    <w:rsid w:val="00DD0863"/>
    <w:rsid w:val="00DD210E"/>
    <w:rsid w:val="00DD2901"/>
    <w:rsid w:val="00DD2C54"/>
    <w:rsid w:val="00DD314E"/>
    <w:rsid w:val="00DD4302"/>
    <w:rsid w:val="00DD4A7C"/>
    <w:rsid w:val="00DD511D"/>
    <w:rsid w:val="00DD61B0"/>
    <w:rsid w:val="00DD64E6"/>
    <w:rsid w:val="00DD67E5"/>
    <w:rsid w:val="00DD751C"/>
    <w:rsid w:val="00DE03AC"/>
    <w:rsid w:val="00DE0DD8"/>
    <w:rsid w:val="00DE3DB9"/>
    <w:rsid w:val="00DE3F92"/>
    <w:rsid w:val="00DE4567"/>
    <w:rsid w:val="00DE4C19"/>
    <w:rsid w:val="00DE5311"/>
    <w:rsid w:val="00DE77E7"/>
    <w:rsid w:val="00DE7804"/>
    <w:rsid w:val="00DE7B4E"/>
    <w:rsid w:val="00DF18D5"/>
    <w:rsid w:val="00DF1DE8"/>
    <w:rsid w:val="00DF1F7E"/>
    <w:rsid w:val="00DF29E2"/>
    <w:rsid w:val="00DF3B41"/>
    <w:rsid w:val="00DF43C3"/>
    <w:rsid w:val="00DF6F77"/>
    <w:rsid w:val="00DF6FB5"/>
    <w:rsid w:val="00DF7665"/>
    <w:rsid w:val="00E0047F"/>
    <w:rsid w:val="00E00D1B"/>
    <w:rsid w:val="00E013B4"/>
    <w:rsid w:val="00E02633"/>
    <w:rsid w:val="00E02EFD"/>
    <w:rsid w:val="00E030B7"/>
    <w:rsid w:val="00E0390D"/>
    <w:rsid w:val="00E045E5"/>
    <w:rsid w:val="00E050FA"/>
    <w:rsid w:val="00E05DF7"/>
    <w:rsid w:val="00E06F43"/>
    <w:rsid w:val="00E07374"/>
    <w:rsid w:val="00E11101"/>
    <w:rsid w:val="00E112B4"/>
    <w:rsid w:val="00E1247D"/>
    <w:rsid w:val="00E138DD"/>
    <w:rsid w:val="00E13D88"/>
    <w:rsid w:val="00E142BC"/>
    <w:rsid w:val="00E14B72"/>
    <w:rsid w:val="00E14F90"/>
    <w:rsid w:val="00E154F1"/>
    <w:rsid w:val="00E158D2"/>
    <w:rsid w:val="00E15BD7"/>
    <w:rsid w:val="00E16791"/>
    <w:rsid w:val="00E16E24"/>
    <w:rsid w:val="00E170BD"/>
    <w:rsid w:val="00E17D9D"/>
    <w:rsid w:val="00E20B32"/>
    <w:rsid w:val="00E20E4E"/>
    <w:rsid w:val="00E21107"/>
    <w:rsid w:val="00E221D7"/>
    <w:rsid w:val="00E22F1A"/>
    <w:rsid w:val="00E23086"/>
    <w:rsid w:val="00E230DB"/>
    <w:rsid w:val="00E232FC"/>
    <w:rsid w:val="00E235CC"/>
    <w:rsid w:val="00E23AFF"/>
    <w:rsid w:val="00E269B6"/>
    <w:rsid w:val="00E27370"/>
    <w:rsid w:val="00E27426"/>
    <w:rsid w:val="00E27B11"/>
    <w:rsid w:val="00E27CAB"/>
    <w:rsid w:val="00E30390"/>
    <w:rsid w:val="00E30C25"/>
    <w:rsid w:val="00E31619"/>
    <w:rsid w:val="00E32071"/>
    <w:rsid w:val="00E329BB"/>
    <w:rsid w:val="00E3451A"/>
    <w:rsid w:val="00E361BD"/>
    <w:rsid w:val="00E36D03"/>
    <w:rsid w:val="00E37361"/>
    <w:rsid w:val="00E40676"/>
    <w:rsid w:val="00E425F3"/>
    <w:rsid w:val="00E4260B"/>
    <w:rsid w:val="00E4285D"/>
    <w:rsid w:val="00E42E5B"/>
    <w:rsid w:val="00E43062"/>
    <w:rsid w:val="00E4364D"/>
    <w:rsid w:val="00E43B28"/>
    <w:rsid w:val="00E43DF8"/>
    <w:rsid w:val="00E44610"/>
    <w:rsid w:val="00E44C61"/>
    <w:rsid w:val="00E471AD"/>
    <w:rsid w:val="00E4799A"/>
    <w:rsid w:val="00E47B80"/>
    <w:rsid w:val="00E5044B"/>
    <w:rsid w:val="00E50704"/>
    <w:rsid w:val="00E51BA6"/>
    <w:rsid w:val="00E52237"/>
    <w:rsid w:val="00E528C6"/>
    <w:rsid w:val="00E52AA9"/>
    <w:rsid w:val="00E52D40"/>
    <w:rsid w:val="00E53D80"/>
    <w:rsid w:val="00E544E7"/>
    <w:rsid w:val="00E54FEF"/>
    <w:rsid w:val="00E571CE"/>
    <w:rsid w:val="00E57748"/>
    <w:rsid w:val="00E5781E"/>
    <w:rsid w:val="00E57CDE"/>
    <w:rsid w:val="00E57D20"/>
    <w:rsid w:val="00E60171"/>
    <w:rsid w:val="00E6053B"/>
    <w:rsid w:val="00E60C97"/>
    <w:rsid w:val="00E61194"/>
    <w:rsid w:val="00E613F1"/>
    <w:rsid w:val="00E6200F"/>
    <w:rsid w:val="00E622BF"/>
    <w:rsid w:val="00E62A91"/>
    <w:rsid w:val="00E62EAF"/>
    <w:rsid w:val="00E64F08"/>
    <w:rsid w:val="00E651E3"/>
    <w:rsid w:val="00E6556A"/>
    <w:rsid w:val="00E67153"/>
    <w:rsid w:val="00E67FDE"/>
    <w:rsid w:val="00E7068C"/>
    <w:rsid w:val="00E71697"/>
    <w:rsid w:val="00E7271A"/>
    <w:rsid w:val="00E72994"/>
    <w:rsid w:val="00E72A6A"/>
    <w:rsid w:val="00E732C4"/>
    <w:rsid w:val="00E7335C"/>
    <w:rsid w:val="00E73E61"/>
    <w:rsid w:val="00E74110"/>
    <w:rsid w:val="00E7543F"/>
    <w:rsid w:val="00E75A3F"/>
    <w:rsid w:val="00E765CD"/>
    <w:rsid w:val="00E80173"/>
    <w:rsid w:val="00E82751"/>
    <w:rsid w:val="00E82D06"/>
    <w:rsid w:val="00E8423F"/>
    <w:rsid w:val="00E8472E"/>
    <w:rsid w:val="00E84794"/>
    <w:rsid w:val="00E84D09"/>
    <w:rsid w:val="00E852A4"/>
    <w:rsid w:val="00E8614D"/>
    <w:rsid w:val="00E878E3"/>
    <w:rsid w:val="00E92BD1"/>
    <w:rsid w:val="00E93476"/>
    <w:rsid w:val="00E93872"/>
    <w:rsid w:val="00E93D13"/>
    <w:rsid w:val="00E9463D"/>
    <w:rsid w:val="00E946E7"/>
    <w:rsid w:val="00E946FE"/>
    <w:rsid w:val="00E967F0"/>
    <w:rsid w:val="00E9736C"/>
    <w:rsid w:val="00E97476"/>
    <w:rsid w:val="00E97850"/>
    <w:rsid w:val="00E97C01"/>
    <w:rsid w:val="00EA1E07"/>
    <w:rsid w:val="00EA285D"/>
    <w:rsid w:val="00EA28E4"/>
    <w:rsid w:val="00EA2FBB"/>
    <w:rsid w:val="00EA36E6"/>
    <w:rsid w:val="00EA3F48"/>
    <w:rsid w:val="00EA6325"/>
    <w:rsid w:val="00EA7E9E"/>
    <w:rsid w:val="00EB0C4A"/>
    <w:rsid w:val="00EB1C21"/>
    <w:rsid w:val="00EB25AF"/>
    <w:rsid w:val="00EB37C3"/>
    <w:rsid w:val="00EB3C74"/>
    <w:rsid w:val="00EB4085"/>
    <w:rsid w:val="00EB4D85"/>
    <w:rsid w:val="00EB4E84"/>
    <w:rsid w:val="00EB6F99"/>
    <w:rsid w:val="00EC1B33"/>
    <w:rsid w:val="00EC3756"/>
    <w:rsid w:val="00EC38D6"/>
    <w:rsid w:val="00EC3FE9"/>
    <w:rsid w:val="00EC49AA"/>
    <w:rsid w:val="00EC62C1"/>
    <w:rsid w:val="00EC721F"/>
    <w:rsid w:val="00EC76D2"/>
    <w:rsid w:val="00ED000F"/>
    <w:rsid w:val="00ED115D"/>
    <w:rsid w:val="00ED4923"/>
    <w:rsid w:val="00ED5E82"/>
    <w:rsid w:val="00EE009A"/>
    <w:rsid w:val="00EE00F2"/>
    <w:rsid w:val="00EE3779"/>
    <w:rsid w:val="00EE4F04"/>
    <w:rsid w:val="00EE51F9"/>
    <w:rsid w:val="00EE5909"/>
    <w:rsid w:val="00EE65BF"/>
    <w:rsid w:val="00EE6705"/>
    <w:rsid w:val="00EE6AE7"/>
    <w:rsid w:val="00EF0964"/>
    <w:rsid w:val="00EF0991"/>
    <w:rsid w:val="00EF0C4B"/>
    <w:rsid w:val="00EF14F9"/>
    <w:rsid w:val="00EF183F"/>
    <w:rsid w:val="00EF1E17"/>
    <w:rsid w:val="00EF3C7F"/>
    <w:rsid w:val="00EF4634"/>
    <w:rsid w:val="00EF4BD6"/>
    <w:rsid w:val="00EF5887"/>
    <w:rsid w:val="00EF601B"/>
    <w:rsid w:val="00EF627B"/>
    <w:rsid w:val="00F02673"/>
    <w:rsid w:val="00F02703"/>
    <w:rsid w:val="00F05CDA"/>
    <w:rsid w:val="00F06AD6"/>
    <w:rsid w:val="00F10263"/>
    <w:rsid w:val="00F10405"/>
    <w:rsid w:val="00F11D7B"/>
    <w:rsid w:val="00F128AE"/>
    <w:rsid w:val="00F12C67"/>
    <w:rsid w:val="00F12D84"/>
    <w:rsid w:val="00F13417"/>
    <w:rsid w:val="00F139FB"/>
    <w:rsid w:val="00F16091"/>
    <w:rsid w:val="00F16644"/>
    <w:rsid w:val="00F16DA4"/>
    <w:rsid w:val="00F20B4B"/>
    <w:rsid w:val="00F20DB4"/>
    <w:rsid w:val="00F22710"/>
    <w:rsid w:val="00F22E33"/>
    <w:rsid w:val="00F2326B"/>
    <w:rsid w:val="00F2389C"/>
    <w:rsid w:val="00F23B57"/>
    <w:rsid w:val="00F2405D"/>
    <w:rsid w:val="00F242AC"/>
    <w:rsid w:val="00F251B2"/>
    <w:rsid w:val="00F25ADE"/>
    <w:rsid w:val="00F261CC"/>
    <w:rsid w:val="00F27C8E"/>
    <w:rsid w:val="00F27C9A"/>
    <w:rsid w:val="00F27D4C"/>
    <w:rsid w:val="00F31AFC"/>
    <w:rsid w:val="00F3245D"/>
    <w:rsid w:val="00F32A9D"/>
    <w:rsid w:val="00F32D7C"/>
    <w:rsid w:val="00F33232"/>
    <w:rsid w:val="00F33E65"/>
    <w:rsid w:val="00F34259"/>
    <w:rsid w:val="00F357D6"/>
    <w:rsid w:val="00F35CC4"/>
    <w:rsid w:val="00F3601E"/>
    <w:rsid w:val="00F36506"/>
    <w:rsid w:val="00F3684F"/>
    <w:rsid w:val="00F36A20"/>
    <w:rsid w:val="00F372B6"/>
    <w:rsid w:val="00F377F2"/>
    <w:rsid w:val="00F378AA"/>
    <w:rsid w:val="00F37D72"/>
    <w:rsid w:val="00F408C3"/>
    <w:rsid w:val="00F43193"/>
    <w:rsid w:val="00F45155"/>
    <w:rsid w:val="00F45EFB"/>
    <w:rsid w:val="00F46729"/>
    <w:rsid w:val="00F5212A"/>
    <w:rsid w:val="00F52E8D"/>
    <w:rsid w:val="00F537C6"/>
    <w:rsid w:val="00F5381A"/>
    <w:rsid w:val="00F54506"/>
    <w:rsid w:val="00F54B9C"/>
    <w:rsid w:val="00F551BD"/>
    <w:rsid w:val="00F554BC"/>
    <w:rsid w:val="00F5587F"/>
    <w:rsid w:val="00F56240"/>
    <w:rsid w:val="00F569C0"/>
    <w:rsid w:val="00F57227"/>
    <w:rsid w:val="00F601AF"/>
    <w:rsid w:val="00F62106"/>
    <w:rsid w:val="00F622B6"/>
    <w:rsid w:val="00F62357"/>
    <w:rsid w:val="00F62AA1"/>
    <w:rsid w:val="00F6393F"/>
    <w:rsid w:val="00F63B48"/>
    <w:rsid w:val="00F653EB"/>
    <w:rsid w:val="00F656F2"/>
    <w:rsid w:val="00F705D0"/>
    <w:rsid w:val="00F736AD"/>
    <w:rsid w:val="00F73BF4"/>
    <w:rsid w:val="00F76564"/>
    <w:rsid w:val="00F76C38"/>
    <w:rsid w:val="00F7747C"/>
    <w:rsid w:val="00F80987"/>
    <w:rsid w:val="00F80DB7"/>
    <w:rsid w:val="00F8119B"/>
    <w:rsid w:val="00F81EDF"/>
    <w:rsid w:val="00F82661"/>
    <w:rsid w:val="00F826D9"/>
    <w:rsid w:val="00F8299C"/>
    <w:rsid w:val="00F836E9"/>
    <w:rsid w:val="00F83775"/>
    <w:rsid w:val="00F851F2"/>
    <w:rsid w:val="00F85BE2"/>
    <w:rsid w:val="00F87B50"/>
    <w:rsid w:val="00F87EB1"/>
    <w:rsid w:val="00F90065"/>
    <w:rsid w:val="00F90ADE"/>
    <w:rsid w:val="00F92691"/>
    <w:rsid w:val="00F956C6"/>
    <w:rsid w:val="00F95F96"/>
    <w:rsid w:val="00F9682E"/>
    <w:rsid w:val="00F97067"/>
    <w:rsid w:val="00F97C26"/>
    <w:rsid w:val="00FA0AD5"/>
    <w:rsid w:val="00FA2033"/>
    <w:rsid w:val="00FA3D92"/>
    <w:rsid w:val="00FA3F22"/>
    <w:rsid w:val="00FA6FF9"/>
    <w:rsid w:val="00FA70E2"/>
    <w:rsid w:val="00FB0637"/>
    <w:rsid w:val="00FB0692"/>
    <w:rsid w:val="00FB0C7C"/>
    <w:rsid w:val="00FB12E5"/>
    <w:rsid w:val="00FB27C7"/>
    <w:rsid w:val="00FB2C91"/>
    <w:rsid w:val="00FB3D45"/>
    <w:rsid w:val="00FB7CF5"/>
    <w:rsid w:val="00FC02C7"/>
    <w:rsid w:val="00FC088B"/>
    <w:rsid w:val="00FC0DC2"/>
    <w:rsid w:val="00FC14B4"/>
    <w:rsid w:val="00FC2ACB"/>
    <w:rsid w:val="00FC30BF"/>
    <w:rsid w:val="00FC326E"/>
    <w:rsid w:val="00FC33C1"/>
    <w:rsid w:val="00FC4F04"/>
    <w:rsid w:val="00FC519F"/>
    <w:rsid w:val="00FC5769"/>
    <w:rsid w:val="00FC57C8"/>
    <w:rsid w:val="00FC58F1"/>
    <w:rsid w:val="00FC6215"/>
    <w:rsid w:val="00FC6CBC"/>
    <w:rsid w:val="00FC7357"/>
    <w:rsid w:val="00FD145E"/>
    <w:rsid w:val="00FD1CE2"/>
    <w:rsid w:val="00FD25A1"/>
    <w:rsid w:val="00FD36FE"/>
    <w:rsid w:val="00FD3AD7"/>
    <w:rsid w:val="00FD4E0F"/>
    <w:rsid w:val="00FD5CF4"/>
    <w:rsid w:val="00FD6103"/>
    <w:rsid w:val="00FD684A"/>
    <w:rsid w:val="00FD69E9"/>
    <w:rsid w:val="00FD712D"/>
    <w:rsid w:val="00FE0890"/>
    <w:rsid w:val="00FE0D27"/>
    <w:rsid w:val="00FE1DCF"/>
    <w:rsid w:val="00FE20D6"/>
    <w:rsid w:val="00FE45B9"/>
    <w:rsid w:val="00FE74C9"/>
    <w:rsid w:val="00FF0B60"/>
    <w:rsid w:val="00FF0C2B"/>
    <w:rsid w:val="00FF10B9"/>
    <w:rsid w:val="00FF1BB5"/>
    <w:rsid w:val="00FF2C3C"/>
    <w:rsid w:val="00FF4664"/>
    <w:rsid w:val="00FF4B03"/>
    <w:rsid w:val="00FF4F74"/>
    <w:rsid w:val="00FF527B"/>
    <w:rsid w:val="00FF56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8451ACA-924A-4438-8A46-781D8D693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126E6"/>
    <w:rPr>
      <w:color w:val="000000"/>
    </w:rPr>
  </w:style>
  <w:style w:type="paragraph" w:styleId="1">
    <w:name w:val="heading 1"/>
    <w:basedOn w:val="a"/>
    <w:next w:val="a"/>
    <w:link w:val="10"/>
    <w:autoRedefine/>
    <w:uiPriority w:val="9"/>
    <w:qFormat/>
    <w:rsid w:val="00844A6D"/>
    <w:pPr>
      <w:keepNext/>
      <w:widowControl/>
      <w:shd w:val="clear" w:color="auto" w:fill="FFFFFF"/>
      <w:spacing w:after="150"/>
      <w:ind w:firstLine="567"/>
      <w:jc w:val="center"/>
      <w:outlineLvl w:val="0"/>
    </w:pPr>
    <w:rPr>
      <w:rFonts w:ascii="Times New Roman" w:eastAsia="Times New Roman" w:hAnsi="Times New Roman" w:cs="Times New Roman"/>
      <w:b/>
      <w:bCs/>
      <w:color w:val="auto"/>
      <w:kern w:val="32"/>
      <w:lang w:bidi="ar-SA"/>
    </w:rPr>
  </w:style>
  <w:style w:type="paragraph" w:styleId="2">
    <w:name w:val="heading 2"/>
    <w:basedOn w:val="a"/>
    <w:next w:val="a"/>
    <w:link w:val="20"/>
    <w:uiPriority w:val="9"/>
    <w:unhideWhenUsed/>
    <w:qFormat/>
    <w:rsid w:val="00267782"/>
    <w:pPr>
      <w:keepNext/>
      <w:widowControl/>
      <w:spacing w:before="240" w:after="60"/>
      <w:outlineLvl w:val="1"/>
    </w:pPr>
    <w:rPr>
      <w:rFonts w:ascii="Cambria" w:eastAsia="Times New Roman" w:hAnsi="Cambria" w:cs="Times New Roman"/>
      <w:b/>
      <w:bCs/>
      <w:i/>
      <w:iCs/>
      <w:color w:val="auto"/>
      <w:sz w:val="28"/>
      <w:szCs w:val="28"/>
      <w:lang w:bidi="ar-SA"/>
    </w:rPr>
  </w:style>
  <w:style w:type="paragraph" w:styleId="5">
    <w:name w:val="heading 5"/>
    <w:basedOn w:val="a"/>
    <w:next w:val="a"/>
    <w:link w:val="50"/>
    <w:uiPriority w:val="9"/>
    <w:semiHidden/>
    <w:unhideWhenUsed/>
    <w:qFormat/>
    <w:rsid w:val="00FA3D92"/>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126E6"/>
    <w:rPr>
      <w:color w:val="0066CC"/>
      <w:u w:val="single"/>
    </w:rPr>
  </w:style>
  <w:style w:type="character" w:customStyle="1" w:styleId="11">
    <w:name w:val="Заголовок №1_"/>
    <w:basedOn w:val="a0"/>
    <w:link w:val="12"/>
    <w:rsid w:val="00D126E6"/>
    <w:rPr>
      <w:rFonts w:ascii="Times New Roman" w:eastAsia="Times New Roman" w:hAnsi="Times New Roman" w:cs="Times New Roman"/>
      <w:b/>
      <w:bCs/>
      <w:i w:val="0"/>
      <w:iCs w:val="0"/>
      <w:smallCaps w:val="0"/>
      <w:strike w:val="0"/>
      <w:sz w:val="30"/>
      <w:szCs w:val="30"/>
      <w:u w:val="none"/>
    </w:rPr>
  </w:style>
  <w:style w:type="character" w:customStyle="1" w:styleId="3">
    <w:name w:val="Основной текст (3)_"/>
    <w:basedOn w:val="a0"/>
    <w:link w:val="30"/>
    <w:rsid w:val="00D126E6"/>
    <w:rPr>
      <w:rFonts w:ascii="Times New Roman" w:eastAsia="Times New Roman" w:hAnsi="Times New Roman" w:cs="Times New Roman"/>
      <w:b w:val="0"/>
      <w:bCs w:val="0"/>
      <w:i w:val="0"/>
      <w:iCs w:val="0"/>
      <w:smallCaps w:val="0"/>
      <w:strike w:val="0"/>
      <w:sz w:val="18"/>
      <w:szCs w:val="18"/>
      <w:u w:val="none"/>
    </w:rPr>
  </w:style>
  <w:style w:type="character" w:customStyle="1" w:styleId="4">
    <w:name w:val="Основной текст (4)_"/>
    <w:basedOn w:val="a0"/>
    <w:link w:val="40"/>
    <w:rsid w:val="00D126E6"/>
    <w:rPr>
      <w:rFonts w:ascii="Times New Roman" w:eastAsia="Times New Roman" w:hAnsi="Times New Roman" w:cs="Times New Roman"/>
      <w:b/>
      <w:bCs/>
      <w:i w:val="0"/>
      <w:iCs w:val="0"/>
      <w:smallCaps w:val="0"/>
      <w:strike w:val="0"/>
      <w:sz w:val="28"/>
      <w:szCs w:val="28"/>
      <w:u w:val="none"/>
    </w:rPr>
  </w:style>
  <w:style w:type="character" w:customStyle="1" w:styleId="a4">
    <w:name w:val="Подпись к картинке_"/>
    <w:basedOn w:val="a0"/>
    <w:link w:val="a5"/>
    <w:rsid w:val="00D126E6"/>
    <w:rPr>
      <w:rFonts w:ascii="Times New Roman" w:eastAsia="Times New Roman" w:hAnsi="Times New Roman" w:cs="Times New Roman"/>
      <w:b w:val="0"/>
      <w:bCs w:val="0"/>
      <w:i w:val="0"/>
      <w:iCs w:val="0"/>
      <w:smallCaps w:val="0"/>
      <w:strike w:val="0"/>
      <w:sz w:val="28"/>
      <w:szCs w:val="28"/>
      <w:u w:val="none"/>
    </w:rPr>
  </w:style>
  <w:style w:type="character" w:customStyle="1" w:styleId="51">
    <w:name w:val="Основной текст (5)_"/>
    <w:basedOn w:val="a0"/>
    <w:link w:val="52"/>
    <w:rsid w:val="00D126E6"/>
    <w:rPr>
      <w:rFonts w:ascii="Times New Roman" w:eastAsia="Times New Roman" w:hAnsi="Times New Roman" w:cs="Times New Roman"/>
      <w:b/>
      <w:bCs/>
      <w:i/>
      <w:iCs/>
      <w:smallCaps w:val="0"/>
      <w:strike w:val="0"/>
      <w:sz w:val="28"/>
      <w:szCs w:val="28"/>
      <w:u w:val="none"/>
    </w:rPr>
  </w:style>
  <w:style w:type="character" w:customStyle="1" w:styleId="54pt">
    <w:name w:val="Основной текст (5) + Интервал 4 pt"/>
    <w:basedOn w:val="51"/>
    <w:rsid w:val="00D126E6"/>
    <w:rPr>
      <w:rFonts w:ascii="Times New Roman" w:eastAsia="Times New Roman" w:hAnsi="Times New Roman" w:cs="Times New Roman"/>
      <w:b/>
      <w:bCs/>
      <w:i/>
      <w:iCs/>
      <w:smallCaps w:val="0"/>
      <w:strike w:val="0"/>
      <w:color w:val="000000"/>
      <w:spacing w:val="80"/>
      <w:w w:val="100"/>
      <w:position w:val="0"/>
      <w:sz w:val="28"/>
      <w:szCs w:val="28"/>
      <w:u w:val="none"/>
      <w:lang w:val="ru-RU" w:eastAsia="ru-RU" w:bidi="ru-RU"/>
    </w:rPr>
  </w:style>
  <w:style w:type="character" w:customStyle="1" w:styleId="6">
    <w:name w:val="Основной текст (6)_"/>
    <w:basedOn w:val="a0"/>
    <w:link w:val="60"/>
    <w:rsid w:val="00D126E6"/>
    <w:rPr>
      <w:rFonts w:ascii="Times New Roman" w:eastAsia="Times New Roman" w:hAnsi="Times New Roman" w:cs="Times New Roman"/>
      <w:b w:val="0"/>
      <w:bCs w:val="0"/>
      <w:i/>
      <w:iCs/>
      <w:smallCaps w:val="0"/>
      <w:strike w:val="0"/>
      <w:sz w:val="28"/>
      <w:szCs w:val="28"/>
      <w:u w:val="none"/>
    </w:rPr>
  </w:style>
  <w:style w:type="character" w:customStyle="1" w:styleId="21">
    <w:name w:val="Основной текст (2)_"/>
    <w:basedOn w:val="a0"/>
    <w:link w:val="22"/>
    <w:rsid w:val="00D126E6"/>
    <w:rPr>
      <w:rFonts w:ascii="Times New Roman" w:eastAsia="Times New Roman" w:hAnsi="Times New Roman" w:cs="Times New Roman"/>
      <w:b w:val="0"/>
      <w:bCs w:val="0"/>
      <w:i w:val="0"/>
      <w:iCs w:val="0"/>
      <w:smallCaps w:val="0"/>
      <w:strike w:val="0"/>
      <w:sz w:val="28"/>
      <w:szCs w:val="28"/>
      <w:u w:val="none"/>
    </w:rPr>
  </w:style>
  <w:style w:type="character" w:customStyle="1" w:styleId="23">
    <w:name w:val="Основной текст (2) + Курсив"/>
    <w:basedOn w:val="21"/>
    <w:rsid w:val="00D126E6"/>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6pt0pt">
    <w:name w:val="Основной текст (2) + 6 pt;Интервал 0 pt"/>
    <w:basedOn w:val="21"/>
    <w:rsid w:val="00D126E6"/>
    <w:rPr>
      <w:rFonts w:ascii="Times New Roman" w:eastAsia="Times New Roman" w:hAnsi="Times New Roman" w:cs="Times New Roman"/>
      <w:b w:val="0"/>
      <w:bCs w:val="0"/>
      <w:i w:val="0"/>
      <w:iCs w:val="0"/>
      <w:smallCaps w:val="0"/>
      <w:strike w:val="0"/>
      <w:color w:val="000000"/>
      <w:spacing w:val="10"/>
      <w:w w:val="100"/>
      <w:position w:val="0"/>
      <w:sz w:val="12"/>
      <w:szCs w:val="12"/>
      <w:u w:val="none"/>
      <w:lang w:val="ru-RU" w:eastAsia="ru-RU" w:bidi="ru-RU"/>
    </w:rPr>
  </w:style>
  <w:style w:type="character" w:customStyle="1" w:styleId="24">
    <w:name w:val="Основной текст (2) + Полужирный;Курсив"/>
    <w:basedOn w:val="21"/>
    <w:rsid w:val="00D126E6"/>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a6">
    <w:name w:val="Колонтитул_"/>
    <w:basedOn w:val="a0"/>
    <w:link w:val="a7"/>
    <w:rsid w:val="00D126E6"/>
    <w:rPr>
      <w:rFonts w:ascii="Times New Roman" w:eastAsia="Times New Roman" w:hAnsi="Times New Roman" w:cs="Times New Roman"/>
      <w:b w:val="0"/>
      <w:bCs w:val="0"/>
      <w:i w:val="0"/>
      <w:iCs w:val="0"/>
      <w:smallCaps w:val="0"/>
      <w:strike w:val="0"/>
      <w:spacing w:val="0"/>
      <w:sz w:val="22"/>
      <w:szCs w:val="22"/>
      <w:u w:val="none"/>
    </w:rPr>
  </w:style>
  <w:style w:type="character" w:customStyle="1" w:styleId="a8">
    <w:name w:val="Колонтитул"/>
    <w:basedOn w:val="a6"/>
    <w:rsid w:val="00D126E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9">
    <w:name w:val="Подпись к таблице_"/>
    <w:basedOn w:val="a0"/>
    <w:link w:val="aa"/>
    <w:rsid w:val="00D126E6"/>
    <w:rPr>
      <w:rFonts w:ascii="Times New Roman" w:eastAsia="Times New Roman" w:hAnsi="Times New Roman" w:cs="Times New Roman"/>
      <w:b w:val="0"/>
      <w:bCs w:val="0"/>
      <w:i/>
      <w:iCs/>
      <w:smallCaps w:val="0"/>
      <w:strike w:val="0"/>
      <w:sz w:val="19"/>
      <w:szCs w:val="19"/>
      <w:u w:val="none"/>
    </w:rPr>
  </w:style>
  <w:style w:type="character" w:customStyle="1" w:styleId="ab">
    <w:name w:val="Подпись к таблице"/>
    <w:basedOn w:val="a9"/>
    <w:rsid w:val="00D126E6"/>
    <w:rPr>
      <w:rFonts w:ascii="Times New Roman" w:eastAsia="Times New Roman" w:hAnsi="Times New Roman" w:cs="Times New Roman"/>
      <w:b w:val="0"/>
      <w:bCs w:val="0"/>
      <w:i/>
      <w:iCs/>
      <w:smallCaps w:val="0"/>
      <w:strike w:val="0"/>
      <w:color w:val="000000"/>
      <w:spacing w:val="0"/>
      <w:w w:val="100"/>
      <w:position w:val="0"/>
      <w:sz w:val="19"/>
      <w:szCs w:val="19"/>
      <w:u w:val="single"/>
      <w:lang w:val="ru-RU" w:eastAsia="ru-RU" w:bidi="ru-RU"/>
    </w:rPr>
  </w:style>
  <w:style w:type="character" w:customStyle="1" w:styleId="29pt">
    <w:name w:val="Основной текст (2) + 9 pt;Полужирный"/>
    <w:basedOn w:val="21"/>
    <w:rsid w:val="00D126E6"/>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95pt">
    <w:name w:val="Основной текст (2) + 9.5 pt;Курсив"/>
    <w:basedOn w:val="21"/>
    <w:rsid w:val="00D126E6"/>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style>
  <w:style w:type="character" w:customStyle="1" w:styleId="29pt0">
    <w:name w:val="Основной текст (2) + 9 pt"/>
    <w:basedOn w:val="21"/>
    <w:rsid w:val="00D126E6"/>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24pt">
    <w:name w:val="Основной текст (2) + 4 pt"/>
    <w:basedOn w:val="21"/>
    <w:rsid w:val="00D126E6"/>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25">
    <w:name w:val="Заголовок №2_"/>
    <w:basedOn w:val="a0"/>
    <w:link w:val="26"/>
    <w:rsid w:val="00D126E6"/>
    <w:rPr>
      <w:rFonts w:ascii="Times New Roman" w:eastAsia="Times New Roman" w:hAnsi="Times New Roman" w:cs="Times New Roman"/>
      <w:b/>
      <w:bCs/>
      <w:i w:val="0"/>
      <w:iCs w:val="0"/>
      <w:smallCaps w:val="0"/>
      <w:strike w:val="0"/>
      <w:sz w:val="28"/>
      <w:szCs w:val="28"/>
      <w:u w:val="none"/>
    </w:rPr>
  </w:style>
  <w:style w:type="character" w:customStyle="1" w:styleId="27">
    <w:name w:val="Заголовок №2 + Не полужирный"/>
    <w:basedOn w:val="25"/>
    <w:rsid w:val="00D126E6"/>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41">
    <w:name w:val="Основной текст (4) + Не полужирный"/>
    <w:basedOn w:val="4"/>
    <w:rsid w:val="00D126E6"/>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42">
    <w:name w:val="Основной текст (4) + Курсив"/>
    <w:basedOn w:val="4"/>
    <w:rsid w:val="00D126E6"/>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28">
    <w:name w:val="Основной текст (2) + Полужирный"/>
    <w:basedOn w:val="21"/>
    <w:rsid w:val="00D126E6"/>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53">
    <w:name w:val="Основной текст (5) + Не полужирный;Не курсив"/>
    <w:basedOn w:val="51"/>
    <w:rsid w:val="00D126E6"/>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212pt">
    <w:name w:val="Основной текст (2) + 12 pt;Курсив"/>
    <w:basedOn w:val="21"/>
    <w:rsid w:val="00D126E6"/>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 w:type="character" w:customStyle="1" w:styleId="29">
    <w:name w:val="Основной текст (2)"/>
    <w:basedOn w:val="a0"/>
    <w:rsid w:val="00D126E6"/>
    <w:rPr>
      <w:rFonts w:ascii="Times New Roman" w:eastAsia="Times New Roman" w:hAnsi="Times New Roman" w:cs="Times New Roman"/>
      <w:b w:val="0"/>
      <w:bCs w:val="0"/>
      <w:i w:val="0"/>
      <w:iCs w:val="0"/>
      <w:smallCaps w:val="0"/>
      <w:strike w:val="0"/>
      <w:sz w:val="28"/>
      <w:szCs w:val="28"/>
      <w:u w:val="none"/>
    </w:rPr>
  </w:style>
  <w:style w:type="paragraph" w:customStyle="1" w:styleId="12">
    <w:name w:val="Заголовок №1"/>
    <w:basedOn w:val="a"/>
    <w:link w:val="11"/>
    <w:rsid w:val="00D126E6"/>
    <w:pPr>
      <w:shd w:val="clear" w:color="auto" w:fill="FFFFFF"/>
      <w:spacing w:line="0" w:lineRule="atLeast"/>
      <w:outlineLvl w:val="0"/>
    </w:pPr>
    <w:rPr>
      <w:rFonts w:ascii="Times New Roman" w:eastAsia="Times New Roman" w:hAnsi="Times New Roman" w:cs="Times New Roman"/>
      <w:b/>
      <w:bCs/>
      <w:sz w:val="30"/>
      <w:szCs w:val="30"/>
    </w:rPr>
  </w:style>
  <w:style w:type="paragraph" w:customStyle="1" w:styleId="30">
    <w:name w:val="Основной текст (3)"/>
    <w:basedOn w:val="a"/>
    <w:link w:val="3"/>
    <w:rsid w:val="00D126E6"/>
    <w:pPr>
      <w:shd w:val="clear" w:color="auto" w:fill="FFFFFF"/>
      <w:spacing w:line="216" w:lineRule="exact"/>
      <w:jc w:val="center"/>
    </w:pPr>
    <w:rPr>
      <w:rFonts w:ascii="Times New Roman" w:eastAsia="Times New Roman" w:hAnsi="Times New Roman" w:cs="Times New Roman"/>
      <w:sz w:val="18"/>
      <w:szCs w:val="18"/>
    </w:rPr>
  </w:style>
  <w:style w:type="paragraph" w:customStyle="1" w:styleId="40">
    <w:name w:val="Основной текст (4)"/>
    <w:basedOn w:val="a"/>
    <w:link w:val="4"/>
    <w:rsid w:val="00D126E6"/>
    <w:pPr>
      <w:shd w:val="clear" w:color="auto" w:fill="FFFFFF"/>
      <w:spacing w:line="0" w:lineRule="atLeast"/>
    </w:pPr>
    <w:rPr>
      <w:rFonts w:ascii="Times New Roman" w:eastAsia="Times New Roman" w:hAnsi="Times New Roman" w:cs="Times New Roman"/>
      <w:b/>
      <w:bCs/>
      <w:sz w:val="28"/>
      <w:szCs w:val="28"/>
    </w:rPr>
  </w:style>
  <w:style w:type="paragraph" w:customStyle="1" w:styleId="a5">
    <w:name w:val="Подпись к картинке"/>
    <w:basedOn w:val="a"/>
    <w:link w:val="a4"/>
    <w:rsid w:val="00D126E6"/>
    <w:pPr>
      <w:shd w:val="clear" w:color="auto" w:fill="FFFFFF"/>
      <w:spacing w:line="322" w:lineRule="exact"/>
    </w:pPr>
    <w:rPr>
      <w:rFonts w:ascii="Times New Roman" w:eastAsia="Times New Roman" w:hAnsi="Times New Roman" w:cs="Times New Roman"/>
      <w:sz w:val="28"/>
      <w:szCs w:val="28"/>
    </w:rPr>
  </w:style>
  <w:style w:type="paragraph" w:customStyle="1" w:styleId="52">
    <w:name w:val="Основной текст (5)"/>
    <w:basedOn w:val="a"/>
    <w:link w:val="51"/>
    <w:rsid w:val="00D126E6"/>
    <w:pPr>
      <w:shd w:val="clear" w:color="auto" w:fill="FFFFFF"/>
      <w:spacing w:line="480" w:lineRule="exact"/>
      <w:ind w:hanging="1540"/>
      <w:jc w:val="center"/>
    </w:pPr>
    <w:rPr>
      <w:rFonts w:ascii="Times New Roman" w:eastAsia="Times New Roman" w:hAnsi="Times New Roman" w:cs="Times New Roman"/>
      <w:b/>
      <w:bCs/>
      <w:i/>
      <w:iCs/>
      <w:sz w:val="28"/>
      <w:szCs w:val="28"/>
    </w:rPr>
  </w:style>
  <w:style w:type="paragraph" w:customStyle="1" w:styleId="60">
    <w:name w:val="Основной текст (6)"/>
    <w:basedOn w:val="a"/>
    <w:link w:val="6"/>
    <w:rsid w:val="00D126E6"/>
    <w:pPr>
      <w:shd w:val="clear" w:color="auto" w:fill="FFFFFF"/>
      <w:spacing w:line="480" w:lineRule="exact"/>
      <w:jc w:val="center"/>
    </w:pPr>
    <w:rPr>
      <w:rFonts w:ascii="Times New Roman" w:eastAsia="Times New Roman" w:hAnsi="Times New Roman" w:cs="Times New Roman"/>
      <w:i/>
      <w:iCs/>
      <w:sz w:val="28"/>
      <w:szCs w:val="28"/>
    </w:rPr>
  </w:style>
  <w:style w:type="paragraph" w:customStyle="1" w:styleId="22">
    <w:name w:val="Основной текст (2)"/>
    <w:basedOn w:val="a"/>
    <w:link w:val="21"/>
    <w:rsid w:val="00D126E6"/>
    <w:pPr>
      <w:shd w:val="clear" w:color="auto" w:fill="FFFFFF"/>
      <w:spacing w:line="322" w:lineRule="exact"/>
      <w:jc w:val="both"/>
    </w:pPr>
    <w:rPr>
      <w:rFonts w:ascii="Times New Roman" w:eastAsia="Times New Roman" w:hAnsi="Times New Roman" w:cs="Times New Roman"/>
      <w:sz w:val="28"/>
      <w:szCs w:val="28"/>
    </w:rPr>
  </w:style>
  <w:style w:type="paragraph" w:customStyle="1" w:styleId="a7">
    <w:name w:val="Колонтитул"/>
    <w:basedOn w:val="a"/>
    <w:link w:val="a6"/>
    <w:rsid w:val="00D126E6"/>
    <w:pPr>
      <w:shd w:val="clear" w:color="auto" w:fill="FFFFFF"/>
      <w:spacing w:line="0" w:lineRule="atLeast"/>
    </w:pPr>
    <w:rPr>
      <w:rFonts w:ascii="Times New Roman" w:eastAsia="Times New Roman" w:hAnsi="Times New Roman" w:cs="Times New Roman"/>
      <w:sz w:val="22"/>
      <w:szCs w:val="22"/>
    </w:rPr>
  </w:style>
  <w:style w:type="paragraph" w:customStyle="1" w:styleId="aa">
    <w:name w:val="Подпись к таблице"/>
    <w:basedOn w:val="a"/>
    <w:link w:val="a9"/>
    <w:rsid w:val="00D126E6"/>
    <w:pPr>
      <w:shd w:val="clear" w:color="auto" w:fill="FFFFFF"/>
      <w:spacing w:line="0" w:lineRule="atLeast"/>
    </w:pPr>
    <w:rPr>
      <w:rFonts w:ascii="Times New Roman" w:eastAsia="Times New Roman" w:hAnsi="Times New Roman" w:cs="Times New Roman"/>
      <w:i/>
      <w:iCs/>
      <w:sz w:val="19"/>
      <w:szCs w:val="19"/>
    </w:rPr>
  </w:style>
  <w:style w:type="paragraph" w:customStyle="1" w:styleId="26">
    <w:name w:val="Заголовок №2"/>
    <w:basedOn w:val="a"/>
    <w:link w:val="25"/>
    <w:rsid w:val="00D126E6"/>
    <w:pPr>
      <w:shd w:val="clear" w:color="auto" w:fill="FFFFFF"/>
      <w:spacing w:line="312" w:lineRule="exact"/>
      <w:ind w:hanging="1000"/>
      <w:jc w:val="both"/>
      <w:outlineLvl w:val="1"/>
    </w:pPr>
    <w:rPr>
      <w:rFonts w:ascii="Times New Roman" w:eastAsia="Times New Roman" w:hAnsi="Times New Roman" w:cs="Times New Roman"/>
      <w:b/>
      <w:bCs/>
      <w:sz w:val="28"/>
      <w:szCs w:val="28"/>
    </w:rPr>
  </w:style>
  <w:style w:type="paragraph" w:styleId="ac">
    <w:name w:val="Body Text"/>
    <w:basedOn w:val="a"/>
    <w:link w:val="ad"/>
    <w:uiPriority w:val="99"/>
    <w:rsid w:val="00E50704"/>
    <w:pPr>
      <w:widowControl/>
      <w:spacing w:after="120"/>
    </w:pPr>
    <w:rPr>
      <w:rFonts w:ascii="Times New Roman" w:eastAsia="Times New Roman" w:hAnsi="Times New Roman" w:cs="Times New Roman"/>
      <w:color w:val="auto"/>
      <w:szCs w:val="20"/>
      <w:lang w:bidi="ar-SA"/>
    </w:rPr>
  </w:style>
  <w:style w:type="character" w:customStyle="1" w:styleId="ad">
    <w:name w:val="Основной текст Знак"/>
    <w:basedOn w:val="a0"/>
    <w:link w:val="ac"/>
    <w:uiPriority w:val="99"/>
    <w:rsid w:val="00E50704"/>
    <w:rPr>
      <w:rFonts w:ascii="Times New Roman" w:eastAsia="Times New Roman" w:hAnsi="Times New Roman" w:cs="Times New Roman"/>
      <w:szCs w:val="20"/>
      <w:lang w:bidi="ar-SA"/>
    </w:rPr>
  </w:style>
  <w:style w:type="paragraph" w:styleId="ae">
    <w:name w:val="Title"/>
    <w:basedOn w:val="a"/>
    <w:link w:val="af"/>
    <w:qFormat/>
    <w:rsid w:val="00E50704"/>
    <w:pPr>
      <w:widowControl/>
      <w:spacing w:line="360" w:lineRule="auto"/>
      <w:jc w:val="center"/>
    </w:pPr>
    <w:rPr>
      <w:rFonts w:ascii="Times New Roman" w:eastAsia="Times New Roman" w:hAnsi="Times New Roman" w:cs="Times New Roman"/>
      <w:b/>
      <w:color w:val="auto"/>
      <w:sz w:val="28"/>
      <w:lang w:bidi="ar-SA"/>
    </w:rPr>
  </w:style>
  <w:style w:type="character" w:customStyle="1" w:styleId="af">
    <w:name w:val="Название Знак"/>
    <w:basedOn w:val="a0"/>
    <w:link w:val="ae"/>
    <w:rsid w:val="00E50704"/>
    <w:rPr>
      <w:rFonts w:ascii="Times New Roman" w:eastAsia="Times New Roman" w:hAnsi="Times New Roman" w:cs="Times New Roman"/>
      <w:b/>
      <w:sz w:val="28"/>
      <w:lang w:bidi="ar-SA"/>
    </w:rPr>
  </w:style>
  <w:style w:type="paragraph" w:styleId="2a">
    <w:name w:val="Body Text Indent 2"/>
    <w:basedOn w:val="a"/>
    <w:link w:val="2b"/>
    <w:unhideWhenUsed/>
    <w:rsid w:val="001E4C3C"/>
    <w:pPr>
      <w:spacing w:after="120" w:line="480" w:lineRule="auto"/>
      <w:ind w:left="283"/>
    </w:pPr>
  </w:style>
  <w:style w:type="character" w:customStyle="1" w:styleId="2b">
    <w:name w:val="Основной текст с отступом 2 Знак"/>
    <w:basedOn w:val="a0"/>
    <w:link w:val="2a"/>
    <w:rsid w:val="001E4C3C"/>
    <w:rPr>
      <w:color w:val="000000"/>
    </w:rPr>
  </w:style>
  <w:style w:type="paragraph" w:customStyle="1" w:styleId="Default">
    <w:name w:val="Default"/>
    <w:rsid w:val="003D3709"/>
    <w:pPr>
      <w:widowControl/>
      <w:autoSpaceDE w:val="0"/>
      <w:autoSpaceDN w:val="0"/>
      <w:adjustRightInd w:val="0"/>
    </w:pPr>
    <w:rPr>
      <w:rFonts w:ascii="Times New Roman" w:eastAsia="Times New Roman" w:hAnsi="Times New Roman" w:cs="Times New Roman"/>
      <w:color w:val="000000"/>
      <w:lang w:bidi="ar-SA"/>
    </w:rPr>
  </w:style>
  <w:style w:type="paragraph" w:styleId="af0">
    <w:name w:val="List Paragraph"/>
    <w:aliases w:val="ПАРАГРАФ"/>
    <w:basedOn w:val="a"/>
    <w:link w:val="af1"/>
    <w:uiPriority w:val="34"/>
    <w:qFormat/>
    <w:rsid w:val="003D3709"/>
    <w:pPr>
      <w:ind w:left="720"/>
      <w:contextualSpacing/>
    </w:pPr>
  </w:style>
  <w:style w:type="table" w:styleId="af2">
    <w:name w:val="Table Grid"/>
    <w:basedOn w:val="a1"/>
    <w:rsid w:val="00680B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link w:val="32"/>
    <w:rsid w:val="00D46B7B"/>
    <w:pPr>
      <w:widowControl/>
      <w:spacing w:after="120"/>
      <w:ind w:left="283"/>
    </w:pPr>
    <w:rPr>
      <w:rFonts w:ascii="Times New Roman" w:eastAsia="Times New Roman" w:hAnsi="Times New Roman" w:cs="Times New Roman"/>
      <w:color w:val="auto"/>
      <w:sz w:val="16"/>
      <w:szCs w:val="16"/>
      <w:lang w:bidi="ar-SA"/>
    </w:rPr>
  </w:style>
  <w:style w:type="character" w:customStyle="1" w:styleId="32">
    <w:name w:val="Основной текст с отступом 3 Знак"/>
    <w:basedOn w:val="a0"/>
    <w:link w:val="31"/>
    <w:rsid w:val="00D46B7B"/>
    <w:rPr>
      <w:rFonts w:ascii="Times New Roman" w:eastAsia="Times New Roman" w:hAnsi="Times New Roman" w:cs="Times New Roman"/>
      <w:sz w:val="16"/>
      <w:szCs w:val="16"/>
      <w:lang w:bidi="ar-SA"/>
    </w:rPr>
  </w:style>
  <w:style w:type="paragraph" w:styleId="33">
    <w:name w:val="Body Text 3"/>
    <w:basedOn w:val="a"/>
    <w:link w:val="34"/>
    <w:rsid w:val="00D46B7B"/>
    <w:pPr>
      <w:widowControl/>
      <w:spacing w:after="120"/>
    </w:pPr>
    <w:rPr>
      <w:rFonts w:ascii="Times New Roman" w:eastAsia="Times New Roman" w:hAnsi="Times New Roman" w:cs="Times New Roman"/>
      <w:color w:val="auto"/>
      <w:sz w:val="16"/>
      <w:szCs w:val="16"/>
      <w:lang w:bidi="ar-SA"/>
    </w:rPr>
  </w:style>
  <w:style w:type="character" w:customStyle="1" w:styleId="34">
    <w:name w:val="Основной текст 3 Знак"/>
    <w:basedOn w:val="a0"/>
    <w:link w:val="33"/>
    <w:rsid w:val="00D46B7B"/>
    <w:rPr>
      <w:rFonts w:ascii="Times New Roman" w:eastAsia="Times New Roman" w:hAnsi="Times New Roman" w:cs="Times New Roman"/>
      <w:sz w:val="16"/>
      <w:szCs w:val="16"/>
      <w:lang w:bidi="ar-SA"/>
    </w:rPr>
  </w:style>
  <w:style w:type="character" w:customStyle="1" w:styleId="10">
    <w:name w:val="Заголовок 1 Знак"/>
    <w:basedOn w:val="a0"/>
    <w:link w:val="1"/>
    <w:uiPriority w:val="9"/>
    <w:rsid w:val="00844A6D"/>
    <w:rPr>
      <w:rFonts w:ascii="Times New Roman" w:eastAsia="Times New Roman" w:hAnsi="Times New Roman" w:cs="Times New Roman"/>
      <w:b/>
      <w:bCs/>
      <w:kern w:val="32"/>
      <w:shd w:val="clear" w:color="auto" w:fill="FFFFFF"/>
      <w:lang w:bidi="ar-SA"/>
    </w:rPr>
  </w:style>
  <w:style w:type="paragraph" w:styleId="af3">
    <w:name w:val="Body Text Indent"/>
    <w:aliases w:val="Надин стиль,Основной текст 1,Нумерованный список !!,Iniiaiie oaeno 1,Ioia?iaaiiue nienie !!,Iaaei noeeu"/>
    <w:basedOn w:val="a"/>
    <w:link w:val="af4"/>
    <w:uiPriority w:val="99"/>
    <w:unhideWhenUsed/>
    <w:rsid w:val="005E38E8"/>
    <w:pPr>
      <w:spacing w:after="120"/>
      <w:ind w:left="283"/>
    </w:pPr>
  </w:style>
  <w:style w:type="character" w:customStyle="1" w:styleId="af4">
    <w:name w:val="Основной текст с отступом Знак"/>
    <w:aliases w:val="Надин стиль Знак,Основной текст 1 Знак,Нумерованный список !! Знак,Iniiaiie oaeno 1 Знак,Ioia?iaaiiue nienie !! Знак,Iaaei noeeu Знак"/>
    <w:basedOn w:val="a0"/>
    <w:link w:val="af3"/>
    <w:uiPriority w:val="99"/>
    <w:rsid w:val="005E38E8"/>
    <w:rPr>
      <w:color w:val="000000"/>
    </w:rPr>
  </w:style>
  <w:style w:type="paragraph" w:styleId="af5">
    <w:name w:val="Balloon Text"/>
    <w:basedOn w:val="a"/>
    <w:link w:val="af6"/>
    <w:semiHidden/>
    <w:unhideWhenUsed/>
    <w:rsid w:val="00E06F43"/>
    <w:rPr>
      <w:rFonts w:ascii="Segoe UI" w:hAnsi="Segoe UI" w:cs="Segoe UI"/>
      <w:sz w:val="18"/>
      <w:szCs w:val="18"/>
    </w:rPr>
  </w:style>
  <w:style w:type="character" w:customStyle="1" w:styleId="af6">
    <w:name w:val="Текст выноски Знак"/>
    <w:basedOn w:val="a0"/>
    <w:link w:val="af5"/>
    <w:uiPriority w:val="99"/>
    <w:semiHidden/>
    <w:rsid w:val="00E06F43"/>
    <w:rPr>
      <w:rFonts w:ascii="Segoe UI" w:hAnsi="Segoe UI" w:cs="Segoe UI"/>
      <w:color w:val="000000"/>
      <w:sz w:val="18"/>
      <w:szCs w:val="18"/>
    </w:rPr>
  </w:style>
  <w:style w:type="paragraph" w:styleId="af7">
    <w:name w:val="Normal (Web)"/>
    <w:basedOn w:val="a"/>
    <w:rsid w:val="00B56981"/>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apple-converted-space">
    <w:name w:val="apple-converted-space"/>
    <w:basedOn w:val="a0"/>
    <w:rsid w:val="00B56981"/>
  </w:style>
  <w:style w:type="character" w:customStyle="1" w:styleId="20">
    <w:name w:val="Заголовок 2 Знак"/>
    <w:basedOn w:val="a0"/>
    <w:link w:val="2"/>
    <w:uiPriority w:val="9"/>
    <w:rsid w:val="00267782"/>
    <w:rPr>
      <w:rFonts w:ascii="Cambria" w:eastAsia="Times New Roman" w:hAnsi="Cambria" w:cs="Times New Roman"/>
      <w:b/>
      <w:bCs/>
      <w:i/>
      <w:iCs/>
      <w:sz w:val="28"/>
      <w:szCs w:val="28"/>
      <w:lang w:bidi="ar-SA"/>
    </w:rPr>
  </w:style>
  <w:style w:type="character" w:styleId="af8">
    <w:name w:val="Strong"/>
    <w:qFormat/>
    <w:rsid w:val="00267782"/>
    <w:rPr>
      <w:b/>
      <w:bCs/>
    </w:rPr>
  </w:style>
  <w:style w:type="paragraph" w:customStyle="1" w:styleId="af9">
    <w:name w:val="Документ"/>
    <w:basedOn w:val="a"/>
    <w:rsid w:val="00267782"/>
    <w:pPr>
      <w:widowControl/>
      <w:spacing w:line="360" w:lineRule="auto"/>
      <w:ind w:firstLine="709"/>
      <w:jc w:val="both"/>
    </w:pPr>
    <w:rPr>
      <w:rFonts w:ascii="Times New Roman" w:eastAsia="Times New Roman" w:hAnsi="Times New Roman" w:cs="Times New Roman"/>
      <w:color w:val="auto"/>
      <w:sz w:val="28"/>
      <w:szCs w:val="20"/>
      <w:lang w:bidi="ar-SA"/>
    </w:rPr>
  </w:style>
  <w:style w:type="paragraph" w:customStyle="1" w:styleId="textindent">
    <w:name w:val="textindent"/>
    <w:basedOn w:val="a"/>
    <w:rsid w:val="00267782"/>
    <w:pPr>
      <w:widowControl/>
      <w:spacing w:before="60" w:after="60"/>
      <w:ind w:firstLine="225"/>
      <w:jc w:val="both"/>
      <w:textAlignment w:val="baseline"/>
    </w:pPr>
    <w:rPr>
      <w:rFonts w:ascii="Arial" w:eastAsia="Times New Roman" w:hAnsi="Arial" w:cs="Arial"/>
      <w:sz w:val="18"/>
      <w:szCs w:val="18"/>
      <w:lang w:bidi="ar-SA"/>
    </w:rPr>
  </w:style>
  <w:style w:type="paragraph" w:customStyle="1" w:styleId="13">
    <w:name w:val="Обычный1"/>
    <w:rsid w:val="00267782"/>
    <w:pPr>
      <w:spacing w:line="260" w:lineRule="auto"/>
      <w:ind w:firstLine="340"/>
      <w:jc w:val="both"/>
    </w:pPr>
    <w:rPr>
      <w:rFonts w:ascii="Arial" w:eastAsia="Times New Roman" w:hAnsi="Arial" w:cs="Times New Roman"/>
      <w:snapToGrid w:val="0"/>
      <w:sz w:val="18"/>
      <w:szCs w:val="20"/>
      <w:lang w:bidi="ar-SA"/>
    </w:rPr>
  </w:style>
  <w:style w:type="paragraph" w:customStyle="1" w:styleId="ConsPlusNormal">
    <w:name w:val="ConsPlusNormal"/>
    <w:rsid w:val="00267782"/>
    <w:pPr>
      <w:autoSpaceDE w:val="0"/>
      <w:autoSpaceDN w:val="0"/>
      <w:adjustRightInd w:val="0"/>
      <w:ind w:firstLine="720"/>
    </w:pPr>
    <w:rPr>
      <w:rFonts w:ascii="Arial" w:eastAsia="Times New Roman" w:hAnsi="Arial" w:cs="Arial"/>
      <w:sz w:val="20"/>
      <w:szCs w:val="20"/>
      <w:lang w:bidi="ar-SA"/>
    </w:rPr>
  </w:style>
  <w:style w:type="paragraph" w:styleId="afa">
    <w:name w:val="header"/>
    <w:basedOn w:val="a"/>
    <w:link w:val="afb"/>
    <w:rsid w:val="00267782"/>
    <w:pPr>
      <w:widowControl/>
      <w:tabs>
        <w:tab w:val="center" w:pos="4677"/>
        <w:tab w:val="right" w:pos="9355"/>
      </w:tabs>
    </w:pPr>
    <w:rPr>
      <w:rFonts w:ascii="Times New Roman" w:eastAsia="Times New Roman" w:hAnsi="Times New Roman" w:cs="Times New Roman"/>
      <w:color w:val="auto"/>
      <w:szCs w:val="20"/>
      <w:lang w:bidi="ar-SA"/>
    </w:rPr>
  </w:style>
  <w:style w:type="character" w:customStyle="1" w:styleId="afb">
    <w:name w:val="Верхний колонтитул Знак"/>
    <w:basedOn w:val="a0"/>
    <w:link w:val="afa"/>
    <w:rsid w:val="00267782"/>
    <w:rPr>
      <w:rFonts w:ascii="Times New Roman" w:eastAsia="Times New Roman" w:hAnsi="Times New Roman" w:cs="Times New Roman"/>
      <w:szCs w:val="20"/>
      <w:lang w:bidi="ar-SA"/>
    </w:rPr>
  </w:style>
  <w:style w:type="character" w:styleId="afc">
    <w:name w:val="page number"/>
    <w:basedOn w:val="a0"/>
    <w:rsid w:val="00267782"/>
  </w:style>
  <w:style w:type="paragraph" w:customStyle="1" w:styleId="ConsPlusNonformat">
    <w:name w:val="ConsPlusNonformat"/>
    <w:rsid w:val="00267782"/>
    <w:pPr>
      <w:autoSpaceDE w:val="0"/>
      <w:autoSpaceDN w:val="0"/>
      <w:adjustRightInd w:val="0"/>
    </w:pPr>
    <w:rPr>
      <w:rFonts w:ascii="Courier New" w:eastAsia="Times New Roman" w:hAnsi="Courier New" w:cs="Courier New"/>
      <w:sz w:val="20"/>
      <w:szCs w:val="20"/>
      <w:lang w:bidi="ar-SA"/>
    </w:rPr>
  </w:style>
  <w:style w:type="paragraph" w:customStyle="1" w:styleId="ConsNormal">
    <w:name w:val="ConsNormal"/>
    <w:rsid w:val="00267782"/>
    <w:pPr>
      <w:autoSpaceDE w:val="0"/>
      <w:autoSpaceDN w:val="0"/>
      <w:adjustRightInd w:val="0"/>
      <w:ind w:firstLine="720"/>
    </w:pPr>
    <w:rPr>
      <w:rFonts w:ascii="Arial" w:eastAsia="Times New Roman" w:hAnsi="Arial" w:cs="Arial"/>
      <w:sz w:val="20"/>
      <w:szCs w:val="20"/>
      <w:lang w:bidi="ar-SA"/>
    </w:rPr>
  </w:style>
  <w:style w:type="paragraph" w:customStyle="1" w:styleId="ConsNonformat">
    <w:name w:val="ConsNonformat"/>
    <w:rsid w:val="00267782"/>
    <w:pPr>
      <w:autoSpaceDE w:val="0"/>
      <w:autoSpaceDN w:val="0"/>
      <w:adjustRightInd w:val="0"/>
    </w:pPr>
    <w:rPr>
      <w:rFonts w:ascii="Courier New" w:eastAsia="Times New Roman" w:hAnsi="Courier New" w:cs="Courier New"/>
      <w:sz w:val="20"/>
      <w:szCs w:val="20"/>
      <w:lang w:bidi="ar-SA"/>
    </w:rPr>
  </w:style>
  <w:style w:type="paragraph" w:customStyle="1" w:styleId="ConsPlusCell">
    <w:name w:val="ConsPlusCell"/>
    <w:rsid w:val="00267782"/>
    <w:pPr>
      <w:widowControl/>
      <w:autoSpaceDE w:val="0"/>
      <w:autoSpaceDN w:val="0"/>
      <w:adjustRightInd w:val="0"/>
    </w:pPr>
    <w:rPr>
      <w:rFonts w:ascii="Arial" w:eastAsia="Times New Roman" w:hAnsi="Arial" w:cs="Arial"/>
      <w:sz w:val="20"/>
      <w:szCs w:val="20"/>
      <w:lang w:bidi="ar-SA"/>
    </w:rPr>
  </w:style>
  <w:style w:type="paragraph" w:styleId="2c">
    <w:name w:val="Body Text 2"/>
    <w:basedOn w:val="a"/>
    <w:link w:val="2d"/>
    <w:rsid w:val="00267782"/>
    <w:pPr>
      <w:widowControl/>
      <w:spacing w:after="120" w:line="480" w:lineRule="auto"/>
    </w:pPr>
    <w:rPr>
      <w:rFonts w:ascii="Times New Roman" w:eastAsia="Times New Roman" w:hAnsi="Times New Roman" w:cs="Times New Roman"/>
      <w:color w:val="auto"/>
      <w:lang w:bidi="ar-SA"/>
    </w:rPr>
  </w:style>
  <w:style w:type="character" w:customStyle="1" w:styleId="2d">
    <w:name w:val="Основной текст 2 Знак"/>
    <w:basedOn w:val="a0"/>
    <w:link w:val="2c"/>
    <w:rsid w:val="00267782"/>
    <w:rPr>
      <w:rFonts w:ascii="Times New Roman" w:eastAsia="Times New Roman" w:hAnsi="Times New Roman" w:cs="Times New Roman"/>
      <w:lang w:bidi="ar-SA"/>
    </w:rPr>
  </w:style>
  <w:style w:type="paragraph" w:customStyle="1" w:styleId="14">
    <w:name w:val="1"/>
    <w:rsid w:val="00267782"/>
    <w:pPr>
      <w:widowControl/>
    </w:pPr>
    <w:rPr>
      <w:rFonts w:ascii="Times New Roman" w:eastAsia="Times New Roman" w:hAnsi="Times New Roman" w:cs="Times New Roman"/>
      <w:szCs w:val="20"/>
      <w:lang w:bidi="ar-SA"/>
    </w:rPr>
  </w:style>
  <w:style w:type="paragraph" w:customStyle="1" w:styleId="ConsPlusTitle">
    <w:name w:val="ConsPlusTitle"/>
    <w:rsid w:val="00267782"/>
    <w:pPr>
      <w:autoSpaceDE w:val="0"/>
      <w:autoSpaceDN w:val="0"/>
      <w:adjustRightInd w:val="0"/>
    </w:pPr>
    <w:rPr>
      <w:rFonts w:ascii="Times New Roman" w:eastAsia="Times New Roman" w:hAnsi="Times New Roman" w:cs="Times New Roman"/>
      <w:b/>
      <w:bCs/>
      <w:lang w:bidi="ar-SA"/>
    </w:rPr>
  </w:style>
  <w:style w:type="paragraph" w:styleId="afd">
    <w:name w:val="footer"/>
    <w:basedOn w:val="a"/>
    <w:link w:val="afe"/>
    <w:uiPriority w:val="99"/>
    <w:rsid w:val="00267782"/>
    <w:pPr>
      <w:widowControl/>
      <w:tabs>
        <w:tab w:val="center" w:pos="4677"/>
        <w:tab w:val="right" w:pos="9355"/>
      </w:tabs>
    </w:pPr>
    <w:rPr>
      <w:rFonts w:ascii="Times New Roman" w:eastAsia="Times New Roman" w:hAnsi="Times New Roman" w:cs="Times New Roman"/>
      <w:color w:val="auto"/>
      <w:szCs w:val="20"/>
      <w:lang w:bidi="ar-SA"/>
    </w:rPr>
  </w:style>
  <w:style w:type="character" w:customStyle="1" w:styleId="afe">
    <w:name w:val="Нижний колонтитул Знак"/>
    <w:basedOn w:val="a0"/>
    <w:link w:val="afd"/>
    <w:uiPriority w:val="99"/>
    <w:rsid w:val="00267782"/>
    <w:rPr>
      <w:rFonts w:ascii="Times New Roman" w:eastAsia="Times New Roman" w:hAnsi="Times New Roman" w:cs="Times New Roman"/>
      <w:szCs w:val="20"/>
      <w:lang w:bidi="ar-SA"/>
    </w:rPr>
  </w:style>
  <w:style w:type="paragraph" w:customStyle="1" w:styleId="ConsTitle">
    <w:name w:val="ConsTitle"/>
    <w:rsid w:val="00267782"/>
    <w:pPr>
      <w:autoSpaceDE w:val="0"/>
      <w:autoSpaceDN w:val="0"/>
      <w:adjustRightInd w:val="0"/>
      <w:ind w:right="19772"/>
    </w:pPr>
    <w:rPr>
      <w:rFonts w:ascii="Arial" w:eastAsia="Times New Roman" w:hAnsi="Arial" w:cs="Arial"/>
      <w:b/>
      <w:bCs/>
      <w:sz w:val="16"/>
      <w:szCs w:val="16"/>
      <w:lang w:bidi="ar-SA"/>
    </w:rPr>
  </w:style>
  <w:style w:type="paragraph" w:customStyle="1" w:styleId="15">
    <w:name w:val="Знак Знак Знак Знак Знак Знак1"/>
    <w:basedOn w:val="a"/>
    <w:rsid w:val="00267782"/>
    <w:pPr>
      <w:widowControl/>
    </w:pPr>
    <w:rPr>
      <w:rFonts w:ascii="Verdana" w:eastAsia="Times New Roman" w:hAnsi="Verdana" w:cs="Verdana"/>
      <w:color w:val="auto"/>
      <w:sz w:val="20"/>
      <w:szCs w:val="20"/>
      <w:lang w:val="en-US" w:eastAsia="en-US" w:bidi="ar-SA"/>
    </w:rPr>
  </w:style>
  <w:style w:type="paragraph" w:styleId="aff">
    <w:name w:val="footnote text"/>
    <w:basedOn w:val="a"/>
    <w:link w:val="aff0"/>
    <w:uiPriority w:val="99"/>
    <w:qFormat/>
    <w:rsid w:val="00267782"/>
    <w:pPr>
      <w:widowControl/>
    </w:pPr>
    <w:rPr>
      <w:rFonts w:ascii="Times New Roman" w:eastAsia="Times New Roman" w:hAnsi="Times New Roman" w:cs="Times New Roman"/>
      <w:color w:val="auto"/>
      <w:sz w:val="20"/>
      <w:szCs w:val="20"/>
      <w:lang w:bidi="ar-SA"/>
    </w:rPr>
  </w:style>
  <w:style w:type="character" w:customStyle="1" w:styleId="aff0">
    <w:name w:val="Текст сноски Знак"/>
    <w:basedOn w:val="a0"/>
    <w:link w:val="aff"/>
    <w:uiPriority w:val="99"/>
    <w:rsid w:val="00267782"/>
    <w:rPr>
      <w:rFonts w:ascii="Times New Roman" w:eastAsia="Times New Roman" w:hAnsi="Times New Roman" w:cs="Times New Roman"/>
      <w:sz w:val="20"/>
      <w:szCs w:val="20"/>
      <w:lang w:bidi="ar-SA"/>
    </w:rPr>
  </w:style>
  <w:style w:type="character" w:styleId="aff1">
    <w:name w:val="footnote reference"/>
    <w:aliases w:val="текст сноски,анкета сноска,Знак сноски-FN,Ciae niinee-FN,Знак сноски 1,Ciae niinee 1"/>
    <w:rsid w:val="00267782"/>
    <w:rPr>
      <w:vertAlign w:val="superscript"/>
    </w:rPr>
  </w:style>
  <w:style w:type="paragraph" w:customStyle="1" w:styleId="aff2">
    <w:name w:val="Акт"/>
    <w:basedOn w:val="a"/>
    <w:link w:val="aff3"/>
    <w:qFormat/>
    <w:rsid w:val="00267782"/>
    <w:pPr>
      <w:widowControl/>
      <w:suppressAutoHyphens/>
      <w:ind w:firstLine="709"/>
      <w:jc w:val="both"/>
    </w:pPr>
    <w:rPr>
      <w:rFonts w:ascii="Times New Roman" w:eastAsia="Times New Roman" w:hAnsi="Times New Roman" w:cs="Times New Roman"/>
      <w:color w:val="auto"/>
      <w:sz w:val="28"/>
      <w:szCs w:val="28"/>
      <w:lang w:bidi="ar-SA"/>
    </w:rPr>
  </w:style>
  <w:style w:type="character" w:customStyle="1" w:styleId="aff3">
    <w:name w:val="Акт Знак"/>
    <w:link w:val="aff2"/>
    <w:locked/>
    <w:rsid w:val="00267782"/>
    <w:rPr>
      <w:rFonts w:ascii="Times New Roman" w:eastAsia="Times New Roman" w:hAnsi="Times New Roman" w:cs="Times New Roman"/>
      <w:sz w:val="28"/>
      <w:szCs w:val="28"/>
      <w:lang w:bidi="ar-SA"/>
    </w:rPr>
  </w:style>
  <w:style w:type="paragraph" w:customStyle="1" w:styleId="61">
    <w:name w:val="Акт 6 пт"/>
    <w:basedOn w:val="aff2"/>
    <w:qFormat/>
    <w:rsid w:val="00267782"/>
    <w:pPr>
      <w:tabs>
        <w:tab w:val="left" w:pos="284"/>
      </w:tabs>
      <w:spacing w:before="120"/>
    </w:pPr>
    <w:rPr>
      <w:szCs w:val="20"/>
    </w:rPr>
  </w:style>
  <w:style w:type="paragraph" w:customStyle="1" w:styleId="aff4">
    <w:name w:val="Акты"/>
    <w:basedOn w:val="a"/>
    <w:link w:val="aff5"/>
    <w:uiPriority w:val="99"/>
    <w:qFormat/>
    <w:rsid w:val="00267782"/>
    <w:pPr>
      <w:widowControl/>
      <w:ind w:firstLine="709"/>
      <w:jc w:val="both"/>
    </w:pPr>
    <w:rPr>
      <w:rFonts w:ascii="Times New Roman" w:eastAsia="Times New Roman" w:hAnsi="Times New Roman" w:cs="Times New Roman"/>
      <w:color w:val="auto"/>
      <w:sz w:val="28"/>
      <w:lang w:bidi="ar-SA"/>
    </w:rPr>
  </w:style>
  <w:style w:type="character" w:customStyle="1" w:styleId="aff5">
    <w:name w:val="Акты Знак"/>
    <w:link w:val="aff4"/>
    <w:uiPriority w:val="99"/>
    <w:rsid w:val="00267782"/>
    <w:rPr>
      <w:rFonts w:ascii="Times New Roman" w:eastAsia="Times New Roman" w:hAnsi="Times New Roman" w:cs="Times New Roman"/>
      <w:sz w:val="28"/>
      <w:lang w:bidi="ar-SA"/>
    </w:rPr>
  </w:style>
  <w:style w:type="character" w:customStyle="1" w:styleId="blk">
    <w:name w:val="blk"/>
    <w:basedOn w:val="a0"/>
    <w:rsid w:val="00267782"/>
  </w:style>
  <w:style w:type="paragraph" w:customStyle="1" w:styleId="consplusnormal0">
    <w:name w:val="consplusnormal"/>
    <w:basedOn w:val="a"/>
    <w:rsid w:val="00267782"/>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consnormal0">
    <w:name w:val="consnormal"/>
    <w:basedOn w:val="a"/>
    <w:rsid w:val="00267782"/>
    <w:pPr>
      <w:widowControl/>
      <w:spacing w:before="100" w:beforeAutospacing="1" w:after="100" w:afterAutospacing="1"/>
    </w:pPr>
    <w:rPr>
      <w:rFonts w:ascii="Times New Roman" w:eastAsia="Times New Roman" w:hAnsi="Times New Roman" w:cs="Times New Roman"/>
      <w:color w:val="auto"/>
      <w:lang w:bidi="ar-SA"/>
    </w:rPr>
  </w:style>
  <w:style w:type="table" w:customStyle="1" w:styleId="140">
    <w:name w:val="Сетка таблицы14"/>
    <w:basedOn w:val="a1"/>
    <w:next w:val="af2"/>
    <w:uiPriority w:val="39"/>
    <w:rsid w:val="001852C8"/>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Абзац списка Знак"/>
    <w:aliases w:val="ПАРАГРАФ Знак"/>
    <w:basedOn w:val="a0"/>
    <w:link w:val="af0"/>
    <w:uiPriority w:val="34"/>
    <w:rsid w:val="00982A31"/>
    <w:rPr>
      <w:color w:val="000000"/>
    </w:rPr>
  </w:style>
  <w:style w:type="table" w:customStyle="1" w:styleId="120">
    <w:name w:val="Сетка таблицы светлая12"/>
    <w:basedOn w:val="a1"/>
    <w:uiPriority w:val="40"/>
    <w:rsid w:val="00E16791"/>
    <w:pPr>
      <w:widowControl/>
    </w:pPr>
    <w:rPr>
      <w:rFonts w:asciiTheme="minorHAnsi" w:eastAsiaTheme="minorHAnsi" w:hAnsiTheme="minorHAnsi" w:cstheme="minorBidi"/>
      <w:sz w:val="22"/>
      <w:szCs w:val="22"/>
      <w:lang w:eastAsia="en-US" w:bidi="ar-SA"/>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50">
    <w:name w:val="Заголовок 5 Знак"/>
    <w:basedOn w:val="a0"/>
    <w:link w:val="5"/>
    <w:uiPriority w:val="9"/>
    <w:semiHidden/>
    <w:rsid w:val="00FA3D92"/>
    <w:rPr>
      <w:rFonts w:asciiTheme="majorHAnsi" w:eastAsiaTheme="majorEastAsia" w:hAnsiTheme="majorHAnsi" w:cstheme="majorBidi"/>
      <w:color w:val="365F91" w:themeColor="accent1" w:themeShade="BF"/>
    </w:rPr>
  </w:style>
  <w:style w:type="paragraph" w:customStyle="1" w:styleId="210">
    <w:name w:val="Основной текст 21"/>
    <w:basedOn w:val="a"/>
    <w:rsid w:val="0037700C"/>
    <w:pPr>
      <w:widowControl/>
      <w:overflowPunct w:val="0"/>
      <w:autoSpaceDE w:val="0"/>
      <w:autoSpaceDN w:val="0"/>
      <w:adjustRightInd w:val="0"/>
      <w:spacing w:line="320" w:lineRule="exact"/>
      <w:ind w:firstLine="720"/>
      <w:jc w:val="both"/>
      <w:textAlignment w:val="baseline"/>
    </w:pPr>
    <w:rPr>
      <w:rFonts w:ascii="Times New Roman CYR" w:eastAsia="Times New Roman" w:hAnsi="Times New Roman CYR" w:cs="Times New Roman"/>
      <w:color w:val="auto"/>
      <w:sz w:val="28"/>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12996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B354551CA67BDCFED63FF3C81F12052FC72BC0C6E1590CCF273B0227803vE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EEA4CE-6D18-47B6-AE9D-39AA59485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582</TotalTime>
  <Pages>52</Pages>
  <Words>28434</Words>
  <Characters>162079</Characters>
  <Application>Microsoft Office Word</Application>
  <DocSecurity>0</DocSecurity>
  <Lines>1350</Lines>
  <Paragraphs>380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IRINA</cp:lastModifiedBy>
  <cp:revision>192</cp:revision>
  <cp:lastPrinted>2023-01-13T01:15:00Z</cp:lastPrinted>
  <dcterms:created xsi:type="dcterms:W3CDTF">2023-01-11T07:58:00Z</dcterms:created>
  <dcterms:modified xsi:type="dcterms:W3CDTF">2023-01-13T05:47:00Z</dcterms:modified>
</cp:coreProperties>
</file>