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04D" w:rsidRDefault="00272AF7">
      <w:pPr>
        <w:jc w:val="center"/>
        <w:outlineLvl w:val="0"/>
        <w:rPr>
          <w:rFonts w:ascii="Arial" w:hAnsi="Arial"/>
          <w:b/>
        </w:rPr>
      </w:pPr>
      <w:r>
        <w:rPr>
          <w:noProof/>
        </w:rPr>
        <w:drawing>
          <wp:inline distT="0" distB="0" distL="0" distR="0">
            <wp:extent cx="620395" cy="57277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20395" cy="572770"/>
                    </a:xfrm>
                    <a:prstGeom prst="rect">
                      <a:avLst/>
                    </a:prstGeom>
                    <a:noFill/>
                    <a:ln>
                      <a:noFill/>
                    </a:ln>
                  </pic:spPr>
                </pic:pic>
              </a:graphicData>
            </a:graphic>
          </wp:inline>
        </w:drawing>
      </w:r>
    </w:p>
    <w:p w:rsidR="00F9604D" w:rsidRDefault="00272AF7">
      <w:pPr>
        <w:jc w:val="center"/>
        <w:outlineLvl w:val="0"/>
        <w:rPr>
          <w:b/>
          <w:sz w:val="32"/>
          <w:szCs w:val="32"/>
        </w:rPr>
      </w:pPr>
      <w:r>
        <w:rPr>
          <w:b/>
          <w:sz w:val="32"/>
          <w:szCs w:val="32"/>
        </w:rPr>
        <w:t>Республика Бурятия</w:t>
      </w:r>
    </w:p>
    <w:p w:rsidR="00F9604D" w:rsidRDefault="00272AF7">
      <w:pPr>
        <w:jc w:val="center"/>
        <w:outlineLvl w:val="0"/>
        <w:rPr>
          <w:b/>
          <w:sz w:val="32"/>
          <w:szCs w:val="32"/>
        </w:rPr>
      </w:pPr>
      <w:r>
        <w:rPr>
          <w:b/>
          <w:sz w:val="32"/>
          <w:szCs w:val="32"/>
        </w:rPr>
        <w:t xml:space="preserve">Совет депутатов муниципального образования </w:t>
      </w:r>
    </w:p>
    <w:p w:rsidR="00F9604D" w:rsidRDefault="00272AF7">
      <w:pPr>
        <w:jc w:val="center"/>
        <w:outlineLvl w:val="0"/>
        <w:rPr>
          <w:b/>
          <w:sz w:val="32"/>
          <w:szCs w:val="32"/>
        </w:rPr>
      </w:pPr>
      <w:r>
        <w:rPr>
          <w:b/>
          <w:sz w:val="32"/>
          <w:szCs w:val="32"/>
        </w:rPr>
        <w:t xml:space="preserve">«Хоринский  район» </w:t>
      </w:r>
    </w:p>
    <w:tbl>
      <w:tblPr>
        <w:tblW w:w="0" w:type="auto"/>
        <w:tblLayout w:type="fixed"/>
        <w:tblLook w:val="04A0" w:firstRow="1" w:lastRow="0" w:firstColumn="1" w:lastColumn="0" w:noHBand="0" w:noVBand="1"/>
      </w:tblPr>
      <w:tblGrid>
        <w:gridCol w:w="3095"/>
        <w:gridCol w:w="3534"/>
        <w:gridCol w:w="2835"/>
      </w:tblGrid>
      <w:tr w:rsidR="00F9604D">
        <w:tc>
          <w:tcPr>
            <w:tcW w:w="3095" w:type="dxa"/>
            <w:tcBorders>
              <w:bottom w:val="thinThickSmallGap" w:sz="24" w:space="0" w:color="auto"/>
            </w:tcBorders>
          </w:tcPr>
          <w:p w:rsidR="00F9604D" w:rsidRDefault="00272AF7">
            <w:r>
              <w:t>671410,с. Хоринск</w:t>
            </w:r>
          </w:p>
          <w:p w:rsidR="00F9604D" w:rsidRDefault="00272AF7">
            <w:r>
              <w:t>ул. Первомайская, д. 41</w:t>
            </w:r>
          </w:p>
        </w:tc>
        <w:tc>
          <w:tcPr>
            <w:tcW w:w="3534" w:type="dxa"/>
            <w:tcBorders>
              <w:bottom w:val="thinThickSmallGap" w:sz="24" w:space="0" w:color="auto"/>
            </w:tcBorders>
          </w:tcPr>
          <w:p w:rsidR="00F9604D" w:rsidRDefault="00F9604D">
            <w:pPr>
              <w:jc w:val="center"/>
            </w:pPr>
          </w:p>
        </w:tc>
        <w:tc>
          <w:tcPr>
            <w:tcW w:w="2835" w:type="dxa"/>
            <w:tcBorders>
              <w:bottom w:val="thinThickSmallGap" w:sz="24" w:space="0" w:color="auto"/>
            </w:tcBorders>
          </w:tcPr>
          <w:p w:rsidR="00F9604D" w:rsidRDefault="00272AF7">
            <w:pPr>
              <w:jc w:val="right"/>
            </w:pPr>
            <w:r>
              <w:t xml:space="preserve">    Тел.(8 -248) 23-219</w:t>
            </w:r>
          </w:p>
        </w:tc>
      </w:tr>
    </w:tbl>
    <w:p w:rsidR="00F9604D" w:rsidRDefault="00F9604D">
      <w:pPr>
        <w:ind w:firstLine="709"/>
        <w:jc w:val="center"/>
        <w:rPr>
          <w:b/>
          <w:szCs w:val="28"/>
        </w:rPr>
      </w:pPr>
    </w:p>
    <w:p w:rsidR="00F9604D" w:rsidRDefault="00F9604D">
      <w:pPr>
        <w:ind w:firstLine="709"/>
        <w:jc w:val="center"/>
        <w:rPr>
          <w:b/>
          <w:szCs w:val="28"/>
        </w:rPr>
      </w:pPr>
    </w:p>
    <w:p w:rsidR="00F9604D" w:rsidRDefault="00272AF7" w:rsidP="0074523F">
      <w:pPr>
        <w:ind w:firstLine="709"/>
        <w:jc w:val="center"/>
        <w:rPr>
          <w:b/>
          <w:szCs w:val="28"/>
        </w:rPr>
      </w:pPr>
      <w:r>
        <w:rPr>
          <w:b/>
          <w:szCs w:val="28"/>
        </w:rPr>
        <w:t>РЕШЕНИЕ</w:t>
      </w:r>
    </w:p>
    <w:p w:rsidR="00F9604D" w:rsidRDefault="00272AF7">
      <w:pPr>
        <w:ind w:firstLine="709"/>
        <w:jc w:val="center"/>
        <w:rPr>
          <w:b/>
          <w:szCs w:val="28"/>
        </w:rPr>
      </w:pPr>
      <w:r>
        <w:rPr>
          <w:b/>
          <w:szCs w:val="28"/>
        </w:rPr>
        <w:t xml:space="preserve">            </w:t>
      </w:r>
      <w:r w:rsidR="0074523F">
        <w:rPr>
          <w:b/>
          <w:szCs w:val="28"/>
        </w:rPr>
        <w:t xml:space="preserve">                                          №2-44/22                 </w:t>
      </w:r>
      <w:r w:rsidR="00E25F96">
        <w:rPr>
          <w:b/>
          <w:szCs w:val="28"/>
        </w:rPr>
        <w:t xml:space="preserve">  </w:t>
      </w:r>
      <w:r>
        <w:rPr>
          <w:b/>
          <w:szCs w:val="28"/>
        </w:rPr>
        <w:t>27 октября 2022 года</w:t>
      </w:r>
    </w:p>
    <w:p w:rsidR="00F9604D" w:rsidRDefault="00F9604D">
      <w:pPr>
        <w:jc w:val="center"/>
        <w:rPr>
          <w:b/>
        </w:rPr>
      </w:pPr>
    </w:p>
    <w:p w:rsidR="00F9604D" w:rsidRPr="0074523F" w:rsidRDefault="00272AF7">
      <w:pPr>
        <w:jc w:val="center"/>
        <w:rPr>
          <w:b/>
          <w:color w:val="FF0000"/>
          <w:szCs w:val="28"/>
        </w:rPr>
      </w:pPr>
      <w:r>
        <w:rPr>
          <w:b/>
        </w:rPr>
        <w:t xml:space="preserve">О внесении изменений в </w:t>
      </w:r>
      <w:r>
        <w:rPr>
          <w:b/>
          <w:szCs w:val="28"/>
        </w:rPr>
        <w:t>Положение о муниципальном земельном контроле в границах территории муниципального образования «Хоринский район»</w:t>
      </w:r>
      <w:r w:rsidR="0074523F">
        <w:rPr>
          <w:b/>
          <w:szCs w:val="28"/>
        </w:rPr>
        <w:t>.</w:t>
      </w:r>
    </w:p>
    <w:p w:rsidR="00F9604D" w:rsidRDefault="00F9604D">
      <w:pPr>
        <w:jc w:val="center"/>
        <w:rPr>
          <w:b/>
        </w:rPr>
      </w:pPr>
    </w:p>
    <w:p w:rsidR="00F9604D" w:rsidRDefault="00272AF7">
      <w:pPr>
        <w:ind w:firstLine="708"/>
        <w:jc w:val="both"/>
        <w:rPr>
          <w:b/>
          <w:color w:val="000000"/>
          <w:shd w:val="clear" w:color="auto" w:fill="FFFFFF"/>
        </w:rPr>
      </w:pPr>
      <w:r>
        <w:rPr>
          <w:rFonts w:eastAsia="Times New Roman" w:cs="Times New Roman"/>
          <w:bCs/>
          <w:szCs w:val="28"/>
        </w:rPr>
        <w:t xml:space="preserve">В соответствии с Федеральным законом от 29.12.2014 № 473-ФЗ «О территориях опережающего социально-экономического развития в Российской Федерации», </w:t>
      </w:r>
      <w:r>
        <w:rPr>
          <w:color w:val="000000"/>
          <w:shd w:val="clear" w:color="auto" w:fill="FFFFFF"/>
        </w:rPr>
        <w:t xml:space="preserve">Совет депутатов муниципального образования «Хоринский район» </w:t>
      </w:r>
      <w:r>
        <w:rPr>
          <w:b/>
          <w:color w:val="000000"/>
          <w:shd w:val="clear" w:color="auto" w:fill="FFFFFF"/>
        </w:rPr>
        <w:t>решает:</w:t>
      </w:r>
    </w:p>
    <w:p w:rsidR="00F9604D" w:rsidRDefault="00272AF7">
      <w:pPr>
        <w:numPr>
          <w:ilvl w:val="0"/>
          <w:numId w:val="1"/>
        </w:numPr>
        <w:ind w:firstLine="708"/>
        <w:jc w:val="both"/>
        <w:rPr>
          <w:rFonts w:cs="Times New Roman"/>
          <w:szCs w:val="28"/>
        </w:rPr>
      </w:pPr>
      <w:r>
        <w:rPr>
          <w:rFonts w:cs="Times New Roman"/>
          <w:szCs w:val="28"/>
        </w:rPr>
        <w:t>Внести изменения в</w:t>
      </w:r>
      <w:r>
        <w:rPr>
          <w:b/>
        </w:rPr>
        <w:t xml:space="preserve"> </w:t>
      </w:r>
      <w:r>
        <w:rPr>
          <w:bCs/>
          <w:szCs w:val="28"/>
        </w:rPr>
        <w:t>Положение о муниципальном земельном контроле в границах территории муниципального образования «Хоринский район»</w:t>
      </w:r>
      <w:r>
        <w:rPr>
          <w:rFonts w:cs="Times New Roman"/>
          <w:szCs w:val="28"/>
        </w:rPr>
        <w:t>, утвержденное решением Совета депутатов МО «Хоринский район» от 28.10.2021 №3-34/21, изложив в новой редакции согласно приложению;</w:t>
      </w:r>
    </w:p>
    <w:p w:rsidR="00F9604D" w:rsidRDefault="00272AF7">
      <w:pPr>
        <w:numPr>
          <w:ilvl w:val="0"/>
          <w:numId w:val="1"/>
        </w:numPr>
        <w:ind w:firstLine="708"/>
        <w:jc w:val="both"/>
        <w:rPr>
          <w:rFonts w:cs="Times New Roman"/>
          <w:szCs w:val="28"/>
        </w:rPr>
      </w:pPr>
      <w:r>
        <w:rPr>
          <w:szCs w:val="28"/>
        </w:rPr>
        <w:t>Признать утратившим силу решение Совета Депутатов муниципального образования «Хоринский район» №6-42/22 от 25.08.2022г. «Об утверждении Положения о муниципальном контроле в границах территории муниципального образования «Хоринский район»;</w:t>
      </w:r>
    </w:p>
    <w:p w:rsidR="00F9604D" w:rsidRDefault="00272AF7">
      <w:pPr>
        <w:ind w:firstLine="709"/>
        <w:jc w:val="both"/>
        <w:rPr>
          <w:szCs w:val="28"/>
        </w:rPr>
      </w:pPr>
      <w:r>
        <w:rPr>
          <w:rFonts w:cs="Times New Roman"/>
          <w:szCs w:val="28"/>
        </w:rPr>
        <w:t xml:space="preserve">3.  </w:t>
      </w:r>
      <w:r>
        <w:rPr>
          <w:color w:val="000000"/>
          <w:shd w:val="clear" w:color="auto" w:fill="FFFFFF"/>
        </w:rPr>
        <w:t xml:space="preserve"> Настоящее решение подлежит опубликованию на официальном сайте </w:t>
      </w:r>
      <w:r>
        <w:rPr>
          <w:shd w:val="clear" w:color="auto" w:fill="FFFFFF"/>
        </w:rPr>
        <w:t xml:space="preserve">муниципального образования «Хоринский район» в сети «Интернет» по адресу: </w:t>
      </w:r>
      <w:hyperlink r:id="rId8" w:history="1">
        <w:r>
          <w:rPr>
            <w:rStyle w:val="a3"/>
            <w:szCs w:val="28"/>
          </w:rPr>
          <w:t>https://egov-buryatia.ru/horinsk/</w:t>
        </w:r>
      </w:hyperlink>
      <w:r>
        <w:rPr>
          <w:szCs w:val="28"/>
        </w:rPr>
        <w:t>.</w:t>
      </w:r>
    </w:p>
    <w:p w:rsidR="00F9604D" w:rsidRDefault="00272AF7">
      <w:pPr>
        <w:ind w:firstLine="708"/>
        <w:jc w:val="both"/>
      </w:pPr>
      <w:r>
        <w:rPr>
          <w:color w:val="000000"/>
          <w:shd w:val="clear" w:color="auto" w:fill="FFFFFF"/>
        </w:rPr>
        <w:t>4.  Настоящее решение вступает в силу со дня его принятия.</w:t>
      </w:r>
    </w:p>
    <w:p w:rsidR="00F9604D" w:rsidRDefault="00F9604D">
      <w:pPr>
        <w:jc w:val="both"/>
      </w:pPr>
    </w:p>
    <w:p w:rsidR="00F9604D" w:rsidRDefault="00F9604D">
      <w:pPr>
        <w:jc w:val="both"/>
      </w:pPr>
    </w:p>
    <w:p w:rsidR="00F9604D" w:rsidRDefault="00272AF7">
      <w:pPr>
        <w:jc w:val="both"/>
        <w:rPr>
          <w:b/>
          <w:szCs w:val="28"/>
        </w:rPr>
      </w:pPr>
      <w:r>
        <w:rPr>
          <w:b/>
          <w:szCs w:val="28"/>
        </w:rPr>
        <w:t>Глава муниципального образования</w:t>
      </w:r>
    </w:p>
    <w:p w:rsidR="00F9604D" w:rsidRDefault="00272AF7">
      <w:pPr>
        <w:jc w:val="both"/>
        <w:rPr>
          <w:b/>
          <w:szCs w:val="28"/>
        </w:rPr>
      </w:pPr>
      <w:r>
        <w:rPr>
          <w:b/>
          <w:szCs w:val="28"/>
        </w:rPr>
        <w:t xml:space="preserve">«Хоринский  район»                                                                    Цыремпилов Б.А. </w:t>
      </w:r>
    </w:p>
    <w:p w:rsidR="00F9604D" w:rsidRDefault="00F9604D">
      <w:pPr>
        <w:rPr>
          <w:b/>
          <w:szCs w:val="28"/>
        </w:rPr>
      </w:pPr>
    </w:p>
    <w:p w:rsidR="00F9604D" w:rsidRDefault="00F9604D">
      <w:pPr>
        <w:rPr>
          <w:b/>
          <w:szCs w:val="28"/>
        </w:rPr>
      </w:pPr>
    </w:p>
    <w:p w:rsidR="00F9604D" w:rsidRDefault="00272AF7">
      <w:pPr>
        <w:rPr>
          <w:b/>
          <w:szCs w:val="28"/>
        </w:rPr>
      </w:pPr>
      <w:r>
        <w:rPr>
          <w:b/>
          <w:szCs w:val="28"/>
        </w:rPr>
        <w:t xml:space="preserve"> Председатель Совета депутатов </w:t>
      </w:r>
    </w:p>
    <w:p w:rsidR="00F9604D" w:rsidRDefault="00272AF7">
      <w:pPr>
        <w:rPr>
          <w:b/>
          <w:szCs w:val="28"/>
        </w:rPr>
      </w:pPr>
      <w:r>
        <w:rPr>
          <w:b/>
          <w:szCs w:val="28"/>
        </w:rPr>
        <w:t xml:space="preserve"> муниципального образования</w:t>
      </w:r>
    </w:p>
    <w:p w:rsidR="00F9604D" w:rsidRDefault="00272AF7">
      <w:pPr>
        <w:rPr>
          <w:b/>
          <w:szCs w:val="28"/>
        </w:rPr>
      </w:pPr>
      <w:r>
        <w:rPr>
          <w:b/>
          <w:szCs w:val="28"/>
        </w:rPr>
        <w:t xml:space="preserve"> «Хоринский район»    </w:t>
      </w:r>
      <w:r>
        <w:rPr>
          <w:b/>
          <w:szCs w:val="28"/>
        </w:rPr>
        <w:tab/>
        <w:t xml:space="preserve">                                                         Салдруева В.Р.</w:t>
      </w:r>
    </w:p>
    <w:p w:rsidR="00F9604D" w:rsidRDefault="00F9604D">
      <w:pPr>
        <w:rPr>
          <w:b/>
          <w:szCs w:val="28"/>
        </w:rPr>
      </w:pPr>
    </w:p>
    <w:p w:rsidR="00F9604D" w:rsidRDefault="00F9604D">
      <w:pPr>
        <w:spacing w:before="20"/>
        <w:jc w:val="right"/>
        <w:rPr>
          <w:b/>
        </w:rPr>
      </w:pPr>
    </w:p>
    <w:p w:rsidR="00F9604D" w:rsidRDefault="00F9604D">
      <w:pPr>
        <w:spacing w:before="20"/>
        <w:jc w:val="right"/>
        <w:rPr>
          <w:b/>
        </w:rPr>
      </w:pPr>
    </w:p>
    <w:p w:rsidR="00F9604D" w:rsidRDefault="00272AF7">
      <w:pPr>
        <w:spacing w:before="20"/>
        <w:jc w:val="right"/>
      </w:pPr>
      <w:r>
        <w:rPr>
          <w:b/>
        </w:rPr>
        <w:lastRenderedPageBreak/>
        <w:tab/>
      </w:r>
      <w:r>
        <w:t xml:space="preserve">Приложение </w:t>
      </w:r>
    </w:p>
    <w:p w:rsidR="00F9604D" w:rsidRDefault="00272AF7">
      <w:pPr>
        <w:jc w:val="right"/>
      </w:pPr>
      <w:r>
        <w:t>к решению Совета депутатов</w:t>
      </w:r>
    </w:p>
    <w:p w:rsidR="00F9604D" w:rsidRDefault="00272AF7">
      <w:pPr>
        <w:jc w:val="right"/>
      </w:pPr>
      <w:r>
        <w:t>МО «Хоринский район»</w:t>
      </w:r>
    </w:p>
    <w:p w:rsidR="00F9604D" w:rsidRDefault="00272AF7">
      <w:pPr>
        <w:jc w:val="right"/>
        <w:rPr>
          <w:b/>
          <w:caps/>
        </w:rPr>
      </w:pPr>
      <w:r>
        <w:t xml:space="preserve">от «27» октября 2022 г. № </w:t>
      </w:r>
      <w:r w:rsidR="0074523F">
        <w:rPr>
          <w:szCs w:val="28"/>
        </w:rPr>
        <w:t>2-44/22</w:t>
      </w:r>
    </w:p>
    <w:p w:rsidR="00F9604D" w:rsidRDefault="00F9604D">
      <w:pPr>
        <w:jc w:val="center"/>
        <w:rPr>
          <w:b/>
        </w:rPr>
      </w:pPr>
    </w:p>
    <w:p w:rsidR="00F9604D" w:rsidRDefault="00272AF7">
      <w:pPr>
        <w:jc w:val="center"/>
        <w:rPr>
          <w:b/>
        </w:rPr>
      </w:pPr>
      <w:r>
        <w:rPr>
          <w:b/>
        </w:rPr>
        <w:t>ПОЛОЖЕНИЕ</w:t>
      </w:r>
    </w:p>
    <w:p w:rsidR="00DB5A08" w:rsidRDefault="00272AF7">
      <w:pPr>
        <w:jc w:val="center"/>
        <w:rPr>
          <w:b/>
        </w:rPr>
      </w:pPr>
      <w:r>
        <w:rPr>
          <w:b/>
        </w:rPr>
        <w:t>О МУНИЦИПАЛЬНОМ ЗЕМЕЛЬНОМ КОНТРОЛЕ В ГРАНИЦАХ ТЕРРИТОРИИ МУНИЦИПАЛЬНОГО ОБРА</w:t>
      </w:r>
    </w:p>
    <w:p w:rsidR="00F9604D" w:rsidRDefault="00272AF7">
      <w:pPr>
        <w:jc w:val="center"/>
        <w:rPr>
          <w:b/>
        </w:rPr>
      </w:pPr>
      <w:r>
        <w:rPr>
          <w:b/>
        </w:rPr>
        <w:t>ЗОВАНИЯ «ХОРИНСКИЙ РАЙОН»</w:t>
      </w:r>
    </w:p>
    <w:p w:rsidR="00F9604D" w:rsidRDefault="00F9604D">
      <w:pPr>
        <w:jc w:val="center"/>
        <w:rPr>
          <w:b/>
        </w:rPr>
      </w:pPr>
    </w:p>
    <w:p w:rsidR="00F9604D" w:rsidRDefault="00F9604D">
      <w:pPr>
        <w:jc w:val="center"/>
        <w:rPr>
          <w:b/>
        </w:rPr>
      </w:pPr>
    </w:p>
    <w:p w:rsidR="00F9604D" w:rsidRDefault="00272AF7">
      <w:pPr>
        <w:jc w:val="center"/>
        <w:rPr>
          <w:b/>
        </w:rPr>
      </w:pPr>
      <w:r>
        <w:rPr>
          <w:b/>
        </w:rPr>
        <w:t>1. Общие положения</w:t>
      </w:r>
    </w:p>
    <w:p w:rsidR="00F9604D" w:rsidRDefault="00F9604D">
      <w:pPr>
        <w:jc w:val="both"/>
      </w:pPr>
    </w:p>
    <w:p w:rsidR="00F9604D" w:rsidRDefault="00272AF7">
      <w:pPr>
        <w:jc w:val="both"/>
      </w:pPr>
      <w:r>
        <w:t>1.1. Настоящее Положение о муниципальном земельном контроле в границах муниципального образования «Хоринский район», (далее - Положение) устанавливает порядок организации и осуществления муниципального земельного контроля (далее - муниципальный контроль) в границах территории муниципального образования «Хоринский район»</w:t>
      </w:r>
    </w:p>
    <w:p w:rsidR="00F9604D" w:rsidRDefault="00272AF7">
      <w:pPr>
        <w:jc w:val="both"/>
      </w:pPr>
      <w:r>
        <w:t xml:space="preserve">1.2.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контроля (далее - объект контроля, контролируемые лица) применяются положения Федерального закона от 31.07.2020 № 248-ФЗ "О государственном контроле (надзоре) и муниципальном контроле в Российской Федерации", </w:t>
      </w:r>
      <w:r>
        <w:rPr>
          <w:bCs/>
        </w:rPr>
        <w:t xml:space="preserve">Федерального закона от 29.12.2014 № 473-ФЗ»О территориях опережающего  социально-экономического развития в Российской Федерации» </w:t>
      </w:r>
      <w:r>
        <w:t xml:space="preserve">(далее - </w:t>
      </w:r>
      <w:r>
        <w:rPr>
          <w:bCs/>
        </w:rPr>
        <w:t>Федеральный закон № 473-ФЗ).</w:t>
      </w:r>
    </w:p>
    <w:p w:rsidR="00F9604D" w:rsidRDefault="00272AF7">
      <w:pPr>
        <w:jc w:val="both"/>
      </w:pPr>
      <w:r>
        <w:t>1.3. Муниципальный контроль осуществляется Администрацией муниципального образования «Хоринский район» в лице Комитета по управлению муниципальным хозяйством и имуществом (далее - контрольный орган).</w:t>
      </w:r>
    </w:p>
    <w:p w:rsidR="00F9604D" w:rsidRDefault="00272AF7">
      <w:pPr>
        <w:jc w:val="both"/>
      </w:pPr>
      <w:r>
        <w:t>1.4. Объектами муниципального контроля являются:</w:t>
      </w:r>
    </w:p>
    <w:p w:rsidR="00F9604D" w:rsidRDefault="00272AF7">
      <w:pPr>
        <w:jc w:val="both"/>
      </w:pPr>
      <w:r>
        <w:t>1) деятельность, действия (бездействие) контролируемых лиц, в рамках которых должны соблюдаться обязательные требования земельного законодательства, в том числе предъявляемые к контролируемым лицам, осуществляющим деятельность, действия (бездействие);</w:t>
      </w:r>
    </w:p>
    <w:p w:rsidR="00F9604D" w:rsidRDefault="00272AF7">
      <w:pPr>
        <w:jc w:val="both"/>
      </w:pPr>
      <w:r>
        <w:t>2) здания, помещения, сооружения, линейные объекты, территории, включая земельные участки и другие объекты, которыми контролируемые лица владеют и (или) пользуются и к которым предъявляются обязательные требования земельного законодательства (далее - производственные объекты).</w:t>
      </w:r>
    </w:p>
    <w:p w:rsidR="00F9604D" w:rsidRDefault="00272AF7">
      <w:pPr>
        <w:jc w:val="both"/>
      </w:pPr>
      <w:r>
        <w:t>1.5.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 а также иных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F9604D" w:rsidRDefault="00272AF7">
      <w:pPr>
        <w:jc w:val="both"/>
      </w:pPr>
      <w:r>
        <w:t xml:space="preserve">При сборе, обработке, анализе и учете сведений об объектах контроля для целей </w:t>
      </w:r>
      <w:r>
        <w:lastRenderedPageBreak/>
        <w:t>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F9604D" w:rsidRDefault="00272AF7">
      <w:pPr>
        <w:jc w:val="both"/>
      </w:pPr>
      <w: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9604D" w:rsidRDefault="00272AF7">
      <w:pPr>
        <w:jc w:val="both"/>
      </w:pPr>
      <w:r>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F9604D" w:rsidRDefault="00272AF7">
      <w:pPr>
        <w:jc w:val="both"/>
      </w:pPr>
      <w:r>
        <w:t xml:space="preserve">1.6. Под контролируемыми лицами при осуществлении муниципального контроля понимаются граждане и организации, резиденты территории опережающего социально-экономического развития, являющегося субъектом малого предпринимательства его уполномоченные представители,  указанные в статье 31 Федерального закона от 31.07.2020 № 248-ФЗ "О государственном контроле (надзоре) и муниципальном контроле в Российской Федерации",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 </w:t>
      </w:r>
    </w:p>
    <w:p w:rsidR="00F9604D" w:rsidRDefault="00272AF7">
      <w:pPr>
        <w:jc w:val="both"/>
      </w:pPr>
      <w:r>
        <w:t>1.7. Предметом муниципального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9604D" w:rsidRDefault="00272AF7">
      <w:pPr>
        <w:jc w:val="both"/>
      </w:pPr>
      <w:r>
        <w:t>1.8. Муниципальный контроль осуществляется посредством проведения:</w:t>
      </w:r>
    </w:p>
    <w:p w:rsidR="00F9604D" w:rsidRDefault="00272AF7">
      <w:pPr>
        <w:jc w:val="both"/>
      </w:pPr>
      <w:r>
        <w:t>1) профилактических мероприятий;</w:t>
      </w:r>
    </w:p>
    <w:p w:rsidR="00F9604D" w:rsidRDefault="00272AF7">
      <w:pPr>
        <w:jc w:val="both"/>
      </w:pPr>
      <w:r>
        <w:t>2) контрольных мероприятий без взаимодействия с контролируемыми лицами;</w:t>
      </w:r>
    </w:p>
    <w:p w:rsidR="00F9604D" w:rsidRDefault="00272AF7">
      <w:pPr>
        <w:jc w:val="both"/>
      </w:pPr>
      <w:r>
        <w:t>3) контрольных мероприятий со взаимодействием с контролируемыми лицами.</w:t>
      </w:r>
    </w:p>
    <w:p w:rsidR="00F9604D" w:rsidRDefault="00272AF7">
      <w:pPr>
        <w:jc w:val="both"/>
      </w:pPr>
      <w:r>
        <w:t>1.9. Муниципальный контроль вправе осуществлять следующие лица:</w:t>
      </w:r>
    </w:p>
    <w:p w:rsidR="00F9604D" w:rsidRDefault="00272AF7">
      <w:pPr>
        <w:jc w:val="both"/>
      </w:pPr>
      <w:r>
        <w:t>1) руководитель (заместитель руководителя) контрольного органа;</w:t>
      </w:r>
    </w:p>
    <w:p w:rsidR="00F9604D" w:rsidRDefault="00272AF7">
      <w:pPr>
        <w:jc w:val="both"/>
      </w:pPr>
      <w: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должностное лицо).</w:t>
      </w:r>
    </w:p>
    <w:p w:rsidR="00F9604D" w:rsidRDefault="00272AF7">
      <w:pPr>
        <w:jc w:val="both"/>
      </w:pPr>
      <w:r>
        <w:t>1.10. Принятие решений о проведении контрольных мероприятий осуществляет руководитель (заместитель руководителя) контрольного органа.</w:t>
      </w:r>
    </w:p>
    <w:p w:rsidR="00F9604D" w:rsidRDefault="00272AF7">
      <w:pPr>
        <w:jc w:val="both"/>
        <w:rPr>
          <w:szCs w:val="28"/>
        </w:rPr>
      </w:pPr>
      <w:r>
        <w:t xml:space="preserve">1.11. </w:t>
      </w:r>
      <w:r>
        <w:rPr>
          <w:szCs w:val="28"/>
        </w:rPr>
        <w:t xml:space="preserve">Муниципальный контроль в отношении резидентов территории опережающего социально-экономического развития организовывается и осуществляется в соответствии с особенностями, установленными статьей 24 Федерального закона от 29.12.2014 № 473-ФЗ «О территориях опережающего социально-экономического развития в Российской Федерации» и Постановления Правительства РФ от 22.10.2015 № 1132 «Об утверждении правил проведения совместных плановых проверках, проводимых в отношении  резидентов </w:t>
      </w:r>
      <w:r>
        <w:rPr>
          <w:szCs w:val="28"/>
        </w:rPr>
        <w:lastRenderedPageBreak/>
        <w:t>территории опережающего социально-экономического развития органами, уполномоченными на осуществление государственного контроля (надзора) муниципального контроля».</w:t>
      </w:r>
    </w:p>
    <w:p w:rsidR="00F9604D" w:rsidRDefault="00F9604D">
      <w:pPr>
        <w:jc w:val="both"/>
      </w:pPr>
    </w:p>
    <w:p w:rsidR="00F9604D" w:rsidRDefault="00272AF7">
      <w:pPr>
        <w:jc w:val="center"/>
        <w:rPr>
          <w:b/>
        </w:rPr>
      </w:pPr>
      <w:r>
        <w:rPr>
          <w:b/>
        </w:rPr>
        <w:t>2. Управление рисками причинения вреда (ущерба) охраняемым</w:t>
      </w:r>
    </w:p>
    <w:p w:rsidR="00F9604D" w:rsidRDefault="00272AF7">
      <w:pPr>
        <w:jc w:val="center"/>
      </w:pPr>
      <w:r>
        <w:rPr>
          <w:b/>
        </w:rPr>
        <w:t>законом ценностям при осуществлении муниципального контроля</w:t>
      </w:r>
    </w:p>
    <w:p w:rsidR="00F9604D" w:rsidRDefault="00272AF7">
      <w:pPr>
        <w:jc w:val="both"/>
      </w:pPr>
      <w:r>
        <w:t>2.1. 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rsidR="00F9604D" w:rsidRDefault="00272AF7">
      <w:pPr>
        <w:jc w:val="both"/>
      </w:pPr>
      <w:r>
        <w:t>2.2.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категориям среднего, умеренного и низкого риска (далее - категории риска).</w:t>
      </w:r>
    </w:p>
    <w:p w:rsidR="00F9604D" w:rsidRDefault="00272AF7">
      <w:pPr>
        <w:jc w:val="both"/>
      </w:pPr>
      <w:r>
        <w:t>2.3. Критерии отнесения объектов контроля к категориям риска в рамках осуществления муниципального контроля указаны в приложении к настоящему Положению.</w:t>
      </w:r>
    </w:p>
    <w:p w:rsidR="00F9604D" w:rsidRDefault="00272AF7">
      <w:pPr>
        <w:jc w:val="both"/>
      </w:pPr>
      <w:r>
        <w:t>2.4.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об объектах контроля.</w:t>
      </w:r>
    </w:p>
    <w:p w:rsidR="00F9604D" w:rsidRDefault="00272AF7">
      <w:pPr>
        <w:jc w:val="both"/>
      </w:pPr>
      <w:r>
        <w:t>2.5. Отнесение объекта контроля к одной из категорий риска осуществляется контрольным органом на основе сопоставления его характеристик в соответствии с приложением к настоящему Положению.</w:t>
      </w:r>
    </w:p>
    <w:p w:rsidR="00F9604D" w:rsidRDefault="00272AF7">
      <w:pPr>
        <w:jc w:val="both"/>
      </w:pPr>
      <w:r>
        <w:t>2.6.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9604D" w:rsidRDefault="00272AF7">
      <w:pPr>
        <w:jc w:val="both"/>
      </w:pPr>
      <w:r>
        <w:t>2.7.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w:t>
      </w:r>
    </w:p>
    <w:p w:rsidR="00F9604D" w:rsidRDefault="00272AF7">
      <w:pPr>
        <w:jc w:val="both"/>
      </w:pPr>
      <w:r>
        <w:t>2.8. В случае, если объект контроля не отнесен контрольным органом к определенной категории риска, он считается отнесенным к категории низкого риска.</w:t>
      </w:r>
    </w:p>
    <w:p w:rsidR="00F9604D" w:rsidRDefault="00272AF7">
      <w:pPr>
        <w:jc w:val="both"/>
      </w:pPr>
      <w:r>
        <w:t>2.9.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настоящим положением соразмерно рискам причинения вреда (ущерба).</w:t>
      </w:r>
    </w:p>
    <w:p w:rsidR="00F9604D" w:rsidRDefault="00272AF7">
      <w:pPr>
        <w:jc w:val="both"/>
      </w:pPr>
      <w:r>
        <w:t xml:space="preserve">2.10. Отнесение объектов контроля к категориям риска осуществляется приказом руководителя (заместителя руководителя) контрольного органа, которые в </w:t>
      </w:r>
      <w:r>
        <w:lastRenderedPageBreak/>
        <w:t>соответствии с должностной инструкцией уполномочены на принятие решения об отнесении объектов контроля к соответствующим категориям риска.</w:t>
      </w:r>
    </w:p>
    <w:p w:rsidR="00F9604D" w:rsidRDefault="00272AF7">
      <w:pPr>
        <w:jc w:val="both"/>
      </w:pPr>
      <w:r>
        <w:t>2.11. Контролируемые лица вправе подать в контрольный орган заявление об изменении присвоенной ранее категории риска.</w:t>
      </w:r>
    </w:p>
    <w:p w:rsidR="00F9604D" w:rsidRDefault="00272AF7">
      <w:pPr>
        <w:jc w:val="both"/>
      </w:pPr>
      <w:r>
        <w:t>2.12. По запросу контролируемого лица контрольный орган в установленном порядке предоставляет информацию о присвоенной категории риска, а также сведения, на основании которых принято решение об отнесении к категории риска.</w:t>
      </w:r>
    </w:p>
    <w:p w:rsidR="00F9604D" w:rsidRDefault="00272AF7">
      <w:pPr>
        <w:jc w:val="both"/>
      </w:pPr>
      <w:r>
        <w:t>2.13. Отнесение объектов контроля к определенной категории риска, в том числе изменение ранее присвоенной объекту контроля категории риска, осуществляется соответствующим приказом руководителя (заместителя руководителя) контрольного органа в соответствии с критериями отнесения объектов контроля к категориям риска согласно приложению, к настоящему Положению.</w:t>
      </w:r>
    </w:p>
    <w:p w:rsidR="00F9604D" w:rsidRDefault="00F9604D">
      <w:pPr>
        <w:jc w:val="both"/>
      </w:pPr>
    </w:p>
    <w:p w:rsidR="00F9604D" w:rsidRDefault="00272AF7">
      <w:pPr>
        <w:jc w:val="center"/>
        <w:rPr>
          <w:b/>
        </w:rPr>
      </w:pPr>
      <w:r>
        <w:rPr>
          <w:b/>
        </w:rPr>
        <w:t>3. Профилактика рисков причинения вреда (ущерба)</w:t>
      </w:r>
    </w:p>
    <w:p w:rsidR="00F9604D" w:rsidRDefault="00272AF7">
      <w:pPr>
        <w:jc w:val="center"/>
        <w:rPr>
          <w:b/>
        </w:rPr>
      </w:pPr>
      <w:r>
        <w:rPr>
          <w:b/>
        </w:rPr>
        <w:t>охраняемым законом ценностям</w:t>
      </w:r>
    </w:p>
    <w:p w:rsidR="00F9604D" w:rsidRDefault="00F9604D">
      <w:pPr>
        <w:jc w:val="both"/>
      </w:pPr>
    </w:p>
    <w:p w:rsidR="00F9604D" w:rsidRDefault="00272AF7">
      <w:pPr>
        <w:jc w:val="both"/>
      </w:pPr>
      <w:r>
        <w:t>3.1. Профилактика рисков причинения вреда (ущерба) охраняемым законом ценностям направлена на достижение следующих основных целей:</w:t>
      </w:r>
    </w:p>
    <w:p w:rsidR="00F9604D" w:rsidRDefault="00272AF7">
      <w:pPr>
        <w:jc w:val="both"/>
      </w:pPr>
      <w:r>
        <w:t>1) стимулирование добросовестного соблюдения обязательных требований всеми контролируемыми лицами;</w:t>
      </w:r>
    </w:p>
    <w:p w:rsidR="00F9604D" w:rsidRDefault="00272AF7">
      <w:pPr>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9604D" w:rsidRDefault="00272AF7">
      <w:pPr>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9604D" w:rsidRDefault="00272AF7">
      <w:pPr>
        <w:jc w:val="both"/>
      </w:pPr>
      <w:r>
        <w:t>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организационно-правовыми документами контрольного органа, прошедшей общественное обсуждение и размещенной на официальном сайте контрольного органа в сети "Интернет".</w:t>
      </w:r>
    </w:p>
    <w:p w:rsidR="00F9604D" w:rsidRDefault="00272AF7">
      <w:pPr>
        <w:jc w:val="both"/>
      </w:pPr>
      <w:r>
        <w:t>3.3. Программа профилактики рисков причинения вреда утверждается ежегодно.</w:t>
      </w:r>
    </w:p>
    <w:p w:rsidR="00F9604D" w:rsidRDefault="00272AF7">
      <w:pPr>
        <w:jc w:val="both"/>
      </w:pPr>
      <w:r>
        <w:t>3.4.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9604D" w:rsidRDefault="00272AF7">
      <w:pPr>
        <w:jc w:val="both"/>
      </w:pPr>
      <w:r>
        <w:t xml:space="preserve">3.5.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w:t>
      </w:r>
      <w:r>
        <w:lastRenderedPageBreak/>
        <w:t>вред (ущерб) причинен, должностное лицо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p>
    <w:p w:rsidR="00F9604D" w:rsidRDefault="00272AF7">
      <w:pPr>
        <w:jc w:val="both"/>
      </w:pPr>
      <w:r>
        <w:t>3.6.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F9604D" w:rsidRDefault="00272AF7">
      <w:pPr>
        <w:jc w:val="both"/>
      </w:pPr>
      <w:r>
        <w:t>3.7. Контрольный орган может проводить профилактические мероприятия, не предусмотренные программой профилактики рисков причинения вреда.</w:t>
      </w:r>
    </w:p>
    <w:p w:rsidR="00F9604D" w:rsidRDefault="00272AF7">
      <w:pPr>
        <w:jc w:val="both"/>
      </w:pPr>
      <w:r>
        <w:t>3.8. Контрольный орган в рамках осуществления муниципального контроля проводит следующие профилактические мероприятия:</w:t>
      </w:r>
    </w:p>
    <w:p w:rsidR="00F9604D" w:rsidRDefault="00272AF7">
      <w:pPr>
        <w:jc w:val="both"/>
      </w:pPr>
      <w:r>
        <w:t>1) информирование;</w:t>
      </w:r>
    </w:p>
    <w:p w:rsidR="00F9604D" w:rsidRDefault="00272AF7">
      <w:pPr>
        <w:jc w:val="both"/>
      </w:pPr>
      <w:r>
        <w:t>2) объявление предостережения;</w:t>
      </w:r>
    </w:p>
    <w:p w:rsidR="00F9604D" w:rsidRDefault="00272AF7">
      <w:pPr>
        <w:jc w:val="both"/>
      </w:pPr>
      <w:r>
        <w:t>3) консультирование;</w:t>
      </w:r>
    </w:p>
    <w:p w:rsidR="00F9604D" w:rsidRDefault="00272AF7">
      <w:pPr>
        <w:jc w:val="both"/>
      </w:pPr>
      <w:r>
        <w:t>4) профилактический визит;</w:t>
      </w:r>
    </w:p>
    <w:p w:rsidR="00F9604D" w:rsidRDefault="00272AF7">
      <w:pPr>
        <w:jc w:val="both"/>
      </w:pPr>
      <w:r>
        <w:t>5) обобщение правоприменительной практики.</w:t>
      </w:r>
    </w:p>
    <w:p w:rsidR="00F9604D" w:rsidRDefault="00272AF7">
      <w:pPr>
        <w:jc w:val="both"/>
      </w:pPr>
      <w:r>
        <w:t>3.9. Информирование осуществляется должностными лицами контрольного органа посредством размещения сведений, предусмотренных частью 3 статьи 46 Федерального закона от 31.07.2020 № 248-ФЗ "О государственном контроле (надзоре) и муниципальном контроле в Российской Федерации" на официальном сайте контрольного органа в сети "Интернет", в средствах массовой информации и в иных формах.</w:t>
      </w:r>
    </w:p>
    <w:p w:rsidR="00F9604D" w:rsidRDefault="00272AF7">
      <w:pPr>
        <w:jc w:val="both"/>
      </w:pPr>
      <w:r>
        <w:t>Размещенные сведения поддерживаются в актуальном состоянии и обновляются в срок не позднее 5 рабочих дней с момента их изменения.</w:t>
      </w:r>
    </w:p>
    <w:p w:rsidR="00F9604D" w:rsidRDefault="00272AF7">
      <w:pPr>
        <w:jc w:val="both"/>
      </w:pPr>
      <w:r>
        <w:t>Должностные лица, ответственные за размещение информации, предусмотренной настоящим Положением, определяются приказом контрольного органа.</w:t>
      </w:r>
    </w:p>
    <w:p w:rsidR="00F9604D" w:rsidRDefault="00272AF7">
      <w:pPr>
        <w:jc w:val="both"/>
      </w:pPr>
      <w:r>
        <w:t>3.10.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а также контрольный орган предлагает контролируемому лицу, принять меры по обеспечению соблюдения обязательных требований.</w:t>
      </w:r>
    </w:p>
    <w:p w:rsidR="00F9604D" w:rsidRDefault="00272AF7">
      <w:pPr>
        <w:jc w:val="both"/>
      </w:pPr>
      <w:r>
        <w:t>Должностное лицо регистрирует предостережение в журнале учета объявленных им предостережений с присвоением регистрационного номера.</w:t>
      </w:r>
    </w:p>
    <w:p w:rsidR="00F9604D" w:rsidRDefault="00272AF7">
      <w:pPr>
        <w:jc w:val="both"/>
      </w:pPr>
      <w: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F9604D" w:rsidRDefault="00272AF7">
      <w:pPr>
        <w:jc w:val="both"/>
      </w:pPr>
      <w:r>
        <w:t>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w:t>
      </w:r>
    </w:p>
    <w:p w:rsidR="00F9604D" w:rsidRDefault="00272AF7">
      <w:pPr>
        <w:jc w:val="both"/>
      </w:pPr>
      <w:r>
        <w:lastRenderedPageBreak/>
        <w:t>Возражения составляются контролируемым лицом в произвольной форме, при этом должны содержать следующую информацию:</w:t>
      </w:r>
    </w:p>
    <w:p w:rsidR="00F9604D" w:rsidRDefault="00272AF7">
      <w:pPr>
        <w:jc w:val="both"/>
      </w:pPr>
      <w:r>
        <w:t>а) наименование контролируемого лица;</w:t>
      </w:r>
    </w:p>
    <w:p w:rsidR="00F9604D" w:rsidRDefault="00272AF7">
      <w:pPr>
        <w:jc w:val="both"/>
      </w:pPr>
      <w:r>
        <w:t>б) сведения об объекте контроля;</w:t>
      </w:r>
    </w:p>
    <w:p w:rsidR="00F9604D" w:rsidRDefault="00272AF7">
      <w:pPr>
        <w:jc w:val="both"/>
      </w:pPr>
      <w:r>
        <w:t>в) дату и номер предостережения, направленного в адрес контролируемого лица;</w:t>
      </w:r>
    </w:p>
    <w:p w:rsidR="00F9604D" w:rsidRDefault="00272AF7">
      <w:pPr>
        <w:jc w:val="both"/>
      </w:pPr>
      <w: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F9604D" w:rsidRDefault="00272AF7">
      <w:pPr>
        <w:jc w:val="both"/>
      </w:pPr>
      <w:r>
        <w:t>д) желаемый способ получения ответа по итогам рассмотрения возражения;</w:t>
      </w:r>
    </w:p>
    <w:p w:rsidR="00F9604D" w:rsidRDefault="00272AF7">
      <w:pPr>
        <w:jc w:val="both"/>
      </w:pPr>
      <w:r>
        <w:t>е) фамилию, имя, отчество (при наличии) направившего возражение;</w:t>
      </w:r>
    </w:p>
    <w:p w:rsidR="00F9604D" w:rsidRDefault="00272AF7">
      <w:pPr>
        <w:jc w:val="both"/>
      </w:pPr>
      <w:r>
        <w:t>ж) дату направления возражения.</w:t>
      </w:r>
    </w:p>
    <w:p w:rsidR="00F9604D" w:rsidRDefault="00272AF7">
      <w:pPr>
        <w:jc w:val="both"/>
      </w:pPr>
      <w:r>
        <w:t>Контролирующий орган рассматривает возражение, по итогам рассмотрения направляет контролируемому лицу, в течение 20 рабочих дней со дня получения возражения, ответ.</w:t>
      </w:r>
    </w:p>
    <w:p w:rsidR="00F9604D" w:rsidRDefault="00272AF7">
      <w:pPr>
        <w:jc w:val="both"/>
        <w:rPr>
          <w:highlight w:val="yellow"/>
        </w:rPr>
      </w:pPr>
      <w:r>
        <w:t>3.11. Консультирование контролируемых лиц и их представителей, осуществляется должностным лицом, по обращениям контролируемых лиц и их представителей по вопросам, связанным с организацией и осуществлением муниципального контроля.</w:t>
      </w:r>
    </w:p>
    <w:p w:rsidR="00F9604D" w:rsidRDefault="00272AF7">
      <w:pPr>
        <w:jc w:val="both"/>
      </w:pPr>
      <w:r>
        <w:t>Консультирование осуществляется без взимания платы.</w:t>
      </w:r>
    </w:p>
    <w:p w:rsidR="00F9604D" w:rsidRDefault="00272AF7">
      <w:pPr>
        <w:jc w:val="both"/>
      </w:pPr>
      <w:r>
        <w:t>Консультирование может осуществляться должностным лицом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F9604D" w:rsidRDefault="00272AF7">
      <w:pPr>
        <w:jc w:val="both"/>
      </w:pPr>
      <w:r>
        <w:t>Личный прием граждан проводится руководителем или заместителем руководителя контрольного органа.</w:t>
      </w:r>
    </w:p>
    <w:p w:rsidR="00F9604D" w:rsidRDefault="00272AF7">
      <w:pPr>
        <w:jc w:val="both"/>
      </w:pPr>
      <w:r>
        <w:t>Информация о месте приема, а также об установленных для приема днях и часах размещается на официальном сайте в сети "Интернет".</w:t>
      </w:r>
    </w:p>
    <w:p w:rsidR="00F9604D" w:rsidRDefault="00272AF7">
      <w:pPr>
        <w:jc w:val="both"/>
      </w:pPr>
      <w:r>
        <w:t>Консультирование осуществляется по следующим вопросам:</w:t>
      </w:r>
    </w:p>
    <w:p w:rsidR="00F9604D" w:rsidRDefault="00272AF7">
      <w:pPr>
        <w:jc w:val="both"/>
      </w:pPr>
      <w:r>
        <w:t>1) организация и осуществление муниципального контроля;</w:t>
      </w:r>
    </w:p>
    <w:p w:rsidR="00F9604D" w:rsidRDefault="00272AF7">
      <w:pPr>
        <w:jc w:val="both"/>
      </w:pPr>
      <w:r>
        <w:t>2) порядок осуществления профилактических, контрольных (надзорных) мероприятий, установленных настоящим Положением.</w:t>
      </w:r>
    </w:p>
    <w:p w:rsidR="00F9604D" w:rsidRDefault="00272AF7">
      <w:pPr>
        <w:jc w:val="both"/>
      </w:pPr>
      <w:r>
        <w:t>Консультирование в письменной форме осуществляется должностным лицом в сроки, установленные Федеральным законом от 02.05.2006 № 59-ФЗ "О порядке рассмотрения обращений граждан Российской Федерации", в следующих случаях:</w:t>
      </w:r>
    </w:p>
    <w:p w:rsidR="00F9604D" w:rsidRDefault="00272AF7">
      <w:pPr>
        <w:jc w:val="both"/>
      </w:pPr>
      <w:r>
        <w:t>1) контролируемым лицом представлен письменный запрос о предоставлении письменного ответа по вопросам консультирования;</w:t>
      </w:r>
    </w:p>
    <w:p w:rsidR="00F9604D" w:rsidRDefault="00272AF7">
      <w:pPr>
        <w:jc w:val="both"/>
      </w:pPr>
      <w:r>
        <w:t>2) за время консультирования предоставить ответ на поставленные вопросы невозможно;</w:t>
      </w:r>
    </w:p>
    <w:p w:rsidR="00F9604D" w:rsidRDefault="00272AF7">
      <w:pPr>
        <w:jc w:val="both"/>
      </w:pPr>
      <w:r>
        <w:t>3) ответ на поставленные вопросы требует дополнительного запроса сведений от иных органов власти или лиц.</w:t>
      </w:r>
    </w:p>
    <w:p w:rsidR="00F9604D" w:rsidRDefault="00272AF7">
      <w:pPr>
        <w:jc w:val="both"/>
      </w:pPr>
      <w:r>
        <w:t>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F9604D" w:rsidRDefault="00272AF7">
      <w:pPr>
        <w:jc w:val="both"/>
      </w:pPr>
      <w:r>
        <w:t xml:space="preserve">В ходе консультирования не может предоставляться информация, содержащая </w:t>
      </w:r>
      <w:r>
        <w:lastRenderedPageBreak/>
        <w:t>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F9604D" w:rsidRDefault="00272AF7">
      <w:pPr>
        <w:jc w:val="both"/>
      </w:pPr>
      <w: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F9604D" w:rsidRDefault="00272AF7">
      <w:pPr>
        <w:jc w:val="both"/>
      </w:pPr>
      <w: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F9604D" w:rsidRDefault="00272AF7">
      <w:pPr>
        <w:jc w:val="both"/>
      </w:pPr>
      <w: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контрольного органа письменного разъяснения, подписанного руководителем (заместителем руководителя), без указания в таком разъяснении сведений, отнесенных к категории ограниченного доступа.</w:t>
      </w:r>
    </w:p>
    <w:p w:rsidR="00F9604D" w:rsidRDefault="00272AF7">
      <w:pPr>
        <w:jc w:val="both"/>
      </w:pPr>
      <w:r>
        <w:t>3.12.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9604D" w:rsidRDefault="00272AF7">
      <w:pPr>
        <w:jc w:val="both"/>
      </w:pPr>
      <w:r>
        <w:t>В ходе профилактического визита должностным лицом контрольного органа может осуществляться консультирование контролируемого лица.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F9604D" w:rsidRDefault="00272AF7">
      <w:pPr>
        <w:jc w:val="both"/>
      </w:pPr>
      <w: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F9604D" w:rsidRDefault="00272AF7">
      <w:pPr>
        <w:jc w:val="both"/>
      </w:pPr>
      <w:r>
        <w:t>3.13. Обобщение правоприменительной практики.</w:t>
      </w:r>
    </w:p>
    <w:p w:rsidR="00F9604D" w:rsidRDefault="00272AF7">
      <w:pPr>
        <w:jc w:val="both"/>
      </w:pPr>
      <w:r>
        <w:t>Контрольный орган осуществляет обобщение правоприменительной практики и проведения муниципального контроля один раз в год.</w:t>
      </w:r>
    </w:p>
    <w:p w:rsidR="00F9604D" w:rsidRDefault="00272AF7">
      <w:pPr>
        <w:jc w:val="both"/>
      </w:pPr>
      <w:r>
        <w:t>По итогам обобщения правоприменительной практики обеспечивается подготовка проекта доклада о результатах правоприменительной практики и проведения муниципального земельного контроля, а также публичное обсуждение проекта путем размещения на официальном сайте муниципального образования (далее - доклад о правоприменительной практике).</w:t>
      </w:r>
    </w:p>
    <w:p w:rsidR="00F9604D" w:rsidRDefault="00272AF7">
      <w:pPr>
        <w:jc w:val="both"/>
      </w:pPr>
      <w:r>
        <w:t xml:space="preserve">Для подготовки доклада о правоприменительной практике Контрольным органом используется информация о проведенных контрольных мероприятиях, профилактических мероприятиях, о результатах административной и судебной </w:t>
      </w:r>
      <w:r>
        <w:lastRenderedPageBreak/>
        <w:t>практики.</w:t>
      </w:r>
    </w:p>
    <w:p w:rsidR="00F9604D" w:rsidRDefault="00272AF7">
      <w:pPr>
        <w:jc w:val="both"/>
      </w:pPr>
      <w:r>
        <w:t>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муниципального образования в сети "Интернет" не позднее 1 марта года, следующего за отчетным.</w:t>
      </w:r>
    </w:p>
    <w:p w:rsidR="00F9604D" w:rsidRDefault="00F9604D">
      <w:pPr>
        <w:jc w:val="both"/>
      </w:pPr>
    </w:p>
    <w:p w:rsidR="00F9604D" w:rsidRDefault="00272AF7">
      <w:pPr>
        <w:jc w:val="center"/>
        <w:rPr>
          <w:b/>
        </w:rPr>
      </w:pPr>
      <w:r>
        <w:rPr>
          <w:b/>
        </w:rPr>
        <w:t>4. Осуществление муниципального контроля</w:t>
      </w:r>
    </w:p>
    <w:p w:rsidR="00F9604D" w:rsidRDefault="00F9604D">
      <w:pPr>
        <w:jc w:val="both"/>
      </w:pPr>
    </w:p>
    <w:p w:rsidR="00F9604D" w:rsidRDefault="00272AF7">
      <w:pPr>
        <w:jc w:val="both"/>
      </w:pPr>
      <w:r>
        <w:t>4.1. 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rsidR="00F9604D" w:rsidRDefault="00272AF7">
      <w:pPr>
        <w:jc w:val="both"/>
      </w:pPr>
      <w:r>
        <w:t>1) инспекционный визит;</w:t>
      </w:r>
    </w:p>
    <w:p w:rsidR="00F9604D" w:rsidRDefault="00272AF7">
      <w:pPr>
        <w:jc w:val="both"/>
      </w:pPr>
      <w:r>
        <w:t>2) рейдовый осмотр;</w:t>
      </w:r>
    </w:p>
    <w:p w:rsidR="00F9604D" w:rsidRDefault="00272AF7">
      <w:pPr>
        <w:jc w:val="both"/>
      </w:pPr>
      <w:r>
        <w:t>3) документарная проверка;</w:t>
      </w:r>
    </w:p>
    <w:p w:rsidR="00F9604D" w:rsidRDefault="00272AF7">
      <w:pPr>
        <w:jc w:val="both"/>
      </w:pPr>
      <w:r>
        <w:t>4) выездная проверка.</w:t>
      </w:r>
    </w:p>
    <w:p w:rsidR="00F9604D" w:rsidRDefault="00272AF7">
      <w:pPr>
        <w:jc w:val="both"/>
      </w:pPr>
      <w:r>
        <w:t>4.2.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4.3. Без взаимодействия с контролируемым лицом     осуществляются следующие контрольные мероприятия:</w:t>
      </w:r>
    </w:p>
    <w:p w:rsidR="00F9604D" w:rsidRDefault="00272AF7">
      <w:pPr>
        <w:jc w:val="both"/>
      </w:pPr>
      <w:r>
        <w:t>1) наблюдение за соблюдением обязательных требований (мониторинг безопасности);</w:t>
      </w:r>
    </w:p>
    <w:p w:rsidR="00F9604D" w:rsidRDefault="00272AF7">
      <w:pPr>
        <w:jc w:val="both"/>
      </w:pPr>
      <w:r>
        <w:t>2) выездное обследование.</w:t>
      </w:r>
    </w:p>
    <w:p w:rsidR="00F9604D" w:rsidRDefault="00272AF7">
      <w:pPr>
        <w:jc w:val="both"/>
      </w:pPr>
      <w:r>
        <w:t>Контрольные мероприятия без взаимодействия проводятся должностными лицами контрольных органов на основании заданий руководителя (заместителя руководителя) контрольного органа.</w:t>
      </w:r>
    </w:p>
    <w:p w:rsidR="00F9604D" w:rsidRDefault="00272AF7">
      <w:pPr>
        <w:jc w:val="both"/>
      </w:pPr>
      <w:r>
        <w:t>4.4. Оценка соблюдения контролируемыми лицами обязательных требований не может проводиться иными способами, кроме как посредством контрольных мероприятий, указанных в настоящем Положении.</w:t>
      </w:r>
    </w:p>
    <w:p w:rsidR="00F9604D" w:rsidRDefault="00272AF7">
      <w:pPr>
        <w:jc w:val="both"/>
      </w:pPr>
      <w:r>
        <w:t xml:space="preserve"> 4.5. При проведении контрольных мероприятий в рамках осуществления муниципального контроля должностное лицо контрольного органа имеет право:</w:t>
      </w:r>
    </w:p>
    <w:p w:rsidR="00F9604D" w:rsidRDefault="00272AF7">
      <w:pPr>
        <w:jc w:val="both"/>
      </w:pPr>
      <w:r>
        <w:t>1) совершать действия, предусмотренные частью 2 статьи 29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2) использовать для фиксации доказательств нарушений обязательных требований фотосъемку, аудио- и видеозапись, измерительные инструменты и (или) технические приборы, специальное оборудование и иные способы фиксации доказательств при проведении контрольных мероприятий, если совершение указанных действий не запрещено федеральными законами;</w:t>
      </w:r>
    </w:p>
    <w:p w:rsidR="00F9604D" w:rsidRDefault="00272AF7">
      <w:pPr>
        <w:jc w:val="both"/>
      </w:pPr>
      <w:r>
        <w:t>3) выдавать предписания об устранении выявленных нарушений с указанием сроков их устранения;</w:t>
      </w:r>
    </w:p>
    <w:p w:rsidR="00F9604D" w:rsidRDefault="00272AF7">
      <w:pPr>
        <w:jc w:val="both"/>
      </w:pPr>
      <w:r>
        <w:lastRenderedPageBreak/>
        <w:t>4.6. Контрольный орган (должностное лицо) в соответствии со статьей 32 Федерального закона от 31.07.2020 № 248-ФЗ "О государственном контроле (надзоре) и муниципальном контроле в Российской Федерации" может привлекать на добровольной основе свидетелей, которым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F9604D" w:rsidRDefault="00272AF7">
      <w:pPr>
        <w:jc w:val="both"/>
      </w:pPr>
      <w:r>
        <w:t>4.7. Контрольный орган в соответствии со статьей 33 Федерального закона от 31.07.2020 № 248-ФЗ "О государственном контроле (надзоре) и муниципальном контроле в Российской Федерации" вправе привлекать к проведению контрольного мероприятия экспертов, экспертные организации.</w:t>
      </w:r>
    </w:p>
    <w:p w:rsidR="00F9604D" w:rsidRDefault="00272AF7">
      <w:pPr>
        <w:jc w:val="both"/>
      </w:pPr>
      <w:r>
        <w:t>По требованию контролируемого лица должностное лицо обязано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F9604D" w:rsidRDefault="00272AF7">
      <w:pPr>
        <w:jc w:val="both"/>
      </w:pPr>
      <w:r>
        <w:t xml:space="preserve"> 4.8. Контрольный орган в соответствии со статьей 34 Федерального закона от 31.07.2020 № 248-ФЗ "О государственном контроле (надзоре) и муниципальном контроле в Российской Федерации"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F9604D" w:rsidRDefault="00272AF7">
      <w:pPr>
        <w:jc w:val="both"/>
      </w:pPr>
      <w:r>
        <w:t>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от 31.07.2020 № 248-ФЗ "О государственном контроле (надзоре) и муниципальном контроле в Российской Федерации".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F9604D" w:rsidRDefault="00272AF7">
      <w:pPr>
        <w:jc w:val="both"/>
      </w:pPr>
      <w:r>
        <w:t>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F9604D" w:rsidRDefault="00272AF7">
      <w:pPr>
        <w:jc w:val="both"/>
      </w:pPr>
      <w:r>
        <w:t xml:space="preserve">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w:t>
      </w:r>
      <w:r>
        <w:lastRenderedPageBreak/>
        <w:t>без присутствия контролируемого лица, а контролируемое лицо было надлежащим образом уведомлено о проведении контрольного мероприятия.</w:t>
      </w:r>
    </w:p>
    <w:p w:rsidR="00F9604D" w:rsidRDefault="00272AF7">
      <w:pPr>
        <w:jc w:val="both"/>
      </w:pPr>
      <w:r>
        <w:t>4.11. Случаями, при наступлении которых контролируемые вправе в соответствии с частью 8 статьи 31 Федерального закона от 31.07.2020 № 248-ФЗ "О государственном контроле (надзоре) и муниципальном контроле в Российской Федерации",</w:t>
      </w:r>
      <w:r>
        <w:rPr>
          <w:bCs/>
        </w:rPr>
        <w:t xml:space="preserve"> </w:t>
      </w:r>
      <w:r>
        <w:t>представить в контрольный орган информацию о невозможности присутствия при проведении контрольного (надзорного) мероприятия являются:</w:t>
      </w:r>
    </w:p>
    <w:p w:rsidR="00F9604D" w:rsidRDefault="00272AF7">
      <w:pPr>
        <w:jc w:val="both"/>
      </w:pPr>
      <w:r>
        <w:t>1) временная нетрудоспособность;</w:t>
      </w:r>
    </w:p>
    <w:p w:rsidR="00F9604D" w:rsidRDefault="00272AF7">
      <w:pPr>
        <w:jc w:val="both"/>
      </w:pPr>
      <w:r>
        <w:t>2) нахождение за пределами Российской Федерации;</w:t>
      </w:r>
    </w:p>
    <w:p w:rsidR="00F9604D" w:rsidRDefault="00272AF7">
      <w:pPr>
        <w:jc w:val="both"/>
      </w:pPr>
      <w:r>
        <w:t>3) административный арест;</w:t>
      </w:r>
    </w:p>
    <w:p w:rsidR="00F9604D" w:rsidRDefault="00272AF7">
      <w:pPr>
        <w:jc w:val="both"/>
      </w:pPr>
      <w:r>
        <w:t>4) избрание в отношении подозреваемого (обвиняемого)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9604D" w:rsidRDefault="00272AF7">
      <w:pPr>
        <w:jc w:val="both"/>
      </w:pPr>
      <w:r>
        <w:t>5) наступление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F9604D" w:rsidRDefault="00272AF7">
      <w:pPr>
        <w:jc w:val="both"/>
      </w:pPr>
      <w:r>
        <w:t>Информация лица должна содержать:</w:t>
      </w:r>
    </w:p>
    <w:p w:rsidR="00F9604D" w:rsidRDefault="00272AF7">
      <w:pPr>
        <w:jc w:val="both"/>
      </w:pPr>
      <w:r>
        <w:t>а) описание обстоятельств и их продолжительность;</w:t>
      </w:r>
    </w:p>
    <w:p w:rsidR="00F9604D" w:rsidRDefault="00272AF7">
      <w:pPr>
        <w:jc w:val="both"/>
      </w:pPr>
      <w: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(надзорного) мероприятия;</w:t>
      </w:r>
    </w:p>
    <w:p w:rsidR="00F9604D" w:rsidRDefault="00272AF7">
      <w:pPr>
        <w:jc w:val="both"/>
      </w:pPr>
      <w:r>
        <w:t>в) указание на срок, необходимый для устранения обстоятельств, препятствующих присутствию при проведении контрольного мероприятия (при наличии возможности его определить).</w:t>
      </w:r>
    </w:p>
    <w:p w:rsidR="00F9604D" w:rsidRDefault="00272AF7">
      <w:pPr>
        <w:jc w:val="both"/>
      </w:pPr>
      <w: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контролируемого лица.</w:t>
      </w:r>
    </w:p>
    <w:p w:rsidR="00F9604D" w:rsidRDefault="00272AF7">
      <w:pPr>
        <w:jc w:val="both"/>
      </w:pPr>
      <w:r>
        <w:t>4.12. Контрольное мероприятие может быть начато после внесения в единый реестр контрольных (надзорных) мероприятий сведений (далее - ЕРКНМ), в соответствии с Правилами формирования и ведения единого реестра контрольных (надзорных) мероприятий, утвержденными постановлением Правительства Российской Федерации от 16.04.2021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F9604D" w:rsidRDefault="00272AF7">
      <w:pPr>
        <w:jc w:val="both"/>
      </w:pPr>
      <w:r>
        <w:t>4.13. 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p>
    <w:p w:rsidR="00F9604D" w:rsidRDefault="00272AF7">
      <w:pPr>
        <w:jc w:val="both"/>
      </w:pPr>
      <w:r>
        <w:lastRenderedPageBreak/>
        <w:t>4.14. Контрольные мероприятия, за исключением контрольных мероприятий без взаимодействия, могут проводиться на плановой и внеплановой основе.</w:t>
      </w:r>
    </w:p>
    <w:p w:rsidR="00F9604D" w:rsidRDefault="00272AF7">
      <w:pPr>
        <w:jc w:val="both"/>
      </w:pPr>
      <w:r>
        <w:t>4.15. Плановые контрольные мероприятия осуществляются должностными лицами на основании ежегодного плана проведения плановых контрольных мероприятий, формируемого контрольным органом и подлежащего согласованию с органами прокуратуры.</w:t>
      </w:r>
    </w:p>
    <w:p w:rsidR="00F9604D" w:rsidRDefault="00272AF7">
      <w:pPr>
        <w:jc w:val="both"/>
      </w:pPr>
      <w:r>
        <w:t>4.16. План проведения плановых контрольных мероприятий разрабатывается в соответствии с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F9604D" w:rsidRDefault="00272AF7">
      <w:pPr>
        <w:jc w:val="both"/>
      </w:pPr>
      <w:r>
        <w:t>4.17. Плановыми контрольными мероприятиями при осуществлении муниципального контроля являются:</w:t>
      </w:r>
    </w:p>
    <w:p w:rsidR="00F9604D" w:rsidRDefault="00272AF7">
      <w:pPr>
        <w:jc w:val="both"/>
      </w:pPr>
      <w:r>
        <w:t>1) инспекционный визит;</w:t>
      </w:r>
    </w:p>
    <w:p w:rsidR="00F9604D" w:rsidRDefault="00272AF7">
      <w:pPr>
        <w:jc w:val="both"/>
      </w:pPr>
      <w:r>
        <w:t>2) рейдовый осмотр;</w:t>
      </w:r>
    </w:p>
    <w:p w:rsidR="00F9604D" w:rsidRDefault="00272AF7">
      <w:pPr>
        <w:jc w:val="both"/>
      </w:pPr>
      <w:r>
        <w:t>3) документарная проверка;</w:t>
      </w:r>
    </w:p>
    <w:p w:rsidR="00F9604D" w:rsidRDefault="00272AF7">
      <w:pPr>
        <w:jc w:val="both"/>
      </w:pPr>
      <w:r>
        <w:t>4) выездная проверка.</w:t>
      </w:r>
    </w:p>
    <w:p w:rsidR="00F9604D" w:rsidRDefault="00272AF7">
      <w:pPr>
        <w:jc w:val="both"/>
      </w:pPr>
      <w:r>
        <w:t>4.18. Частота проведения плановых контрольных мероприятий устанавливается для объектов контроля, отнесенных к категории:</w:t>
      </w:r>
    </w:p>
    <w:p w:rsidR="00F9604D" w:rsidRDefault="00272AF7">
      <w:pPr>
        <w:jc w:val="both"/>
      </w:pPr>
      <w:r>
        <w:t>- среднего риска - не чаще чем один раз в 3 года и не реже чем один раз в 6 лет;</w:t>
      </w:r>
    </w:p>
    <w:p w:rsidR="00F9604D" w:rsidRDefault="00272AF7">
      <w:pPr>
        <w:jc w:val="both"/>
      </w:pPr>
      <w:r>
        <w:t>- умеренного риска - не чаще чем один раз в 5 лет и не реже чем один раз в 6 лет.</w:t>
      </w:r>
    </w:p>
    <w:p w:rsidR="00F9604D" w:rsidRDefault="00272AF7">
      <w:pPr>
        <w:jc w:val="both"/>
      </w:pPr>
      <w:r>
        <w:t>В отношении объектов контроля, отнесенных к категории низкого риска, плановые контрольные мероприятия не проводятся.</w:t>
      </w:r>
    </w:p>
    <w:p w:rsidR="00F9604D" w:rsidRDefault="00272AF7">
      <w:pPr>
        <w:jc w:val="both"/>
      </w:pPr>
      <w:r>
        <w:t>4.19. При наличии оснований, установленных пунктами 1, 3 - 5 части 1 статьи 57 Федерального закона от 31.07.2020 № 248-ФЗ "О государственном контроле (надзоре) и муниципальном контроле в Российской Федерации", контрольным органом проводятся следующие внеплановые контрольные мероприятия:</w:t>
      </w:r>
    </w:p>
    <w:p w:rsidR="00F9604D" w:rsidRDefault="00272AF7">
      <w:pPr>
        <w:jc w:val="both"/>
      </w:pPr>
      <w:r>
        <w:t>1) инспекционный визит;</w:t>
      </w:r>
    </w:p>
    <w:p w:rsidR="00F9604D" w:rsidRDefault="00272AF7">
      <w:pPr>
        <w:jc w:val="both"/>
      </w:pPr>
      <w:r>
        <w:t>2) рейдовый осмотр;</w:t>
      </w:r>
    </w:p>
    <w:p w:rsidR="00F9604D" w:rsidRDefault="00272AF7">
      <w:pPr>
        <w:jc w:val="both"/>
      </w:pPr>
      <w:r>
        <w:t>3) документарная проверка;</w:t>
      </w:r>
    </w:p>
    <w:p w:rsidR="00F9604D" w:rsidRDefault="00272AF7">
      <w:pPr>
        <w:jc w:val="both"/>
      </w:pPr>
      <w:r>
        <w:t>4) выездная проверка.</w:t>
      </w:r>
    </w:p>
    <w:p w:rsidR="00F9604D" w:rsidRDefault="00272AF7">
      <w:pPr>
        <w:jc w:val="both"/>
      </w:pPr>
      <w:r>
        <w:t>4.20.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9604D" w:rsidRDefault="00272AF7">
      <w:pPr>
        <w:jc w:val="both"/>
      </w:pPr>
      <w:r>
        <w:t>4.21.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F9604D" w:rsidRDefault="00272AF7">
      <w:pPr>
        <w:jc w:val="both"/>
      </w:pPr>
      <w:r>
        <w:t xml:space="preserve">4.22.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w:t>
      </w:r>
      <w:r>
        <w:lastRenderedPageBreak/>
        <w:t>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пунктом 56 настоящего Положения.</w:t>
      </w:r>
    </w:p>
    <w:p w:rsidR="00F9604D" w:rsidRDefault="00272AF7">
      <w:pPr>
        <w:jc w:val="both"/>
      </w:pPr>
      <w:r>
        <w:t>4.23.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должностным лицом в том числе руководителем группы должностных лиц,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rsidR="00F9604D" w:rsidRDefault="00272AF7">
      <w:pPr>
        <w:jc w:val="both"/>
      </w:pPr>
      <w:r>
        <w:t>4.24. Контрольные мероприятия, за исключением контрольных мероприятий без взаимодействия, могут проводиться только путем совершения должностным лицом и лицами, привлекаемыми к проведению контрольного мероприятия, следующих контрольных действий:</w:t>
      </w:r>
    </w:p>
    <w:p w:rsidR="00F9604D" w:rsidRDefault="00272AF7">
      <w:pPr>
        <w:jc w:val="both"/>
      </w:pPr>
      <w:r>
        <w:t>1) осмотр;</w:t>
      </w:r>
    </w:p>
    <w:p w:rsidR="00F9604D" w:rsidRDefault="00272AF7">
      <w:pPr>
        <w:jc w:val="both"/>
      </w:pPr>
      <w:r>
        <w:t>2) досмотр;</w:t>
      </w:r>
    </w:p>
    <w:p w:rsidR="00F9604D" w:rsidRDefault="00272AF7">
      <w:pPr>
        <w:jc w:val="both"/>
      </w:pPr>
      <w:r>
        <w:t>3) опрос;</w:t>
      </w:r>
    </w:p>
    <w:p w:rsidR="00F9604D" w:rsidRDefault="00272AF7">
      <w:pPr>
        <w:jc w:val="both"/>
      </w:pPr>
      <w:r>
        <w:t>4) получение письменных объяснений;</w:t>
      </w:r>
    </w:p>
    <w:p w:rsidR="00F9604D" w:rsidRDefault="00272AF7">
      <w:pPr>
        <w:jc w:val="both"/>
      </w:pPr>
      <w:r>
        <w:t>5) истребование документов;</w:t>
      </w:r>
    </w:p>
    <w:p w:rsidR="00F9604D" w:rsidRDefault="00272AF7">
      <w:pPr>
        <w:jc w:val="both"/>
      </w:pPr>
      <w:r>
        <w:t>6) инструментальное обследование;</w:t>
      </w:r>
    </w:p>
    <w:p w:rsidR="00F9604D" w:rsidRDefault="00272AF7">
      <w:pPr>
        <w:jc w:val="both"/>
      </w:pPr>
      <w:r>
        <w:t>7) экспертиза.</w:t>
      </w:r>
    </w:p>
    <w:p w:rsidR="00F9604D" w:rsidRDefault="00272AF7">
      <w:pPr>
        <w:jc w:val="both"/>
      </w:pPr>
      <w:r>
        <w:t>4.25. Инспекционный визит проводится в порядке, установленном статьей 70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В ходе инспекционного визита совершаются следующие контрольные действия:</w:t>
      </w:r>
    </w:p>
    <w:p w:rsidR="00F9604D" w:rsidRDefault="00272AF7">
      <w:pPr>
        <w:jc w:val="both"/>
      </w:pPr>
      <w:r>
        <w:t>1) осмотр;</w:t>
      </w:r>
    </w:p>
    <w:p w:rsidR="00F9604D" w:rsidRDefault="00272AF7">
      <w:pPr>
        <w:jc w:val="both"/>
      </w:pPr>
      <w:r>
        <w:t>2) опрос;</w:t>
      </w:r>
    </w:p>
    <w:p w:rsidR="00F9604D" w:rsidRDefault="00272AF7">
      <w:pPr>
        <w:jc w:val="both"/>
      </w:pPr>
      <w:r>
        <w:t>3) получение письменных объяснений;</w:t>
      </w:r>
    </w:p>
    <w:p w:rsidR="00F9604D" w:rsidRDefault="00272AF7">
      <w:pPr>
        <w:jc w:val="both"/>
      </w:pPr>
      <w:r>
        <w:t>4) инструментальное обследование;</w:t>
      </w:r>
    </w:p>
    <w:p w:rsidR="00F9604D" w:rsidRDefault="00272AF7">
      <w:pPr>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9604D" w:rsidRDefault="00272AF7">
      <w:pPr>
        <w:jc w:val="both"/>
      </w:pPr>
      <w: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 xml:space="preserve">4.26. Рейдовый осмотр проводится в порядке, установленном статьей 71 Федерального закона от 31.07.2020 № 248-ФЗ "О государственном контроле </w:t>
      </w:r>
      <w:r>
        <w:lastRenderedPageBreak/>
        <w:t>(надзоре) и муниципальном контроле в Российской Федерации".</w:t>
      </w:r>
    </w:p>
    <w:p w:rsidR="00F9604D" w:rsidRDefault="00272AF7">
      <w:pPr>
        <w:jc w:val="both"/>
      </w:pPr>
      <w:r>
        <w:t>В ходе рейдового осмотра совершаются следующие контрольные действия:</w:t>
      </w:r>
    </w:p>
    <w:p w:rsidR="00F9604D" w:rsidRDefault="00272AF7">
      <w:pPr>
        <w:jc w:val="both"/>
      </w:pPr>
      <w:r>
        <w:t>1) осмотр;</w:t>
      </w:r>
    </w:p>
    <w:p w:rsidR="00F9604D" w:rsidRDefault="00272AF7">
      <w:pPr>
        <w:jc w:val="both"/>
      </w:pPr>
      <w:r>
        <w:t>2) досмотр;</w:t>
      </w:r>
    </w:p>
    <w:p w:rsidR="00F9604D" w:rsidRDefault="00272AF7">
      <w:pPr>
        <w:jc w:val="both"/>
      </w:pPr>
      <w:r>
        <w:t>3) опрос;</w:t>
      </w:r>
    </w:p>
    <w:p w:rsidR="00F9604D" w:rsidRDefault="00272AF7">
      <w:pPr>
        <w:jc w:val="both"/>
      </w:pPr>
      <w:r>
        <w:t>4) получение письменных объяснений;</w:t>
      </w:r>
    </w:p>
    <w:p w:rsidR="00F9604D" w:rsidRDefault="00272AF7">
      <w:pPr>
        <w:jc w:val="both"/>
      </w:pPr>
      <w:r>
        <w:t>5) истребование документов;</w:t>
      </w:r>
    </w:p>
    <w:p w:rsidR="00F9604D" w:rsidRDefault="00272AF7">
      <w:pPr>
        <w:jc w:val="both"/>
      </w:pPr>
      <w:r>
        <w:t>6) инструментальное обследование;</w:t>
      </w:r>
    </w:p>
    <w:p w:rsidR="00F9604D" w:rsidRDefault="00272AF7">
      <w:pPr>
        <w:jc w:val="both"/>
      </w:pPr>
      <w:r>
        <w:t>Рейдовый осмотр может проводиться только по согласованию с органами прокуратуры, за исключением случаев его проведения в соответствии с пунктами 3 - 5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В случае, если в результате рейдового осмотра были выявлены нарушения обязательных требований, должностное лицо (должностные лица) на месте составляет (составляют) акт в отношении каждого контролируемого лица, допустившего нарушение, отдельный акт, содержащий информацию в отношении всех результатов контроля, не оформляется.</w:t>
      </w:r>
    </w:p>
    <w:p w:rsidR="00F9604D" w:rsidRDefault="00272AF7">
      <w:pPr>
        <w:jc w:val="both"/>
      </w:pPr>
      <w:r>
        <w:t xml:space="preserve"> 4.27. Документарная проверка проводится в порядке, установленном статьей 72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В ходе документарной проверки совершаются следующие контрольные действия:</w:t>
      </w:r>
    </w:p>
    <w:p w:rsidR="00F9604D" w:rsidRDefault="00272AF7">
      <w:pPr>
        <w:jc w:val="both"/>
      </w:pPr>
      <w:r>
        <w:t>1) получение письменных объяснений;</w:t>
      </w:r>
    </w:p>
    <w:p w:rsidR="00F9604D" w:rsidRDefault="00272AF7">
      <w:pPr>
        <w:jc w:val="both"/>
      </w:pPr>
      <w:r>
        <w:t>2) истребование документов;</w:t>
      </w:r>
    </w:p>
    <w:p w:rsidR="00F9604D" w:rsidRDefault="00272AF7">
      <w:pPr>
        <w:jc w:val="both"/>
      </w:pPr>
      <w:r>
        <w:t>Внеплановая документарная проверка проводится без согласования с органами прокуратуры.</w:t>
      </w:r>
    </w:p>
    <w:p w:rsidR="00F9604D" w:rsidRDefault="00272AF7">
      <w:pPr>
        <w:jc w:val="both"/>
      </w:pPr>
      <w:r>
        <w:t>4.28. Выездная проверка проводится в порядке, установленном статьей 73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В ходе выездной проверки совершаются следующие контрольные действия:</w:t>
      </w:r>
    </w:p>
    <w:p w:rsidR="00F9604D" w:rsidRDefault="00272AF7">
      <w:pPr>
        <w:jc w:val="both"/>
      </w:pPr>
      <w:r>
        <w:t>1) осмотр;</w:t>
      </w:r>
    </w:p>
    <w:p w:rsidR="00F9604D" w:rsidRDefault="00272AF7">
      <w:pPr>
        <w:jc w:val="both"/>
      </w:pPr>
      <w:r>
        <w:t>2) досмотр;</w:t>
      </w:r>
    </w:p>
    <w:p w:rsidR="00F9604D" w:rsidRDefault="00272AF7">
      <w:pPr>
        <w:jc w:val="both"/>
      </w:pPr>
      <w:r>
        <w:t>3) опрос;</w:t>
      </w:r>
    </w:p>
    <w:p w:rsidR="00F9604D" w:rsidRDefault="00272AF7">
      <w:pPr>
        <w:jc w:val="both"/>
      </w:pPr>
      <w:r>
        <w:t>4) получение письменных объяснений;</w:t>
      </w:r>
    </w:p>
    <w:p w:rsidR="00F9604D" w:rsidRDefault="00272AF7">
      <w:pPr>
        <w:jc w:val="both"/>
      </w:pPr>
      <w:r>
        <w:t>5) истребование документов;</w:t>
      </w:r>
    </w:p>
    <w:p w:rsidR="00F9604D" w:rsidRDefault="00272AF7">
      <w:pPr>
        <w:jc w:val="both"/>
      </w:pPr>
      <w:r>
        <w:t>6) инструментальное обследование;</w:t>
      </w:r>
    </w:p>
    <w:p w:rsidR="00F9604D" w:rsidRDefault="00272AF7">
      <w:pPr>
        <w:jc w:val="both"/>
      </w:pPr>
      <w: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w:t>
      </w:r>
      <w:r>
        <w:lastRenderedPageBreak/>
        <w:t>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F9604D" w:rsidRDefault="00272AF7">
      <w:pPr>
        <w:jc w:val="both"/>
      </w:pPr>
      <w:r>
        <w:t>4.29.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статьей 74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4.30. Выездное обследование проводится без взаимодействия с контролируемым лицом и без его информирования в порядке, установленном статьей 75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В ходе выездного обследования на общедоступных (открытых для посещения неограниченным кругом лиц) производственных объектах осуществляется:</w:t>
      </w:r>
    </w:p>
    <w:p w:rsidR="00F9604D" w:rsidRDefault="00272AF7">
      <w:pPr>
        <w:jc w:val="both"/>
      </w:pPr>
      <w:r>
        <w:t>1) осмотр;</w:t>
      </w:r>
    </w:p>
    <w:p w:rsidR="00F9604D" w:rsidRDefault="00272AF7">
      <w:pPr>
        <w:jc w:val="both"/>
      </w:pPr>
      <w:r>
        <w:t>2) инструментальное обследование (с применением видеозаписи);</w:t>
      </w:r>
    </w:p>
    <w:p w:rsidR="00F9604D" w:rsidRDefault="00272AF7">
      <w:pPr>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F9604D" w:rsidRDefault="00272AF7">
      <w:pPr>
        <w:jc w:val="both"/>
      </w:pPr>
      <w:r>
        <w:t>4.31. Для фиксации должностным лицом контрольного органа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измерительные инструменты и (или) технические приборы, специальное оборудование и иные способы фиксации доказательств при проведении контрольных мероприятий, за исключением:</w:t>
      </w:r>
    </w:p>
    <w:p w:rsidR="00F9604D" w:rsidRDefault="00272AF7">
      <w:pPr>
        <w:jc w:val="both"/>
      </w:pPr>
      <w:r>
        <w:t>- сведений, отнесенных законодательством Российской Федерации к государственной тайне;</w:t>
      </w:r>
    </w:p>
    <w:p w:rsidR="00F9604D" w:rsidRDefault="00272AF7">
      <w:pPr>
        <w:jc w:val="both"/>
      </w:pPr>
      <w:r>
        <w:t>- объектов, территорий, которые законодательством Российской Федерации отнесены к режимным и особо важным объектам.</w:t>
      </w:r>
    </w:p>
    <w:p w:rsidR="00F9604D" w:rsidRDefault="00272AF7">
      <w:pPr>
        <w:jc w:val="both"/>
      </w:pPr>
      <w:r>
        <w:t>Фотографии, аудио- и видеозаписи, используемые для доказательств, должны позволять однозначно идентифицировать объект фиксации, отражающий нарушение обязательных требований, дату и время фиксации объекта.</w:t>
      </w:r>
    </w:p>
    <w:p w:rsidR="00F9604D" w:rsidRDefault="00272AF7">
      <w:pPr>
        <w:jc w:val="both"/>
      </w:pPr>
      <w:r>
        <w:t>Измерительные инструменты и (или) технические приборы, специальное оборудование, используемые при проведении контрольных (надзорных) действий должны иметь действующий сертификат соответствия и (или) свидетельство о проверке, подтверждающие их соответствие установленным требованиям, применяемым к измерительным инструментам и (или) технические приборы, специальное оборудование.</w:t>
      </w:r>
    </w:p>
    <w:p w:rsidR="00F9604D" w:rsidRDefault="00272AF7">
      <w:pPr>
        <w:jc w:val="both"/>
      </w:pPr>
      <w:r>
        <w:t xml:space="preserve">Под иными способами фиксации доказательств,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могут применяться оборудование, государственные и иные информационные системы, </w:t>
      </w:r>
      <w:r>
        <w:lastRenderedPageBreak/>
        <w:t>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
    <w:p w:rsidR="00F9604D" w:rsidRDefault="00272AF7">
      <w:pPr>
        <w:jc w:val="both"/>
      </w:pPr>
      <w:r>
        <w:t>Под средствами доступа к информации в Федеральном законе № 248-ФЗ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9604D" w:rsidRDefault="00272AF7">
      <w:pPr>
        <w:jc w:val="both"/>
      </w:pPr>
      <w:r>
        <w:t>Фотографии, аудио- и видеозаписи, используемые для доказательств нарушений обязательных требований, результаты измерительных инструментов и (или) технических приборов, оборудования, прикладываются к акту контрольного мероприятия.</w:t>
      </w:r>
    </w:p>
    <w:p w:rsidR="00F9604D" w:rsidRDefault="00F9604D">
      <w:pPr>
        <w:jc w:val="both"/>
      </w:pPr>
    </w:p>
    <w:p w:rsidR="00F9604D" w:rsidRDefault="00272AF7">
      <w:pPr>
        <w:jc w:val="center"/>
        <w:rPr>
          <w:b/>
        </w:rPr>
      </w:pPr>
      <w:r>
        <w:rPr>
          <w:b/>
        </w:rPr>
        <w:t>5. Результаты контрольного мероприятия</w:t>
      </w:r>
    </w:p>
    <w:p w:rsidR="00F9604D" w:rsidRDefault="00F9604D">
      <w:pPr>
        <w:jc w:val="both"/>
      </w:pPr>
    </w:p>
    <w:p w:rsidR="00F9604D" w:rsidRDefault="00272AF7">
      <w:pPr>
        <w:jc w:val="both"/>
      </w:pPr>
      <w:r>
        <w:t>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5.2. По окончании проведения контрольного мероприятия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p>
    <w:p w:rsidR="00F9604D" w:rsidRDefault="00272AF7">
      <w:pPr>
        <w:jc w:val="both"/>
      </w:pPr>
      <w:r>
        <w:t>5.3. Оформление акта производится на месте проведения контрольного мероприятия в день окончания проведения такого мероприятия.</w:t>
      </w:r>
    </w:p>
    <w:p w:rsidR="00F9604D" w:rsidRDefault="00272AF7">
      <w:pPr>
        <w:jc w:val="both"/>
      </w:pPr>
      <w:r>
        <w:t>5.4. Контролируемое лицо или его представитель знакомится с содержанием акта на месте проведения контрольного мероприятия.</w:t>
      </w:r>
    </w:p>
    <w:p w:rsidR="00F9604D" w:rsidRDefault="00272AF7">
      <w:pPr>
        <w:jc w:val="both"/>
      </w:pPr>
      <w:r>
        <w:t xml:space="preserve">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контрольного действия, предусмотренного пунктом 9 части 1 статьи 65 Федерального закона от 31.07.2020 № 248-ФЗ "О государственном контроле (надзоре) и муниципальном контроле в Российской Федерации", контрольный орган направляет акт контролируемому лицу в порядке, установленном статьей 21 Федерального </w:t>
      </w:r>
      <w:r>
        <w:lastRenderedPageBreak/>
        <w:t>закона от 31.07.2020 № 248-ФЗ "О государственном контроле (надзоре) и муниципальном контроле в Российской Федерации".</w:t>
      </w:r>
    </w:p>
    <w:p w:rsidR="00F9604D" w:rsidRDefault="00272AF7">
      <w:pPr>
        <w:jc w:val="both"/>
      </w:pPr>
      <w:r>
        <w:t>5.5.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9604D" w:rsidRDefault="00272AF7">
      <w:pPr>
        <w:jc w:val="both"/>
      </w:pPr>
      <w:r>
        <w:t>5.6.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rsidR="00F9604D" w:rsidRDefault="00272AF7">
      <w:pPr>
        <w:jc w:val="both"/>
      </w:pPr>
      <w:r>
        <w:t>5.7.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F9604D" w:rsidRDefault="00272AF7">
      <w:pPr>
        <w:jc w:val="both"/>
      </w:pPr>
      <w: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9604D" w:rsidRDefault="00272AF7">
      <w:pPr>
        <w:jc w:val="both"/>
      </w:pPr>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9604D" w:rsidRDefault="00272AF7">
      <w:pPr>
        <w:jc w:val="both"/>
      </w:pPr>
      <w: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p>
    <w:p w:rsidR="00F9604D" w:rsidRDefault="00272AF7">
      <w:pPr>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9604D" w:rsidRDefault="00272AF7">
      <w:pPr>
        <w:jc w:val="both"/>
      </w:pPr>
      <w: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9604D" w:rsidRDefault="00F9604D">
      <w:pPr>
        <w:jc w:val="both"/>
      </w:pPr>
    </w:p>
    <w:p w:rsidR="00F9604D" w:rsidRDefault="00272AF7">
      <w:pPr>
        <w:jc w:val="both"/>
        <w:rPr>
          <w:b/>
        </w:rPr>
      </w:pPr>
      <w:r>
        <w:rPr>
          <w:b/>
        </w:rPr>
        <w:t xml:space="preserve">             6. Обжалование решений контрольных органов, действий</w:t>
      </w:r>
    </w:p>
    <w:p w:rsidR="00F9604D" w:rsidRDefault="00272AF7">
      <w:pPr>
        <w:jc w:val="both"/>
        <w:rPr>
          <w:b/>
        </w:rPr>
      </w:pPr>
      <w:r>
        <w:rPr>
          <w:b/>
        </w:rPr>
        <w:t xml:space="preserve">                 (бездействия) их должностных лиц</w:t>
      </w:r>
    </w:p>
    <w:p w:rsidR="00F9604D" w:rsidRDefault="00F9604D">
      <w:pPr>
        <w:jc w:val="both"/>
      </w:pPr>
    </w:p>
    <w:p w:rsidR="00F9604D" w:rsidRDefault="00272AF7">
      <w:pPr>
        <w:jc w:val="both"/>
      </w:pPr>
      <w:r>
        <w:t>6.1.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F9604D" w:rsidRDefault="00272AF7">
      <w:pPr>
        <w:jc w:val="both"/>
      </w:pPr>
      <w:r>
        <w:t>6.2. Досудебный порядок подачи жалоб, установленный главой 9 Федерального закона от 31.07.2020 № 248-ФЗ "О государственном контроле (надзоре) и муниципальном контроле в Российской Федерации", при осуществлении муниципального земельного контроля не применяется.</w:t>
      </w:r>
    </w:p>
    <w:p w:rsidR="00F9604D" w:rsidRDefault="00F9604D">
      <w:pPr>
        <w:jc w:val="both"/>
      </w:pPr>
    </w:p>
    <w:p w:rsidR="00F9604D" w:rsidRDefault="00272AF7">
      <w:pPr>
        <w:jc w:val="center"/>
        <w:rPr>
          <w:b/>
        </w:rPr>
      </w:pPr>
      <w:r>
        <w:rPr>
          <w:b/>
        </w:rPr>
        <w:t>7. Оценка результативности и эффективности деятельности</w:t>
      </w:r>
    </w:p>
    <w:p w:rsidR="00F9604D" w:rsidRDefault="00272AF7">
      <w:pPr>
        <w:jc w:val="center"/>
        <w:rPr>
          <w:b/>
        </w:rPr>
      </w:pPr>
      <w:r>
        <w:rPr>
          <w:b/>
        </w:rPr>
        <w:t>контрольного органа при осуществлении муниципального</w:t>
      </w:r>
    </w:p>
    <w:p w:rsidR="00F9604D" w:rsidRDefault="00272AF7">
      <w:pPr>
        <w:jc w:val="center"/>
      </w:pPr>
      <w:r>
        <w:rPr>
          <w:b/>
        </w:rPr>
        <w:t>земельного контроля</w:t>
      </w:r>
    </w:p>
    <w:p w:rsidR="00F9604D" w:rsidRDefault="00F9604D">
      <w:pPr>
        <w:jc w:val="both"/>
      </w:pPr>
    </w:p>
    <w:p w:rsidR="00F9604D" w:rsidRDefault="00272AF7">
      <w:pPr>
        <w:jc w:val="both"/>
      </w:pPr>
      <w:r>
        <w:t>7.1. 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F9604D" w:rsidRDefault="00272AF7">
      <w:pPr>
        <w:jc w:val="both"/>
      </w:pPr>
      <w:r>
        <w:t>7.2. Ключевые показатели вида контроля и их целевые значения, индикативные показатели для муниципального земельного контроля утверждаются представительным органом муниципального образования «Хоринский район».</w:t>
      </w:r>
    </w:p>
    <w:p w:rsidR="00F9604D" w:rsidRDefault="00F9604D">
      <w:pPr>
        <w:jc w:val="both"/>
      </w:pPr>
    </w:p>
    <w:p w:rsidR="00F9604D" w:rsidRDefault="00272AF7">
      <w:pPr>
        <w:jc w:val="center"/>
        <w:rPr>
          <w:b/>
        </w:rPr>
      </w:pPr>
      <w:r>
        <w:rPr>
          <w:b/>
        </w:rPr>
        <w:t>8. Заключительные положения</w:t>
      </w:r>
    </w:p>
    <w:p w:rsidR="00F9604D" w:rsidRDefault="00F9604D">
      <w:pPr>
        <w:jc w:val="both"/>
      </w:pPr>
    </w:p>
    <w:p w:rsidR="00F9604D" w:rsidRDefault="00272AF7">
      <w:pPr>
        <w:jc w:val="both"/>
      </w:pPr>
      <w:r>
        <w:t>8.1. До 31 декабря 2023 года подготовка контрольным органом в ходе осуществления вида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9604D" w:rsidRDefault="00F9604D">
      <w:pPr>
        <w:jc w:val="both"/>
      </w:pPr>
    </w:p>
    <w:p w:rsidR="00FC68D3" w:rsidRDefault="00FC68D3">
      <w:pPr>
        <w:jc w:val="both"/>
      </w:pPr>
    </w:p>
    <w:p w:rsidR="00F9604D" w:rsidRDefault="00272AF7">
      <w:pPr>
        <w:jc w:val="right"/>
      </w:pPr>
      <w:r>
        <w:lastRenderedPageBreak/>
        <w:t xml:space="preserve">Приложение к </w:t>
      </w:r>
    </w:p>
    <w:p w:rsidR="00F9604D" w:rsidRDefault="00272AF7">
      <w:pPr>
        <w:jc w:val="right"/>
      </w:pPr>
      <w:r>
        <w:t xml:space="preserve">Положению о муниципальном земельном </w:t>
      </w:r>
    </w:p>
    <w:p w:rsidR="00F9604D" w:rsidRDefault="00272AF7">
      <w:pPr>
        <w:jc w:val="right"/>
      </w:pPr>
      <w:r>
        <w:t xml:space="preserve">контроле в границах территории </w:t>
      </w:r>
    </w:p>
    <w:p w:rsidR="00F9604D" w:rsidRDefault="00272AF7">
      <w:pPr>
        <w:jc w:val="right"/>
      </w:pPr>
      <w:r>
        <w:t xml:space="preserve">муниципального образования </w:t>
      </w:r>
    </w:p>
    <w:p w:rsidR="00F9604D" w:rsidRDefault="00272AF7">
      <w:pPr>
        <w:jc w:val="right"/>
      </w:pPr>
      <w:r>
        <w:t>«Хоринский район»</w:t>
      </w:r>
    </w:p>
    <w:p w:rsidR="00F9604D" w:rsidRDefault="00F9604D">
      <w:pPr>
        <w:jc w:val="both"/>
      </w:pPr>
    </w:p>
    <w:p w:rsidR="00F9604D" w:rsidRDefault="00F9604D">
      <w:pPr>
        <w:jc w:val="both"/>
      </w:pPr>
    </w:p>
    <w:p w:rsidR="00F9604D" w:rsidRDefault="00272AF7">
      <w:pPr>
        <w:jc w:val="center"/>
        <w:rPr>
          <w:b/>
        </w:rPr>
      </w:pPr>
      <w:r>
        <w:rPr>
          <w:b/>
        </w:rPr>
        <w:t>КРИТЕРИИ</w:t>
      </w:r>
    </w:p>
    <w:p w:rsidR="00F9604D" w:rsidRDefault="00272AF7">
      <w:pPr>
        <w:jc w:val="center"/>
        <w:rPr>
          <w:b/>
        </w:rPr>
      </w:pPr>
      <w:r>
        <w:rPr>
          <w:b/>
        </w:rPr>
        <w:t>ОТНЕСЕНИЯ ОБЪЕКТОВ К КАТЕГОРИЯМ РИСКА В РАМКАХ ОСУЩЕСТВЛЕНИЯ</w:t>
      </w:r>
    </w:p>
    <w:p w:rsidR="00F9604D" w:rsidRDefault="00272AF7">
      <w:pPr>
        <w:jc w:val="center"/>
        <w:rPr>
          <w:b/>
        </w:rPr>
      </w:pPr>
      <w:r>
        <w:rPr>
          <w:b/>
        </w:rPr>
        <w:t>МУНИЦИПАЛЬНОГО ЗЕМЕЛЬНОГО КОНТРОЛЯ В ГРАНИЦАХ ТЕРРИТОРИИ МУНИЦИПАЛЬНОГО ОБРАЗОВАН</w:t>
      </w:r>
      <w:bookmarkStart w:id="0" w:name="_GoBack"/>
      <w:bookmarkEnd w:id="0"/>
      <w:r>
        <w:rPr>
          <w:b/>
        </w:rPr>
        <w:t>ИЯ «ХОРИНСКИЙ РАЙОН»</w:t>
      </w:r>
    </w:p>
    <w:p w:rsidR="00F9604D" w:rsidRDefault="00F9604D">
      <w:pPr>
        <w:jc w:val="both"/>
      </w:pPr>
    </w:p>
    <w:p w:rsidR="00F9604D" w:rsidRDefault="00272AF7">
      <w:pPr>
        <w:jc w:val="both"/>
      </w:pPr>
      <w:r>
        <w:t>1. С учетом вероятности наступления и тяжести потенциальных негативных последствий несоблюдения обязательных требований объекты муниципального земельного контроля подлежат отнесению к категориям среднего, умеренного и низкого риска.</w:t>
      </w:r>
    </w:p>
    <w:p w:rsidR="00F9604D" w:rsidRDefault="00272AF7">
      <w:pPr>
        <w:jc w:val="both"/>
      </w:pPr>
      <w:r>
        <w:t>2. К категории среднего риска относятся объекты контроля:</w:t>
      </w:r>
    </w:p>
    <w:p w:rsidR="00F9604D" w:rsidRDefault="00272AF7">
      <w:pPr>
        <w:jc w:val="both"/>
      </w:pPr>
      <w: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9604D" w:rsidRDefault="00272AF7">
      <w:pPr>
        <w:jc w:val="both"/>
      </w:pPr>
      <w:r>
        <w:t>б) земельные участки, расположенные в границах или примыкающие к границе береговой полосы водных объектов общего пользования.</w:t>
      </w:r>
    </w:p>
    <w:p w:rsidR="00F9604D" w:rsidRDefault="00272AF7">
      <w:pPr>
        <w:jc w:val="both"/>
      </w:pPr>
      <w:r>
        <w:t>3. К категории умеренного риска относятся объекты контроля:</w:t>
      </w:r>
    </w:p>
    <w:p w:rsidR="00F9604D" w:rsidRDefault="00272AF7">
      <w:pPr>
        <w:jc w:val="both"/>
      </w:pPr>
      <w: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F9604D" w:rsidRDefault="00272AF7">
      <w:pPr>
        <w:jc w:val="both"/>
      </w:pPr>
      <w: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F9604D" w:rsidRDefault="00272AF7">
      <w:pPr>
        <w:jc w:val="both"/>
      </w:pPr>
      <w:r>
        <w:t>г)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F9604D" w:rsidRDefault="00272AF7">
      <w:pPr>
        <w:jc w:val="both"/>
      </w:pPr>
      <w:r>
        <w:t>4. К категории низкого риска относятся объекты контроля, не предусмотренные пунктами 2 и 3 настоящих Критериев.</w:t>
      </w:r>
    </w:p>
    <w:p w:rsidR="00F9604D" w:rsidRDefault="00F9604D">
      <w:pPr>
        <w:jc w:val="both"/>
      </w:pPr>
    </w:p>
    <w:p w:rsidR="00F9604D" w:rsidRDefault="00F9604D">
      <w:pPr>
        <w:jc w:val="both"/>
      </w:pPr>
    </w:p>
    <w:p w:rsidR="00F9604D" w:rsidRDefault="00F9604D">
      <w:pPr>
        <w:rPr>
          <w:sz w:val="24"/>
          <w:szCs w:val="24"/>
        </w:rPr>
      </w:pPr>
    </w:p>
    <w:sectPr w:rsidR="00F9604D">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4D1" w:rsidRDefault="008734D1">
      <w:r>
        <w:separator/>
      </w:r>
    </w:p>
  </w:endnote>
  <w:endnote w:type="continuationSeparator" w:id="0">
    <w:p w:rsidR="008734D1" w:rsidRDefault="00873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4D1" w:rsidRDefault="008734D1">
      <w:r>
        <w:separator/>
      </w:r>
    </w:p>
  </w:footnote>
  <w:footnote w:type="continuationSeparator" w:id="0">
    <w:p w:rsidR="008734D1" w:rsidRDefault="008734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94A50"/>
    <w:multiLevelType w:val="singleLevel"/>
    <w:tmpl w:val="10D94A50"/>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E4"/>
    <w:rsid w:val="00022495"/>
    <w:rsid w:val="0006403C"/>
    <w:rsid w:val="000826C7"/>
    <w:rsid w:val="000D020A"/>
    <w:rsid w:val="000D6EE0"/>
    <w:rsid w:val="000E4746"/>
    <w:rsid w:val="00153381"/>
    <w:rsid w:val="001B2CEB"/>
    <w:rsid w:val="001D03E3"/>
    <w:rsid w:val="001F137D"/>
    <w:rsid w:val="00243692"/>
    <w:rsid w:val="0027117C"/>
    <w:rsid w:val="00272AF7"/>
    <w:rsid w:val="0034093C"/>
    <w:rsid w:val="003766AF"/>
    <w:rsid w:val="003A12E4"/>
    <w:rsid w:val="003B2CC6"/>
    <w:rsid w:val="003B33F3"/>
    <w:rsid w:val="003C4CD8"/>
    <w:rsid w:val="003D48B6"/>
    <w:rsid w:val="003D608D"/>
    <w:rsid w:val="003F03C1"/>
    <w:rsid w:val="00410863"/>
    <w:rsid w:val="00435446"/>
    <w:rsid w:val="004409E4"/>
    <w:rsid w:val="0044229B"/>
    <w:rsid w:val="0048286E"/>
    <w:rsid w:val="00550B39"/>
    <w:rsid w:val="00575902"/>
    <w:rsid w:val="0059198B"/>
    <w:rsid w:val="00592BE8"/>
    <w:rsid w:val="005A3778"/>
    <w:rsid w:val="005B29D2"/>
    <w:rsid w:val="005C6347"/>
    <w:rsid w:val="005D6BE4"/>
    <w:rsid w:val="006007D8"/>
    <w:rsid w:val="00626F62"/>
    <w:rsid w:val="00656F78"/>
    <w:rsid w:val="00671F9F"/>
    <w:rsid w:val="006850D9"/>
    <w:rsid w:val="006A4748"/>
    <w:rsid w:val="006D3CE1"/>
    <w:rsid w:val="00727009"/>
    <w:rsid w:val="0074523F"/>
    <w:rsid w:val="007545EF"/>
    <w:rsid w:val="00775186"/>
    <w:rsid w:val="007E19BD"/>
    <w:rsid w:val="007E408C"/>
    <w:rsid w:val="008734D1"/>
    <w:rsid w:val="008B04A4"/>
    <w:rsid w:val="008C4F99"/>
    <w:rsid w:val="008E03AD"/>
    <w:rsid w:val="008E5D1B"/>
    <w:rsid w:val="00914DBD"/>
    <w:rsid w:val="00922FD7"/>
    <w:rsid w:val="009C5A6C"/>
    <w:rsid w:val="009D0BC8"/>
    <w:rsid w:val="00A05517"/>
    <w:rsid w:val="00A91583"/>
    <w:rsid w:val="00B10A26"/>
    <w:rsid w:val="00B549C8"/>
    <w:rsid w:val="00B90F9C"/>
    <w:rsid w:val="00C14C5E"/>
    <w:rsid w:val="00C17A99"/>
    <w:rsid w:val="00C23398"/>
    <w:rsid w:val="00C66A6A"/>
    <w:rsid w:val="00C76A56"/>
    <w:rsid w:val="00C97718"/>
    <w:rsid w:val="00D064DA"/>
    <w:rsid w:val="00D10E18"/>
    <w:rsid w:val="00D47EFD"/>
    <w:rsid w:val="00D631CA"/>
    <w:rsid w:val="00D64E43"/>
    <w:rsid w:val="00D832AB"/>
    <w:rsid w:val="00DB5A08"/>
    <w:rsid w:val="00DC7E9B"/>
    <w:rsid w:val="00E165B0"/>
    <w:rsid w:val="00E25F96"/>
    <w:rsid w:val="00E72458"/>
    <w:rsid w:val="00E92E03"/>
    <w:rsid w:val="00EA24E7"/>
    <w:rsid w:val="00EB3F11"/>
    <w:rsid w:val="00EC7C92"/>
    <w:rsid w:val="00EE4F48"/>
    <w:rsid w:val="00EF4E2A"/>
    <w:rsid w:val="00F36474"/>
    <w:rsid w:val="00F459A2"/>
    <w:rsid w:val="00F55536"/>
    <w:rsid w:val="00F77FF1"/>
    <w:rsid w:val="00F9604D"/>
    <w:rsid w:val="00FB7F79"/>
    <w:rsid w:val="00FC384B"/>
    <w:rsid w:val="00FC68D3"/>
    <w:rsid w:val="3C974FA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8E7414-9213-4D34-9086-96E10346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eastAsia="Calibri" w:hAnsi="Times New Roman" w:cs="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Pr>
      <w:color w:val="0000FF"/>
      <w:u w:val="single"/>
    </w:rPr>
  </w:style>
  <w:style w:type="paragraph" w:styleId="a4">
    <w:name w:val="Balloon Text"/>
    <w:basedOn w:val="a"/>
    <w:link w:val="a5"/>
    <w:uiPriority w:val="99"/>
    <w:semiHidden/>
    <w:unhideWhenUsed/>
    <w:rPr>
      <w:rFonts w:ascii="Tahoma" w:hAnsi="Tahoma" w:cs="Tahoma"/>
      <w:sz w:val="16"/>
      <w:szCs w:val="16"/>
    </w:rPr>
  </w:style>
  <w:style w:type="paragraph" w:styleId="a6">
    <w:name w:val="header"/>
    <w:basedOn w:val="a"/>
    <w:link w:val="a7"/>
    <w:uiPriority w:val="99"/>
    <w:unhideWhenUsed/>
    <w:pPr>
      <w:tabs>
        <w:tab w:val="center" w:pos="4677"/>
        <w:tab w:val="right" w:pos="9355"/>
      </w:tabs>
    </w:pPr>
  </w:style>
  <w:style w:type="paragraph" w:styleId="a8">
    <w:name w:val="footer"/>
    <w:basedOn w:val="a"/>
    <w:link w:val="a9"/>
    <w:uiPriority w:val="99"/>
    <w:unhideWhenUsed/>
    <w:pPr>
      <w:tabs>
        <w:tab w:val="center" w:pos="4677"/>
        <w:tab w:val="right" w:pos="9355"/>
      </w:tabs>
    </w:pPr>
  </w:style>
  <w:style w:type="table" w:styleId="aa">
    <w:name w:val="Table Grid"/>
    <w:basedOn w:val="a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pPr>
      <w:ind w:left="720"/>
      <w:contextualSpacing/>
    </w:pPr>
  </w:style>
  <w:style w:type="character" w:customStyle="1" w:styleId="blk">
    <w:name w:val="blk"/>
    <w:basedOn w:val="a0"/>
  </w:style>
  <w:style w:type="character" w:customStyle="1" w:styleId="a5">
    <w:name w:val="Текст выноски Знак"/>
    <w:basedOn w:val="a0"/>
    <w:link w:val="a4"/>
    <w:uiPriority w:val="99"/>
    <w:semiHidden/>
    <w:qFormat/>
    <w:rPr>
      <w:rFonts w:ascii="Tahoma" w:eastAsia="Calibri" w:hAnsi="Tahoma" w:cs="Tahoma"/>
      <w:sz w:val="16"/>
      <w:szCs w:val="16"/>
      <w:lang w:eastAsia="ru-RU"/>
    </w:rPr>
  </w:style>
  <w:style w:type="character" w:customStyle="1" w:styleId="a7">
    <w:name w:val="Верхний колонтитул Знак"/>
    <w:basedOn w:val="a0"/>
    <w:link w:val="a6"/>
    <w:uiPriority w:val="99"/>
    <w:rPr>
      <w:rFonts w:ascii="Times New Roman" w:eastAsia="Calibri" w:hAnsi="Times New Roman" w:cs="Courier New"/>
      <w:sz w:val="28"/>
      <w:szCs w:val="20"/>
      <w:lang w:eastAsia="ru-RU"/>
    </w:rPr>
  </w:style>
  <w:style w:type="character" w:customStyle="1" w:styleId="a9">
    <w:name w:val="Нижний колонтитул Знак"/>
    <w:basedOn w:val="a0"/>
    <w:link w:val="a8"/>
    <w:uiPriority w:val="99"/>
    <w:rPr>
      <w:rFonts w:ascii="Times New Roman" w:eastAsia="Calibri" w:hAnsi="Times New Roman" w:cs="Courier New"/>
      <w:sz w:val="28"/>
      <w:szCs w:val="20"/>
      <w:lang w:eastAsia="ru-RU"/>
    </w:rPr>
  </w:style>
  <w:style w:type="paragraph" w:customStyle="1" w:styleId="ac">
    <w:name w:val="Знак"/>
    <w:basedOn w:val="a"/>
    <w:pPr>
      <w:widowControl/>
      <w:autoSpaceDE/>
      <w:autoSpaceDN/>
      <w:adjustRightInd/>
    </w:pPr>
    <w:rPr>
      <w:rFonts w:ascii="Verdana" w:eastAsia="Times New Roman" w:hAnsi="Verdana" w:cs="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gov-buryatia.ru/horinsk/"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19</Pages>
  <Words>7149</Words>
  <Characters>40751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dc:creator>
  <cp:lastModifiedBy>Sovet D</cp:lastModifiedBy>
  <cp:revision>6</cp:revision>
  <cp:lastPrinted>2022-10-27T01:59:00Z</cp:lastPrinted>
  <dcterms:created xsi:type="dcterms:W3CDTF">2022-10-26T05:45:00Z</dcterms:created>
  <dcterms:modified xsi:type="dcterms:W3CDTF">2022-10-27T02:44:00Z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1049-11.2.0.11341</vt:lpwstr>
  </property>
  <property fmtid="{D5CDD505-2E9C-101B-9397-08002B2CF9AE}" pid="3" name="ICV">
    <vt:lpwstr>755F26392EE54C289F82F327254F096B</vt:lpwstr>
  </property>
</Properties>
</file>