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F5E" w:rsidRDefault="00717F5E" w:rsidP="00717F5E">
      <w:pPr>
        <w:jc w:val="center"/>
        <w:outlineLvl w:val="0"/>
        <w:rPr>
          <w:rFonts w:ascii="Arial" w:hAnsi="Arial"/>
          <w:b/>
          <w:sz w:val="24"/>
        </w:rPr>
      </w:pPr>
      <w:r>
        <w:rPr>
          <w:noProof/>
        </w:rPr>
        <w:drawing>
          <wp:inline distT="0" distB="0" distL="0" distR="0">
            <wp:extent cx="614045" cy="574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Республика Бурятия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депутатов муниципального образования </w:t>
      </w:r>
    </w:p>
    <w:p w:rsidR="00717F5E" w:rsidRDefault="00717F5E" w:rsidP="00717F5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«Хоринский  район»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95"/>
        <w:gridCol w:w="3534"/>
        <w:gridCol w:w="2835"/>
      </w:tblGrid>
      <w:tr w:rsidR="00717F5E" w:rsidTr="00717F5E"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r>
              <w:t xml:space="preserve">671410,с. </w:t>
            </w:r>
            <w:proofErr w:type="spellStart"/>
            <w:r>
              <w:t>Хоринск</w:t>
            </w:r>
            <w:proofErr w:type="spellEnd"/>
          </w:p>
          <w:p w:rsidR="00717F5E" w:rsidRDefault="00717F5E">
            <w:r>
              <w:t>ул. Первомайская, д. 41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717F5E" w:rsidRDefault="00717F5E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717F5E" w:rsidRDefault="00717F5E">
            <w:pPr>
              <w:jc w:val="right"/>
            </w:pPr>
            <w:r>
              <w:t xml:space="preserve">     Тел.(8 -248) 23-219</w:t>
            </w:r>
          </w:p>
        </w:tc>
      </w:tr>
    </w:tbl>
    <w:p w:rsidR="00717F5E" w:rsidRDefault="00717F5E" w:rsidP="00717F5E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0669AC" w:rsidRDefault="000669AC" w:rsidP="00717F5E">
      <w:pPr>
        <w:jc w:val="center"/>
        <w:rPr>
          <w:b/>
          <w:sz w:val="28"/>
          <w:szCs w:val="28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7F5E" w:rsidRDefault="00717F5E" w:rsidP="00717F5E">
      <w:pPr>
        <w:ind w:firstLine="709"/>
        <w:jc w:val="center"/>
        <w:rPr>
          <w:b/>
          <w:sz w:val="28"/>
          <w:szCs w:val="28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3E09C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="003E09CD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№</w:t>
      </w:r>
      <w:r w:rsidR="000669AC">
        <w:rPr>
          <w:b/>
          <w:sz w:val="28"/>
          <w:szCs w:val="28"/>
        </w:rPr>
        <w:t>2-21/20</w:t>
      </w:r>
      <w:r>
        <w:rPr>
          <w:b/>
          <w:sz w:val="28"/>
          <w:szCs w:val="28"/>
        </w:rPr>
        <w:t xml:space="preserve">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      </w:t>
      </w:r>
      <w:r w:rsidR="003E09CD">
        <w:rPr>
          <w:b/>
          <w:sz w:val="28"/>
          <w:szCs w:val="28"/>
        </w:rPr>
        <w:t xml:space="preserve">   </w:t>
      </w:r>
      <w:r w:rsidRPr="003E09C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от </w:t>
      </w:r>
      <w:r w:rsidR="000669AC">
        <w:rPr>
          <w:b/>
          <w:sz w:val="28"/>
          <w:szCs w:val="28"/>
        </w:rPr>
        <w:t>27</w:t>
      </w:r>
      <w:r w:rsidR="00AE5199">
        <w:rPr>
          <w:b/>
          <w:sz w:val="28"/>
          <w:szCs w:val="28"/>
        </w:rPr>
        <w:t xml:space="preserve"> августа 2020</w:t>
      </w:r>
      <w:r>
        <w:rPr>
          <w:b/>
          <w:sz w:val="28"/>
          <w:szCs w:val="28"/>
        </w:rPr>
        <w:t xml:space="preserve"> года </w:t>
      </w:r>
    </w:p>
    <w:p w:rsidR="00717F5E" w:rsidRDefault="00717F5E" w:rsidP="00717F5E">
      <w:pPr>
        <w:jc w:val="right"/>
        <w:rPr>
          <w:sz w:val="24"/>
          <w:szCs w:val="24"/>
        </w:rPr>
      </w:pPr>
    </w:p>
    <w:p w:rsidR="00717F5E" w:rsidRDefault="00717F5E" w:rsidP="00717F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и дополнений в Устав муниципального образования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Республики Бурятия</w:t>
      </w:r>
      <w:r w:rsidR="000669AC">
        <w:rPr>
          <w:b/>
          <w:sz w:val="28"/>
          <w:szCs w:val="28"/>
        </w:rPr>
        <w:t>.</w:t>
      </w:r>
    </w:p>
    <w:p w:rsidR="00717F5E" w:rsidRDefault="00717F5E" w:rsidP="00717F5E">
      <w:pPr>
        <w:rPr>
          <w:b/>
          <w:sz w:val="28"/>
          <w:szCs w:val="28"/>
        </w:rPr>
      </w:pPr>
    </w:p>
    <w:p w:rsidR="00717F5E" w:rsidRDefault="00717F5E" w:rsidP="00717F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35, 44, 84 Федерального закона от 6 октября 2003 года № 131-ФЗ «Об общих принципах организации местного самоуправления в Российской Федерации», в целях приведения Устава муниципального образования «Хоринский район» в соответствие с действующим законодательством, Совет депутатов муниципального образования «Хоринский район» </w:t>
      </w:r>
      <w:r>
        <w:rPr>
          <w:b/>
          <w:sz w:val="28"/>
          <w:szCs w:val="28"/>
        </w:rPr>
        <w:t>решает:</w:t>
      </w:r>
    </w:p>
    <w:p w:rsidR="00717F5E" w:rsidRDefault="00717F5E" w:rsidP="00717F5E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муниципального образования «Хоринский район» Республики Бурятия, прин</w:t>
      </w:r>
      <w:r w:rsidR="000669AC">
        <w:rPr>
          <w:sz w:val="28"/>
          <w:szCs w:val="28"/>
        </w:rPr>
        <w:t>ятый решением Совета депутато</w:t>
      </w:r>
      <w:bookmarkStart w:id="0" w:name="_GoBack"/>
      <w:bookmarkEnd w:id="0"/>
      <w:r w:rsidR="000669AC">
        <w:rPr>
          <w:sz w:val="28"/>
          <w:szCs w:val="28"/>
        </w:rPr>
        <w:t xml:space="preserve">в </w:t>
      </w:r>
      <w:r>
        <w:rPr>
          <w:sz w:val="28"/>
          <w:szCs w:val="28"/>
        </w:rPr>
        <w:t>от 13.04.2012 №2-43/12 (в редакц</w:t>
      </w:r>
      <w:r w:rsidR="000669AC">
        <w:rPr>
          <w:sz w:val="28"/>
          <w:szCs w:val="28"/>
        </w:rPr>
        <w:t xml:space="preserve">ии Решений Совета депутатов от </w:t>
      </w:r>
      <w:r>
        <w:rPr>
          <w:sz w:val="28"/>
          <w:szCs w:val="28"/>
        </w:rPr>
        <w:t>24.12.2012г.  №2-48/1</w:t>
      </w:r>
      <w:r w:rsidR="000669AC">
        <w:rPr>
          <w:sz w:val="28"/>
          <w:szCs w:val="28"/>
        </w:rPr>
        <w:t xml:space="preserve">2; от 17.07.2013г.  №3-55/13; </w:t>
      </w:r>
      <w:r>
        <w:rPr>
          <w:sz w:val="28"/>
          <w:szCs w:val="28"/>
        </w:rPr>
        <w:t>от 18.04.2013г.  №1-53/</w:t>
      </w:r>
      <w:r w:rsidR="000669AC">
        <w:rPr>
          <w:sz w:val="28"/>
          <w:szCs w:val="28"/>
        </w:rPr>
        <w:t xml:space="preserve">13; от 17.12.2014г.  №1-12/14; </w:t>
      </w:r>
      <w:r w:rsidR="00097E57">
        <w:rPr>
          <w:sz w:val="28"/>
          <w:szCs w:val="28"/>
        </w:rPr>
        <w:t xml:space="preserve">от </w:t>
      </w:r>
      <w:r>
        <w:rPr>
          <w:sz w:val="28"/>
          <w:szCs w:val="28"/>
        </w:rPr>
        <w:t>27.03.2015г.  №3-16/15, от 24.12.2015г.  №3-21/15, №5-25/16 от 23.06.2016г., №4-33/17 от 24.03.2017г., №6-36/17 от 29.06.2017г., №2-40/17 от 28.11.2017г., №1-46/18 от 03.05.2018г., 4-5/18 от 25.12.2018, 8-8/19 от 29.04.2019</w:t>
      </w:r>
      <w:r w:rsidR="00AE5199">
        <w:rPr>
          <w:sz w:val="28"/>
          <w:szCs w:val="28"/>
        </w:rPr>
        <w:t>, 6-14/19 от 04.12.2019</w:t>
      </w:r>
      <w:r>
        <w:rPr>
          <w:sz w:val="28"/>
          <w:szCs w:val="28"/>
        </w:rPr>
        <w:t>) следующие изменения и дополнения:</w:t>
      </w:r>
    </w:p>
    <w:p w:rsidR="00FD1D3C" w:rsidRDefault="00717F5E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 w:rsidR="007B0941">
        <w:rPr>
          <w:sz w:val="28"/>
          <w:szCs w:val="28"/>
        </w:rPr>
        <w:t>Статью</w:t>
      </w:r>
      <w:r w:rsidR="00FD1D3C">
        <w:rPr>
          <w:sz w:val="28"/>
          <w:szCs w:val="28"/>
        </w:rPr>
        <w:t xml:space="preserve"> </w:t>
      </w:r>
      <w:r w:rsidR="00AE5199">
        <w:rPr>
          <w:sz w:val="28"/>
          <w:szCs w:val="28"/>
        </w:rPr>
        <w:t xml:space="preserve"> 26</w:t>
      </w:r>
      <w:r w:rsidR="00FD1D3C">
        <w:rPr>
          <w:sz w:val="28"/>
          <w:szCs w:val="28"/>
        </w:rPr>
        <w:t>:</w:t>
      </w:r>
    </w:p>
    <w:p w:rsidR="00AE5199" w:rsidRDefault="00FD1D3C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AE5199">
        <w:rPr>
          <w:sz w:val="28"/>
          <w:szCs w:val="28"/>
        </w:rPr>
        <w:t xml:space="preserve"> дополнить пунктом 14 следующего содержания:</w:t>
      </w:r>
    </w:p>
    <w:p w:rsidR="00AE5199" w:rsidRDefault="00AE5199" w:rsidP="00AE5199">
      <w:pPr>
        <w:tabs>
          <w:tab w:val="left" w:pos="-126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«14. </w:t>
      </w:r>
      <w:r w:rsidR="004F0210">
        <w:rPr>
          <w:sz w:val="28"/>
          <w:szCs w:val="28"/>
        </w:rPr>
        <w:t>В соответствии с федеральным законодательством депутат Совета депутатов, осуществляющий свои полномочия на постоянной основе, не вправе</w:t>
      </w:r>
      <w:r>
        <w:rPr>
          <w:sz w:val="28"/>
          <w:szCs w:val="28"/>
        </w:rPr>
        <w:t>: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</w:t>
      </w:r>
      <w:r>
        <w:rPr>
          <w:sz w:val="28"/>
          <w:szCs w:val="28"/>
        </w:rPr>
        <w:lastRenderedPageBreak/>
        <w:t>жилищно-строительного, гаражного кооперативов, товарищества собственников недвижимости;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Главы Республики Бурятия  в порядке, установленном законом Республики Бурятия;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иные случаи, предусмотренные федеральными законами;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Федерации.»;</w:t>
      </w:r>
    </w:p>
    <w:p w:rsidR="007B0941" w:rsidRPr="0098668F" w:rsidRDefault="007B0941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8668F">
        <w:rPr>
          <w:sz w:val="28"/>
          <w:szCs w:val="28"/>
        </w:rPr>
        <w:t>б) дополнить пунктом 15 следующего содержания:</w:t>
      </w:r>
    </w:p>
    <w:p w:rsidR="007B0941" w:rsidRDefault="007B0941" w:rsidP="007B094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8668F">
        <w:rPr>
          <w:sz w:val="28"/>
          <w:szCs w:val="28"/>
        </w:rPr>
        <w:t xml:space="preserve">«15. </w:t>
      </w:r>
      <w:r w:rsidRPr="0098668F">
        <w:rPr>
          <w:rFonts w:eastAsiaTheme="minorHAnsi"/>
          <w:sz w:val="28"/>
          <w:szCs w:val="28"/>
          <w:lang w:eastAsia="en-US"/>
        </w:rPr>
        <w:t>Депутату Совета депутатов для осуществления своих полномочий на непостоянной основе гарантируется сохранение места работы (должности) на период, продолжительность которого устанавливается уставом муниципального образования и не может составлять в совокупности менее двух и более шести рабочих дней в месяц.»</w:t>
      </w:r>
    </w:p>
    <w:p w:rsidR="007B0941" w:rsidRDefault="007B0941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164E0C">
        <w:rPr>
          <w:sz w:val="28"/>
          <w:szCs w:val="28"/>
        </w:rPr>
        <w:t>1.2  Часть 12 статьи 31 по установлению запретов главе считать частью 13 и изложить в следующей редакции: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«13. Глава муниципального района не вправе: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заниматься предпринимательской деятельностью лично или через доверенных лиц;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Главы Республики Бурятия в порядке, установленном законом Республики Бурятия;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иные случаи, предусмотренные федеральными законами;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</w:t>
      </w:r>
      <w:r>
        <w:rPr>
          <w:sz w:val="28"/>
          <w:szCs w:val="28"/>
        </w:rPr>
        <w:lastRenderedPageBreak/>
        <w:t>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AE5199" w:rsidRDefault="00AE5199" w:rsidP="00AE519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Федерации.»;</w:t>
      </w:r>
    </w:p>
    <w:p w:rsidR="00717F5E" w:rsidRDefault="00717F5E" w:rsidP="00AE5199">
      <w:pPr>
        <w:tabs>
          <w:tab w:val="left" w:pos="-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пор</w:t>
      </w:r>
      <w:r w:rsidR="000669AC">
        <w:rPr>
          <w:sz w:val="28"/>
          <w:szCs w:val="28"/>
        </w:rPr>
        <w:t xml:space="preserve">ядке, установленном Федеральным </w:t>
      </w:r>
      <w:r>
        <w:rPr>
          <w:sz w:val="28"/>
          <w:szCs w:val="28"/>
        </w:rPr>
        <w:t xml:space="preserve">законом от 21.07.2005 №97-ФЗ «О государственной регистрации уставов муниципальных образований» в 15-ти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представить муниципальный правовой акт о внесении изменений и дополнений в Устав на государственную регистрацию.</w:t>
      </w:r>
    </w:p>
    <w:p w:rsidR="00717F5E" w:rsidRDefault="00717F5E" w:rsidP="00AE5199">
      <w:pPr>
        <w:pStyle w:val="a3"/>
        <w:tabs>
          <w:tab w:val="left" w:pos="993"/>
        </w:tabs>
        <w:ind w:firstLine="567"/>
        <w:rPr>
          <w:rFonts w:eastAsia="Calibri"/>
          <w:iCs/>
        </w:rPr>
      </w:pPr>
      <w:r>
        <w:t xml:space="preserve"> </w:t>
      </w:r>
      <w:r w:rsidR="00AE5199">
        <w:t xml:space="preserve"> 3. </w:t>
      </w:r>
      <w:r>
        <w:t xml:space="preserve">Опубликовать </w:t>
      </w:r>
      <w:r>
        <w:rPr>
          <w:rFonts w:eastAsia="Calibri"/>
          <w:iCs/>
        </w:rPr>
        <w:t xml:space="preserve"> зарегистрированный муниципальный правовой акт о внесении изменений и дополнений в Устав муниципального образования «Хоринский район»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717F5E" w:rsidRDefault="00717F5E" w:rsidP="00717F5E">
      <w:pPr>
        <w:pStyle w:val="a3"/>
        <w:ind w:firstLine="567"/>
        <w:rPr>
          <w:rFonts w:eastAsia="Calibri"/>
          <w:iCs/>
        </w:rPr>
      </w:pPr>
      <w:r>
        <w:t xml:space="preserve">  4. В десятидневный срок после опубликования  направить информацию об опубликовании в </w:t>
      </w:r>
      <w:r>
        <w:rPr>
          <w:rFonts w:eastAsia="Calibri"/>
          <w:iCs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717F5E" w:rsidRDefault="00717F5E" w:rsidP="00717F5E">
      <w:pPr>
        <w:pStyle w:val="a3"/>
        <w:ind w:firstLine="567"/>
      </w:pPr>
      <w:r>
        <w:t xml:space="preserve">  5. Контроль за исполнением настоящего решения оставляю за собой.</w:t>
      </w:r>
    </w:p>
    <w:p w:rsidR="000669AC" w:rsidRDefault="000669AC" w:rsidP="00717F5E">
      <w:pPr>
        <w:pStyle w:val="a3"/>
        <w:ind w:firstLine="567"/>
      </w:pPr>
    </w:p>
    <w:p w:rsidR="00717F5E" w:rsidRDefault="00717F5E" w:rsidP="00717F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образования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</w:t>
      </w:r>
      <w:r w:rsidR="003E09C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 Ю.Ц. </w:t>
      </w:r>
      <w:proofErr w:type="spellStart"/>
      <w:r>
        <w:rPr>
          <w:b/>
          <w:sz w:val="28"/>
          <w:szCs w:val="28"/>
        </w:rPr>
        <w:t>Ширабдоржиев</w:t>
      </w:r>
      <w:proofErr w:type="spellEnd"/>
    </w:p>
    <w:p w:rsidR="00717F5E" w:rsidRDefault="00717F5E" w:rsidP="00717F5E">
      <w:pPr>
        <w:jc w:val="both"/>
        <w:rPr>
          <w:b/>
          <w:sz w:val="28"/>
          <w:szCs w:val="28"/>
        </w:rPr>
      </w:pP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717F5E" w:rsidRDefault="00717F5E" w:rsidP="00717F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Хоринский</w:t>
      </w:r>
      <w:proofErr w:type="spellEnd"/>
      <w:r>
        <w:rPr>
          <w:b/>
          <w:sz w:val="28"/>
          <w:szCs w:val="28"/>
        </w:rPr>
        <w:t xml:space="preserve"> район»                                      </w:t>
      </w:r>
      <w:r w:rsidR="003E09CD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В.Р. </w:t>
      </w:r>
      <w:proofErr w:type="spellStart"/>
      <w:r>
        <w:rPr>
          <w:b/>
          <w:sz w:val="28"/>
          <w:szCs w:val="28"/>
        </w:rPr>
        <w:t>Салдруева</w:t>
      </w:r>
      <w:proofErr w:type="spellEnd"/>
    </w:p>
    <w:p w:rsidR="002E61B8" w:rsidRDefault="002E61B8"/>
    <w:sectPr w:rsidR="002E61B8" w:rsidSect="00717F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5E"/>
    <w:rsid w:val="000669AC"/>
    <w:rsid w:val="00097E57"/>
    <w:rsid w:val="00215AEF"/>
    <w:rsid w:val="002465B2"/>
    <w:rsid w:val="002C330E"/>
    <w:rsid w:val="002E61B8"/>
    <w:rsid w:val="003E09CD"/>
    <w:rsid w:val="004F0210"/>
    <w:rsid w:val="00601F92"/>
    <w:rsid w:val="00717F5E"/>
    <w:rsid w:val="007B0941"/>
    <w:rsid w:val="007C28E2"/>
    <w:rsid w:val="00985F14"/>
    <w:rsid w:val="0098668F"/>
    <w:rsid w:val="00AE5199"/>
    <w:rsid w:val="00C332B1"/>
    <w:rsid w:val="00D21916"/>
    <w:rsid w:val="00D33880"/>
    <w:rsid w:val="00D54894"/>
    <w:rsid w:val="00E2724E"/>
    <w:rsid w:val="00F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DAB22-5843-4E50-BCA4-8EE9BCDE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17F5E"/>
    <w:pPr>
      <w:ind w:firstLine="54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17F5E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717F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7F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7F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Sovet D</cp:lastModifiedBy>
  <cp:revision>4</cp:revision>
  <cp:lastPrinted>2019-12-10T01:23:00Z</cp:lastPrinted>
  <dcterms:created xsi:type="dcterms:W3CDTF">2020-08-19T01:05:00Z</dcterms:created>
  <dcterms:modified xsi:type="dcterms:W3CDTF">2020-08-31T01:29:00Z</dcterms:modified>
</cp:coreProperties>
</file>