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854" w:rsidRPr="001D07CD" w:rsidRDefault="00A7196E" w:rsidP="00B518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Отчет о проделанной работе отдела по делам молодежи, детей физической культуры и спорта за 2019 год.</w:t>
      </w:r>
    </w:p>
    <w:p w:rsidR="00787FC8" w:rsidRDefault="00787FC8" w:rsidP="00B518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77F6C" w:rsidRPr="00822B63" w:rsidRDefault="0075214C" w:rsidP="00A339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 xml:space="preserve">По состоянию на 01.01.2019 года в </w:t>
      </w:r>
      <w:proofErr w:type="spellStart"/>
      <w:r w:rsidRPr="00822B63">
        <w:rPr>
          <w:rFonts w:ascii="Times New Roman" w:hAnsi="Times New Roman" w:cs="Times New Roman"/>
          <w:sz w:val="24"/>
          <w:szCs w:val="24"/>
        </w:rPr>
        <w:t>Хоринском</w:t>
      </w:r>
      <w:proofErr w:type="spellEnd"/>
      <w:r w:rsidRPr="00822B63">
        <w:rPr>
          <w:rFonts w:ascii="Times New Roman" w:hAnsi="Times New Roman" w:cs="Times New Roman"/>
          <w:sz w:val="24"/>
          <w:szCs w:val="24"/>
        </w:rPr>
        <w:t xml:space="preserve"> районе проживает 4473 молодежи в возрасте от 14 до 35 лет, что составляет 30% от общей численности населения. </w:t>
      </w:r>
    </w:p>
    <w:p w:rsidR="00D77F6C" w:rsidRPr="00822B63" w:rsidRDefault="0075214C" w:rsidP="00A339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>Отдел по делам молодежи</w:t>
      </w:r>
      <w:r w:rsidR="00050592" w:rsidRPr="00822B63">
        <w:rPr>
          <w:rFonts w:ascii="Times New Roman" w:hAnsi="Times New Roman" w:cs="Times New Roman"/>
          <w:sz w:val="24"/>
          <w:szCs w:val="24"/>
        </w:rPr>
        <w:t>, детей ФК и С</w:t>
      </w:r>
      <w:r w:rsidRPr="00822B63">
        <w:rPr>
          <w:rFonts w:ascii="Times New Roman" w:hAnsi="Times New Roman" w:cs="Times New Roman"/>
          <w:sz w:val="24"/>
          <w:szCs w:val="24"/>
        </w:rPr>
        <w:t xml:space="preserve"> осуществляет свою деятельность в соответствии с действующей муниципальной программой </w:t>
      </w:r>
      <w:r w:rsidR="00050592" w:rsidRPr="00822B63">
        <w:rPr>
          <w:rFonts w:ascii="Times New Roman" w:hAnsi="Times New Roman" w:cs="Times New Roman"/>
          <w:sz w:val="24"/>
          <w:szCs w:val="24"/>
        </w:rPr>
        <w:t>«Развитие</w:t>
      </w:r>
      <w:r w:rsidRPr="00822B63">
        <w:rPr>
          <w:rFonts w:ascii="Times New Roman" w:hAnsi="Times New Roman" w:cs="Times New Roman"/>
          <w:sz w:val="24"/>
          <w:szCs w:val="24"/>
        </w:rPr>
        <w:t xml:space="preserve"> физической культуры, спорта и повышение эффективности реализации молодежной </w:t>
      </w:r>
      <w:r w:rsidR="00050592" w:rsidRPr="00822B63">
        <w:rPr>
          <w:rFonts w:ascii="Times New Roman" w:hAnsi="Times New Roman" w:cs="Times New Roman"/>
          <w:sz w:val="24"/>
          <w:szCs w:val="24"/>
        </w:rPr>
        <w:t>политики».</w:t>
      </w:r>
    </w:p>
    <w:p w:rsidR="00D77F6C" w:rsidRPr="00822B63" w:rsidRDefault="00050592" w:rsidP="00A339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 xml:space="preserve"> Финансирование данной программы в 2019 году составило 2463,20459 рублей, доля федеральных средств составила 80,23622, республиканского бюджета 320,43189 </w:t>
      </w:r>
      <w:r w:rsidR="00A7196E" w:rsidRPr="00822B63">
        <w:rPr>
          <w:rFonts w:ascii="Times New Roman" w:hAnsi="Times New Roman" w:cs="Times New Roman"/>
          <w:sz w:val="24"/>
          <w:szCs w:val="24"/>
        </w:rPr>
        <w:t>рублей и</w:t>
      </w:r>
      <w:r w:rsidRPr="00822B63">
        <w:rPr>
          <w:rFonts w:ascii="Times New Roman" w:hAnsi="Times New Roman" w:cs="Times New Roman"/>
          <w:sz w:val="24"/>
          <w:szCs w:val="24"/>
        </w:rPr>
        <w:t xml:space="preserve"> местного 1996,85148 рублей. </w:t>
      </w:r>
    </w:p>
    <w:p w:rsidR="00D77F6C" w:rsidRPr="00822B63" w:rsidRDefault="00050592" w:rsidP="00D77F6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 xml:space="preserve">Согласно программы расходование средств на подпрограмму 1 </w:t>
      </w:r>
      <w:r w:rsidRPr="00822B63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Муниципальная поддержка, нуждающихся в улучшении жилищных условий в </w:t>
      </w:r>
      <w:proofErr w:type="spellStart"/>
      <w:r w:rsidRPr="00822B63">
        <w:rPr>
          <w:rFonts w:ascii="Times New Roman" w:hAnsi="Times New Roman" w:cs="Times New Roman"/>
          <w:color w:val="000000"/>
          <w:sz w:val="24"/>
          <w:szCs w:val="24"/>
        </w:rPr>
        <w:t>Хоринском</w:t>
      </w:r>
      <w:proofErr w:type="spellEnd"/>
      <w:r w:rsidRPr="00822B63">
        <w:rPr>
          <w:rFonts w:ascii="Times New Roman" w:hAnsi="Times New Roman" w:cs="Times New Roman"/>
          <w:color w:val="000000"/>
          <w:sz w:val="24"/>
          <w:szCs w:val="24"/>
        </w:rPr>
        <w:t xml:space="preserve"> районе на 2015-2017 </w:t>
      </w:r>
      <w:proofErr w:type="spellStart"/>
      <w:r w:rsidRPr="00822B63">
        <w:rPr>
          <w:rFonts w:ascii="Times New Roman" w:hAnsi="Times New Roman" w:cs="Times New Roman"/>
          <w:color w:val="000000"/>
          <w:sz w:val="24"/>
          <w:szCs w:val="24"/>
        </w:rPr>
        <w:t>г.г</w:t>
      </w:r>
      <w:proofErr w:type="spellEnd"/>
      <w:r w:rsidRPr="00822B63">
        <w:rPr>
          <w:rFonts w:ascii="Times New Roman" w:hAnsi="Times New Roman" w:cs="Times New Roman"/>
          <w:color w:val="000000"/>
          <w:sz w:val="24"/>
          <w:szCs w:val="24"/>
        </w:rPr>
        <w:t>. и на период до 2020 г.</w:t>
      </w:r>
      <w:r w:rsidR="00071A53" w:rsidRPr="00822B63">
        <w:rPr>
          <w:rFonts w:ascii="Times New Roman" w:hAnsi="Times New Roman" w:cs="Times New Roman"/>
          <w:color w:val="000000"/>
          <w:sz w:val="24"/>
          <w:szCs w:val="24"/>
        </w:rPr>
        <w:t xml:space="preserve">  в рамках мероприятия 1.1 составила 170100 рублей.</w:t>
      </w:r>
    </w:p>
    <w:p w:rsidR="00D77F6C" w:rsidRPr="00822B63" w:rsidRDefault="00A3397A" w:rsidP="00D77F6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2B63">
        <w:rPr>
          <w:rFonts w:ascii="Times New Roman" w:hAnsi="Times New Roman" w:cs="Times New Roman"/>
          <w:color w:val="000000"/>
          <w:sz w:val="24"/>
          <w:szCs w:val="24"/>
        </w:rPr>
        <w:t xml:space="preserve">По подпрограмме 2 «Молодежь </w:t>
      </w:r>
      <w:proofErr w:type="spellStart"/>
      <w:r w:rsidRPr="00822B63">
        <w:rPr>
          <w:rFonts w:ascii="Times New Roman" w:hAnsi="Times New Roman" w:cs="Times New Roman"/>
          <w:color w:val="000000"/>
          <w:sz w:val="24"/>
          <w:szCs w:val="24"/>
        </w:rPr>
        <w:t>Хоринска</w:t>
      </w:r>
      <w:proofErr w:type="spellEnd"/>
      <w:r w:rsidRPr="00822B63">
        <w:rPr>
          <w:rFonts w:ascii="Times New Roman" w:hAnsi="Times New Roman" w:cs="Times New Roman"/>
          <w:color w:val="000000"/>
          <w:sz w:val="24"/>
          <w:szCs w:val="24"/>
        </w:rPr>
        <w:t xml:space="preserve">» на 2015-2016 годы и на период до 2020 </w:t>
      </w:r>
      <w:r w:rsidR="00A7196E" w:rsidRPr="00822B63">
        <w:rPr>
          <w:rFonts w:ascii="Times New Roman" w:hAnsi="Times New Roman" w:cs="Times New Roman"/>
          <w:color w:val="000000"/>
          <w:sz w:val="24"/>
          <w:szCs w:val="24"/>
        </w:rPr>
        <w:t>года в</w:t>
      </w:r>
      <w:r w:rsidRPr="00822B63">
        <w:rPr>
          <w:rFonts w:ascii="Times New Roman" w:hAnsi="Times New Roman" w:cs="Times New Roman"/>
          <w:color w:val="000000"/>
          <w:sz w:val="24"/>
          <w:szCs w:val="24"/>
        </w:rPr>
        <w:t xml:space="preserve"> рамках мероприятия 2.4 Организация и проведение культурно-массовых мероприятий </w:t>
      </w:r>
      <w:r w:rsidR="00A7196E" w:rsidRPr="00822B63">
        <w:rPr>
          <w:rFonts w:ascii="Times New Roman" w:hAnsi="Times New Roman" w:cs="Times New Roman"/>
          <w:color w:val="000000"/>
          <w:sz w:val="24"/>
          <w:szCs w:val="24"/>
        </w:rPr>
        <w:t>для молодежи затрачено</w:t>
      </w:r>
      <w:r w:rsidRPr="00822B63">
        <w:rPr>
          <w:rFonts w:ascii="Times New Roman" w:hAnsi="Times New Roman" w:cs="Times New Roman"/>
          <w:color w:val="000000"/>
          <w:sz w:val="24"/>
          <w:szCs w:val="24"/>
        </w:rPr>
        <w:t xml:space="preserve"> 150 </w:t>
      </w:r>
      <w:proofErr w:type="spellStart"/>
      <w:r w:rsidRPr="00822B63">
        <w:rPr>
          <w:rFonts w:ascii="Times New Roman" w:hAnsi="Times New Roman" w:cs="Times New Roman"/>
          <w:color w:val="000000"/>
          <w:sz w:val="24"/>
          <w:szCs w:val="24"/>
        </w:rPr>
        <w:t>тыс</w:t>
      </w:r>
      <w:proofErr w:type="spellEnd"/>
      <w:r w:rsidRPr="00822B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7196E" w:rsidRPr="00822B63">
        <w:rPr>
          <w:rFonts w:ascii="Times New Roman" w:hAnsi="Times New Roman" w:cs="Times New Roman"/>
          <w:color w:val="000000"/>
          <w:sz w:val="24"/>
          <w:szCs w:val="24"/>
        </w:rPr>
        <w:t>рублей.</w:t>
      </w:r>
    </w:p>
    <w:p w:rsidR="00D77F6C" w:rsidRPr="00822B63" w:rsidRDefault="00A3397A" w:rsidP="00D77F6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2B63">
        <w:rPr>
          <w:rFonts w:ascii="Times New Roman" w:hAnsi="Times New Roman" w:cs="Times New Roman"/>
          <w:color w:val="000000"/>
          <w:sz w:val="24"/>
          <w:szCs w:val="24"/>
        </w:rPr>
        <w:t xml:space="preserve"> По подпрограмме 3 Развитие физической культуры и спорта на 2015-2016 </w:t>
      </w:r>
      <w:proofErr w:type="spellStart"/>
      <w:r w:rsidRPr="00822B63">
        <w:rPr>
          <w:rFonts w:ascii="Times New Roman" w:hAnsi="Times New Roman" w:cs="Times New Roman"/>
          <w:color w:val="000000"/>
          <w:sz w:val="24"/>
          <w:szCs w:val="24"/>
        </w:rPr>
        <w:t>г.г</w:t>
      </w:r>
      <w:proofErr w:type="spellEnd"/>
      <w:r w:rsidRPr="00822B63">
        <w:rPr>
          <w:rFonts w:ascii="Times New Roman" w:hAnsi="Times New Roman" w:cs="Times New Roman"/>
          <w:color w:val="000000"/>
          <w:sz w:val="24"/>
          <w:szCs w:val="24"/>
        </w:rPr>
        <w:t xml:space="preserve">. и до 2020 г. освоено 2143,10459 </w:t>
      </w:r>
      <w:r w:rsidR="00A7196E" w:rsidRPr="00822B63">
        <w:rPr>
          <w:rFonts w:ascii="Times New Roman" w:hAnsi="Times New Roman" w:cs="Times New Roman"/>
          <w:color w:val="000000"/>
          <w:sz w:val="24"/>
          <w:szCs w:val="24"/>
        </w:rPr>
        <w:t>рублей,</w:t>
      </w:r>
      <w:r w:rsidRPr="00822B63">
        <w:rPr>
          <w:rFonts w:ascii="Times New Roman" w:hAnsi="Times New Roman" w:cs="Times New Roman"/>
          <w:color w:val="000000"/>
          <w:sz w:val="24"/>
          <w:szCs w:val="24"/>
        </w:rPr>
        <w:t xml:space="preserve"> на мероприятие 3.1 Проведение спортивных мероприятий, участие в республиканских играх затрачено 1065,404459 рублей, </w:t>
      </w:r>
      <w:r w:rsidR="00D77F6C" w:rsidRPr="00822B63">
        <w:rPr>
          <w:rFonts w:ascii="Times New Roman" w:hAnsi="Times New Roman" w:cs="Times New Roman"/>
          <w:color w:val="000000"/>
          <w:sz w:val="24"/>
          <w:szCs w:val="24"/>
        </w:rPr>
        <w:t>в части мероприятия 3.2 Содержание инструкторов по физической культуре и спорту освоено 1077,7 рублей.</w:t>
      </w:r>
    </w:p>
    <w:p w:rsidR="0075214C" w:rsidRPr="00822B63" w:rsidRDefault="0075214C" w:rsidP="00D77F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 xml:space="preserve">В 2019 году проведено более 100 </w:t>
      </w:r>
      <w:r w:rsidR="00050592" w:rsidRPr="00822B63">
        <w:rPr>
          <w:rFonts w:ascii="Times New Roman" w:hAnsi="Times New Roman" w:cs="Times New Roman"/>
          <w:sz w:val="24"/>
          <w:szCs w:val="24"/>
        </w:rPr>
        <w:t>мероприятий,</w:t>
      </w:r>
      <w:r w:rsidRPr="00822B63">
        <w:rPr>
          <w:rFonts w:ascii="Times New Roman" w:hAnsi="Times New Roman" w:cs="Times New Roman"/>
          <w:sz w:val="24"/>
          <w:szCs w:val="24"/>
        </w:rPr>
        <w:t xml:space="preserve"> направленных на создание благоприятных условий для использования потенциала молодых граждан в интересах социально – экономического, общественно- политического и </w:t>
      </w:r>
      <w:r w:rsidR="00050592" w:rsidRPr="00822B63">
        <w:rPr>
          <w:rFonts w:ascii="Times New Roman" w:hAnsi="Times New Roman" w:cs="Times New Roman"/>
          <w:sz w:val="24"/>
          <w:szCs w:val="24"/>
        </w:rPr>
        <w:t xml:space="preserve">спортивного </w:t>
      </w:r>
      <w:r w:rsidRPr="00822B63">
        <w:rPr>
          <w:rFonts w:ascii="Times New Roman" w:hAnsi="Times New Roman" w:cs="Times New Roman"/>
          <w:sz w:val="24"/>
          <w:szCs w:val="24"/>
        </w:rPr>
        <w:t>культурного развития района.</w:t>
      </w:r>
    </w:p>
    <w:p w:rsidR="0075214C" w:rsidRPr="00822B63" w:rsidRDefault="0075214C" w:rsidP="00D77F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 xml:space="preserve">Финансирование мероприятий по молодежной политике осуществляется Администрацией МО </w:t>
      </w:r>
      <w:r w:rsidR="00A7196E" w:rsidRPr="00822B6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7196E" w:rsidRPr="00822B63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Pr="00822B63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A7196E" w:rsidRPr="00822B63">
        <w:rPr>
          <w:rFonts w:ascii="Times New Roman" w:hAnsi="Times New Roman" w:cs="Times New Roman"/>
          <w:sz w:val="24"/>
          <w:szCs w:val="24"/>
        </w:rPr>
        <w:t>»,</w:t>
      </w:r>
      <w:r w:rsidRPr="00822B63">
        <w:rPr>
          <w:rFonts w:ascii="Times New Roman" w:hAnsi="Times New Roman" w:cs="Times New Roman"/>
          <w:sz w:val="24"/>
          <w:szCs w:val="24"/>
        </w:rPr>
        <w:t xml:space="preserve"> а также привлекаются внебюджетные средства, посредством привлечения спонсоров и участия в конкурсах и грантах.</w:t>
      </w:r>
    </w:p>
    <w:p w:rsidR="00FE3EE0" w:rsidRPr="00822B63" w:rsidRDefault="00407A81" w:rsidP="00FE3EE0">
      <w:pPr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>Одним из главных направлений в отрасли физической культуры является развитие массового спорта, согласно статистическим данным по форме 1- ФК показатель доля населения систематически занимающихся физической культурой и спортом составил 43%. По сравнению с 2018 годом наблюдается увеличение (42,7%). Положительная динамика во многом обусловлена целенаправленной политикой заинтересованных учреждений и органов местного самоуправления.</w:t>
      </w:r>
      <w:r w:rsidR="00D77F6C" w:rsidRPr="00822B63">
        <w:rPr>
          <w:rFonts w:ascii="Times New Roman" w:hAnsi="Times New Roman" w:cs="Times New Roman"/>
          <w:sz w:val="24"/>
          <w:szCs w:val="24"/>
        </w:rPr>
        <w:t xml:space="preserve"> </w:t>
      </w:r>
      <w:r w:rsidR="0016539F" w:rsidRPr="00822B63">
        <w:rPr>
          <w:rFonts w:ascii="Times New Roman" w:hAnsi="Times New Roman" w:cs="Times New Roman"/>
          <w:sz w:val="24"/>
          <w:szCs w:val="24"/>
        </w:rPr>
        <w:t xml:space="preserve">По итогам 2019 года в сфере физической культуры и спорта в районе трудятся 19 преподавателей физической культуры и </w:t>
      </w:r>
      <w:r w:rsidR="00D77F6C" w:rsidRPr="00822B63">
        <w:rPr>
          <w:rFonts w:ascii="Times New Roman" w:hAnsi="Times New Roman" w:cs="Times New Roman"/>
          <w:sz w:val="24"/>
          <w:szCs w:val="24"/>
        </w:rPr>
        <w:t>спорта,</w:t>
      </w:r>
      <w:r w:rsidR="0016539F" w:rsidRPr="00822B63">
        <w:rPr>
          <w:rFonts w:ascii="Times New Roman" w:hAnsi="Times New Roman" w:cs="Times New Roman"/>
          <w:sz w:val="24"/>
          <w:szCs w:val="24"/>
        </w:rPr>
        <w:t xml:space="preserve"> 11 </w:t>
      </w:r>
      <w:r w:rsidR="00A7196E" w:rsidRPr="00822B63">
        <w:rPr>
          <w:rFonts w:ascii="Times New Roman" w:hAnsi="Times New Roman" w:cs="Times New Roman"/>
          <w:sz w:val="24"/>
          <w:szCs w:val="24"/>
        </w:rPr>
        <w:t>чел.</w:t>
      </w:r>
      <w:r w:rsidR="0016539F" w:rsidRPr="00822B63">
        <w:rPr>
          <w:rFonts w:ascii="Times New Roman" w:hAnsi="Times New Roman" w:cs="Times New Roman"/>
          <w:sz w:val="24"/>
          <w:szCs w:val="24"/>
        </w:rPr>
        <w:t xml:space="preserve"> с высшим ,8 </w:t>
      </w:r>
      <w:r w:rsidR="00D77F6C" w:rsidRPr="00822B63">
        <w:rPr>
          <w:rFonts w:ascii="Times New Roman" w:hAnsi="Times New Roman" w:cs="Times New Roman"/>
          <w:sz w:val="24"/>
          <w:szCs w:val="24"/>
        </w:rPr>
        <w:t>человек со</w:t>
      </w:r>
      <w:r w:rsidR="0016539F" w:rsidRPr="00822B63">
        <w:rPr>
          <w:rFonts w:ascii="Times New Roman" w:hAnsi="Times New Roman" w:cs="Times New Roman"/>
          <w:sz w:val="24"/>
          <w:szCs w:val="24"/>
        </w:rPr>
        <w:t xml:space="preserve"> среде-специальным </w:t>
      </w:r>
      <w:r w:rsidR="00A7196E" w:rsidRPr="00822B63">
        <w:rPr>
          <w:rFonts w:ascii="Times New Roman" w:hAnsi="Times New Roman" w:cs="Times New Roman"/>
          <w:sz w:val="24"/>
          <w:szCs w:val="24"/>
        </w:rPr>
        <w:t>образованием,</w:t>
      </w:r>
      <w:r w:rsidR="0016539F" w:rsidRPr="00822B63">
        <w:rPr>
          <w:rFonts w:ascii="Times New Roman" w:hAnsi="Times New Roman" w:cs="Times New Roman"/>
          <w:sz w:val="24"/>
          <w:szCs w:val="24"/>
        </w:rPr>
        <w:t xml:space="preserve"> возраст преподавателей до 30 л -3 </w:t>
      </w:r>
      <w:r w:rsidR="00A7196E" w:rsidRPr="00822B63">
        <w:rPr>
          <w:rFonts w:ascii="Times New Roman" w:hAnsi="Times New Roman" w:cs="Times New Roman"/>
          <w:sz w:val="24"/>
          <w:szCs w:val="24"/>
        </w:rPr>
        <w:t>чел.,</w:t>
      </w:r>
      <w:r w:rsidR="0016539F" w:rsidRPr="00822B63">
        <w:rPr>
          <w:rFonts w:ascii="Times New Roman" w:hAnsi="Times New Roman" w:cs="Times New Roman"/>
          <w:sz w:val="24"/>
          <w:szCs w:val="24"/>
        </w:rPr>
        <w:t xml:space="preserve"> 31-60 лет - 13 </w:t>
      </w:r>
      <w:r w:rsidR="00A7196E" w:rsidRPr="00822B63">
        <w:rPr>
          <w:rFonts w:ascii="Times New Roman" w:hAnsi="Times New Roman" w:cs="Times New Roman"/>
          <w:sz w:val="24"/>
          <w:szCs w:val="24"/>
        </w:rPr>
        <w:t>чел.</w:t>
      </w:r>
      <w:r w:rsidR="0016539F" w:rsidRPr="00822B63">
        <w:rPr>
          <w:rFonts w:ascii="Times New Roman" w:hAnsi="Times New Roman" w:cs="Times New Roman"/>
          <w:sz w:val="24"/>
          <w:szCs w:val="24"/>
        </w:rPr>
        <w:t xml:space="preserve">, и 3 </w:t>
      </w:r>
      <w:proofErr w:type="gramStart"/>
      <w:r w:rsidR="0016539F" w:rsidRPr="00822B63">
        <w:rPr>
          <w:rFonts w:ascii="Times New Roman" w:hAnsi="Times New Roman" w:cs="Times New Roman"/>
          <w:sz w:val="24"/>
          <w:szCs w:val="24"/>
        </w:rPr>
        <w:t>чел</w:t>
      </w:r>
      <w:proofErr w:type="gramEnd"/>
      <w:r w:rsidR="0016539F" w:rsidRPr="00822B63">
        <w:rPr>
          <w:rFonts w:ascii="Times New Roman" w:hAnsi="Times New Roman" w:cs="Times New Roman"/>
          <w:sz w:val="24"/>
          <w:szCs w:val="24"/>
        </w:rPr>
        <w:t xml:space="preserve"> старше 60 лет.</w:t>
      </w:r>
      <w:r w:rsidR="00D77F6C" w:rsidRPr="00822B63">
        <w:rPr>
          <w:rFonts w:ascii="Times New Roman" w:hAnsi="Times New Roman" w:cs="Times New Roman"/>
          <w:sz w:val="24"/>
          <w:szCs w:val="24"/>
        </w:rPr>
        <w:t xml:space="preserve"> Отдел по делам </w:t>
      </w:r>
      <w:r w:rsidR="00A7196E" w:rsidRPr="00822B63">
        <w:rPr>
          <w:rFonts w:ascii="Times New Roman" w:hAnsi="Times New Roman" w:cs="Times New Roman"/>
          <w:sz w:val="24"/>
          <w:szCs w:val="24"/>
        </w:rPr>
        <w:t>молодежи ФК</w:t>
      </w:r>
      <w:r w:rsidR="00FE3EE0" w:rsidRPr="00822B63">
        <w:rPr>
          <w:rFonts w:ascii="Times New Roman" w:hAnsi="Times New Roman" w:cs="Times New Roman"/>
          <w:sz w:val="24"/>
          <w:szCs w:val="24"/>
        </w:rPr>
        <w:t xml:space="preserve"> и С </w:t>
      </w:r>
      <w:r w:rsidR="00D77F6C" w:rsidRPr="00822B63">
        <w:rPr>
          <w:rFonts w:ascii="Times New Roman" w:hAnsi="Times New Roman" w:cs="Times New Roman"/>
          <w:sz w:val="24"/>
          <w:szCs w:val="24"/>
        </w:rPr>
        <w:t xml:space="preserve">представлен в количестве 2 </w:t>
      </w:r>
      <w:r w:rsidR="00A7196E" w:rsidRPr="00822B63">
        <w:rPr>
          <w:rFonts w:ascii="Times New Roman" w:hAnsi="Times New Roman" w:cs="Times New Roman"/>
          <w:sz w:val="24"/>
          <w:szCs w:val="24"/>
        </w:rPr>
        <w:t>человек,</w:t>
      </w:r>
      <w:r w:rsidR="00D77F6C" w:rsidRPr="00822B63">
        <w:rPr>
          <w:rFonts w:ascii="Times New Roman" w:hAnsi="Times New Roman" w:cs="Times New Roman"/>
          <w:sz w:val="24"/>
          <w:szCs w:val="24"/>
        </w:rPr>
        <w:t xml:space="preserve"> начальника отдела и главного специалиста по </w:t>
      </w:r>
      <w:r w:rsidR="00A7196E" w:rsidRPr="00822B63">
        <w:rPr>
          <w:rFonts w:ascii="Times New Roman" w:hAnsi="Times New Roman" w:cs="Times New Roman"/>
          <w:sz w:val="24"/>
          <w:szCs w:val="24"/>
        </w:rPr>
        <w:t>спорту.</w:t>
      </w:r>
    </w:p>
    <w:p w:rsidR="00076799" w:rsidRPr="00822B63" w:rsidRDefault="00D77F6C" w:rsidP="0007679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 xml:space="preserve"> </w:t>
      </w:r>
      <w:r w:rsidR="00FE3EE0" w:rsidRPr="00822B63">
        <w:rPr>
          <w:rFonts w:ascii="Times New Roman" w:hAnsi="Times New Roman" w:cs="Times New Roman"/>
          <w:sz w:val="24"/>
          <w:szCs w:val="24"/>
        </w:rPr>
        <w:t xml:space="preserve"> </w:t>
      </w:r>
      <w:r w:rsidR="0016539F" w:rsidRPr="00822B63">
        <w:rPr>
          <w:rFonts w:ascii="Times New Roman" w:hAnsi="Times New Roman" w:cs="Times New Roman"/>
          <w:sz w:val="24"/>
          <w:szCs w:val="24"/>
        </w:rPr>
        <w:t>Отдел по делам молодежи ведет работу по взаимодействию с со спортивными феде</w:t>
      </w:r>
      <w:r w:rsidR="00FE3EE0" w:rsidRPr="00822B63">
        <w:rPr>
          <w:rFonts w:ascii="Times New Roman" w:hAnsi="Times New Roman" w:cs="Times New Roman"/>
          <w:sz w:val="24"/>
          <w:szCs w:val="24"/>
        </w:rPr>
        <w:t xml:space="preserve">рациями по разным видам спорта. </w:t>
      </w:r>
      <w:r w:rsidR="0016539F" w:rsidRPr="00822B63">
        <w:rPr>
          <w:rFonts w:ascii="Times New Roman" w:hAnsi="Times New Roman" w:cs="Times New Roman"/>
          <w:sz w:val="24"/>
          <w:szCs w:val="24"/>
        </w:rPr>
        <w:t xml:space="preserve">В настоящее время активно проводит работу Федерация по хоккею с мячом, </w:t>
      </w:r>
      <w:proofErr w:type="gramStart"/>
      <w:r w:rsidR="0016539F" w:rsidRPr="00822B63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 w:rsidR="0016539F" w:rsidRPr="00822B63">
        <w:rPr>
          <w:rFonts w:ascii="Times New Roman" w:hAnsi="Times New Roman" w:cs="Times New Roman"/>
          <w:sz w:val="24"/>
          <w:szCs w:val="24"/>
        </w:rPr>
        <w:t>Скосырский</w:t>
      </w:r>
      <w:proofErr w:type="spellEnd"/>
      <w:proofErr w:type="gramEnd"/>
      <w:r w:rsidR="0016539F" w:rsidRPr="00822B63">
        <w:rPr>
          <w:rFonts w:ascii="Times New Roman" w:hAnsi="Times New Roman" w:cs="Times New Roman"/>
          <w:sz w:val="24"/>
          <w:szCs w:val="24"/>
        </w:rPr>
        <w:t xml:space="preserve"> В.А.), федерация волейбола (</w:t>
      </w:r>
      <w:proofErr w:type="spellStart"/>
      <w:r w:rsidR="0016539F" w:rsidRPr="00822B63">
        <w:rPr>
          <w:rFonts w:ascii="Times New Roman" w:hAnsi="Times New Roman" w:cs="Times New Roman"/>
          <w:sz w:val="24"/>
          <w:szCs w:val="24"/>
        </w:rPr>
        <w:t>Дагбаев</w:t>
      </w:r>
      <w:proofErr w:type="spellEnd"/>
      <w:r w:rsidR="0016539F" w:rsidRPr="00822B63">
        <w:rPr>
          <w:rFonts w:ascii="Times New Roman" w:hAnsi="Times New Roman" w:cs="Times New Roman"/>
          <w:sz w:val="24"/>
          <w:szCs w:val="24"/>
        </w:rPr>
        <w:t xml:space="preserve"> М.Д.), федерация футбола ( </w:t>
      </w:r>
      <w:proofErr w:type="spellStart"/>
      <w:r w:rsidR="0016539F" w:rsidRPr="00822B63">
        <w:rPr>
          <w:rFonts w:ascii="Times New Roman" w:hAnsi="Times New Roman" w:cs="Times New Roman"/>
          <w:sz w:val="24"/>
          <w:szCs w:val="24"/>
        </w:rPr>
        <w:t>Ниндаков</w:t>
      </w:r>
      <w:proofErr w:type="spellEnd"/>
      <w:r w:rsidR="0016539F" w:rsidRPr="00822B63">
        <w:rPr>
          <w:rFonts w:ascii="Times New Roman" w:hAnsi="Times New Roman" w:cs="Times New Roman"/>
          <w:sz w:val="24"/>
          <w:szCs w:val="24"/>
        </w:rPr>
        <w:t xml:space="preserve"> Ж.А.), федерация по вольной борьбе</w:t>
      </w:r>
      <w:r w:rsidR="00FE3EE0" w:rsidRPr="00822B63">
        <w:rPr>
          <w:rFonts w:ascii="Times New Roman" w:hAnsi="Times New Roman" w:cs="Times New Roman"/>
          <w:sz w:val="24"/>
          <w:szCs w:val="24"/>
        </w:rPr>
        <w:t xml:space="preserve"> </w:t>
      </w:r>
      <w:r w:rsidR="0016539F" w:rsidRPr="00822B6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16539F" w:rsidRPr="00822B63">
        <w:rPr>
          <w:rFonts w:ascii="Times New Roman" w:hAnsi="Times New Roman" w:cs="Times New Roman"/>
          <w:sz w:val="24"/>
          <w:szCs w:val="24"/>
        </w:rPr>
        <w:t>Тыпшеев</w:t>
      </w:r>
      <w:proofErr w:type="spellEnd"/>
      <w:r w:rsidR="0016539F" w:rsidRPr="00822B63">
        <w:rPr>
          <w:rFonts w:ascii="Times New Roman" w:hAnsi="Times New Roman" w:cs="Times New Roman"/>
          <w:sz w:val="24"/>
          <w:szCs w:val="24"/>
        </w:rPr>
        <w:t xml:space="preserve"> Н.Н), федерация по стрельбе из лука ( </w:t>
      </w:r>
      <w:proofErr w:type="spellStart"/>
      <w:r w:rsidR="0016539F" w:rsidRPr="00822B63">
        <w:rPr>
          <w:rFonts w:ascii="Times New Roman" w:hAnsi="Times New Roman" w:cs="Times New Roman"/>
          <w:sz w:val="24"/>
          <w:szCs w:val="24"/>
        </w:rPr>
        <w:t>Даржаев</w:t>
      </w:r>
      <w:proofErr w:type="spellEnd"/>
      <w:r w:rsidR="0016539F" w:rsidRPr="00822B63">
        <w:rPr>
          <w:rFonts w:ascii="Times New Roman" w:hAnsi="Times New Roman" w:cs="Times New Roman"/>
          <w:sz w:val="24"/>
          <w:szCs w:val="24"/>
        </w:rPr>
        <w:t xml:space="preserve"> В.Д), федерация настольного тенниса ( А.Г. </w:t>
      </w:r>
      <w:proofErr w:type="spellStart"/>
      <w:r w:rsidR="0016539F" w:rsidRPr="00822B63">
        <w:rPr>
          <w:rFonts w:ascii="Times New Roman" w:hAnsi="Times New Roman" w:cs="Times New Roman"/>
          <w:sz w:val="24"/>
          <w:szCs w:val="24"/>
        </w:rPr>
        <w:t>Рабданов</w:t>
      </w:r>
      <w:proofErr w:type="spellEnd"/>
      <w:r w:rsidR="0016539F" w:rsidRPr="00822B63">
        <w:rPr>
          <w:rFonts w:ascii="Times New Roman" w:hAnsi="Times New Roman" w:cs="Times New Roman"/>
          <w:sz w:val="24"/>
          <w:szCs w:val="24"/>
        </w:rPr>
        <w:t>), федерация спортивного ориентирования ( Кузьмин В.С.), федерация легкой атлетики ( Смирнов А.А.)</w:t>
      </w:r>
      <w:r w:rsidR="00FE3EE0" w:rsidRPr="00822B63">
        <w:rPr>
          <w:rFonts w:ascii="Times New Roman" w:hAnsi="Times New Roman" w:cs="Times New Roman"/>
          <w:sz w:val="24"/>
          <w:szCs w:val="24"/>
        </w:rPr>
        <w:t xml:space="preserve"> </w:t>
      </w:r>
      <w:r w:rsidR="0016539F" w:rsidRPr="00822B63">
        <w:rPr>
          <w:rFonts w:ascii="Times New Roman" w:hAnsi="Times New Roman" w:cs="Times New Roman"/>
          <w:sz w:val="24"/>
          <w:szCs w:val="24"/>
        </w:rPr>
        <w:t xml:space="preserve">В рамках повышения квалификации работников отрасли физической культуры и спорта проведены семинары министерства спорта, </w:t>
      </w:r>
      <w:r w:rsidR="0016539F" w:rsidRPr="00822B63">
        <w:rPr>
          <w:rFonts w:ascii="Times New Roman" w:hAnsi="Times New Roman" w:cs="Times New Roman"/>
          <w:sz w:val="24"/>
          <w:szCs w:val="24"/>
        </w:rPr>
        <w:lastRenderedPageBreak/>
        <w:t xml:space="preserve">образовательных учреждений, в которых приняли участие директор ДЮСШ, начальник отдела по физической культуре и спорту, тренеры- преподаватели по видам спорта, инструкторы по месту жительства. </w:t>
      </w:r>
    </w:p>
    <w:p w:rsidR="0026064C" w:rsidRPr="00822B63" w:rsidRDefault="0016539F" w:rsidP="0007679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>Развитие и укрепление материально технической базы ФК и С в районе, позволяет создавать благоприятные условия для вовлечения населения в регулярные занятия ФК и С, организацией и проведением активного здорового досуга.</w:t>
      </w:r>
      <w:r w:rsidR="00FE3EE0" w:rsidRPr="00822B63">
        <w:rPr>
          <w:rFonts w:ascii="Times New Roman" w:hAnsi="Times New Roman" w:cs="Times New Roman"/>
          <w:sz w:val="24"/>
          <w:szCs w:val="24"/>
        </w:rPr>
        <w:t xml:space="preserve"> </w:t>
      </w:r>
      <w:r w:rsidR="00E41076" w:rsidRPr="00822B63">
        <w:rPr>
          <w:rFonts w:ascii="Times New Roman" w:hAnsi="Times New Roman" w:cs="Times New Roman"/>
          <w:sz w:val="24"/>
          <w:szCs w:val="24"/>
        </w:rPr>
        <w:t xml:space="preserve">В настоящее время общее количество спортивных сооружений составляет 62 </w:t>
      </w:r>
      <w:proofErr w:type="spellStart"/>
      <w:r w:rsidR="00E41076" w:rsidRPr="00822B63">
        <w:rPr>
          <w:rFonts w:ascii="Times New Roman" w:hAnsi="Times New Roman" w:cs="Times New Roman"/>
          <w:sz w:val="24"/>
          <w:szCs w:val="24"/>
        </w:rPr>
        <w:t>ед</w:t>
      </w:r>
      <w:proofErr w:type="spellEnd"/>
      <w:r w:rsidR="00E41076" w:rsidRPr="00822B63">
        <w:rPr>
          <w:rFonts w:ascii="Times New Roman" w:hAnsi="Times New Roman" w:cs="Times New Roman"/>
          <w:sz w:val="24"/>
          <w:szCs w:val="24"/>
        </w:rPr>
        <w:t xml:space="preserve">, в районе функционирует стадионов- 1 </w:t>
      </w:r>
      <w:r w:rsidR="00A7196E" w:rsidRPr="00822B63">
        <w:rPr>
          <w:rFonts w:ascii="Times New Roman" w:hAnsi="Times New Roman" w:cs="Times New Roman"/>
          <w:sz w:val="24"/>
          <w:szCs w:val="24"/>
        </w:rPr>
        <w:t>(на</w:t>
      </w:r>
      <w:r w:rsidR="00E41076" w:rsidRPr="00822B63">
        <w:rPr>
          <w:rFonts w:ascii="Times New Roman" w:hAnsi="Times New Roman" w:cs="Times New Roman"/>
          <w:sz w:val="24"/>
          <w:szCs w:val="24"/>
        </w:rPr>
        <w:t xml:space="preserve"> 1500 мест</w:t>
      </w:r>
      <w:r w:rsidR="00A7196E" w:rsidRPr="00822B63">
        <w:rPr>
          <w:rFonts w:ascii="Times New Roman" w:hAnsi="Times New Roman" w:cs="Times New Roman"/>
          <w:sz w:val="24"/>
          <w:szCs w:val="24"/>
        </w:rPr>
        <w:t>), 48</w:t>
      </w:r>
      <w:r w:rsidR="00E41076" w:rsidRPr="00822B63">
        <w:rPr>
          <w:rFonts w:ascii="Times New Roman" w:hAnsi="Times New Roman" w:cs="Times New Roman"/>
          <w:sz w:val="24"/>
          <w:szCs w:val="24"/>
        </w:rPr>
        <w:t xml:space="preserve"> плоскостных сооружений </w:t>
      </w:r>
      <w:proofErr w:type="gramStart"/>
      <w:r w:rsidR="00E41076" w:rsidRPr="00822B63">
        <w:rPr>
          <w:rFonts w:ascii="Times New Roman" w:hAnsi="Times New Roman" w:cs="Times New Roman"/>
          <w:sz w:val="24"/>
          <w:szCs w:val="24"/>
        </w:rPr>
        <w:t>( площадки</w:t>
      </w:r>
      <w:proofErr w:type="gramEnd"/>
      <w:r w:rsidR="00E41076" w:rsidRPr="00822B63">
        <w:rPr>
          <w:rFonts w:ascii="Times New Roman" w:hAnsi="Times New Roman" w:cs="Times New Roman"/>
          <w:sz w:val="24"/>
          <w:szCs w:val="24"/>
        </w:rPr>
        <w:t>) , спортивных залов – 11 .</w:t>
      </w:r>
      <w:r w:rsidR="00076799" w:rsidRPr="00822B63">
        <w:rPr>
          <w:rFonts w:ascii="Times New Roman" w:hAnsi="Times New Roman" w:cs="Times New Roman"/>
          <w:sz w:val="24"/>
          <w:szCs w:val="24"/>
        </w:rPr>
        <w:t xml:space="preserve"> </w:t>
      </w:r>
      <w:r w:rsidR="00E41076" w:rsidRPr="00822B63">
        <w:rPr>
          <w:rFonts w:ascii="Times New Roman" w:hAnsi="Times New Roman" w:cs="Times New Roman"/>
          <w:sz w:val="24"/>
          <w:szCs w:val="24"/>
        </w:rPr>
        <w:t>На 2019 год обеспеченность спортивными сооружениями составляет 58 %, соглас</w:t>
      </w:r>
      <w:r w:rsidR="00076799" w:rsidRPr="00822B63">
        <w:rPr>
          <w:rFonts w:ascii="Times New Roman" w:hAnsi="Times New Roman" w:cs="Times New Roman"/>
          <w:sz w:val="24"/>
          <w:szCs w:val="24"/>
        </w:rPr>
        <w:t xml:space="preserve">но соглашения Спорт норма жизни. </w:t>
      </w:r>
      <w:r w:rsidRPr="00822B63">
        <w:rPr>
          <w:rFonts w:ascii="Times New Roman" w:hAnsi="Times New Roman" w:cs="Times New Roman"/>
          <w:sz w:val="24"/>
          <w:szCs w:val="24"/>
        </w:rPr>
        <w:t xml:space="preserve">В 2019 году деятельность отдела по делам молодежи, детей ФК и С была направлена на развитие физической культуры и массового спорта, спортивной инфраструктуры, на организацию спортивных мероприятий и успешное выступление </w:t>
      </w:r>
      <w:proofErr w:type="spellStart"/>
      <w:r w:rsidRPr="00822B63">
        <w:rPr>
          <w:rFonts w:ascii="Times New Roman" w:hAnsi="Times New Roman" w:cs="Times New Roman"/>
          <w:sz w:val="24"/>
          <w:szCs w:val="24"/>
        </w:rPr>
        <w:t>Хоринских</w:t>
      </w:r>
      <w:proofErr w:type="spellEnd"/>
      <w:r w:rsidRPr="00822B63">
        <w:rPr>
          <w:rFonts w:ascii="Times New Roman" w:hAnsi="Times New Roman" w:cs="Times New Roman"/>
          <w:sz w:val="24"/>
          <w:szCs w:val="24"/>
        </w:rPr>
        <w:t xml:space="preserve"> спортсм</w:t>
      </w:r>
      <w:r w:rsidR="00076799" w:rsidRPr="00822B63">
        <w:rPr>
          <w:rFonts w:ascii="Times New Roman" w:hAnsi="Times New Roman" w:cs="Times New Roman"/>
          <w:sz w:val="24"/>
          <w:szCs w:val="24"/>
        </w:rPr>
        <w:t>енов на выездных соревнованиях.</w:t>
      </w:r>
    </w:p>
    <w:p w:rsidR="00B51854" w:rsidRPr="00822B63" w:rsidRDefault="00B51854" w:rsidP="0007679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 xml:space="preserve">В целях реализации мероприятий по формированию здорового образа жизни </w:t>
      </w:r>
      <w:r w:rsidR="00F7569F" w:rsidRPr="00822B63">
        <w:rPr>
          <w:rFonts w:ascii="Times New Roman" w:hAnsi="Times New Roman" w:cs="Times New Roman"/>
          <w:sz w:val="24"/>
          <w:szCs w:val="24"/>
        </w:rPr>
        <w:t xml:space="preserve">граждан </w:t>
      </w:r>
      <w:proofErr w:type="spellStart"/>
      <w:r w:rsidR="00F7569F" w:rsidRPr="00822B63">
        <w:rPr>
          <w:rFonts w:ascii="Times New Roman" w:hAnsi="Times New Roman" w:cs="Times New Roman"/>
          <w:sz w:val="24"/>
          <w:szCs w:val="24"/>
        </w:rPr>
        <w:t>Хоринского</w:t>
      </w:r>
      <w:proofErr w:type="spellEnd"/>
      <w:r w:rsidRPr="00822B63">
        <w:rPr>
          <w:rFonts w:ascii="Times New Roman" w:hAnsi="Times New Roman" w:cs="Times New Roman"/>
          <w:sz w:val="24"/>
          <w:szCs w:val="24"/>
        </w:rPr>
        <w:t xml:space="preserve"> района отделом по делам молодежи было проведено более 50 физкультурно- спортивных </w:t>
      </w:r>
      <w:r w:rsidR="00036448" w:rsidRPr="00822B63">
        <w:rPr>
          <w:rFonts w:ascii="Times New Roman" w:hAnsi="Times New Roman" w:cs="Times New Roman"/>
          <w:sz w:val="24"/>
          <w:szCs w:val="24"/>
        </w:rPr>
        <w:t>мероприятий.</w:t>
      </w:r>
      <w:r w:rsidRPr="00822B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7A81" w:rsidRPr="00822B63" w:rsidRDefault="00076799" w:rsidP="000022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 xml:space="preserve">- </w:t>
      </w:r>
      <w:r w:rsidR="00407A81" w:rsidRPr="00822B63">
        <w:rPr>
          <w:rFonts w:ascii="Times New Roman" w:hAnsi="Times New Roman" w:cs="Times New Roman"/>
          <w:sz w:val="24"/>
          <w:szCs w:val="24"/>
        </w:rPr>
        <w:t>Участие в зимних сельских играх</w:t>
      </w:r>
    </w:p>
    <w:p w:rsidR="00407A81" w:rsidRPr="00822B63" w:rsidRDefault="00076799" w:rsidP="000022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 xml:space="preserve">- </w:t>
      </w:r>
      <w:r w:rsidR="00407A81" w:rsidRPr="00822B63">
        <w:rPr>
          <w:rFonts w:ascii="Times New Roman" w:hAnsi="Times New Roman" w:cs="Times New Roman"/>
          <w:sz w:val="24"/>
          <w:szCs w:val="24"/>
        </w:rPr>
        <w:t xml:space="preserve">Участие в Чемпионате РБ по хоккею с мячом </w:t>
      </w:r>
    </w:p>
    <w:p w:rsidR="00407A81" w:rsidRPr="00822B63" w:rsidRDefault="00076799" w:rsidP="000022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 xml:space="preserve">- </w:t>
      </w:r>
      <w:r w:rsidR="00407A81" w:rsidRPr="00822B63">
        <w:rPr>
          <w:rFonts w:ascii="Times New Roman" w:hAnsi="Times New Roman" w:cs="Times New Roman"/>
          <w:sz w:val="24"/>
          <w:szCs w:val="24"/>
        </w:rPr>
        <w:t xml:space="preserve">Участие в Кубке </w:t>
      </w:r>
      <w:r w:rsidR="00036448" w:rsidRPr="00822B63">
        <w:rPr>
          <w:rFonts w:ascii="Times New Roman" w:hAnsi="Times New Roman" w:cs="Times New Roman"/>
          <w:sz w:val="24"/>
          <w:szCs w:val="24"/>
        </w:rPr>
        <w:t>по хоккею с мячом</w:t>
      </w:r>
    </w:p>
    <w:p w:rsidR="00407A81" w:rsidRPr="00822B63" w:rsidRDefault="00076799" w:rsidP="000022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 xml:space="preserve">- </w:t>
      </w:r>
      <w:r w:rsidR="00407A81" w:rsidRPr="00822B63">
        <w:rPr>
          <w:rFonts w:ascii="Times New Roman" w:hAnsi="Times New Roman" w:cs="Times New Roman"/>
          <w:sz w:val="24"/>
          <w:szCs w:val="24"/>
        </w:rPr>
        <w:t xml:space="preserve">Турнир Б </w:t>
      </w:r>
      <w:proofErr w:type="spellStart"/>
      <w:r w:rsidR="00407A81" w:rsidRPr="00822B63">
        <w:rPr>
          <w:rFonts w:ascii="Times New Roman" w:hAnsi="Times New Roman" w:cs="Times New Roman"/>
          <w:sz w:val="24"/>
          <w:szCs w:val="24"/>
        </w:rPr>
        <w:t>Санжиева</w:t>
      </w:r>
      <w:proofErr w:type="spellEnd"/>
    </w:p>
    <w:p w:rsidR="00407A81" w:rsidRPr="00822B63" w:rsidRDefault="00076799" w:rsidP="000022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 xml:space="preserve">- </w:t>
      </w:r>
      <w:r w:rsidR="00407A81" w:rsidRPr="00822B63">
        <w:rPr>
          <w:rFonts w:ascii="Times New Roman" w:hAnsi="Times New Roman" w:cs="Times New Roman"/>
          <w:sz w:val="24"/>
          <w:szCs w:val="24"/>
        </w:rPr>
        <w:t xml:space="preserve">Турнир по боксу им </w:t>
      </w:r>
      <w:proofErr w:type="spellStart"/>
      <w:r w:rsidR="00407A81" w:rsidRPr="00822B63">
        <w:rPr>
          <w:rFonts w:ascii="Times New Roman" w:hAnsi="Times New Roman" w:cs="Times New Roman"/>
          <w:sz w:val="24"/>
          <w:szCs w:val="24"/>
        </w:rPr>
        <w:t>Д.Жанаева</w:t>
      </w:r>
      <w:proofErr w:type="spellEnd"/>
    </w:p>
    <w:p w:rsidR="00407A81" w:rsidRPr="00822B63" w:rsidRDefault="00076799" w:rsidP="000022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 xml:space="preserve">- </w:t>
      </w:r>
      <w:r w:rsidR="00407A81" w:rsidRPr="00822B63">
        <w:rPr>
          <w:rFonts w:ascii="Times New Roman" w:hAnsi="Times New Roman" w:cs="Times New Roman"/>
          <w:sz w:val="24"/>
          <w:szCs w:val="24"/>
        </w:rPr>
        <w:t>Участие в Чемпионате РБ по футболу</w:t>
      </w:r>
    </w:p>
    <w:p w:rsidR="00036448" w:rsidRPr="00822B63" w:rsidRDefault="00076799" w:rsidP="000022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 xml:space="preserve">- </w:t>
      </w:r>
      <w:r w:rsidR="00036448" w:rsidRPr="00822B63">
        <w:rPr>
          <w:rFonts w:ascii="Times New Roman" w:hAnsi="Times New Roman" w:cs="Times New Roman"/>
          <w:sz w:val="24"/>
          <w:szCs w:val="24"/>
        </w:rPr>
        <w:t>10 000 шагов к жизни</w:t>
      </w:r>
    </w:p>
    <w:p w:rsidR="00036448" w:rsidRPr="00822B63" w:rsidRDefault="00076799" w:rsidP="000022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 xml:space="preserve">- </w:t>
      </w:r>
      <w:r w:rsidR="00036448" w:rsidRPr="00822B63">
        <w:rPr>
          <w:rFonts w:ascii="Times New Roman" w:hAnsi="Times New Roman" w:cs="Times New Roman"/>
          <w:sz w:val="24"/>
          <w:szCs w:val="24"/>
        </w:rPr>
        <w:t>Участие в Чемпионате РБ по мини - футболу</w:t>
      </w:r>
    </w:p>
    <w:p w:rsidR="00407A81" w:rsidRPr="00822B63" w:rsidRDefault="00407A81" w:rsidP="0000226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51854" w:rsidRPr="00822B63" w:rsidRDefault="00B51854" w:rsidP="0000226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 xml:space="preserve">В рамках реализации внедрения Всероссийского физкультурно- спортивного комплекса </w:t>
      </w:r>
      <w:r w:rsidR="005B5A62" w:rsidRPr="00822B63">
        <w:rPr>
          <w:rFonts w:ascii="Times New Roman" w:hAnsi="Times New Roman" w:cs="Times New Roman"/>
          <w:sz w:val="24"/>
          <w:szCs w:val="24"/>
        </w:rPr>
        <w:t>«Готов</w:t>
      </w:r>
      <w:r w:rsidRPr="00822B63">
        <w:rPr>
          <w:rFonts w:ascii="Times New Roman" w:hAnsi="Times New Roman" w:cs="Times New Roman"/>
          <w:sz w:val="24"/>
          <w:szCs w:val="24"/>
        </w:rPr>
        <w:t xml:space="preserve"> к труду и обороне» </w:t>
      </w:r>
      <w:r w:rsidR="00A7196E" w:rsidRPr="00822B63">
        <w:rPr>
          <w:rFonts w:ascii="Times New Roman" w:hAnsi="Times New Roman" w:cs="Times New Roman"/>
          <w:sz w:val="24"/>
          <w:szCs w:val="24"/>
        </w:rPr>
        <w:t>(ГТО</w:t>
      </w:r>
      <w:r w:rsidRPr="00822B63">
        <w:rPr>
          <w:rFonts w:ascii="Times New Roman" w:hAnsi="Times New Roman" w:cs="Times New Roman"/>
          <w:sz w:val="24"/>
          <w:szCs w:val="24"/>
        </w:rPr>
        <w:t xml:space="preserve">) в </w:t>
      </w:r>
      <w:proofErr w:type="spellStart"/>
      <w:r w:rsidRPr="00822B63">
        <w:rPr>
          <w:rFonts w:ascii="Times New Roman" w:hAnsi="Times New Roman" w:cs="Times New Roman"/>
          <w:sz w:val="24"/>
          <w:szCs w:val="24"/>
        </w:rPr>
        <w:t>Хоринском</w:t>
      </w:r>
      <w:proofErr w:type="spellEnd"/>
      <w:r w:rsidRPr="00822B63">
        <w:rPr>
          <w:rFonts w:ascii="Times New Roman" w:hAnsi="Times New Roman" w:cs="Times New Roman"/>
          <w:sz w:val="24"/>
          <w:szCs w:val="24"/>
        </w:rPr>
        <w:t xml:space="preserve"> районе закуплено необходимое оборудование для тестирования населения. Проведены мероприятия по подготовке спортивных </w:t>
      </w:r>
      <w:r w:rsidR="005B5A62" w:rsidRPr="00822B63">
        <w:rPr>
          <w:rFonts w:ascii="Times New Roman" w:hAnsi="Times New Roman" w:cs="Times New Roman"/>
          <w:sz w:val="24"/>
          <w:szCs w:val="24"/>
        </w:rPr>
        <w:t>судей для</w:t>
      </w:r>
      <w:r w:rsidRPr="00822B63">
        <w:rPr>
          <w:rFonts w:ascii="Times New Roman" w:hAnsi="Times New Roman" w:cs="Times New Roman"/>
          <w:sz w:val="24"/>
          <w:szCs w:val="24"/>
        </w:rPr>
        <w:t xml:space="preserve"> работы в центрах </w:t>
      </w:r>
      <w:r w:rsidR="005B5A62" w:rsidRPr="00822B63">
        <w:rPr>
          <w:rFonts w:ascii="Times New Roman" w:hAnsi="Times New Roman" w:cs="Times New Roman"/>
          <w:sz w:val="24"/>
          <w:szCs w:val="24"/>
        </w:rPr>
        <w:t>тестирования,</w:t>
      </w:r>
      <w:r w:rsidRPr="00822B63">
        <w:rPr>
          <w:rFonts w:ascii="Times New Roman" w:hAnsi="Times New Roman" w:cs="Times New Roman"/>
          <w:sz w:val="24"/>
          <w:szCs w:val="24"/>
        </w:rPr>
        <w:t xml:space="preserve"> по оценке выполнения нормативов комплекса ГТО.</w:t>
      </w:r>
    </w:p>
    <w:p w:rsidR="00B51854" w:rsidRPr="00822B63" w:rsidRDefault="005B5A62" w:rsidP="00B51854">
      <w:pPr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>В 2019</w:t>
      </w:r>
      <w:r w:rsidR="00B51854" w:rsidRPr="00822B63">
        <w:rPr>
          <w:rFonts w:ascii="Times New Roman" w:hAnsi="Times New Roman" w:cs="Times New Roman"/>
          <w:sz w:val="24"/>
          <w:szCs w:val="24"/>
        </w:rPr>
        <w:t xml:space="preserve"> году </w:t>
      </w:r>
      <w:r w:rsidR="0026064C" w:rsidRPr="00822B63">
        <w:rPr>
          <w:rFonts w:ascii="Times New Roman" w:hAnsi="Times New Roman" w:cs="Times New Roman"/>
          <w:sz w:val="24"/>
          <w:szCs w:val="24"/>
        </w:rPr>
        <w:t>завоевано:</w:t>
      </w:r>
    </w:p>
    <w:p w:rsidR="00407A81" w:rsidRPr="00822B63" w:rsidRDefault="00407A81" w:rsidP="00A719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Филиппов Владислав Евгеньевич - </w:t>
      </w:r>
      <w:r w:rsidRPr="00822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место (в личном зачете) </w:t>
      </w:r>
      <w:r w:rsidRPr="00822B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822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(в команде-</w:t>
      </w:r>
      <w:proofErr w:type="spellStart"/>
      <w:r w:rsidRPr="00822B6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микс</w:t>
      </w:r>
      <w:proofErr w:type="spellEnd"/>
      <w:r w:rsidRPr="00822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 Открытом Областном первенстве среди школьников по с/лука, </w:t>
      </w:r>
      <w:proofErr w:type="spellStart"/>
      <w:r w:rsidRPr="00822B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посв</w:t>
      </w:r>
      <w:proofErr w:type="spellEnd"/>
      <w:r w:rsidRPr="00822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памяти участника ВОВ </w:t>
      </w:r>
      <w:proofErr w:type="spellStart"/>
      <w:r w:rsidRPr="00822B63">
        <w:rPr>
          <w:rFonts w:ascii="Times New Roman" w:eastAsia="Times New Roman" w:hAnsi="Times New Roman" w:cs="Times New Roman"/>
          <w:sz w:val="24"/>
          <w:szCs w:val="24"/>
          <w:lang w:eastAsia="ru-RU"/>
        </w:rPr>
        <w:t>Д.Б.Доржиева</w:t>
      </w:r>
      <w:proofErr w:type="spellEnd"/>
      <w:r w:rsidRPr="00822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апреле 2019 г. п. </w:t>
      </w:r>
      <w:proofErr w:type="spellStart"/>
      <w:r w:rsidRPr="00822B6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</w:t>
      </w:r>
      <w:proofErr w:type="spellEnd"/>
      <w:r w:rsidRPr="00822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-Орда Иркутской области. 3 место в составе команды </w:t>
      </w:r>
      <w:proofErr w:type="spellStart"/>
      <w:r w:rsidRPr="00822B6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микс</w:t>
      </w:r>
      <w:proofErr w:type="spellEnd"/>
      <w:r w:rsidRPr="00822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РБ в Первенстве Сибирского федерального округа и Дальневосточного федерального округа по стрельбе из лука</w:t>
      </w:r>
    </w:p>
    <w:p w:rsidR="00407A81" w:rsidRPr="00822B63" w:rsidRDefault="00407A81" w:rsidP="00A719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Борисов Александр Андреевич – </w:t>
      </w:r>
      <w:r w:rsidRPr="00822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место в Первенстве Дальневосточного федерального округа по боксу среди </w:t>
      </w:r>
      <w:r w:rsidR="0000226A" w:rsidRPr="00822B63">
        <w:rPr>
          <w:rFonts w:ascii="Times New Roman" w:eastAsia="Times New Roman" w:hAnsi="Times New Roman" w:cs="Times New Roman"/>
          <w:sz w:val="24"/>
          <w:szCs w:val="24"/>
          <w:lang w:eastAsia="ru-RU"/>
        </w:rPr>
        <w:t>юношей 2005</w:t>
      </w:r>
      <w:r w:rsidRPr="00822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- 2006 г.р.  г. Благовещенск, 2019. </w:t>
      </w:r>
    </w:p>
    <w:p w:rsidR="00407A81" w:rsidRPr="00822B63" w:rsidRDefault="00407A81" w:rsidP="00A719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Щербак Анастасия Ивановна – </w:t>
      </w:r>
      <w:r w:rsidRPr="00822B63">
        <w:rPr>
          <w:rFonts w:ascii="Times New Roman" w:eastAsia="Times New Roman" w:hAnsi="Times New Roman" w:cs="Times New Roman"/>
          <w:sz w:val="24"/>
          <w:szCs w:val="24"/>
          <w:lang w:eastAsia="ru-RU"/>
        </w:rPr>
        <w:t>2 место в</w:t>
      </w:r>
      <w:r w:rsidRPr="00822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22B6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Первенстве Дальневосточного федерального округа по вольной борьбе, г. Владивосток, 2019 г. 1 место в открытом республиканском турнире по женской вольной борьбе среди девушек г. Якутск. 1 место в Первенстве Дальневосточного федерального округа по вольной борьбе</w:t>
      </w:r>
    </w:p>
    <w:p w:rsidR="00407A81" w:rsidRPr="00822B63" w:rsidRDefault="00407A81" w:rsidP="00A719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2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Цыбикова</w:t>
      </w:r>
      <w:proofErr w:type="spellEnd"/>
      <w:r w:rsidRPr="00822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Оксана</w:t>
      </w:r>
      <w:r w:rsidRPr="00822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- 3 место в открытом республиканском турнире по женской вольной борьбе среди девушек г. Якутск.</w:t>
      </w:r>
    </w:p>
    <w:p w:rsidR="00407A81" w:rsidRPr="00822B63" w:rsidRDefault="00407A81" w:rsidP="00A719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2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Цыренжапов</w:t>
      </w:r>
      <w:proofErr w:type="spellEnd"/>
      <w:r w:rsidRPr="00822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822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Аюр</w:t>
      </w:r>
      <w:proofErr w:type="spellEnd"/>
      <w:r w:rsidRPr="00822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822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Баирович</w:t>
      </w:r>
      <w:proofErr w:type="spellEnd"/>
      <w:r w:rsidRPr="00822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</w:t>
      </w:r>
      <w:r w:rsidRPr="00822B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822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в Первенстве Дальневосточного федерального округа по вольной борьбе, г. Владивосток, 2019 г.; Участник Первенства России по вольной борьбе в г. </w:t>
      </w:r>
      <w:proofErr w:type="spellStart"/>
      <w:r w:rsidRPr="00822B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Нарофоминск</w:t>
      </w:r>
      <w:proofErr w:type="spellEnd"/>
      <w:r w:rsidRPr="00822B63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 г.</w:t>
      </w:r>
      <w:r w:rsidR="00A7196E" w:rsidRPr="00822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A7196E" w:rsidRPr="00822B63">
        <w:rPr>
          <w:rFonts w:ascii="Calibri" w:eastAsia="Times New Roman" w:hAnsi="Calibri" w:cs="Times New Roman"/>
          <w:sz w:val="24"/>
          <w:szCs w:val="24"/>
          <w:lang w:eastAsia="ru-RU"/>
        </w:rPr>
        <w:t>III</w:t>
      </w:r>
      <w:r w:rsidRPr="00822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в Международном турнире по вольной борьбе на призы Олимпийского чемпиона </w:t>
      </w:r>
      <w:proofErr w:type="spellStart"/>
      <w:r w:rsidRPr="00822B6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Бувайсара</w:t>
      </w:r>
      <w:proofErr w:type="spellEnd"/>
      <w:r w:rsidRPr="00822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B6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Сайтиева</w:t>
      </w:r>
      <w:proofErr w:type="spellEnd"/>
      <w:r w:rsidRPr="00822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Красноярск. 2019 г.</w:t>
      </w:r>
    </w:p>
    <w:p w:rsidR="00407A81" w:rsidRPr="00822B63" w:rsidRDefault="00407A81" w:rsidP="00A7196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Яковлева Татьяна</w:t>
      </w:r>
      <w:r w:rsidRPr="00822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 место в Первенстве Дальневосточного федерального округа по боксу среди девочек 2020 г.</w:t>
      </w:r>
    </w:p>
    <w:p w:rsidR="0000226A" w:rsidRPr="00822B63" w:rsidRDefault="0000226A" w:rsidP="0000226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 xml:space="preserve">В декабре 2019 года заключен договор о пошиве спортивной формы для спортсменов, участников летних сельских </w:t>
      </w:r>
      <w:r w:rsidR="00A7196E" w:rsidRPr="00822B63">
        <w:rPr>
          <w:rFonts w:ascii="Times New Roman" w:hAnsi="Times New Roman" w:cs="Times New Roman"/>
          <w:sz w:val="24"/>
          <w:szCs w:val="24"/>
        </w:rPr>
        <w:t>игр на</w:t>
      </w:r>
      <w:r w:rsidRPr="00822B63">
        <w:rPr>
          <w:rFonts w:ascii="Times New Roman" w:hAnsi="Times New Roman" w:cs="Times New Roman"/>
          <w:sz w:val="24"/>
          <w:szCs w:val="24"/>
        </w:rPr>
        <w:t xml:space="preserve"> 488,555 10 рублей: </w:t>
      </w:r>
    </w:p>
    <w:p w:rsidR="0000226A" w:rsidRPr="00822B63" w:rsidRDefault="0000226A" w:rsidP="000022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>Спортивные костюмы в количестве - 57 штук</w:t>
      </w:r>
    </w:p>
    <w:p w:rsidR="0000226A" w:rsidRPr="00822B63" w:rsidRDefault="0000226A" w:rsidP="000022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>Футбольная форма -20</w:t>
      </w:r>
    </w:p>
    <w:p w:rsidR="0000226A" w:rsidRPr="00822B63" w:rsidRDefault="0000226A" w:rsidP="000022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>Волейбольная муж -10</w:t>
      </w:r>
    </w:p>
    <w:p w:rsidR="0000226A" w:rsidRPr="00822B63" w:rsidRDefault="0000226A" w:rsidP="000022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>Волейбольная жен -10</w:t>
      </w:r>
    </w:p>
    <w:p w:rsidR="0000226A" w:rsidRPr="00822B63" w:rsidRDefault="0000226A" w:rsidP="000022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>Гетры -20</w:t>
      </w:r>
    </w:p>
    <w:p w:rsidR="0000226A" w:rsidRPr="00822B63" w:rsidRDefault="0000226A" w:rsidP="000022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 xml:space="preserve">Бутсы футбольные </w:t>
      </w:r>
    </w:p>
    <w:p w:rsidR="0000226A" w:rsidRPr="00822B63" w:rsidRDefault="0000226A" w:rsidP="000022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 xml:space="preserve">Кроссовки волейбольные </w:t>
      </w:r>
    </w:p>
    <w:p w:rsidR="0000226A" w:rsidRPr="00822B63" w:rsidRDefault="0000226A" w:rsidP="0000226A">
      <w:pPr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 xml:space="preserve">Наколенники, бейсболки </w:t>
      </w:r>
    </w:p>
    <w:p w:rsidR="002229DD" w:rsidRPr="00822B63" w:rsidRDefault="002229DD" w:rsidP="002229D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 xml:space="preserve">В 2020 году состоятся 18 Летние Сельские игры в </w:t>
      </w:r>
      <w:proofErr w:type="spellStart"/>
      <w:r w:rsidRPr="00822B63">
        <w:rPr>
          <w:rFonts w:ascii="Times New Roman" w:hAnsi="Times New Roman" w:cs="Times New Roman"/>
          <w:sz w:val="24"/>
          <w:szCs w:val="24"/>
        </w:rPr>
        <w:t>Кижингиском</w:t>
      </w:r>
      <w:proofErr w:type="spellEnd"/>
      <w:r w:rsidRPr="00822B63">
        <w:rPr>
          <w:rFonts w:ascii="Times New Roman" w:hAnsi="Times New Roman" w:cs="Times New Roman"/>
          <w:sz w:val="24"/>
          <w:szCs w:val="24"/>
        </w:rPr>
        <w:t xml:space="preserve"> районе, основной состав команды по видам спорта определен на ближайшем </w:t>
      </w:r>
      <w:proofErr w:type="spellStart"/>
      <w:r w:rsidRPr="00822B63">
        <w:rPr>
          <w:rFonts w:ascii="Times New Roman" w:hAnsi="Times New Roman" w:cs="Times New Roman"/>
          <w:sz w:val="24"/>
          <w:szCs w:val="24"/>
        </w:rPr>
        <w:t>орг</w:t>
      </w:r>
      <w:proofErr w:type="spellEnd"/>
      <w:r w:rsidRPr="00822B63">
        <w:rPr>
          <w:rFonts w:ascii="Times New Roman" w:hAnsi="Times New Roman" w:cs="Times New Roman"/>
          <w:sz w:val="24"/>
          <w:szCs w:val="24"/>
        </w:rPr>
        <w:t xml:space="preserve"> комитете, под председательством </w:t>
      </w:r>
      <w:proofErr w:type="spellStart"/>
      <w:r w:rsidRPr="00822B63">
        <w:rPr>
          <w:rFonts w:ascii="Times New Roman" w:hAnsi="Times New Roman" w:cs="Times New Roman"/>
          <w:sz w:val="24"/>
          <w:szCs w:val="24"/>
        </w:rPr>
        <w:t>Ламхановой</w:t>
      </w:r>
      <w:proofErr w:type="spellEnd"/>
      <w:r w:rsidRPr="00822B63">
        <w:rPr>
          <w:rFonts w:ascii="Times New Roman" w:hAnsi="Times New Roman" w:cs="Times New Roman"/>
          <w:sz w:val="24"/>
          <w:szCs w:val="24"/>
        </w:rPr>
        <w:t xml:space="preserve"> Э.Н. </w:t>
      </w:r>
    </w:p>
    <w:p w:rsidR="0000226A" w:rsidRPr="00822B63" w:rsidRDefault="002229DD" w:rsidP="0021706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 xml:space="preserve">Отборочные игры по волейболу состоятся с 10 апреля по 12 апреля. </w:t>
      </w:r>
      <w:r w:rsidR="00217068" w:rsidRPr="00822B63">
        <w:rPr>
          <w:rFonts w:ascii="Times New Roman" w:hAnsi="Times New Roman" w:cs="Times New Roman"/>
          <w:sz w:val="24"/>
          <w:szCs w:val="24"/>
        </w:rPr>
        <w:t xml:space="preserve"> </w:t>
      </w:r>
      <w:r w:rsidRPr="00822B63">
        <w:rPr>
          <w:rFonts w:ascii="Times New Roman" w:hAnsi="Times New Roman" w:cs="Times New Roman"/>
          <w:sz w:val="24"/>
          <w:szCs w:val="24"/>
        </w:rPr>
        <w:t>Мужчины –Заиграево,</w:t>
      </w:r>
      <w:r w:rsidR="00217068" w:rsidRPr="00822B63">
        <w:rPr>
          <w:rFonts w:ascii="Times New Roman" w:hAnsi="Times New Roman" w:cs="Times New Roman"/>
          <w:sz w:val="24"/>
          <w:szCs w:val="24"/>
        </w:rPr>
        <w:t xml:space="preserve"> </w:t>
      </w:r>
      <w:r w:rsidRPr="00822B63">
        <w:rPr>
          <w:rFonts w:ascii="Times New Roman" w:hAnsi="Times New Roman" w:cs="Times New Roman"/>
          <w:sz w:val="24"/>
          <w:szCs w:val="24"/>
        </w:rPr>
        <w:t xml:space="preserve">Женщины - </w:t>
      </w:r>
      <w:proofErr w:type="spellStart"/>
      <w:r w:rsidRPr="00822B63">
        <w:rPr>
          <w:rFonts w:ascii="Times New Roman" w:hAnsi="Times New Roman" w:cs="Times New Roman"/>
          <w:sz w:val="24"/>
          <w:szCs w:val="24"/>
        </w:rPr>
        <w:t>Еравна</w:t>
      </w:r>
      <w:proofErr w:type="spellEnd"/>
      <w:r w:rsidRPr="00822B63">
        <w:rPr>
          <w:rFonts w:ascii="Times New Roman" w:hAnsi="Times New Roman" w:cs="Times New Roman"/>
          <w:sz w:val="24"/>
          <w:szCs w:val="24"/>
        </w:rPr>
        <w:t>.</w:t>
      </w:r>
      <w:r w:rsidR="00217068" w:rsidRPr="00822B63">
        <w:rPr>
          <w:rFonts w:ascii="Times New Roman" w:hAnsi="Times New Roman" w:cs="Times New Roman"/>
          <w:sz w:val="24"/>
          <w:szCs w:val="24"/>
        </w:rPr>
        <w:t xml:space="preserve"> </w:t>
      </w:r>
      <w:r w:rsidRPr="00822B63">
        <w:rPr>
          <w:rFonts w:ascii="Times New Roman" w:hAnsi="Times New Roman" w:cs="Times New Roman"/>
          <w:sz w:val="24"/>
          <w:szCs w:val="24"/>
        </w:rPr>
        <w:t xml:space="preserve"> С 01 апреля по 10 апреля 2020 </w:t>
      </w:r>
      <w:r w:rsidR="00A7196E" w:rsidRPr="00822B63">
        <w:rPr>
          <w:rFonts w:ascii="Times New Roman" w:hAnsi="Times New Roman" w:cs="Times New Roman"/>
          <w:sz w:val="24"/>
          <w:szCs w:val="24"/>
        </w:rPr>
        <w:t>года планируется</w:t>
      </w:r>
      <w:r w:rsidRPr="00822B63">
        <w:rPr>
          <w:rFonts w:ascii="Times New Roman" w:hAnsi="Times New Roman" w:cs="Times New Roman"/>
          <w:sz w:val="24"/>
          <w:szCs w:val="24"/>
        </w:rPr>
        <w:t xml:space="preserve"> проведение сборов по волейболу </w:t>
      </w:r>
      <w:r w:rsidR="00A7196E" w:rsidRPr="00822B63">
        <w:rPr>
          <w:rFonts w:ascii="Times New Roman" w:hAnsi="Times New Roman" w:cs="Times New Roman"/>
          <w:sz w:val="24"/>
          <w:szCs w:val="24"/>
        </w:rPr>
        <w:t>среди женских</w:t>
      </w:r>
      <w:r w:rsidRPr="00822B63">
        <w:rPr>
          <w:rFonts w:ascii="Times New Roman" w:hAnsi="Times New Roman" w:cs="Times New Roman"/>
          <w:sz w:val="24"/>
          <w:szCs w:val="24"/>
        </w:rPr>
        <w:t xml:space="preserve"> команд и с 20 </w:t>
      </w:r>
      <w:r w:rsidR="00A7196E" w:rsidRPr="00822B63">
        <w:rPr>
          <w:rFonts w:ascii="Times New Roman" w:hAnsi="Times New Roman" w:cs="Times New Roman"/>
          <w:sz w:val="24"/>
          <w:szCs w:val="24"/>
        </w:rPr>
        <w:t>марта по</w:t>
      </w:r>
      <w:r w:rsidRPr="00822B63">
        <w:rPr>
          <w:rFonts w:ascii="Times New Roman" w:hAnsi="Times New Roman" w:cs="Times New Roman"/>
          <w:sz w:val="24"/>
          <w:szCs w:val="24"/>
        </w:rPr>
        <w:t xml:space="preserve"> 30 марта среди мужских команд.</w:t>
      </w:r>
      <w:r w:rsidR="00217068" w:rsidRPr="00822B63">
        <w:rPr>
          <w:rFonts w:ascii="Times New Roman" w:hAnsi="Times New Roman" w:cs="Times New Roman"/>
          <w:sz w:val="24"/>
          <w:szCs w:val="24"/>
        </w:rPr>
        <w:t xml:space="preserve"> </w:t>
      </w:r>
      <w:r w:rsidRPr="00822B63">
        <w:rPr>
          <w:rFonts w:ascii="Times New Roman" w:hAnsi="Times New Roman" w:cs="Times New Roman"/>
          <w:sz w:val="24"/>
          <w:szCs w:val="24"/>
        </w:rPr>
        <w:t xml:space="preserve">Отборочные игры по футболу состоятся с 15 мая по 17 мая 2020 </w:t>
      </w:r>
      <w:r w:rsidR="00A7196E" w:rsidRPr="00822B63">
        <w:rPr>
          <w:rFonts w:ascii="Times New Roman" w:hAnsi="Times New Roman" w:cs="Times New Roman"/>
          <w:sz w:val="24"/>
          <w:szCs w:val="24"/>
        </w:rPr>
        <w:t>года в</w:t>
      </w:r>
      <w:r w:rsidRPr="00822B63"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 w:rsidRPr="00822B63">
        <w:rPr>
          <w:rFonts w:ascii="Times New Roman" w:hAnsi="Times New Roman" w:cs="Times New Roman"/>
          <w:sz w:val="24"/>
          <w:szCs w:val="24"/>
        </w:rPr>
        <w:t>Хоринск</w:t>
      </w:r>
      <w:proofErr w:type="spellEnd"/>
      <w:r w:rsidRPr="00822B63">
        <w:rPr>
          <w:rFonts w:ascii="Times New Roman" w:hAnsi="Times New Roman" w:cs="Times New Roman"/>
          <w:sz w:val="24"/>
          <w:szCs w:val="24"/>
        </w:rPr>
        <w:t>.</w:t>
      </w:r>
    </w:p>
    <w:p w:rsidR="0016539F" w:rsidRPr="00822B63" w:rsidRDefault="0016539F" w:rsidP="002229D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>В штат отдела по делам молодежи, детей ФК и С на сегодняшний день принято 5 инструкторов по физической культуре и спорту:</w:t>
      </w:r>
    </w:p>
    <w:p w:rsidR="0016539F" w:rsidRPr="00822B63" w:rsidRDefault="0016539F" w:rsidP="002229D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2B63">
        <w:rPr>
          <w:rFonts w:ascii="Times New Roman" w:hAnsi="Times New Roman" w:cs="Times New Roman"/>
          <w:sz w:val="24"/>
          <w:szCs w:val="24"/>
        </w:rPr>
        <w:t>Скосырский</w:t>
      </w:r>
      <w:proofErr w:type="spellEnd"/>
      <w:r w:rsidRPr="00822B63">
        <w:rPr>
          <w:rFonts w:ascii="Times New Roman" w:hAnsi="Times New Roman" w:cs="Times New Roman"/>
          <w:sz w:val="24"/>
          <w:szCs w:val="24"/>
        </w:rPr>
        <w:t xml:space="preserve"> В.А</w:t>
      </w:r>
    </w:p>
    <w:p w:rsidR="0016539F" w:rsidRPr="00822B63" w:rsidRDefault="0016539F" w:rsidP="002229D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2B63">
        <w:rPr>
          <w:rFonts w:ascii="Times New Roman" w:hAnsi="Times New Roman" w:cs="Times New Roman"/>
          <w:sz w:val="24"/>
          <w:szCs w:val="24"/>
        </w:rPr>
        <w:t>Индраева</w:t>
      </w:r>
      <w:proofErr w:type="spellEnd"/>
      <w:r w:rsidRPr="00822B63">
        <w:rPr>
          <w:rFonts w:ascii="Times New Roman" w:hAnsi="Times New Roman" w:cs="Times New Roman"/>
          <w:sz w:val="24"/>
          <w:szCs w:val="24"/>
        </w:rPr>
        <w:t xml:space="preserve"> Я.Ж.</w:t>
      </w:r>
    </w:p>
    <w:p w:rsidR="0016539F" w:rsidRPr="00822B63" w:rsidRDefault="0016539F" w:rsidP="002229D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2B63">
        <w:rPr>
          <w:rFonts w:ascii="Times New Roman" w:hAnsi="Times New Roman" w:cs="Times New Roman"/>
          <w:sz w:val="24"/>
          <w:szCs w:val="24"/>
        </w:rPr>
        <w:t>Цыденов</w:t>
      </w:r>
      <w:proofErr w:type="spellEnd"/>
      <w:r w:rsidRPr="00822B63">
        <w:rPr>
          <w:rFonts w:ascii="Times New Roman" w:hAnsi="Times New Roman" w:cs="Times New Roman"/>
          <w:sz w:val="24"/>
          <w:szCs w:val="24"/>
        </w:rPr>
        <w:t xml:space="preserve"> Б.Б.</w:t>
      </w:r>
    </w:p>
    <w:p w:rsidR="0016539F" w:rsidRPr="00822B63" w:rsidRDefault="0016539F" w:rsidP="002229D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2B63">
        <w:rPr>
          <w:rFonts w:ascii="Times New Roman" w:hAnsi="Times New Roman" w:cs="Times New Roman"/>
          <w:sz w:val="24"/>
          <w:szCs w:val="24"/>
        </w:rPr>
        <w:t>Дульская</w:t>
      </w:r>
      <w:proofErr w:type="spellEnd"/>
      <w:r w:rsidRPr="00822B63">
        <w:rPr>
          <w:rFonts w:ascii="Times New Roman" w:hAnsi="Times New Roman" w:cs="Times New Roman"/>
          <w:sz w:val="24"/>
          <w:szCs w:val="24"/>
        </w:rPr>
        <w:t xml:space="preserve"> Ю.Н.</w:t>
      </w:r>
    </w:p>
    <w:p w:rsidR="00407A81" w:rsidRPr="00822B63" w:rsidRDefault="0016539F" w:rsidP="002229D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2B63">
        <w:rPr>
          <w:rFonts w:ascii="Times New Roman" w:hAnsi="Times New Roman" w:cs="Times New Roman"/>
          <w:sz w:val="24"/>
          <w:szCs w:val="24"/>
        </w:rPr>
        <w:t>Рабданов</w:t>
      </w:r>
      <w:proofErr w:type="spellEnd"/>
      <w:r w:rsidRPr="00822B63">
        <w:rPr>
          <w:rFonts w:ascii="Times New Roman" w:hAnsi="Times New Roman" w:cs="Times New Roman"/>
          <w:sz w:val="24"/>
          <w:szCs w:val="24"/>
        </w:rPr>
        <w:t xml:space="preserve"> А.Г.</w:t>
      </w:r>
    </w:p>
    <w:p w:rsidR="00B51854" w:rsidRPr="00822B63" w:rsidRDefault="00A76277" w:rsidP="002229D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 xml:space="preserve">В рамках реализации регионального проекта </w:t>
      </w:r>
      <w:r w:rsidR="00A7196E" w:rsidRPr="00822B63">
        <w:rPr>
          <w:rFonts w:ascii="Times New Roman" w:hAnsi="Times New Roman" w:cs="Times New Roman"/>
          <w:sz w:val="24"/>
          <w:szCs w:val="24"/>
        </w:rPr>
        <w:t>«Спорт</w:t>
      </w:r>
      <w:r w:rsidRPr="00822B63">
        <w:rPr>
          <w:rFonts w:ascii="Times New Roman" w:hAnsi="Times New Roman" w:cs="Times New Roman"/>
          <w:sz w:val="24"/>
          <w:szCs w:val="24"/>
        </w:rPr>
        <w:t xml:space="preserve"> норма жизни</w:t>
      </w:r>
      <w:r w:rsidR="00A7196E" w:rsidRPr="00822B63">
        <w:rPr>
          <w:rFonts w:ascii="Times New Roman" w:hAnsi="Times New Roman" w:cs="Times New Roman"/>
          <w:sz w:val="24"/>
          <w:szCs w:val="24"/>
        </w:rPr>
        <w:t>»,</w:t>
      </w:r>
      <w:r w:rsidRPr="00822B63">
        <w:rPr>
          <w:rFonts w:ascii="Times New Roman" w:hAnsi="Times New Roman" w:cs="Times New Roman"/>
          <w:sz w:val="24"/>
          <w:szCs w:val="24"/>
        </w:rPr>
        <w:t xml:space="preserve"> заключено соглашение с министерством спорта и молодежной политики, в 2020 году начнется строительство спортивных объектов – боксерского зала, волейбольной, баскетбольной площадки и </w:t>
      </w:r>
      <w:r w:rsidR="00A7196E" w:rsidRPr="00822B63">
        <w:rPr>
          <w:rFonts w:ascii="Times New Roman" w:hAnsi="Times New Roman" w:cs="Times New Roman"/>
          <w:sz w:val="24"/>
          <w:szCs w:val="24"/>
        </w:rPr>
        <w:t>универсальной хоккейной</w:t>
      </w:r>
      <w:r w:rsidRPr="00822B63">
        <w:rPr>
          <w:rFonts w:ascii="Times New Roman" w:hAnsi="Times New Roman" w:cs="Times New Roman"/>
          <w:sz w:val="24"/>
          <w:szCs w:val="24"/>
        </w:rPr>
        <w:t xml:space="preserve"> коробки в с. </w:t>
      </w:r>
      <w:proofErr w:type="spellStart"/>
      <w:r w:rsidRPr="00822B63">
        <w:rPr>
          <w:rFonts w:ascii="Times New Roman" w:hAnsi="Times New Roman" w:cs="Times New Roman"/>
          <w:sz w:val="24"/>
          <w:szCs w:val="24"/>
        </w:rPr>
        <w:t>Тэгда</w:t>
      </w:r>
      <w:proofErr w:type="spellEnd"/>
      <w:r w:rsidRPr="00822B63">
        <w:rPr>
          <w:rFonts w:ascii="Times New Roman" w:hAnsi="Times New Roman" w:cs="Times New Roman"/>
          <w:sz w:val="24"/>
          <w:szCs w:val="24"/>
        </w:rPr>
        <w:t>.</w:t>
      </w:r>
    </w:p>
    <w:p w:rsidR="002A7219" w:rsidRPr="00822B63" w:rsidRDefault="00B51854" w:rsidP="002229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B63">
        <w:rPr>
          <w:rFonts w:ascii="Times New Roman" w:hAnsi="Times New Roman" w:cs="Times New Roman"/>
          <w:b/>
          <w:sz w:val="24"/>
          <w:szCs w:val="24"/>
        </w:rPr>
        <w:t xml:space="preserve">ОТЧЕТ О РЕАЛИЗАЦИИ ГОСУДАРСТВЕННОЙ МОЛОДЕЖНОЙ ПОЛИТИКИ В ХОРИНСКОМ РАЙОНЕ </w:t>
      </w:r>
    </w:p>
    <w:p w:rsidR="002A7219" w:rsidRPr="00822B63" w:rsidRDefault="002A7219" w:rsidP="003A273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>На сегодняшний день государственная молодежная политика относится к ряду стратегических вопросов, имеющих большое значение</w:t>
      </w:r>
      <w:r w:rsidRPr="00822B63">
        <w:rPr>
          <w:rFonts w:ascii="Times New Roman" w:hAnsi="Times New Roman" w:cs="Times New Roman"/>
          <w:b/>
          <w:sz w:val="24"/>
          <w:szCs w:val="24"/>
        </w:rPr>
        <w:t>.</w:t>
      </w:r>
    </w:p>
    <w:p w:rsidR="002A7219" w:rsidRPr="00822B63" w:rsidRDefault="002A7219" w:rsidP="003A27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822B63">
        <w:rPr>
          <w:rFonts w:ascii="Times New Roman" w:hAnsi="Times New Roman" w:cs="Times New Roman"/>
          <w:sz w:val="24"/>
          <w:szCs w:val="24"/>
        </w:rPr>
        <w:t>Хоринском</w:t>
      </w:r>
      <w:proofErr w:type="spellEnd"/>
      <w:r w:rsidRPr="00822B63">
        <w:rPr>
          <w:rFonts w:ascii="Times New Roman" w:hAnsi="Times New Roman" w:cs="Times New Roman"/>
          <w:sz w:val="24"/>
          <w:szCs w:val="24"/>
        </w:rPr>
        <w:t xml:space="preserve"> районе накоплен значительный опыт по приоритетным направлениям государственной молодежной политики: обеспечение жильем молодых семей и молодых специалистов, организация </w:t>
      </w:r>
      <w:r w:rsidR="002229DD" w:rsidRPr="00822B63">
        <w:rPr>
          <w:rFonts w:ascii="Times New Roman" w:hAnsi="Times New Roman" w:cs="Times New Roman"/>
          <w:sz w:val="24"/>
          <w:szCs w:val="24"/>
        </w:rPr>
        <w:t>занятости молодежи</w:t>
      </w:r>
      <w:r w:rsidRPr="00822B63">
        <w:rPr>
          <w:rFonts w:ascii="Times New Roman" w:hAnsi="Times New Roman" w:cs="Times New Roman"/>
          <w:sz w:val="24"/>
          <w:szCs w:val="24"/>
        </w:rPr>
        <w:t>, развитие молодежного предпринимательства</w:t>
      </w:r>
      <w:r w:rsidR="00DE5F0E" w:rsidRPr="00822B63">
        <w:rPr>
          <w:rFonts w:ascii="Times New Roman" w:hAnsi="Times New Roman" w:cs="Times New Roman"/>
          <w:sz w:val="24"/>
          <w:szCs w:val="24"/>
        </w:rPr>
        <w:t xml:space="preserve">, развитие детских и молодежных общественных организаций, </w:t>
      </w:r>
      <w:r w:rsidR="00DE5F0E" w:rsidRPr="00822B63">
        <w:rPr>
          <w:rFonts w:ascii="Times New Roman" w:hAnsi="Times New Roman" w:cs="Times New Roman"/>
          <w:sz w:val="24"/>
          <w:szCs w:val="24"/>
        </w:rPr>
        <w:lastRenderedPageBreak/>
        <w:t>поддержка талантливой молодежи, развитие добровольческих инициатив. Они продиктованы интересами и потребностями самой молодежи, ее проблемами.</w:t>
      </w:r>
    </w:p>
    <w:p w:rsidR="003A2736" w:rsidRPr="00822B63" w:rsidRDefault="003A2736" w:rsidP="003A27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>Одним из важных условий эффективности реализации молодежной политики является межведомственное взаимодействие между структурными подразделениями и предприятиями района.</w:t>
      </w:r>
    </w:p>
    <w:p w:rsidR="00097797" w:rsidRPr="00822B63" w:rsidRDefault="002229DD" w:rsidP="00097797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>Работа отдела</w:t>
      </w:r>
      <w:r w:rsidR="003A2736" w:rsidRPr="00822B63">
        <w:rPr>
          <w:rFonts w:ascii="Times New Roman" w:hAnsi="Times New Roman" w:cs="Times New Roman"/>
          <w:sz w:val="24"/>
          <w:szCs w:val="24"/>
        </w:rPr>
        <w:t xml:space="preserve"> по делам молодежи и детей ведется по приоритетным направлениям:</w:t>
      </w:r>
    </w:p>
    <w:p w:rsidR="003A2736" w:rsidRPr="00822B63" w:rsidRDefault="003A2736" w:rsidP="002229DD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eastAsia="+mn-ea" w:hAnsi="Times New Roman" w:cs="Times New Roman"/>
          <w:color w:val="000000"/>
          <w:sz w:val="24"/>
          <w:szCs w:val="24"/>
        </w:rPr>
        <w:t>-  укрепление института молодых семей;</w:t>
      </w:r>
    </w:p>
    <w:p w:rsidR="003A2736" w:rsidRPr="00822B63" w:rsidRDefault="003A2736" w:rsidP="002229DD">
      <w:pPr>
        <w:pStyle w:val="a5"/>
        <w:kinsoku w:val="0"/>
        <w:overflowPunct w:val="0"/>
        <w:spacing w:before="0" w:beforeAutospacing="0" w:after="0" w:afterAutospacing="0"/>
        <w:ind w:firstLine="706"/>
        <w:jc w:val="both"/>
        <w:textAlignment w:val="baseline"/>
      </w:pPr>
      <w:r w:rsidRPr="00822B63">
        <w:rPr>
          <w:rFonts w:eastAsia="+mn-ea"/>
          <w:color w:val="000000"/>
        </w:rPr>
        <w:t>- пропаганда здорового образа жизни, профилакти</w:t>
      </w:r>
      <w:r w:rsidR="00097797" w:rsidRPr="00822B63">
        <w:rPr>
          <w:rFonts w:eastAsia="+mn-ea"/>
          <w:color w:val="000000"/>
        </w:rPr>
        <w:t xml:space="preserve">ка правонарушений среди </w:t>
      </w:r>
      <w:r w:rsidRPr="00822B63">
        <w:rPr>
          <w:rFonts w:eastAsia="+mn-ea"/>
          <w:color w:val="000000"/>
        </w:rPr>
        <w:t xml:space="preserve">  несовершеннолетних;</w:t>
      </w:r>
    </w:p>
    <w:p w:rsidR="003A2736" w:rsidRPr="00822B63" w:rsidRDefault="003A2736" w:rsidP="002229DD">
      <w:pPr>
        <w:pStyle w:val="a5"/>
        <w:kinsoku w:val="0"/>
        <w:overflowPunct w:val="0"/>
        <w:spacing w:before="106" w:beforeAutospacing="0" w:after="0" w:afterAutospacing="0"/>
        <w:ind w:firstLine="706"/>
        <w:jc w:val="both"/>
        <w:textAlignment w:val="baseline"/>
      </w:pPr>
      <w:r w:rsidRPr="00822B63">
        <w:rPr>
          <w:rFonts w:eastAsia="+mn-ea"/>
          <w:color w:val="000000"/>
        </w:rPr>
        <w:t>- молодежное предпринимательство</w:t>
      </w:r>
    </w:p>
    <w:p w:rsidR="003A2736" w:rsidRPr="00822B63" w:rsidRDefault="003A2736" w:rsidP="002229DD">
      <w:pPr>
        <w:pStyle w:val="a5"/>
        <w:kinsoku w:val="0"/>
        <w:overflowPunct w:val="0"/>
        <w:spacing w:before="106" w:beforeAutospacing="0" w:after="0" w:afterAutospacing="0"/>
        <w:ind w:firstLine="706"/>
        <w:jc w:val="both"/>
        <w:textAlignment w:val="baseline"/>
      </w:pPr>
      <w:r w:rsidRPr="00822B63">
        <w:rPr>
          <w:rFonts w:eastAsia="+mn-ea"/>
          <w:color w:val="000000"/>
        </w:rPr>
        <w:t xml:space="preserve">- </w:t>
      </w:r>
      <w:proofErr w:type="spellStart"/>
      <w:r w:rsidRPr="00822B63">
        <w:rPr>
          <w:rFonts w:eastAsia="+mn-ea"/>
          <w:color w:val="000000"/>
        </w:rPr>
        <w:t>гражданско</w:t>
      </w:r>
      <w:proofErr w:type="spellEnd"/>
      <w:r w:rsidRPr="00822B63">
        <w:rPr>
          <w:rFonts w:eastAsia="+mn-ea"/>
          <w:color w:val="000000"/>
        </w:rPr>
        <w:t xml:space="preserve"> – патриотическое воспитание, электоральная активность.</w:t>
      </w:r>
    </w:p>
    <w:p w:rsidR="003A2736" w:rsidRPr="00822B63" w:rsidRDefault="003A2736" w:rsidP="002229DD">
      <w:pPr>
        <w:pStyle w:val="a5"/>
        <w:kinsoku w:val="0"/>
        <w:overflowPunct w:val="0"/>
        <w:spacing w:before="106" w:beforeAutospacing="0" w:after="0" w:afterAutospacing="0"/>
        <w:ind w:firstLine="706"/>
        <w:jc w:val="both"/>
        <w:textAlignment w:val="baseline"/>
      </w:pPr>
      <w:r w:rsidRPr="00822B63">
        <w:rPr>
          <w:rFonts w:eastAsia="+mn-ea"/>
          <w:color w:val="000000"/>
        </w:rPr>
        <w:t>- поддержка деятельности детских и молодёжных общественных организаций;</w:t>
      </w:r>
    </w:p>
    <w:p w:rsidR="003A2736" w:rsidRPr="00822B63" w:rsidRDefault="003A2736" w:rsidP="002229DD">
      <w:pPr>
        <w:pStyle w:val="a5"/>
        <w:kinsoku w:val="0"/>
        <w:overflowPunct w:val="0"/>
        <w:spacing w:before="106" w:beforeAutospacing="0" w:after="0" w:afterAutospacing="0"/>
        <w:ind w:firstLine="706"/>
        <w:jc w:val="both"/>
        <w:textAlignment w:val="baseline"/>
      </w:pPr>
      <w:r w:rsidRPr="00822B63">
        <w:rPr>
          <w:rFonts w:eastAsia="+mn-ea"/>
          <w:color w:val="000000"/>
        </w:rPr>
        <w:t>- содействие трудоустройству молодёжи;</w:t>
      </w:r>
    </w:p>
    <w:p w:rsidR="003A2736" w:rsidRPr="00822B63" w:rsidRDefault="003A2736" w:rsidP="002229DD">
      <w:pPr>
        <w:pStyle w:val="a5"/>
        <w:kinsoku w:val="0"/>
        <w:overflowPunct w:val="0"/>
        <w:spacing w:before="106" w:beforeAutospacing="0" w:after="0" w:afterAutospacing="0"/>
        <w:ind w:firstLine="706"/>
        <w:jc w:val="both"/>
        <w:textAlignment w:val="baseline"/>
        <w:rPr>
          <w:rFonts w:eastAsia="+mn-ea"/>
          <w:color w:val="000000"/>
        </w:rPr>
      </w:pPr>
      <w:r w:rsidRPr="00822B63">
        <w:rPr>
          <w:rFonts w:eastAsia="+mn-ea"/>
          <w:color w:val="000000"/>
        </w:rPr>
        <w:t>- организация содержательного досуга подростков и молодёжи</w:t>
      </w:r>
    </w:p>
    <w:p w:rsidR="008669C1" w:rsidRPr="00822B63" w:rsidRDefault="008669C1" w:rsidP="00222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736" w:rsidRPr="00822B63" w:rsidRDefault="008669C1" w:rsidP="003A273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B63">
        <w:rPr>
          <w:rFonts w:ascii="Times New Roman" w:hAnsi="Times New Roman" w:cs="Times New Roman"/>
          <w:b/>
          <w:sz w:val="24"/>
          <w:szCs w:val="24"/>
        </w:rPr>
        <w:t>`</w:t>
      </w:r>
      <w:r w:rsidR="003A2736" w:rsidRPr="00822B63">
        <w:rPr>
          <w:rFonts w:ascii="Times New Roman" w:hAnsi="Times New Roman" w:cs="Times New Roman"/>
          <w:b/>
          <w:sz w:val="24"/>
          <w:szCs w:val="24"/>
        </w:rPr>
        <w:t>Укрепление института молодых семей</w:t>
      </w:r>
    </w:p>
    <w:p w:rsidR="003A2736" w:rsidRPr="00822B63" w:rsidRDefault="003A2736" w:rsidP="003A2736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>Укрепление института молодых семей осуществляется через содействие молодым семьям в решении жилищных вопросов, информирование по льготному кредитованию и субсидированию, оказание консультационных услуг по вопросам семейной психологии, организацию содержательного досуга молодых семей.</w:t>
      </w:r>
    </w:p>
    <w:p w:rsidR="003A2736" w:rsidRPr="00822B63" w:rsidRDefault="003A2736" w:rsidP="003A2736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 xml:space="preserve">На данный момент в </w:t>
      </w:r>
      <w:proofErr w:type="spellStart"/>
      <w:r w:rsidRPr="00822B63">
        <w:rPr>
          <w:rFonts w:ascii="Times New Roman" w:hAnsi="Times New Roman" w:cs="Times New Roman"/>
          <w:sz w:val="24"/>
          <w:szCs w:val="24"/>
        </w:rPr>
        <w:t>Хоринском</w:t>
      </w:r>
      <w:proofErr w:type="spellEnd"/>
      <w:r w:rsidRPr="00822B63">
        <w:rPr>
          <w:rFonts w:ascii="Times New Roman" w:hAnsi="Times New Roman" w:cs="Times New Roman"/>
          <w:sz w:val="24"/>
          <w:szCs w:val="24"/>
        </w:rPr>
        <w:t xml:space="preserve"> районе проживает 620 молодых семей.</w:t>
      </w:r>
      <w:r w:rsidR="0026064C" w:rsidRPr="00822B63">
        <w:rPr>
          <w:rFonts w:ascii="Times New Roman" w:hAnsi="Times New Roman" w:cs="Times New Roman"/>
          <w:sz w:val="24"/>
          <w:szCs w:val="24"/>
        </w:rPr>
        <w:t xml:space="preserve"> </w:t>
      </w:r>
      <w:r w:rsidR="008669C1" w:rsidRPr="00822B63">
        <w:rPr>
          <w:rFonts w:ascii="Times New Roman" w:hAnsi="Times New Roman" w:cs="Times New Roman"/>
          <w:sz w:val="24"/>
          <w:szCs w:val="24"/>
        </w:rPr>
        <w:t xml:space="preserve">на сегодняшний день в районе действует федеральная целевая программа по поддержке молодых семей </w:t>
      </w:r>
      <w:r w:rsidR="002229DD" w:rsidRPr="00822B63">
        <w:rPr>
          <w:rFonts w:ascii="Times New Roman" w:hAnsi="Times New Roman" w:cs="Times New Roman"/>
          <w:sz w:val="24"/>
          <w:szCs w:val="24"/>
        </w:rPr>
        <w:t>«Жилище</w:t>
      </w:r>
      <w:r w:rsidR="008669C1" w:rsidRPr="00822B63">
        <w:rPr>
          <w:rFonts w:ascii="Times New Roman" w:hAnsi="Times New Roman" w:cs="Times New Roman"/>
          <w:sz w:val="24"/>
          <w:szCs w:val="24"/>
        </w:rPr>
        <w:t xml:space="preserve">», программа финансируется за счет средств </w:t>
      </w:r>
      <w:r w:rsidR="002229DD" w:rsidRPr="00822B63">
        <w:rPr>
          <w:rFonts w:ascii="Times New Roman" w:hAnsi="Times New Roman" w:cs="Times New Roman"/>
          <w:sz w:val="24"/>
          <w:szCs w:val="24"/>
        </w:rPr>
        <w:t>федерального,</w:t>
      </w:r>
      <w:r w:rsidR="008669C1" w:rsidRPr="00822B63">
        <w:rPr>
          <w:rFonts w:ascii="Times New Roman" w:hAnsi="Times New Roman" w:cs="Times New Roman"/>
          <w:sz w:val="24"/>
          <w:szCs w:val="24"/>
        </w:rPr>
        <w:t xml:space="preserve"> республиканс</w:t>
      </w:r>
      <w:r w:rsidR="001D07CD" w:rsidRPr="00822B63">
        <w:rPr>
          <w:rFonts w:ascii="Times New Roman" w:hAnsi="Times New Roman" w:cs="Times New Roman"/>
          <w:sz w:val="24"/>
          <w:szCs w:val="24"/>
        </w:rPr>
        <w:t xml:space="preserve">кого и местного бюджетов. </w:t>
      </w:r>
      <w:r w:rsidR="00A26AB3" w:rsidRPr="00822B63">
        <w:rPr>
          <w:rFonts w:ascii="Times New Roman" w:hAnsi="Times New Roman" w:cs="Times New Roman"/>
          <w:sz w:val="24"/>
          <w:szCs w:val="24"/>
        </w:rPr>
        <w:t>В 201</w:t>
      </w:r>
      <w:r w:rsidR="001D07CD" w:rsidRPr="00822B63">
        <w:rPr>
          <w:rFonts w:ascii="Times New Roman" w:hAnsi="Times New Roman" w:cs="Times New Roman"/>
          <w:sz w:val="24"/>
          <w:szCs w:val="24"/>
        </w:rPr>
        <w:t>9</w:t>
      </w:r>
      <w:r w:rsidRPr="00822B63">
        <w:rPr>
          <w:rFonts w:ascii="Times New Roman" w:hAnsi="Times New Roman" w:cs="Times New Roman"/>
          <w:sz w:val="24"/>
          <w:szCs w:val="24"/>
        </w:rPr>
        <w:t xml:space="preserve"> </w:t>
      </w:r>
      <w:r w:rsidR="002229DD" w:rsidRPr="00822B63">
        <w:rPr>
          <w:rFonts w:ascii="Times New Roman" w:hAnsi="Times New Roman" w:cs="Times New Roman"/>
          <w:sz w:val="24"/>
          <w:szCs w:val="24"/>
        </w:rPr>
        <w:t>году в</w:t>
      </w:r>
      <w:r w:rsidR="00BB58D9" w:rsidRPr="00822B63">
        <w:rPr>
          <w:rFonts w:ascii="Times New Roman" w:hAnsi="Times New Roman" w:cs="Times New Roman"/>
          <w:sz w:val="24"/>
          <w:szCs w:val="24"/>
        </w:rPr>
        <w:t xml:space="preserve"> программе приняли участие 1 молодая семья </w:t>
      </w:r>
      <w:proofErr w:type="spellStart"/>
      <w:r w:rsidR="002229DD" w:rsidRPr="00822B63">
        <w:rPr>
          <w:rFonts w:ascii="Times New Roman" w:hAnsi="Times New Roman" w:cs="Times New Roman"/>
          <w:sz w:val="24"/>
          <w:szCs w:val="24"/>
        </w:rPr>
        <w:t>Ситниковы</w:t>
      </w:r>
      <w:proofErr w:type="spellEnd"/>
      <w:r w:rsidR="002229DD" w:rsidRPr="00822B63">
        <w:rPr>
          <w:rFonts w:ascii="Times New Roman" w:hAnsi="Times New Roman" w:cs="Times New Roman"/>
          <w:sz w:val="24"/>
          <w:szCs w:val="24"/>
        </w:rPr>
        <w:t>,</w:t>
      </w:r>
      <w:r w:rsidR="00BB58D9" w:rsidRPr="00822B63">
        <w:rPr>
          <w:rFonts w:ascii="Times New Roman" w:hAnsi="Times New Roman" w:cs="Times New Roman"/>
          <w:sz w:val="24"/>
          <w:szCs w:val="24"/>
        </w:rPr>
        <w:t xml:space="preserve"> выдан сертификат на сумму 170 100 рублей</w:t>
      </w:r>
      <w:r w:rsidR="00071707" w:rsidRPr="00822B63">
        <w:rPr>
          <w:rFonts w:ascii="Times New Roman" w:hAnsi="Times New Roman" w:cs="Times New Roman"/>
          <w:sz w:val="24"/>
          <w:szCs w:val="24"/>
        </w:rPr>
        <w:t xml:space="preserve">. </w:t>
      </w:r>
      <w:r w:rsidR="002229DD" w:rsidRPr="00822B63">
        <w:rPr>
          <w:rFonts w:ascii="Times New Roman" w:hAnsi="Times New Roman" w:cs="Times New Roman"/>
          <w:sz w:val="24"/>
          <w:szCs w:val="24"/>
        </w:rPr>
        <w:t>Осуществляется дальнейшая</w:t>
      </w:r>
      <w:r w:rsidRPr="00822B63">
        <w:rPr>
          <w:rFonts w:ascii="Times New Roman" w:hAnsi="Times New Roman" w:cs="Times New Roman"/>
          <w:sz w:val="24"/>
          <w:szCs w:val="24"/>
        </w:rPr>
        <w:t xml:space="preserve"> работа по повышению эффективности реализации подпрограммы с учетом интересов </w:t>
      </w:r>
      <w:r w:rsidR="00A26AB3" w:rsidRPr="00822B63">
        <w:rPr>
          <w:rFonts w:ascii="Times New Roman" w:hAnsi="Times New Roman" w:cs="Times New Roman"/>
          <w:sz w:val="24"/>
          <w:szCs w:val="24"/>
        </w:rPr>
        <w:t>молодых семей и специалистов РБ</w:t>
      </w:r>
      <w:r w:rsidRPr="00822B63">
        <w:rPr>
          <w:rFonts w:ascii="Times New Roman" w:hAnsi="Times New Roman" w:cs="Times New Roman"/>
          <w:sz w:val="24"/>
          <w:szCs w:val="24"/>
        </w:rPr>
        <w:t xml:space="preserve">. Особое внимание в районе уделяется семьям группы </w:t>
      </w:r>
      <w:r w:rsidR="002229DD" w:rsidRPr="00822B63">
        <w:rPr>
          <w:rFonts w:ascii="Times New Roman" w:hAnsi="Times New Roman" w:cs="Times New Roman"/>
          <w:sz w:val="24"/>
          <w:szCs w:val="24"/>
        </w:rPr>
        <w:t>«социального</w:t>
      </w:r>
      <w:r w:rsidRPr="00822B63">
        <w:rPr>
          <w:rFonts w:ascii="Times New Roman" w:hAnsi="Times New Roman" w:cs="Times New Roman"/>
          <w:sz w:val="24"/>
          <w:szCs w:val="24"/>
        </w:rPr>
        <w:t xml:space="preserve"> риска», именно в таких семьях выявляется большой процент детей, подверженных </w:t>
      </w:r>
      <w:r w:rsidR="002229DD" w:rsidRPr="00822B63">
        <w:rPr>
          <w:rFonts w:ascii="Times New Roman" w:hAnsi="Times New Roman" w:cs="Times New Roman"/>
          <w:sz w:val="24"/>
          <w:szCs w:val="24"/>
        </w:rPr>
        <w:t xml:space="preserve">влиянию </w:t>
      </w:r>
      <w:proofErr w:type="spellStart"/>
      <w:r w:rsidR="002229DD" w:rsidRPr="00822B63">
        <w:rPr>
          <w:rFonts w:ascii="Times New Roman" w:hAnsi="Times New Roman" w:cs="Times New Roman"/>
          <w:sz w:val="24"/>
          <w:szCs w:val="24"/>
        </w:rPr>
        <w:t>психоактивных</w:t>
      </w:r>
      <w:proofErr w:type="spellEnd"/>
      <w:r w:rsidRPr="00822B63">
        <w:rPr>
          <w:rFonts w:ascii="Times New Roman" w:hAnsi="Times New Roman" w:cs="Times New Roman"/>
          <w:sz w:val="24"/>
          <w:szCs w:val="24"/>
        </w:rPr>
        <w:t xml:space="preserve"> веществ, суицидальным действиям, склонных к совершению правонарушений</w:t>
      </w:r>
      <w:r w:rsidR="00A26AB3" w:rsidRPr="00822B63">
        <w:rPr>
          <w:rFonts w:ascii="Times New Roman" w:hAnsi="Times New Roman" w:cs="Times New Roman"/>
          <w:sz w:val="24"/>
          <w:szCs w:val="24"/>
        </w:rPr>
        <w:t xml:space="preserve">. </w:t>
      </w:r>
      <w:r w:rsidR="005B5F41" w:rsidRPr="00822B63">
        <w:rPr>
          <w:rFonts w:ascii="Times New Roman" w:hAnsi="Times New Roman" w:cs="Times New Roman"/>
          <w:sz w:val="24"/>
          <w:szCs w:val="24"/>
        </w:rPr>
        <w:t>С</w:t>
      </w:r>
      <w:r w:rsidRPr="00822B63">
        <w:rPr>
          <w:rFonts w:ascii="Times New Roman" w:hAnsi="Times New Roman" w:cs="Times New Roman"/>
          <w:sz w:val="24"/>
          <w:szCs w:val="24"/>
        </w:rPr>
        <w:t>егодня в каждом поселении есть свой клуб</w:t>
      </w:r>
      <w:r w:rsidR="001D07CD" w:rsidRPr="00822B63">
        <w:rPr>
          <w:rFonts w:ascii="Times New Roman" w:hAnsi="Times New Roman" w:cs="Times New Roman"/>
          <w:sz w:val="24"/>
          <w:szCs w:val="24"/>
        </w:rPr>
        <w:t xml:space="preserve"> молодых семей</w:t>
      </w:r>
      <w:r w:rsidRPr="00822B63">
        <w:rPr>
          <w:rFonts w:ascii="Times New Roman" w:hAnsi="Times New Roman" w:cs="Times New Roman"/>
          <w:sz w:val="24"/>
          <w:szCs w:val="24"/>
        </w:rPr>
        <w:t xml:space="preserve">, участники клубов активно принимают участие в </w:t>
      </w:r>
      <w:r w:rsidR="002229DD" w:rsidRPr="00822B63">
        <w:rPr>
          <w:rFonts w:ascii="Times New Roman" w:hAnsi="Times New Roman" w:cs="Times New Roman"/>
          <w:sz w:val="24"/>
          <w:szCs w:val="24"/>
        </w:rPr>
        <w:t>районных мероприятиях</w:t>
      </w:r>
      <w:r w:rsidRPr="00822B63">
        <w:rPr>
          <w:rFonts w:ascii="Times New Roman" w:hAnsi="Times New Roman" w:cs="Times New Roman"/>
          <w:sz w:val="24"/>
          <w:szCs w:val="24"/>
        </w:rPr>
        <w:t xml:space="preserve">. Ежегодно молодые семьи принимают участие в </w:t>
      </w:r>
      <w:r w:rsidR="002229DD" w:rsidRPr="00822B63">
        <w:rPr>
          <w:rFonts w:ascii="Times New Roman" w:hAnsi="Times New Roman" w:cs="Times New Roman"/>
          <w:sz w:val="24"/>
          <w:szCs w:val="24"/>
        </w:rPr>
        <w:t>«Параде</w:t>
      </w:r>
      <w:r w:rsidRPr="00822B63">
        <w:rPr>
          <w:rFonts w:ascii="Times New Roman" w:hAnsi="Times New Roman" w:cs="Times New Roman"/>
          <w:sz w:val="24"/>
          <w:szCs w:val="24"/>
        </w:rPr>
        <w:t xml:space="preserve"> колясок», </w:t>
      </w:r>
      <w:r w:rsidR="002229DD" w:rsidRPr="00822B63">
        <w:rPr>
          <w:rFonts w:ascii="Times New Roman" w:hAnsi="Times New Roman" w:cs="Times New Roman"/>
          <w:sz w:val="24"/>
          <w:szCs w:val="24"/>
        </w:rPr>
        <w:t>«Забеге</w:t>
      </w:r>
      <w:r w:rsidRPr="00822B63">
        <w:rPr>
          <w:rFonts w:ascii="Times New Roman" w:hAnsi="Times New Roman" w:cs="Times New Roman"/>
          <w:sz w:val="24"/>
          <w:szCs w:val="24"/>
        </w:rPr>
        <w:t xml:space="preserve"> в ползунках» </w:t>
      </w:r>
      <w:r w:rsidR="002229DD" w:rsidRPr="00822B63">
        <w:rPr>
          <w:rFonts w:ascii="Times New Roman" w:hAnsi="Times New Roman" w:cs="Times New Roman"/>
          <w:sz w:val="24"/>
          <w:szCs w:val="24"/>
        </w:rPr>
        <w:t>«Мой</w:t>
      </w:r>
      <w:r w:rsidRPr="00822B63">
        <w:rPr>
          <w:rFonts w:ascii="Times New Roman" w:hAnsi="Times New Roman" w:cs="Times New Roman"/>
          <w:sz w:val="24"/>
          <w:szCs w:val="24"/>
        </w:rPr>
        <w:t xml:space="preserve"> малыш», </w:t>
      </w:r>
      <w:r w:rsidR="002229DD" w:rsidRPr="00822B63">
        <w:rPr>
          <w:rFonts w:ascii="Times New Roman" w:hAnsi="Times New Roman" w:cs="Times New Roman"/>
          <w:sz w:val="24"/>
          <w:szCs w:val="24"/>
        </w:rPr>
        <w:t>«Семейная</w:t>
      </w:r>
      <w:r w:rsidR="005B5F41" w:rsidRPr="00822B63">
        <w:rPr>
          <w:rFonts w:ascii="Times New Roman" w:hAnsi="Times New Roman" w:cs="Times New Roman"/>
          <w:sz w:val="24"/>
          <w:szCs w:val="24"/>
        </w:rPr>
        <w:t xml:space="preserve"> акварелька»,</w:t>
      </w:r>
      <w:r w:rsidR="002229DD" w:rsidRPr="00822B63">
        <w:rPr>
          <w:rFonts w:ascii="Times New Roman" w:hAnsi="Times New Roman" w:cs="Times New Roman"/>
          <w:sz w:val="24"/>
          <w:szCs w:val="24"/>
        </w:rPr>
        <w:t xml:space="preserve"> «Супермама», «Фестиваль</w:t>
      </w:r>
      <w:r w:rsidRPr="00822B63">
        <w:rPr>
          <w:rFonts w:ascii="Times New Roman" w:hAnsi="Times New Roman" w:cs="Times New Roman"/>
          <w:sz w:val="24"/>
          <w:szCs w:val="24"/>
        </w:rPr>
        <w:t xml:space="preserve"> нац</w:t>
      </w:r>
      <w:r w:rsidR="00071707" w:rsidRPr="00822B63">
        <w:rPr>
          <w:rFonts w:ascii="Times New Roman" w:hAnsi="Times New Roman" w:cs="Times New Roman"/>
          <w:sz w:val="24"/>
          <w:szCs w:val="24"/>
        </w:rPr>
        <w:t>иональных культур», «</w:t>
      </w:r>
      <w:proofErr w:type="spellStart"/>
      <w:r w:rsidR="00071707" w:rsidRPr="00822B63">
        <w:rPr>
          <w:rFonts w:ascii="Times New Roman" w:hAnsi="Times New Roman" w:cs="Times New Roman"/>
          <w:sz w:val="24"/>
          <w:szCs w:val="24"/>
        </w:rPr>
        <w:t>Батл</w:t>
      </w:r>
      <w:proofErr w:type="spellEnd"/>
      <w:r w:rsidR="00071707" w:rsidRPr="00822B63">
        <w:rPr>
          <w:rFonts w:ascii="Times New Roman" w:hAnsi="Times New Roman" w:cs="Times New Roman"/>
          <w:sz w:val="24"/>
          <w:szCs w:val="24"/>
        </w:rPr>
        <w:t xml:space="preserve"> молодых семей</w:t>
      </w:r>
      <w:r w:rsidRPr="00822B63">
        <w:rPr>
          <w:rFonts w:ascii="Times New Roman" w:hAnsi="Times New Roman" w:cs="Times New Roman"/>
          <w:sz w:val="24"/>
          <w:szCs w:val="24"/>
        </w:rPr>
        <w:t>».  Молодые семьи с особым творчеством подходят к конкурсам, и с нетерпением ждут этих конкурсов в новом году.</w:t>
      </w:r>
    </w:p>
    <w:p w:rsidR="00A26AB3" w:rsidRPr="00822B63" w:rsidRDefault="00A26AB3" w:rsidP="003A2736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A26AB3" w:rsidRPr="00822B63" w:rsidRDefault="00A26AB3" w:rsidP="00A26AB3">
      <w:pPr>
        <w:spacing w:after="0" w:line="240" w:lineRule="auto"/>
        <w:ind w:firstLine="70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B63">
        <w:rPr>
          <w:rFonts w:ascii="Times New Roman" w:hAnsi="Times New Roman" w:cs="Times New Roman"/>
          <w:b/>
          <w:sz w:val="24"/>
          <w:szCs w:val="24"/>
        </w:rPr>
        <w:t>Гражданско-</w:t>
      </w:r>
      <w:r w:rsidR="002229DD" w:rsidRPr="00822B63">
        <w:rPr>
          <w:rFonts w:ascii="Times New Roman" w:hAnsi="Times New Roman" w:cs="Times New Roman"/>
          <w:b/>
          <w:sz w:val="24"/>
          <w:szCs w:val="24"/>
        </w:rPr>
        <w:t>патриотическое,</w:t>
      </w:r>
      <w:r w:rsidRPr="00822B63">
        <w:rPr>
          <w:rFonts w:ascii="Times New Roman" w:hAnsi="Times New Roman" w:cs="Times New Roman"/>
          <w:b/>
          <w:sz w:val="24"/>
          <w:szCs w:val="24"/>
        </w:rPr>
        <w:t xml:space="preserve"> правовое воспитание</w:t>
      </w:r>
    </w:p>
    <w:p w:rsidR="00A26AB3" w:rsidRPr="00822B63" w:rsidRDefault="00A26AB3" w:rsidP="00A26AB3">
      <w:pPr>
        <w:spacing w:after="0" w:line="240" w:lineRule="auto"/>
        <w:ind w:firstLine="70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6AB3" w:rsidRPr="00822B63" w:rsidRDefault="00A26AB3" w:rsidP="00A26AB3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 xml:space="preserve">Отделом по делам молодежи ведется работа по правовому воспитанию молодежи, в районе действуют клубы молодого </w:t>
      </w:r>
      <w:r w:rsidR="002229DD" w:rsidRPr="00822B63">
        <w:rPr>
          <w:rFonts w:ascii="Times New Roman" w:hAnsi="Times New Roman" w:cs="Times New Roman"/>
          <w:sz w:val="24"/>
          <w:szCs w:val="24"/>
        </w:rPr>
        <w:t>избирателя,</w:t>
      </w:r>
      <w:r w:rsidR="00070C64" w:rsidRPr="00822B63">
        <w:rPr>
          <w:rFonts w:ascii="Times New Roman" w:hAnsi="Times New Roman" w:cs="Times New Roman"/>
          <w:sz w:val="24"/>
          <w:szCs w:val="24"/>
        </w:rPr>
        <w:t xml:space="preserve"> ежегодно по приглашению районного отделения «Молодой Гвардии», приезжают ребята из республиканского штаба и проводят ряд мероприятий для молодежи. </w:t>
      </w:r>
      <w:r w:rsidRPr="00822B63">
        <w:rPr>
          <w:rFonts w:ascii="Times New Roman" w:hAnsi="Times New Roman" w:cs="Times New Roman"/>
          <w:sz w:val="24"/>
          <w:szCs w:val="24"/>
        </w:rPr>
        <w:t xml:space="preserve"> активизир</w:t>
      </w:r>
      <w:r w:rsidR="00070C64" w:rsidRPr="00822B63">
        <w:rPr>
          <w:rFonts w:ascii="Times New Roman" w:hAnsi="Times New Roman" w:cs="Times New Roman"/>
          <w:sz w:val="24"/>
          <w:szCs w:val="24"/>
        </w:rPr>
        <w:t>уя</w:t>
      </w:r>
      <w:r w:rsidRPr="00822B63">
        <w:rPr>
          <w:rFonts w:ascii="Times New Roman" w:hAnsi="Times New Roman" w:cs="Times New Roman"/>
          <w:sz w:val="24"/>
          <w:szCs w:val="24"/>
        </w:rPr>
        <w:t xml:space="preserve"> работу в данном направлении. Опыт показывает, что молодым людям </w:t>
      </w:r>
      <w:r w:rsidR="002229DD" w:rsidRPr="00822B63">
        <w:rPr>
          <w:rFonts w:ascii="Times New Roman" w:hAnsi="Times New Roman" w:cs="Times New Roman"/>
          <w:sz w:val="24"/>
          <w:szCs w:val="24"/>
        </w:rPr>
        <w:t>небезразлично,</w:t>
      </w:r>
      <w:r w:rsidRPr="00822B63">
        <w:rPr>
          <w:rFonts w:ascii="Times New Roman" w:hAnsi="Times New Roman" w:cs="Times New Roman"/>
          <w:sz w:val="24"/>
          <w:szCs w:val="24"/>
        </w:rPr>
        <w:t xml:space="preserve"> кто будет жить и работать в районе в республике и стране в целом. Отдел по делам молодёжи активно сотрудничает с Советом ветеранов района, и проводит ряд </w:t>
      </w:r>
      <w:r w:rsidR="002229DD" w:rsidRPr="00822B63">
        <w:rPr>
          <w:rFonts w:ascii="Times New Roman" w:hAnsi="Times New Roman" w:cs="Times New Roman"/>
          <w:sz w:val="24"/>
          <w:szCs w:val="24"/>
        </w:rPr>
        <w:t>мероприятий,</w:t>
      </w:r>
      <w:r w:rsidRPr="00822B63">
        <w:rPr>
          <w:rFonts w:ascii="Times New Roman" w:hAnsi="Times New Roman" w:cs="Times New Roman"/>
          <w:sz w:val="24"/>
          <w:szCs w:val="24"/>
        </w:rPr>
        <w:t xml:space="preserve"> посвященных гражданско-патриотическому воспитанию в районе. </w:t>
      </w:r>
      <w:r w:rsidR="002229DD" w:rsidRPr="00822B63">
        <w:rPr>
          <w:rFonts w:ascii="Times New Roman" w:hAnsi="Times New Roman" w:cs="Times New Roman"/>
          <w:sz w:val="24"/>
          <w:szCs w:val="24"/>
        </w:rPr>
        <w:t>(Акция</w:t>
      </w:r>
      <w:r w:rsidRPr="00822B63">
        <w:rPr>
          <w:rFonts w:ascii="Times New Roman" w:hAnsi="Times New Roman" w:cs="Times New Roman"/>
          <w:sz w:val="24"/>
          <w:szCs w:val="24"/>
        </w:rPr>
        <w:t xml:space="preserve"> </w:t>
      </w:r>
      <w:r w:rsidR="00096A40" w:rsidRPr="00822B63">
        <w:rPr>
          <w:rFonts w:ascii="Times New Roman" w:hAnsi="Times New Roman" w:cs="Times New Roman"/>
          <w:sz w:val="24"/>
          <w:szCs w:val="24"/>
        </w:rPr>
        <w:t>«Н</w:t>
      </w:r>
      <w:r w:rsidRPr="00822B63">
        <w:rPr>
          <w:rFonts w:ascii="Times New Roman" w:hAnsi="Times New Roman" w:cs="Times New Roman"/>
          <w:sz w:val="24"/>
          <w:szCs w:val="24"/>
        </w:rPr>
        <w:t>аследники победы</w:t>
      </w:r>
      <w:r w:rsidR="00096A40" w:rsidRPr="00822B63">
        <w:rPr>
          <w:rFonts w:ascii="Times New Roman" w:hAnsi="Times New Roman" w:cs="Times New Roman"/>
          <w:sz w:val="24"/>
          <w:szCs w:val="24"/>
        </w:rPr>
        <w:t>»</w:t>
      </w:r>
      <w:r w:rsidRPr="00822B63">
        <w:rPr>
          <w:rFonts w:ascii="Times New Roman" w:hAnsi="Times New Roman" w:cs="Times New Roman"/>
          <w:sz w:val="24"/>
          <w:szCs w:val="24"/>
        </w:rPr>
        <w:t xml:space="preserve">, </w:t>
      </w:r>
      <w:r w:rsidR="00096A40" w:rsidRPr="00822B63">
        <w:rPr>
          <w:rFonts w:ascii="Times New Roman" w:hAnsi="Times New Roman" w:cs="Times New Roman"/>
          <w:sz w:val="24"/>
          <w:szCs w:val="24"/>
        </w:rPr>
        <w:t>«</w:t>
      </w:r>
      <w:r w:rsidRPr="00822B63">
        <w:rPr>
          <w:rFonts w:ascii="Times New Roman" w:hAnsi="Times New Roman" w:cs="Times New Roman"/>
          <w:sz w:val="24"/>
          <w:szCs w:val="24"/>
        </w:rPr>
        <w:t>Свеча памяти</w:t>
      </w:r>
      <w:r w:rsidR="00096A40" w:rsidRPr="00822B63">
        <w:rPr>
          <w:rFonts w:ascii="Times New Roman" w:hAnsi="Times New Roman" w:cs="Times New Roman"/>
          <w:sz w:val="24"/>
          <w:szCs w:val="24"/>
        </w:rPr>
        <w:t>»</w:t>
      </w:r>
      <w:r w:rsidRPr="00822B63">
        <w:rPr>
          <w:rFonts w:ascii="Times New Roman" w:hAnsi="Times New Roman" w:cs="Times New Roman"/>
          <w:sz w:val="24"/>
          <w:szCs w:val="24"/>
        </w:rPr>
        <w:t>, Капсула победы,</w:t>
      </w:r>
      <w:r w:rsidR="00096A40" w:rsidRPr="00822B63">
        <w:rPr>
          <w:rFonts w:ascii="Times New Roman" w:hAnsi="Times New Roman" w:cs="Times New Roman"/>
          <w:sz w:val="24"/>
          <w:szCs w:val="24"/>
        </w:rPr>
        <w:t xml:space="preserve"> День памяти и скорби, «Красные кораблики</w:t>
      </w:r>
      <w:r w:rsidR="002229DD" w:rsidRPr="00822B63">
        <w:rPr>
          <w:rFonts w:ascii="Times New Roman" w:hAnsi="Times New Roman" w:cs="Times New Roman"/>
          <w:sz w:val="24"/>
          <w:szCs w:val="24"/>
        </w:rPr>
        <w:t>».</w:t>
      </w:r>
      <w:r w:rsidR="00096A40" w:rsidRPr="00822B63">
        <w:rPr>
          <w:rFonts w:ascii="Times New Roman" w:hAnsi="Times New Roman" w:cs="Times New Roman"/>
          <w:sz w:val="24"/>
          <w:szCs w:val="24"/>
        </w:rPr>
        <w:t>)</w:t>
      </w:r>
    </w:p>
    <w:p w:rsidR="003A2736" w:rsidRPr="00822B63" w:rsidRDefault="003A2736" w:rsidP="003A2736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3A2736" w:rsidRPr="00822B63" w:rsidRDefault="003A2736" w:rsidP="003A2736">
      <w:pPr>
        <w:spacing w:after="0" w:line="240" w:lineRule="auto"/>
        <w:ind w:firstLine="70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B63">
        <w:rPr>
          <w:rFonts w:ascii="Times New Roman" w:hAnsi="Times New Roman" w:cs="Times New Roman"/>
          <w:b/>
          <w:sz w:val="24"/>
          <w:szCs w:val="24"/>
        </w:rPr>
        <w:t>Пропаганда здорового образа жизни, профилактика правонарушений среди несовершеннолетних</w:t>
      </w:r>
    </w:p>
    <w:p w:rsidR="003A2736" w:rsidRPr="00822B63" w:rsidRDefault="003A2736" w:rsidP="00096A40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lastRenderedPageBreak/>
        <w:t xml:space="preserve">Работа по пропаганде здорового образа жизни, профилактике правонарушений среди несовершеннолетних в районе носит системный характер и осуществляется через проведение социально психологической работы с детьми и молодежью, оказание поддержки молодежным общественным формированиям, ведущим работу по пропаганде здорового образа жизни и профилактике правонарушений в районе. </w:t>
      </w:r>
    </w:p>
    <w:p w:rsidR="003A2736" w:rsidRPr="00822B63" w:rsidRDefault="003A2736" w:rsidP="003A2736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>В районе активно развивается добровольческая деятельность увеличивается число волонтерских отрядов, на сегодняшний день в районе функциониру</w:t>
      </w:r>
      <w:r w:rsidR="00070C64" w:rsidRPr="00822B63">
        <w:rPr>
          <w:rFonts w:ascii="Times New Roman" w:hAnsi="Times New Roman" w:cs="Times New Roman"/>
          <w:sz w:val="24"/>
          <w:szCs w:val="24"/>
        </w:rPr>
        <w:t>ет 20 волонтерских отрядов</w:t>
      </w:r>
      <w:r w:rsidR="002229DD" w:rsidRPr="00822B63">
        <w:rPr>
          <w:rFonts w:ascii="Times New Roman" w:hAnsi="Times New Roman" w:cs="Times New Roman"/>
          <w:sz w:val="24"/>
          <w:szCs w:val="24"/>
        </w:rPr>
        <w:t xml:space="preserve"> (300</w:t>
      </w:r>
      <w:r w:rsidRPr="00822B63">
        <w:rPr>
          <w:rFonts w:ascii="Times New Roman" w:hAnsi="Times New Roman" w:cs="Times New Roman"/>
          <w:sz w:val="24"/>
          <w:szCs w:val="24"/>
        </w:rPr>
        <w:t xml:space="preserve"> </w:t>
      </w:r>
      <w:r w:rsidR="002229DD" w:rsidRPr="00822B63">
        <w:rPr>
          <w:rFonts w:ascii="Times New Roman" w:hAnsi="Times New Roman" w:cs="Times New Roman"/>
          <w:sz w:val="24"/>
          <w:szCs w:val="24"/>
        </w:rPr>
        <w:t>чел.</w:t>
      </w:r>
      <w:r w:rsidRPr="00822B63">
        <w:rPr>
          <w:rFonts w:ascii="Times New Roman" w:hAnsi="Times New Roman" w:cs="Times New Roman"/>
          <w:sz w:val="24"/>
          <w:szCs w:val="24"/>
        </w:rPr>
        <w:t>).</w:t>
      </w:r>
    </w:p>
    <w:p w:rsidR="003A2736" w:rsidRPr="00822B63" w:rsidRDefault="003A2736" w:rsidP="003A27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>Волонтеры в учреждениях района проводят социально- значимые акции и мероприятия:</w:t>
      </w:r>
    </w:p>
    <w:p w:rsidR="003A2736" w:rsidRPr="00822B63" w:rsidRDefault="00096A40" w:rsidP="003A2736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 xml:space="preserve">Акция </w:t>
      </w:r>
      <w:r w:rsidR="002229DD" w:rsidRPr="00822B63">
        <w:rPr>
          <w:rFonts w:ascii="Times New Roman" w:hAnsi="Times New Roman" w:cs="Times New Roman"/>
          <w:sz w:val="24"/>
          <w:szCs w:val="24"/>
        </w:rPr>
        <w:t>«Молодежь</w:t>
      </w:r>
      <w:r w:rsidRPr="00822B63">
        <w:rPr>
          <w:rFonts w:ascii="Times New Roman" w:hAnsi="Times New Roman" w:cs="Times New Roman"/>
          <w:sz w:val="24"/>
          <w:szCs w:val="24"/>
        </w:rPr>
        <w:t xml:space="preserve"> против наркотиков</w:t>
      </w:r>
      <w:r w:rsidR="003A2736" w:rsidRPr="00822B63">
        <w:rPr>
          <w:rFonts w:ascii="Times New Roman" w:hAnsi="Times New Roman" w:cs="Times New Roman"/>
          <w:sz w:val="24"/>
          <w:szCs w:val="24"/>
        </w:rPr>
        <w:t>», День</w:t>
      </w:r>
      <w:r w:rsidRPr="00822B63">
        <w:rPr>
          <w:rFonts w:ascii="Times New Roman" w:hAnsi="Times New Roman" w:cs="Times New Roman"/>
          <w:sz w:val="24"/>
          <w:szCs w:val="24"/>
        </w:rPr>
        <w:t xml:space="preserve"> трезвости, Подари мне жизнь, Молодежь против СПИДа </w:t>
      </w:r>
      <w:proofErr w:type="spellStart"/>
      <w:r w:rsidRPr="00822B63">
        <w:rPr>
          <w:rFonts w:ascii="Times New Roman" w:hAnsi="Times New Roman" w:cs="Times New Roman"/>
          <w:sz w:val="24"/>
          <w:szCs w:val="24"/>
        </w:rPr>
        <w:t>итд</w:t>
      </w:r>
      <w:proofErr w:type="spellEnd"/>
    </w:p>
    <w:p w:rsidR="003A2736" w:rsidRPr="00822B63" w:rsidRDefault="003A2736" w:rsidP="003A2736">
      <w:pPr>
        <w:pStyle w:val="a5"/>
        <w:kinsoku w:val="0"/>
        <w:overflowPunct w:val="0"/>
        <w:spacing w:before="106" w:beforeAutospacing="0" w:after="0" w:afterAutospacing="0"/>
        <w:ind w:firstLine="706"/>
        <w:jc w:val="center"/>
        <w:textAlignment w:val="baseline"/>
        <w:rPr>
          <w:b/>
        </w:rPr>
      </w:pPr>
      <w:r w:rsidRPr="00822B63">
        <w:rPr>
          <w:b/>
        </w:rPr>
        <w:t>Содействие трудоустройству и занятости несовершеннолетних</w:t>
      </w:r>
    </w:p>
    <w:p w:rsidR="003A2736" w:rsidRPr="00822B63" w:rsidRDefault="003A2736" w:rsidP="003A2736">
      <w:pPr>
        <w:pStyle w:val="a5"/>
        <w:kinsoku w:val="0"/>
        <w:overflowPunct w:val="0"/>
        <w:spacing w:before="106" w:beforeAutospacing="0" w:after="0" w:afterAutospacing="0"/>
        <w:ind w:firstLine="706"/>
        <w:jc w:val="both"/>
        <w:textAlignment w:val="baseline"/>
      </w:pPr>
      <w:proofErr w:type="spellStart"/>
      <w:r w:rsidRPr="00822B63">
        <w:t>Профориентационная</w:t>
      </w:r>
      <w:proofErr w:type="spellEnd"/>
      <w:r w:rsidRPr="00822B63">
        <w:t xml:space="preserve"> работа среди подростков и молодежи проводится ЦЗН, управлением образования и отделом молодежи. Ежегодно в марте-апреле проводится месячник </w:t>
      </w:r>
      <w:r w:rsidR="002229DD" w:rsidRPr="00822B63">
        <w:t>«Дни</w:t>
      </w:r>
      <w:r w:rsidRPr="00822B63">
        <w:t xml:space="preserve"> профориентации учащейся молодежи». Подростки проходят по программе временной занятости несовершеннолетних во время школьных каникул. Ребята занимаются благоустройством территорий, очисткой </w:t>
      </w:r>
      <w:r w:rsidR="002229DD" w:rsidRPr="00822B63">
        <w:t>берегов рек</w:t>
      </w:r>
      <w:r w:rsidRPr="00822B63">
        <w:t xml:space="preserve">, ремонтными работами, строительством </w:t>
      </w:r>
      <w:r w:rsidR="002229DD" w:rsidRPr="00822B63">
        <w:t>спортивных,</w:t>
      </w:r>
      <w:r w:rsidRPr="00822B63">
        <w:t xml:space="preserve"> детских площадок, ремонтом книг в библиотеках.</w:t>
      </w:r>
    </w:p>
    <w:p w:rsidR="003A2736" w:rsidRPr="00822B63" w:rsidRDefault="00E31C78" w:rsidP="003A2736">
      <w:pPr>
        <w:pStyle w:val="a5"/>
        <w:kinsoku w:val="0"/>
        <w:overflowPunct w:val="0"/>
        <w:spacing w:before="106" w:beforeAutospacing="0" w:after="0" w:afterAutospacing="0"/>
        <w:ind w:firstLine="706"/>
        <w:jc w:val="both"/>
        <w:textAlignment w:val="baseline"/>
        <w:rPr>
          <w:b/>
        </w:rPr>
      </w:pPr>
      <w:r w:rsidRPr="00822B63">
        <w:t xml:space="preserve"> Активную работу ведет общественная </w:t>
      </w:r>
      <w:r w:rsidR="002229DD" w:rsidRPr="00822B63">
        <w:t>организация Федерация</w:t>
      </w:r>
      <w:r w:rsidR="00096A40" w:rsidRPr="00822B63">
        <w:t xml:space="preserve"> молодежи </w:t>
      </w:r>
      <w:proofErr w:type="spellStart"/>
      <w:r w:rsidR="00096A40" w:rsidRPr="00822B63">
        <w:t>Хоринска</w:t>
      </w:r>
      <w:proofErr w:type="spellEnd"/>
      <w:r w:rsidR="00070C64" w:rsidRPr="00822B63">
        <w:t xml:space="preserve">, в 2019 году приняли участие в </w:t>
      </w:r>
      <w:proofErr w:type="spellStart"/>
      <w:r w:rsidR="00070C64" w:rsidRPr="00822B63">
        <w:t>грантовой</w:t>
      </w:r>
      <w:proofErr w:type="spellEnd"/>
      <w:r w:rsidR="00070C64" w:rsidRPr="00822B63">
        <w:t xml:space="preserve"> поддержке по линии министерства спорта и молодёжной </w:t>
      </w:r>
      <w:r w:rsidR="002229DD" w:rsidRPr="00822B63">
        <w:t>политики,</w:t>
      </w:r>
      <w:r w:rsidR="00070C64" w:rsidRPr="00822B63">
        <w:t xml:space="preserve"> получили грант в размере 210 </w:t>
      </w:r>
      <w:proofErr w:type="spellStart"/>
      <w:r w:rsidR="00070C64" w:rsidRPr="00822B63">
        <w:t>тыс</w:t>
      </w:r>
      <w:proofErr w:type="spellEnd"/>
      <w:r w:rsidR="00070C64" w:rsidRPr="00822B63">
        <w:t xml:space="preserve"> рублей. На реализацию проекта </w:t>
      </w:r>
      <w:r w:rsidR="002229DD" w:rsidRPr="00822B63">
        <w:t>«Юный</w:t>
      </w:r>
      <w:r w:rsidR="00070C64" w:rsidRPr="00822B63">
        <w:t xml:space="preserve"> академик» и Школа спортивного мастерства </w:t>
      </w:r>
      <w:r w:rsidR="002229DD" w:rsidRPr="00822B63">
        <w:t>«Юные</w:t>
      </w:r>
      <w:r w:rsidR="00070C64" w:rsidRPr="00822B63">
        <w:t xml:space="preserve"> хоккеистки».</w:t>
      </w:r>
    </w:p>
    <w:p w:rsidR="003A2736" w:rsidRPr="00822B63" w:rsidRDefault="003A2736" w:rsidP="003A2736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>В целом закон о молодежной политике в районе исполняется, согласно плану, но вместе с тем мы ставим перед собой ряд задач на дальнейшее развитие.</w:t>
      </w:r>
    </w:p>
    <w:p w:rsidR="003A2736" w:rsidRPr="00822B63" w:rsidRDefault="00070C64" w:rsidP="003A2736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>-</w:t>
      </w:r>
      <w:r w:rsidR="002229DD" w:rsidRPr="00822B63">
        <w:rPr>
          <w:rFonts w:ascii="Times New Roman" w:hAnsi="Times New Roman" w:cs="Times New Roman"/>
          <w:sz w:val="24"/>
          <w:szCs w:val="24"/>
        </w:rPr>
        <w:t xml:space="preserve"> </w:t>
      </w:r>
      <w:r w:rsidRPr="00822B63">
        <w:rPr>
          <w:rFonts w:ascii="Times New Roman" w:hAnsi="Times New Roman" w:cs="Times New Roman"/>
          <w:sz w:val="24"/>
          <w:szCs w:val="24"/>
        </w:rPr>
        <w:t xml:space="preserve">необходимо помещение для открытия </w:t>
      </w:r>
      <w:proofErr w:type="spellStart"/>
      <w:r w:rsidRPr="00822B63">
        <w:rPr>
          <w:rFonts w:ascii="Times New Roman" w:hAnsi="Times New Roman" w:cs="Times New Roman"/>
          <w:sz w:val="24"/>
          <w:szCs w:val="24"/>
        </w:rPr>
        <w:t>Добродома</w:t>
      </w:r>
      <w:proofErr w:type="spellEnd"/>
    </w:p>
    <w:p w:rsidR="003A2736" w:rsidRPr="00822B63" w:rsidRDefault="003A2736" w:rsidP="003A2736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>- поиск форм занятости молодежи</w:t>
      </w:r>
    </w:p>
    <w:p w:rsidR="00070C64" w:rsidRPr="00822B63" w:rsidRDefault="003A2736" w:rsidP="003A2736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 xml:space="preserve">- </w:t>
      </w:r>
      <w:r w:rsidR="00070C64" w:rsidRPr="00822B63">
        <w:rPr>
          <w:rFonts w:ascii="Times New Roman" w:hAnsi="Times New Roman" w:cs="Times New Roman"/>
          <w:sz w:val="24"/>
          <w:szCs w:val="24"/>
        </w:rPr>
        <w:t>планируем провести Фестиваль здорового образа жизни</w:t>
      </w:r>
    </w:p>
    <w:p w:rsidR="002229DD" w:rsidRPr="00822B63" w:rsidRDefault="003A2736" w:rsidP="002229DD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>- привлечение молодых кадров в поселениях для активной работы</w:t>
      </w:r>
      <w:r w:rsidR="002229DD" w:rsidRPr="00822B63">
        <w:rPr>
          <w:rFonts w:ascii="Times New Roman" w:hAnsi="Times New Roman" w:cs="Times New Roman"/>
          <w:sz w:val="24"/>
          <w:szCs w:val="24"/>
        </w:rPr>
        <w:t>.</w:t>
      </w:r>
    </w:p>
    <w:p w:rsidR="002229DD" w:rsidRPr="00822B63" w:rsidRDefault="002229DD" w:rsidP="00222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29DD" w:rsidRPr="00822B63" w:rsidRDefault="002229DD" w:rsidP="00222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>- развитие массовости в сфере физической культуры и спорта, обеспечение доступности слоям населения спортивной инфраструктуры</w:t>
      </w:r>
    </w:p>
    <w:p w:rsidR="002229DD" w:rsidRPr="00822B63" w:rsidRDefault="002229DD" w:rsidP="00222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>- привлечение внимания к сдаче ГТО всех организаций района и не работающее население</w:t>
      </w:r>
    </w:p>
    <w:p w:rsidR="002229DD" w:rsidRPr="00822B63" w:rsidRDefault="002229DD" w:rsidP="00222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>- формирование кадровой политики, полноценная подготовка тренерского состава</w:t>
      </w:r>
    </w:p>
    <w:p w:rsidR="002229DD" w:rsidRPr="00822B63" w:rsidRDefault="002229DD" w:rsidP="00222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2B63">
        <w:rPr>
          <w:rFonts w:ascii="Times New Roman" w:hAnsi="Times New Roman" w:cs="Times New Roman"/>
          <w:sz w:val="24"/>
          <w:szCs w:val="24"/>
        </w:rPr>
        <w:t xml:space="preserve">- строительство, реконструкция объектов спорт инфраструктуры. </w:t>
      </w:r>
    </w:p>
    <w:p w:rsidR="003A2736" w:rsidRPr="003A2736" w:rsidRDefault="003A2736" w:rsidP="002229DD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8"/>
          <w:szCs w:val="28"/>
        </w:rPr>
      </w:pPr>
    </w:p>
    <w:p w:rsidR="003A2736" w:rsidRDefault="003A2736" w:rsidP="003A273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196E" w:rsidRPr="00A7196E" w:rsidRDefault="00A7196E" w:rsidP="003A2736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A7196E" w:rsidRPr="00A71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EC28B8"/>
    <w:multiLevelType w:val="hybridMultilevel"/>
    <w:tmpl w:val="621430F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29E"/>
    <w:rsid w:val="0000226A"/>
    <w:rsid w:val="00036448"/>
    <w:rsid w:val="00050592"/>
    <w:rsid w:val="00070C64"/>
    <w:rsid w:val="00071707"/>
    <w:rsid w:val="00071A53"/>
    <w:rsid w:val="00076799"/>
    <w:rsid w:val="00096A40"/>
    <w:rsid w:val="00097797"/>
    <w:rsid w:val="000D2CE5"/>
    <w:rsid w:val="00154FA8"/>
    <w:rsid w:val="0016539F"/>
    <w:rsid w:val="001727D2"/>
    <w:rsid w:val="001D07CD"/>
    <w:rsid w:val="00217068"/>
    <w:rsid w:val="002229DD"/>
    <w:rsid w:val="00254A45"/>
    <w:rsid w:val="0026064C"/>
    <w:rsid w:val="00292789"/>
    <w:rsid w:val="002A7219"/>
    <w:rsid w:val="00353EDB"/>
    <w:rsid w:val="00385734"/>
    <w:rsid w:val="003A2736"/>
    <w:rsid w:val="00407A81"/>
    <w:rsid w:val="00566FFA"/>
    <w:rsid w:val="005B5A62"/>
    <w:rsid w:val="005B5F41"/>
    <w:rsid w:val="00612F08"/>
    <w:rsid w:val="00691DA0"/>
    <w:rsid w:val="00696A92"/>
    <w:rsid w:val="0075214C"/>
    <w:rsid w:val="00760658"/>
    <w:rsid w:val="00787FC8"/>
    <w:rsid w:val="00822B63"/>
    <w:rsid w:val="008416C5"/>
    <w:rsid w:val="008669C1"/>
    <w:rsid w:val="008D5913"/>
    <w:rsid w:val="00997E13"/>
    <w:rsid w:val="009B055B"/>
    <w:rsid w:val="009F0C34"/>
    <w:rsid w:val="00A20D90"/>
    <w:rsid w:val="00A22A2F"/>
    <w:rsid w:val="00A26AB3"/>
    <w:rsid w:val="00A3397A"/>
    <w:rsid w:val="00A603AF"/>
    <w:rsid w:val="00A60D57"/>
    <w:rsid w:val="00A7196E"/>
    <w:rsid w:val="00A76277"/>
    <w:rsid w:val="00B312C0"/>
    <w:rsid w:val="00B51854"/>
    <w:rsid w:val="00B74945"/>
    <w:rsid w:val="00BB58D9"/>
    <w:rsid w:val="00BD74E6"/>
    <w:rsid w:val="00C12B20"/>
    <w:rsid w:val="00C46300"/>
    <w:rsid w:val="00C95D84"/>
    <w:rsid w:val="00CF7D95"/>
    <w:rsid w:val="00D77F6C"/>
    <w:rsid w:val="00DD3EBB"/>
    <w:rsid w:val="00DE5F0E"/>
    <w:rsid w:val="00E312E7"/>
    <w:rsid w:val="00E31C78"/>
    <w:rsid w:val="00E35442"/>
    <w:rsid w:val="00E41076"/>
    <w:rsid w:val="00E4543E"/>
    <w:rsid w:val="00E4629E"/>
    <w:rsid w:val="00E736AA"/>
    <w:rsid w:val="00F65313"/>
    <w:rsid w:val="00F7569F"/>
    <w:rsid w:val="00FB51F1"/>
    <w:rsid w:val="00FC7534"/>
    <w:rsid w:val="00FE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2F42AC-D84F-45D4-B736-1D0EE3C0C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A273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A2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95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5D84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2229DD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229DD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229DD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229DD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229D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5</Pages>
  <Words>2039</Words>
  <Characters>11626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Sovet D</cp:lastModifiedBy>
  <cp:revision>21</cp:revision>
  <cp:lastPrinted>2018-01-17T02:33:00Z</cp:lastPrinted>
  <dcterms:created xsi:type="dcterms:W3CDTF">2017-04-18T03:51:00Z</dcterms:created>
  <dcterms:modified xsi:type="dcterms:W3CDTF">2020-08-20T01:03:00Z</dcterms:modified>
</cp:coreProperties>
</file>