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BAD" w:rsidRDefault="00D30BAD" w:rsidP="00D30BAD">
      <w:pPr>
        <w:ind w:firstLine="567"/>
        <w:jc w:val="center"/>
        <w:rPr>
          <w:highlight w:val="yellow"/>
        </w:rPr>
      </w:pPr>
      <w:r>
        <w:rPr>
          <w:noProof/>
        </w:rPr>
        <w:drawing>
          <wp:anchor distT="0" distB="0" distL="114300" distR="114300" simplePos="0" relativeHeight="251664384" behindDoc="0" locked="0" layoutInCell="1" allowOverlap="1">
            <wp:simplePos x="0" y="0"/>
            <wp:positionH relativeFrom="column">
              <wp:posOffset>2720340</wp:posOffset>
            </wp:positionH>
            <wp:positionV relativeFrom="paragraph">
              <wp:posOffset>142875</wp:posOffset>
            </wp:positionV>
            <wp:extent cx="733425" cy="80010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3425" cy="8001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F478F3">
        <w:br w:type="textWrapping" w:clear="all"/>
      </w:r>
    </w:p>
    <w:p w:rsidR="00D30BAD" w:rsidRPr="00D30BAD" w:rsidRDefault="00D30BAD" w:rsidP="00D30BAD">
      <w:pPr>
        <w:jc w:val="center"/>
        <w:rPr>
          <w:szCs w:val="28"/>
        </w:rPr>
      </w:pPr>
      <w:r w:rsidRPr="00D30BAD">
        <w:rPr>
          <w:szCs w:val="28"/>
        </w:rPr>
        <w:t>РЕСПУБЛИКА БУРЯТИЯ</w:t>
      </w:r>
    </w:p>
    <w:p w:rsidR="00D30BAD" w:rsidRPr="00D30BAD" w:rsidRDefault="00D30BAD" w:rsidP="00D30BAD">
      <w:pPr>
        <w:jc w:val="center"/>
        <w:rPr>
          <w:szCs w:val="28"/>
        </w:rPr>
      </w:pPr>
      <w:r w:rsidRPr="00D30BAD">
        <w:rPr>
          <w:szCs w:val="28"/>
        </w:rPr>
        <w:t>СОВЕТ ДЕПУТАТОВ МУНИЦИПАЛЬНОГО ОБРАЗОВАНИЯ</w:t>
      </w:r>
    </w:p>
    <w:p w:rsidR="00D30BAD" w:rsidRPr="00D30BAD" w:rsidRDefault="00D30BAD" w:rsidP="00D30BAD">
      <w:pPr>
        <w:jc w:val="center"/>
        <w:rPr>
          <w:szCs w:val="28"/>
        </w:rPr>
      </w:pPr>
      <w:r w:rsidRPr="00D30BAD">
        <w:rPr>
          <w:szCs w:val="28"/>
        </w:rPr>
        <w:t>«ХОРИНСКИЙ РАЙОН»</w:t>
      </w:r>
    </w:p>
    <w:p w:rsidR="00D30BAD" w:rsidRPr="003C3C70" w:rsidRDefault="00D30BAD" w:rsidP="00D30BAD">
      <w:pPr>
        <w:ind w:firstLine="567"/>
        <w:jc w:val="center"/>
        <w:rPr>
          <w:highlight w:val="yellow"/>
        </w:rPr>
      </w:pPr>
    </w:p>
    <w:tbl>
      <w:tblPr>
        <w:tblW w:w="0" w:type="auto"/>
        <w:tblBorders>
          <w:bottom w:val="thinThickSmallGap" w:sz="24" w:space="0" w:color="auto"/>
        </w:tblBorders>
        <w:tblLayout w:type="fixed"/>
        <w:tblLook w:val="0000" w:firstRow="0" w:lastRow="0" w:firstColumn="0" w:lastColumn="0" w:noHBand="0" w:noVBand="0"/>
      </w:tblPr>
      <w:tblGrid>
        <w:gridCol w:w="3095"/>
        <w:gridCol w:w="3534"/>
        <w:gridCol w:w="3507"/>
      </w:tblGrid>
      <w:tr w:rsidR="00D30BAD" w:rsidTr="003170BE">
        <w:trPr>
          <w:trHeight w:val="390"/>
        </w:trPr>
        <w:tc>
          <w:tcPr>
            <w:tcW w:w="3095" w:type="dxa"/>
            <w:tcBorders>
              <w:top w:val="nil"/>
              <w:left w:val="nil"/>
              <w:bottom w:val="thinThickSmallGap" w:sz="24" w:space="0" w:color="auto"/>
              <w:right w:val="nil"/>
            </w:tcBorders>
            <w:shd w:val="clear" w:color="auto" w:fill="auto"/>
          </w:tcPr>
          <w:p w:rsidR="00D30BAD" w:rsidRDefault="00D30BAD" w:rsidP="003170BE">
            <w:pPr>
              <w:rPr>
                <w:rFonts w:ascii="Arial" w:hAnsi="Arial"/>
                <w:sz w:val="16"/>
              </w:rPr>
            </w:pPr>
          </w:p>
          <w:p w:rsidR="00D30BAD" w:rsidRDefault="00D30BAD" w:rsidP="003170BE">
            <w:pPr>
              <w:rPr>
                <w:rFonts w:ascii="Arial" w:hAnsi="Arial"/>
                <w:sz w:val="16"/>
              </w:rPr>
            </w:pPr>
            <w:r>
              <w:rPr>
                <w:rFonts w:ascii="Arial" w:hAnsi="Arial"/>
                <w:sz w:val="16"/>
              </w:rPr>
              <w:t>671410,с. Хоринск</w:t>
            </w:r>
          </w:p>
          <w:p w:rsidR="00D30BAD" w:rsidRDefault="00D30BAD" w:rsidP="003170BE">
            <w:pPr>
              <w:rPr>
                <w:rFonts w:ascii="Arial" w:hAnsi="Arial"/>
                <w:sz w:val="16"/>
              </w:rPr>
            </w:pPr>
            <w:r>
              <w:rPr>
                <w:rFonts w:ascii="Arial" w:hAnsi="Arial"/>
                <w:sz w:val="16"/>
              </w:rPr>
              <w:t xml:space="preserve">ул. Первомайская, д. 41                                           </w:t>
            </w:r>
          </w:p>
        </w:tc>
        <w:tc>
          <w:tcPr>
            <w:tcW w:w="3534" w:type="dxa"/>
            <w:tcBorders>
              <w:top w:val="nil"/>
              <w:left w:val="nil"/>
              <w:bottom w:val="thinThickSmallGap" w:sz="24" w:space="0" w:color="auto"/>
              <w:right w:val="nil"/>
            </w:tcBorders>
            <w:shd w:val="clear" w:color="auto" w:fill="auto"/>
          </w:tcPr>
          <w:p w:rsidR="00D30BAD" w:rsidRDefault="00D30BAD" w:rsidP="003170BE">
            <w:pPr>
              <w:jc w:val="center"/>
              <w:rPr>
                <w:rFonts w:ascii="Arial" w:hAnsi="Arial"/>
                <w:sz w:val="16"/>
              </w:rPr>
            </w:pPr>
          </w:p>
        </w:tc>
        <w:tc>
          <w:tcPr>
            <w:tcW w:w="3507" w:type="dxa"/>
            <w:tcBorders>
              <w:top w:val="nil"/>
              <w:left w:val="nil"/>
              <w:bottom w:val="thinThickSmallGap" w:sz="24" w:space="0" w:color="auto"/>
              <w:right w:val="nil"/>
            </w:tcBorders>
            <w:shd w:val="clear" w:color="auto" w:fill="auto"/>
          </w:tcPr>
          <w:p w:rsidR="00D30BAD" w:rsidRDefault="00D30BAD" w:rsidP="003170BE">
            <w:pPr>
              <w:rPr>
                <w:rFonts w:ascii="Arial" w:hAnsi="Arial"/>
                <w:sz w:val="16"/>
              </w:rPr>
            </w:pPr>
            <w:r>
              <w:rPr>
                <w:rFonts w:ascii="Arial" w:hAnsi="Arial"/>
                <w:sz w:val="16"/>
              </w:rPr>
              <w:t xml:space="preserve">           </w:t>
            </w:r>
          </w:p>
          <w:p w:rsidR="00D30BAD" w:rsidRDefault="00CF5659" w:rsidP="003170BE">
            <w:pPr>
              <w:jc w:val="right"/>
              <w:rPr>
                <w:rFonts w:ascii="Arial" w:hAnsi="Arial"/>
                <w:sz w:val="16"/>
              </w:rPr>
            </w:pPr>
            <w:r>
              <w:rPr>
                <w:rFonts w:ascii="Arial" w:hAnsi="Arial"/>
                <w:sz w:val="16"/>
              </w:rPr>
              <w:t xml:space="preserve">   Тел.(8 -30148) 23 -2 -19</w:t>
            </w:r>
            <w:r w:rsidR="00D30BAD">
              <w:rPr>
                <w:rFonts w:ascii="Arial" w:hAnsi="Arial"/>
                <w:sz w:val="16"/>
              </w:rPr>
              <w:t xml:space="preserve">                       </w:t>
            </w:r>
          </w:p>
          <w:p w:rsidR="00D30BAD" w:rsidRDefault="00D30BAD" w:rsidP="003170BE">
            <w:pPr>
              <w:rPr>
                <w:rFonts w:ascii="Arial" w:hAnsi="Arial"/>
                <w:sz w:val="16"/>
              </w:rPr>
            </w:pPr>
          </w:p>
        </w:tc>
      </w:tr>
    </w:tbl>
    <w:p w:rsidR="00D30BAD" w:rsidRDefault="00D30BAD" w:rsidP="00CF5659">
      <w:pPr>
        <w:spacing w:line="180" w:lineRule="atLeast"/>
        <w:jc w:val="right"/>
        <w:rPr>
          <w:b/>
          <w:sz w:val="27"/>
          <w:szCs w:val="27"/>
        </w:rPr>
      </w:pPr>
    </w:p>
    <w:p w:rsidR="00CF5659" w:rsidRDefault="00D30BAD" w:rsidP="00D30BAD">
      <w:pPr>
        <w:pStyle w:val="7"/>
        <w:spacing w:line="180" w:lineRule="atLeast"/>
        <w:rPr>
          <w:sz w:val="28"/>
          <w:szCs w:val="28"/>
        </w:rPr>
      </w:pPr>
      <w:r>
        <w:rPr>
          <w:sz w:val="28"/>
          <w:szCs w:val="28"/>
        </w:rPr>
        <w:t xml:space="preserve">                              </w:t>
      </w:r>
    </w:p>
    <w:p w:rsidR="00CF5659" w:rsidRDefault="00D30BAD" w:rsidP="00D30BAD">
      <w:pPr>
        <w:pStyle w:val="7"/>
        <w:spacing w:line="180" w:lineRule="atLeast"/>
        <w:rPr>
          <w:szCs w:val="24"/>
        </w:rPr>
      </w:pPr>
      <w:r w:rsidRPr="00F55D74">
        <w:rPr>
          <w:szCs w:val="24"/>
        </w:rPr>
        <w:t xml:space="preserve">Р Е Ш Е Н И Е </w:t>
      </w:r>
    </w:p>
    <w:p w:rsidR="00D30BAD" w:rsidRPr="00F55D74" w:rsidRDefault="00D30BAD" w:rsidP="00D30BAD">
      <w:pPr>
        <w:pStyle w:val="7"/>
        <w:spacing w:line="180" w:lineRule="atLeast"/>
        <w:rPr>
          <w:szCs w:val="24"/>
        </w:rPr>
      </w:pPr>
      <w:r w:rsidRPr="00F55D74">
        <w:rPr>
          <w:szCs w:val="24"/>
        </w:rPr>
        <w:t xml:space="preserve"> </w:t>
      </w:r>
      <w:r w:rsidR="00CF5659">
        <w:rPr>
          <w:szCs w:val="24"/>
        </w:rPr>
        <w:t xml:space="preserve">                                                       </w:t>
      </w:r>
      <w:r w:rsidRPr="00F55D74">
        <w:rPr>
          <w:szCs w:val="24"/>
        </w:rPr>
        <w:t xml:space="preserve"> № </w:t>
      </w:r>
      <w:r w:rsidR="00CF5659">
        <w:rPr>
          <w:szCs w:val="24"/>
        </w:rPr>
        <w:t>2-20/20</w:t>
      </w:r>
      <w:r w:rsidRPr="007408A4">
        <w:rPr>
          <w:szCs w:val="24"/>
        </w:rPr>
        <w:t xml:space="preserve">     </w:t>
      </w:r>
      <w:r w:rsidRPr="00F55D74">
        <w:rPr>
          <w:szCs w:val="24"/>
        </w:rPr>
        <w:t xml:space="preserve">                    от</w:t>
      </w:r>
      <w:r w:rsidR="00CF5659">
        <w:rPr>
          <w:szCs w:val="24"/>
        </w:rPr>
        <w:t xml:space="preserve"> 25 июня</w:t>
      </w:r>
      <w:r w:rsidRPr="00F55D74">
        <w:rPr>
          <w:szCs w:val="24"/>
        </w:rPr>
        <w:t xml:space="preserve"> </w:t>
      </w:r>
      <w:r>
        <w:rPr>
          <w:szCs w:val="24"/>
        </w:rPr>
        <w:t>2020</w:t>
      </w:r>
      <w:r w:rsidRPr="00F55D74">
        <w:rPr>
          <w:szCs w:val="24"/>
        </w:rPr>
        <w:t xml:space="preserve"> года</w:t>
      </w:r>
    </w:p>
    <w:p w:rsidR="00FA1CA9" w:rsidRDefault="00FA1CA9" w:rsidP="00FA1CA9">
      <w:pPr>
        <w:pStyle w:val="ConsPlusTitle"/>
        <w:widowControl/>
        <w:rPr>
          <w:b w:val="0"/>
          <w:sz w:val="28"/>
          <w:szCs w:val="28"/>
        </w:rPr>
      </w:pPr>
    </w:p>
    <w:p w:rsidR="00FA1CA9" w:rsidRPr="00CF5659" w:rsidRDefault="00FA1CA9" w:rsidP="00FA1CA9">
      <w:pPr>
        <w:pStyle w:val="ConsPlusTitle"/>
        <w:jc w:val="center"/>
        <w:rPr>
          <w:rFonts w:ascii="Times New Roman" w:hAnsi="Times New Roman"/>
          <w:sz w:val="28"/>
          <w:szCs w:val="28"/>
        </w:rPr>
      </w:pPr>
      <w:r w:rsidRPr="00CF5659">
        <w:rPr>
          <w:rFonts w:ascii="Times New Roman" w:hAnsi="Times New Roman"/>
          <w:color w:val="000000" w:themeColor="text1"/>
          <w:sz w:val="28"/>
          <w:szCs w:val="28"/>
        </w:rPr>
        <w:t>«</w:t>
      </w:r>
      <w:r w:rsidRPr="00CF5659">
        <w:rPr>
          <w:rFonts w:ascii="Times New Roman" w:hAnsi="Times New Roman"/>
          <w:sz w:val="28"/>
          <w:szCs w:val="28"/>
        </w:rPr>
        <w:t xml:space="preserve">Об утверждении </w:t>
      </w:r>
      <w:r w:rsidR="00D30BAD" w:rsidRPr="00CF5659">
        <w:rPr>
          <w:rFonts w:ascii="Times New Roman" w:hAnsi="Times New Roman"/>
          <w:sz w:val="28"/>
          <w:szCs w:val="28"/>
        </w:rPr>
        <w:t>порядка</w:t>
      </w:r>
      <w:r w:rsidRPr="00CF5659">
        <w:rPr>
          <w:rFonts w:ascii="Times New Roman" w:hAnsi="Times New Roman"/>
          <w:sz w:val="28"/>
          <w:szCs w:val="28"/>
        </w:rPr>
        <w:t xml:space="preserve"> предоставления межбюджетных трансфертов </w:t>
      </w:r>
    </w:p>
    <w:p w:rsidR="00FA1CA9" w:rsidRDefault="00FA1CA9" w:rsidP="00D30BAD">
      <w:pPr>
        <w:pStyle w:val="ConsPlusTitle"/>
        <w:jc w:val="center"/>
        <w:rPr>
          <w:rFonts w:ascii="Times New Roman" w:hAnsi="Times New Roman"/>
          <w:sz w:val="28"/>
          <w:szCs w:val="28"/>
        </w:rPr>
      </w:pPr>
      <w:r w:rsidRPr="00CF5659">
        <w:rPr>
          <w:rFonts w:ascii="Times New Roman" w:hAnsi="Times New Roman"/>
          <w:sz w:val="28"/>
          <w:szCs w:val="28"/>
        </w:rPr>
        <w:t xml:space="preserve">из бюджета </w:t>
      </w:r>
      <w:r w:rsidR="00D30BAD" w:rsidRPr="00CF5659">
        <w:rPr>
          <w:rFonts w:ascii="Times New Roman" w:hAnsi="Times New Roman"/>
          <w:sz w:val="28"/>
          <w:szCs w:val="28"/>
        </w:rPr>
        <w:t>МО</w:t>
      </w:r>
      <w:r w:rsidRPr="00CF5659">
        <w:rPr>
          <w:rFonts w:ascii="Times New Roman" w:hAnsi="Times New Roman"/>
          <w:sz w:val="28"/>
          <w:szCs w:val="28"/>
        </w:rPr>
        <w:t xml:space="preserve"> «Хоринский район» бюджетам сельских поселений, источником финансового обеспечения которых являются субсидии, субвенции и иные межбюджетные трансфе</w:t>
      </w:r>
      <w:r w:rsidR="00D30BAD" w:rsidRPr="00CF5659">
        <w:rPr>
          <w:rFonts w:ascii="Times New Roman" w:hAnsi="Times New Roman"/>
          <w:sz w:val="28"/>
          <w:szCs w:val="28"/>
        </w:rPr>
        <w:t>рты, имеющие целевое назначение»</w:t>
      </w:r>
      <w:r w:rsidR="00CF5659">
        <w:rPr>
          <w:rFonts w:ascii="Times New Roman" w:hAnsi="Times New Roman"/>
          <w:sz w:val="28"/>
          <w:szCs w:val="28"/>
        </w:rPr>
        <w:t>.</w:t>
      </w:r>
    </w:p>
    <w:p w:rsidR="00CF5659" w:rsidRDefault="00CF5659" w:rsidP="00D30BAD">
      <w:pPr>
        <w:pStyle w:val="ConsPlusTitle"/>
        <w:jc w:val="center"/>
        <w:rPr>
          <w:rFonts w:ascii="Times New Roman" w:hAnsi="Times New Roman"/>
          <w:sz w:val="28"/>
          <w:szCs w:val="28"/>
        </w:rPr>
      </w:pPr>
    </w:p>
    <w:p w:rsidR="00CF5659" w:rsidRDefault="00CF5659" w:rsidP="00D30BAD">
      <w:pPr>
        <w:pStyle w:val="ConsPlusTitle"/>
        <w:jc w:val="center"/>
        <w:rPr>
          <w:rFonts w:ascii="Times New Roman" w:hAnsi="Times New Roman"/>
          <w:sz w:val="28"/>
          <w:szCs w:val="28"/>
        </w:rPr>
      </w:pPr>
    </w:p>
    <w:p w:rsidR="00CF5659" w:rsidRPr="00CF5659" w:rsidRDefault="00CF5659" w:rsidP="00D30BAD">
      <w:pPr>
        <w:pStyle w:val="ConsPlusTitle"/>
        <w:jc w:val="center"/>
        <w:rPr>
          <w:rFonts w:ascii="Times New Roman" w:hAnsi="Times New Roman"/>
          <w:color w:val="000000" w:themeColor="text1"/>
          <w:sz w:val="28"/>
          <w:szCs w:val="28"/>
        </w:rPr>
      </w:pPr>
    </w:p>
    <w:p w:rsidR="00FA1CA9" w:rsidRPr="00172244" w:rsidRDefault="00FA1CA9" w:rsidP="00FA1CA9">
      <w:pPr>
        <w:pStyle w:val="ConsPlusTitle"/>
        <w:jc w:val="center"/>
        <w:rPr>
          <w:bCs/>
          <w:sz w:val="24"/>
          <w:szCs w:val="24"/>
        </w:rPr>
      </w:pPr>
    </w:p>
    <w:p w:rsidR="00FA1CA9" w:rsidRPr="00CF5659" w:rsidRDefault="00FA1CA9" w:rsidP="00FA1CA9">
      <w:pPr>
        <w:autoSpaceDE w:val="0"/>
        <w:autoSpaceDN w:val="0"/>
        <w:adjustRightInd w:val="0"/>
        <w:jc w:val="both"/>
        <w:rPr>
          <w:szCs w:val="28"/>
        </w:rPr>
      </w:pPr>
      <w:r w:rsidRPr="00CF5659">
        <w:rPr>
          <w:szCs w:val="28"/>
        </w:rPr>
        <w:t xml:space="preserve">           </w:t>
      </w:r>
      <w:r w:rsidRPr="00CF5659">
        <w:rPr>
          <w:rFonts w:eastAsiaTheme="minorHAnsi"/>
          <w:szCs w:val="28"/>
          <w:lang w:eastAsia="en-US"/>
        </w:rPr>
        <w:t xml:space="preserve">В соответствии </w:t>
      </w:r>
      <w:r w:rsidRPr="00CF5659">
        <w:rPr>
          <w:szCs w:val="28"/>
        </w:rPr>
        <w:t>со</w:t>
      </w:r>
      <w:r w:rsidR="00112129">
        <w:rPr>
          <w:szCs w:val="28"/>
        </w:rPr>
        <w:t xml:space="preserve"> ст.</w:t>
      </w:r>
      <w:hyperlink r:id="rId9" w:history="1">
        <w:r w:rsidRPr="00CF5659">
          <w:rPr>
            <w:szCs w:val="28"/>
          </w:rPr>
          <w:t>142</w:t>
        </w:r>
      </w:hyperlink>
      <w:r w:rsidRPr="00CF5659">
        <w:rPr>
          <w:szCs w:val="28"/>
        </w:rPr>
        <w:t xml:space="preserve"> Бюджетного ко</w:t>
      </w:r>
      <w:r w:rsidRPr="00CF5659">
        <w:rPr>
          <w:rFonts w:eastAsiaTheme="minorHAnsi"/>
          <w:szCs w:val="28"/>
          <w:lang w:eastAsia="en-US"/>
        </w:rPr>
        <w:t>декса Российской Федерации</w:t>
      </w:r>
      <w:r w:rsidR="00112129">
        <w:rPr>
          <w:rFonts w:eastAsiaTheme="minorHAnsi"/>
          <w:szCs w:val="28"/>
          <w:lang w:eastAsia="en-US"/>
        </w:rPr>
        <w:t>,</w:t>
      </w:r>
      <w:r w:rsidRPr="00CF5659">
        <w:rPr>
          <w:rFonts w:eastAsiaTheme="minorHAnsi"/>
          <w:szCs w:val="28"/>
          <w:lang w:eastAsia="en-US"/>
        </w:rPr>
        <w:t xml:space="preserve"> в целях повышения</w:t>
      </w:r>
      <w:r w:rsidR="00172244" w:rsidRPr="00CF5659">
        <w:rPr>
          <w:rFonts w:eastAsiaTheme="minorHAnsi"/>
          <w:szCs w:val="28"/>
          <w:lang w:eastAsia="en-US"/>
        </w:rPr>
        <w:t xml:space="preserve"> результативности использования </w:t>
      </w:r>
      <w:r w:rsidRPr="00CF5659">
        <w:rPr>
          <w:rFonts w:eastAsiaTheme="minorHAnsi"/>
          <w:szCs w:val="28"/>
          <w:lang w:eastAsia="en-US"/>
        </w:rPr>
        <w:t>межбюджетных трансфертов, предоставляемых из бюджета муниципального образования «Хоринский рай</w:t>
      </w:r>
      <w:r w:rsidR="00112129">
        <w:rPr>
          <w:rFonts w:eastAsiaTheme="minorHAnsi"/>
          <w:szCs w:val="28"/>
          <w:lang w:eastAsia="en-US"/>
        </w:rPr>
        <w:t>он», Совет депутатов муниципального образования «Хоринский район» решает</w:t>
      </w:r>
      <w:r w:rsidRPr="00CF5659">
        <w:rPr>
          <w:szCs w:val="28"/>
        </w:rPr>
        <w:t>:</w:t>
      </w:r>
    </w:p>
    <w:p w:rsidR="00FA1CA9" w:rsidRPr="00CF5659" w:rsidRDefault="00FA1CA9" w:rsidP="003B133F">
      <w:pPr>
        <w:pStyle w:val="ConsPlusTitle"/>
        <w:jc w:val="both"/>
        <w:rPr>
          <w:rFonts w:ascii="Times New Roman" w:hAnsi="Times New Roman"/>
          <w:b w:val="0"/>
          <w:color w:val="000000" w:themeColor="text1"/>
          <w:sz w:val="28"/>
          <w:szCs w:val="28"/>
        </w:rPr>
      </w:pPr>
      <w:r w:rsidRPr="00CF5659">
        <w:rPr>
          <w:rFonts w:ascii="Times New Roman" w:hAnsi="Times New Roman"/>
          <w:b w:val="0"/>
          <w:sz w:val="28"/>
          <w:szCs w:val="28"/>
        </w:rPr>
        <w:t xml:space="preserve">          1. Утвердить </w:t>
      </w:r>
      <w:r w:rsidR="00D30BAD" w:rsidRPr="00CF5659">
        <w:rPr>
          <w:rFonts w:ascii="Times New Roman" w:hAnsi="Times New Roman"/>
          <w:b w:val="0"/>
          <w:sz w:val="28"/>
          <w:szCs w:val="28"/>
        </w:rPr>
        <w:t>порядок</w:t>
      </w:r>
      <w:r w:rsidRPr="00CF5659">
        <w:rPr>
          <w:rFonts w:ascii="Times New Roman" w:hAnsi="Times New Roman"/>
          <w:b w:val="0"/>
          <w:sz w:val="28"/>
          <w:szCs w:val="28"/>
        </w:rPr>
        <w:t xml:space="preserve"> предоставления межбюджетных трансфертов из бюджета муниципального образования «Хоринский район» бюджетам сельских поселений, источником финансов</w:t>
      </w:r>
      <w:bookmarkStart w:id="0" w:name="_GoBack"/>
      <w:bookmarkEnd w:id="0"/>
      <w:r w:rsidRPr="00CF5659">
        <w:rPr>
          <w:rFonts w:ascii="Times New Roman" w:hAnsi="Times New Roman"/>
          <w:b w:val="0"/>
          <w:sz w:val="28"/>
          <w:szCs w:val="28"/>
        </w:rPr>
        <w:t>ого обеспечения</w:t>
      </w:r>
      <w:r w:rsidRPr="00CF5659">
        <w:rPr>
          <w:sz w:val="28"/>
          <w:szCs w:val="28"/>
        </w:rPr>
        <w:t xml:space="preserve"> </w:t>
      </w:r>
      <w:r w:rsidRPr="00CF5659">
        <w:rPr>
          <w:rFonts w:ascii="Times New Roman" w:hAnsi="Times New Roman"/>
          <w:b w:val="0"/>
          <w:sz w:val="28"/>
          <w:szCs w:val="28"/>
        </w:rPr>
        <w:t>которых являются субсидии, субвенции и иные межбюджетные трансферты, имеющие целевое назначение.</w:t>
      </w:r>
      <w:r w:rsidRPr="00CF5659">
        <w:rPr>
          <w:rFonts w:ascii="Times New Roman" w:hAnsi="Times New Roman"/>
          <w:b w:val="0"/>
          <w:bCs/>
          <w:sz w:val="28"/>
          <w:szCs w:val="28"/>
        </w:rPr>
        <w:t xml:space="preserve"> </w:t>
      </w:r>
    </w:p>
    <w:p w:rsidR="00FA1CA9" w:rsidRPr="00CF5659" w:rsidRDefault="00FA1CA9" w:rsidP="00FA1CA9">
      <w:pPr>
        <w:widowControl w:val="0"/>
        <w:ind w:right="-1" w:firstLine="708"/>
        <w:jc w:val="both"/>
        <w:rPr>
          <w:szCs w:val="28"/>
        </w:rPr>
      </w:pPr>
      <w:r w:rsidRPr="00CF5659">
        <w:rPr>
          <w:szCs w:val="28"/>
        </w:rPr>
        <w:t xml:space="preserve">2. </w:t>
      </w:r>
      <w:r w:rsidR="00172244" w:rsidRPr="00CF5659">
        <w:rPr>
          <w:szCs w:val="28"/>
        </w:rPr>
        <w:t>Положения настоящего Решения применяются к правоотношениям, возникающим при составлении, утверждении и исполнении бюджетов, начиная с бюджетов на 2020 год и на плановый период 2021 и 2022 годов.</w:t>
      </w:r>
    </w:p>
    <w:p w:rsidR="00FA1CA9" w:rsidRPr="00CF5659" w:rsidRDefault="00FA1CA9" w:rsidP="00FA1CA9">
      <w:pPr>
        <w:ind w:firstLine="709"/>
        <w:jc w:val="both"/>
        <w:rPr>
          <w:b/>
          <w:szCs w:val="28"/>
        </w:rPr>
      </w:pPr>
    </w:p>
    <w:p w:rsidR="00FA1CA9" w:rsidRPr="00172244" w:rsidRDefault="00FA1CA9" w:rsidP="00FA1CA9">
      <w:pPr>
        <w:pStyle w:val="af3"/>
        <w:ind w:right="283" w:firstLine="284"/>
        <w:jc w:val="both"/>
        <w:rPr>
          <w:b/>
          <w:sz w:val="24"/>
          <w:szCs w:val="24"/>
        </w:rPr>
      </w:pPr>
    </w:p>
    <w:p w:rsidR="00FA1CA9" w:rsidRDefault="00FA1CA9" w:rsidP="00FA1CA9">
      <w:pPr>
        <w:pStyle w:val="af3"/>
        <w:ind w:right="283" w:firstLine="284"/>
        <w:jc w:val="both"/>
        <w:rPr>
          <w:b/>
          <w:sz w:val="24"/>
        </w:rPr>
      </w:pPr>
    </w:p>
    <w:p w:rsidR="00FA1CA9" w:rsidRPr="00DC0B21" w:rsidRDefault="00FA1CA9" w:rsidP="00CF5659">
      <w:pPr>
        <w:pStyle w:val="af3"/>
        <w:ind w:right="283"/>
        <w:jc w:val="both"/>
        <w:rPr>
          <w:b/>
          <w:sz w:val="24"/>
        </w:rPr>
      </w:pPr>
    </w:p>
    <w:p w:rsidR="00FA1CA9" w:rsidRPr="00CF5659" w:rsidRDefault="00172244" w:rsidP="00FA1CA9">
      <w:pPr>
        <w:pStyle w:val="ConsPlusNormal"/>
        <w:rPr>
          <w:b/>
          <w:szCs w:val="28"/>
        </w:rPr>
      </w:pPr>
      <w:r>
        <w:rPr>
          <w:sz w:val="24"/>
          <w:szCs w:val="24"/>
        </w:rPr>
        <w:t xml:space="preserve">         </w:t>
      </w:r>
      <w:r w:rsidRPr="00CF5659">
        <w:rPr>
          <w:b/>
          <w:szCs w:val="28"/>
        </w:rPr>
        <w:t>Глава МО</w:t>
      </w:r>
      <w:r w:rsidR="00FA1CA9" w:rsidRPr="00CF5659">
        <w:rPr>
          <w:b/>
          <w:szCs w:val="28"/>
        </w:rPr>
        <w:t xml:space="preserve"> «Хоринский район»                   </w:t>
      </w:r>
      <w:r w:rsidR="00CF5659">
        <w:rPr>
          <w:b/>
          <w:szCs w:val="28"/>
        </w:rPr>
        <w:t xml:space="preserve">               </w:t>
      </w:r>
      <w:r w:rsidRPr="00CF5659">
        <w:rPr>
          <w:b/>
          <w:szCs w:val="28"/>
        </w:rPr>
        <w:t>Ширабдоржиев Ю.Ц.</w:t>
      </w:r>
    </w:p>
    <w:p w:rsidR="00384E02" w:rsidRDefault="00384E02" w:rsidP="00156440">
      <w:pPr>
        <w:rPr>
          <w:sz w:val="20"/>
        </w:rPr>
      </w:pPr>
    </w:p>
    <w:p w:rsidR="00B8199B" w:rsidRDefault="00B8199B" w:rsidP="00156440">
      <w:pPr>
        <w:rPr>
          <w:sz w:val="20"/>
        </w:rPr>
      </w:pPr>
    </w:p>
    <w:p w:rsidR="00FA1CA9" w:rsidRDefault="00FA1CA9" w:rsidP="00156440">
      <w:pPr>
        <w:rPr>
          <w:sz w:val="20"/>
        </w:rPr>
      </w:pPr>
    </w:p>
    <w:p w:rsidR="00FA1CA9" w:rsidRDefault="00FA1CA9" w:rsidP="00156440">
      <w:pPr>
        <w:rPr>
          <w:sz w:val="20"/>
        </w:rPr>
      </w:pPr>
    </w:p>
    <w:p w:rsidR="00FA1CA9" w:rsidRDefault="00FA1CA9" w:rsidP="00156440">
      <w:pPr>
        <w:rPr>
          <w:sz w:val="20"/>
        </w:rPr>
      </w:pPr>
    </w:p>
    <w:p w:rsidR="00FA1CA9" w:rsidRDefault="00FA1CA9" w:rsidP="00156440">
      <w:pPr>
        <w:rPr>
          <w:sz w:val="20"/>
        </w:rPr>
      </w:pPr>
    </w:p>
    <w:p w:rsidR="00384E02" w:rsidRDefault="00384E02" w:rsidP="00156440">
      <w:pPr>
        <w:rPr>
          <w:sz w:val="20"/>
        </w:rPr>
      </w:pPr>
    </w:p>
    <w:p w:rsidR="00B8199B" w:rsidRPr="00CF5659" w:rsidRDefault="00172244" w:rsidP="00B8199B">
      <w:pPr>
        <w:pStyle w:val="ConsPlusTitle"/>
        <w:jc w:val="center"/>
        <w:rPr>
          <w:rFonts w:ascii="Times New Roman" w:hAnsi="Times New Roman"/>
          <w:sz w:val="28"/>
          <w:szCs w:val="28"/>
        </w:rPr>
      </w:pPr>
      <w:r w:rsidRPr="00CF5659">
        <w:rPr>
          <w:rFonts w:ascii="Times New Roman" w:hAnsi="Times New Roman"/>
          <w:sz w:val="28"/>
          <w:szCs w:val="28"/>
        </w:rPr>
        <w:t>Порядок</w:t>
      </w:r>
      <w:r w:rsidR="00B8199B" w:rsidRPr="00CF5659">
        <w:rPr>
          <w:rFonts w:ascii="Times New Roman" w:hAnsi="Times New Roman"/>
          <w:sz w:val="28"/>
          <w:szCs w:val="28"/>
        </w:rPr>
        <w:t xml:space="preserve"> предоставления </w:t>
      </w:r>
      <w:r w:rsidR="00511CA5" w:rsidRPr="00CF5659">
        <w:rPr>
          <w:rFonts w:ascii="Times New Roman" w:hAnsi="Times New Roman"/>
          <w:sz w:val="28"/>
          <w:szCs w:val="28"/>
        </w:rPr>
        <w:t xml:space="preserve"> </w:t>
      </w:r>
      <w:r w:rsidR="00B8199B" w:rsidRPr="00CF5659">
        <w:rPr>
          <w:rFonts w:ascii="Times New Roman" w:hAnsi="Times New Roman"/>
          <w:sz w:val="28"/>
          <w:szCs w:val="28"/>
        </w:rPr>
        <w:t xml:space="preserve">межбюджетных трансфертов </w:t>
      </w:r>
    </w:p>
    <w:p w:rsidR="00511CA5" w:rsidRPr="00CF5659" w:rsidRDefault="00B8199B" w:rsidP="00511CA5">
      <w:pPr>
        <w:pStyle w:val="ConsPlusTitle"/>
        <w:jc w:val="center"/>
        <w:rPr>
          <w:rFonts w:ascii="Times New Roman" w:hAnsi="Times New Roman"/>
          <w:sz w:val="28"/>
          <w:szCs w:val="28"/>
        </w:rPr>
      </w:pPr>
      <w:r w:rsidRPr="00CF5659">
        <w:rPr>
          <w:rFonts w:ascii="Times New Roman" w:hAnsi="Times New Roman"/>
          <w:sz w:val="28"/>
          <w:szCs w:val="28"/>
        </w:rPr>
        <w:t xml:space="preserve">из бюджета муниципального </w:t>
      </w:r>
      <w:r w:rsidR="001256AD" w:rsidRPr="00CF5659">
        <w:rPr>
          <w:rFonts w:ascii="Times New Roman" w:hAnsi="Times New Roman"/>
          <w:sz w:val="28"/>
          <w:szCs w:val="28"/>
        </w:rPr>
        <w:t>образования «Хорински</w:t>
      </w:r>
      <w:r w:rsidR="007D6644" w:rsidRPr="00CF5659">
        <w:rPr>
          <w:rFonts w:ascii="Times New Roman" w:hAnsi="Times New Roman"/>
          <w:sz w:val="28"/>
          <w:szCs w:val="28"/>
        </w:rPr>
        <w:t>й</w:t>
      </w:r>
      <w:r w:rsidR="001256AD" w:rsidRPr="00CF5659">
        <w:rPr>
          <w:rFonts w:ascii="Times New Roman" w:hAnsi="Times New Roman"/>
          <w:sz w:val="28"/>
          <w:szCs w:val="28"/>
        </w:rPr>
        <w:t xml:space="preserve"> район»</w:t>
      </w:r>
    </w:p>
    <w:p w:rsidR="00511CA5" w:rsidRPr="00CF5659" w:rsidRDefault="00B8199B" w:rsidP="00511CA5">
      <w:pPr>
        <w:pStyle w:val="ConsPlusTitle"/>
        <w:jc w:val="center"/>
        <w:rPr>
          <w:rFonts w:ascii="Times New Roman" w:hAnsi="Times New Roman"/>
          <w:sz w:val="28"/>
          <w:szCs w:val="28"/>
        </w:rPr>
      </w:pPr>
      <w:r w:rsidRPr="00CF5659">
        <w:rPr>
          <w:rFonts w:ascii="Times New Roman" w:hAnsi="Times New Roman"/>
          <w:sz w:val="28"/>
          <w:szCs w:val="28"/>
        </w:rPr>
        <w:t xml:space="preserve"> бюджетам </w:t>
      </w:r>
      <w:r w:rsidR="00511CA5" w:rsidRPr="00CF5659">
        <w:rPr>
          <w:rFonts w:ascii="Times New Roman" w:hAnsi="Times New Roman"/>
          <w:sz w:val="28"/>
          <w:szCs w:val="28"/>
        </w:rPr>
        <w:t>сельских поселений, источником финансового обеспечения</w:t>
      </w:r>
    </w:p>
    <w:p w:rsidR="00511CA5" w:rsidRPr="00CF5659" w:rsidRDefault="00511CA5" w:rsidP="00511CA5">
      <w:pPr>
        <w:pStyle w:val="ConsPlusTitle"/>
        <w:jc w:val="center"/>
        <w:rPr>
          <w:rFonts w:ascii="Times New Roman" w:hAnsi="Times New Roman"/>
          <w:sz w:val="28"/>
          <w:szCs w:val="28"/>
        </w:rPr>
      </w:pPr>
      <w:r w:rsidRPr="00CF5659">
        <w:rPr>
          <w:rFonts w:ascii="Times New Roman" w:hAnsi="Times New Roman"/>
          <w:sz w:val="28"/>
          <w:szCs w:val="28"/>
        </w:rPr>
        <w:t xml:space="preserve"> которых являются субсидии, субвенции и иные межбюджетные трансферты, имеющие целевое назначение.</w:t>
      </w:r>
    </w:p>
    <w:p w:rsidR="00B8199B" w:rsidRPr="005102BF" w:rsidRDefault="00B8199B" w:rsidP="00B8199B">
      <w:pPr>
        <w:pStyle w:val="ConsPlusTitle"/>
        <w:jc w:val="center"/>
        <w:rPr>
          <w:rFonts w:ascii="Times New Roman" w:hAnsi="Times New Roman"/>
          <w:b w:val="0"/>
          <w:sz w:val="28"/>
          <w:szCs w:val="28"/>
        </w:rPr>
      </w:pPr>
    </w:p>
    <w:p w:rsidR="00511CA5" w:rsidRDefault="00511CA5" w:rsidP="00A663DD">
      <w:pPr>
        <w:pStyle w:val="a5"/>
        <w:numPr>
          <w:ilvl w:val="0"/>
          <w:numId w:val="28"/>
        </w:numPr>
        <w:shd w:val="clear" w:color="auto" w:fill="FFFFFF" w:themeFill="background1"/>
        <w:ind w:left="284" w:firstLine="709"/>
        <w:jc w:val="both"/>
      </w:pPr>
      <w:r w:rsidRPr="005102BF">
        <w:t>Настоящи</w:t>
      </w:r>
      <w:r w:rsidR="00172244">
        <w:t>й</w:t>
      </w:r>
      <w:r w:rsidRPr="005102BF">
        <w:t xml:space="preserve"> П</w:t>
      </w:r>
      <w:r w:rsidR="00172244">
        <w:t>орядок</w:t>
      </w:r>
      <w:r w:rsidRPr="005102BF">
        <w:t xml:space="preserve"> устанавливают цели, порядок и условия предоставления межбюджетных трансфертов из бюджета муниципального </w:t>
      </w:r>
      <w:r>
        <w:t>образования «Хоринский район»</w:t>
      </w:r>
      <w:r w:rsidR="00172244">
        <w:t xml:space="preserve"> бюджетам сельских поселений, источником финансового обеспечения которых являются субсидии, субвенции и иные межбюджетные трансфе</w:t>
      </w:r>
      <w:r w:rsidR="00A03F79">
        <w:t>рты, имеющие целевое назначение</w:t>
      </w:r>
      <w:r w:rsidR="00172244">
        <w:t xml:space="preserve"> </w:t>
      </w:r>
      <w:r w:rsidRPr="005102BF">
        <w:t>(далее –  межбюджетные трансферты).</w:t>
      </w:r>
    </w:p>
    <w:p w:rsidR="00477B43" w:rsidRPr="00A663DD" w:rsidRDefault="00807C3B" w:rsidP="00A663DD">
      <w:pPr>
        <w:pStyle w:val="a5"/>
        <w:numPr>
          <w:ilvl w:val="0"/>
          <w:numId w:val="28"/>
        </w:numPr>
        <w:shd w:val="clear" w:color="auto" w:fill="FFFFFF" w:themeFill="background1"/>
        <w:ind w:left="284" w:firstLine="709"/>
        <w:jc w:val="both"/>
      </w:pPr>
      <w:r w:rsidRPr="00A663DD">
        <w:rPr>
          <w:szCs w:val="28"/>
        </w:rPr>
        <w:t>М</w:t>
      </w:r>
      <w:r>
        <w:t xml:space="preserve">ежбюджетные трансферты, имеющие целевое назначение предоставляются </w:t>
      </w:r>
      <w:r w:rsidR="00A663DD">
        <w:t xml:space="preserve">бюджетам сельских поселений </w:t>
      </w:r>
      <w:r>
        <w:t xml:space="preserve">в рамках соглашений, заключаемых между </w:t>
      </w:r>
      <w:r w:rsidR="00A663DD">
        <w:t>ними</w:t>
      </w:r>
      <w:r>
        <w:t>.</w:t>
      </w:r>
    </w:p>
    <w:p w:rsidR="00511CA5" w:rsidRPr="005102BF" w:rsidRDefault="00E966F5" w:rsidP="00477B43">
      <w:pPr>
        <w:pStyle w:val="a5"/>
        <w:numPr>
          <w:ilvl w:val="0"/>
          <w:numId w:val="28"/>
        </w:numPr>
        <w:ind w:left="284" w:firstLine="709"/>
        <w:jc w:val="both"/>
      </w:pPr>
      <w:r>
        <w:t>М</w:t>
      </w:r>
      <w:r w:rsidR="00511CA5" w:rsidRPr="00511CA5">
        <w:t xml:space="preserve">ежбюджетные трансферты предоставляются за счет средств субсидии, субвенции и </w:t>
      </w:r>
      <w:r w:rsidR="00511CA5">
        <w:t>иных</w:t>
      </w:r>
      <w:r w:rsidR="00511CA5" w:rsidRPr="00511CA5">
        <w:t xml:space="preserve"> межбюджетны</w:t>
      </w:r>
      <w:r w:rsidR="00511CA5">
        <w:t>х</w:t>
      </w:r>
      <w:r w:rsidR="00511CA5" w:rsidRPr="00511CA5">
        <w:t xml:space="preserve"> трансферт</w:t>
      </w:r>
      <w:r w:rsidR="00511CA5">
        <w:t>ов</w:t>
      </w:r>
      <w:r w:rsidR="00511CA5" w:rsidRPr="00511CA5">
        <w:t>,</w:t>
      </w:r>
      <w:r w:rsidR="00511CA5" w:rsidRPr="005102BF">
        <w:t xml:space="preserve"> предоставляемых из бюджета Республики </w:t>
      </w:r>
      <w:r w:rsidR="00511CA5">
        <w:t>Бурятия</w:t>
      </w:r>
      <w:r w:rsidR="00511CA5" w:rsidRPr="005102BF">
        <w:t xml:space="preserve"> бюджету </w:t>
      </w:r>
      <w:r w:rsidR="00511CA5">
        <w:t>Хоринского</w:t>
      </w:r>
      <w:r w:rsidR="00511CA5" w:rsidRPr="005102BF">
        <w:t xml:space="preserve"> района.</w:t>
      </w:r>
    </w:p>
    <w:p w:rsidR="00511CA5" w:rsidRPr="005102BF" w:rsidRDefault="00511CA5" w:rsidP="00477B43">
      <w:pPr>
        <w:pStyle w:val="a5"/>
        <w:numPr>
          <w:ilvl w:val="0"/>
          <w:numId w:val="28"/>
        </w:numPr>
        <w:ind w:left="284" w:firstLine="709"/>
        <w:jc w:val="both"/>
      </w:pPr>
      <w:r w:rsidRPr="005102BF">
        <w:t>Главным распорядителем бюджетных средств, предоставляемых в соответствии с настоящим П</w:t>
      </w:r>
      <w:r w:rsidR="00052A45">
        <w:t>орядком</w:t>
      </w:r>
      <w:r w:rsidRPr="005102BF">
        <w:t>, явля</w:t>
      </w:r>
      <w:r>
        <w:t>ю</w:t>
      </w:r>
      <w:r w:rsidRPr="005102BF">
        <w:t xml:space="preserve">тся </w:t>
      </w:r>
      <w:r>
        <w:t>органы местного самоуправления</w:t>
      </w:r>
      <w:r w:rsidRPr="005102BF">
        <w:t>.</w:t>
      </w:r>
    </w:p>
    <w:p w:rsidR="00511CA5" w:rsidRPr="00BA7297" w:rsidRDefault="00E966F5" w:rsidP="00477B43">
      <w:pPr>
        <w:pStyle w:val="a5"/>
        <w:numPr>
          <w:ilvl w:val="0"/>
          <w:numId w:val="28"/>
        </w:numPr>
        <w:ind w:left="284" w:firstLine="709"/>
        <w:jc w:val="both"/>
        <w:rPr>
          <w:i/>
        </w:rPr>
      </w:pPr>
      <w:r>
        <w:t>М</w:t>
      </w:r>
      <w:r w:rsidR="00511CA5" w:rsidRPr="005102BF">
        <w:t xml:space="preserve">ежбюджетные трансферты предоставляются в пределах бюджетных ассигнований, предусмотренных в бюджете </w:t>
      </w:r>
      <w:r w:rsidR="00511CA5">
        <w:t>Хоринского</w:t>
      </w:r>
      <w:r w:rsidR="00511CA5" w:rsidRPr="005102BF">
        <w:t xml:space="preserve"> района на цели, пр</w:t>
      </w:r>
      <w:r w:rsidR="00052A45">
        <w:t>едусмотренные пунктом 2 настоящего</w:t>
      </w:r>
      <w:r w:rsidR="00511CA5" w:rsidRPr="005102BF">
        <w:t xml:space="preserve"> П</w:t>
      </w:r>
      <w:r w:rsidR="00052A45">
        <w:t>орядка</w:t>
      </w:r>
      <w:r w:rsidR="00511CA5" w:rsidRPr="005102BF">
        <w:t>.</w:t>
      </w:r>
    </w:p>
    <w:p w:rsidR="00511CA5" w:rsidRDefault="00E966F5" w:rsidP="00477B43">
      <w:pPr>
        <w:pStyle w:val="a5"/>
        <w:numPr>
          <w:ilvl w:val="0"/>
          <w:numId w:val="28"/>
        </w:numPr>
        <w:ind w:left="284" w:firstLine="709"/>
        <w:jc w:val="both"/>
      </w:pPr>
      <w:r>
        <w:t>М</w:t>
      </w:r>
      <w:r w:rsidR="00511CA5" w:rsidRPr="005102BF">
        <w:t xml:space="preserve">ежбюджетные трансферты предоставляются бюджетам сельских поселений в соответствии с целевым назначением </w:t>
      </w:r>
      <w:r w:rsidR="00511CA5" w:rsidRPr="00511CA5">
        <w:t xml:space="preserve">субсидии, субвенции и </w:t>
      </w:r>
      <w:r w:rsidR="00511CA5">
        <w:t>иных</w:t>
      </w:r>
      <w:r w:rsidR="00511CA5" w:rsidRPr="00511CA5">
        <w:t xml:space="preserve"> межбюджетны</w:t>
      </w:r>
      <w:r w:rsidR="00511CA5">
        <w:t>х</w:t>
      </w:r>
      <w:r w:rsidR="00511CA5" w:rsidRPr="00511CA5">
        <w:t xml:space="preserve"> трансферт</w:t>
      </w:r>
      <w:r w:rsidR="00511CA5">
        <w:t>ов</w:t>
      </w:r>
      <w:r w:rsidR="00511CA5" w:rsidRPr="005102BF">
        <w:t xml:space="preserve">, предоставляемых бюджету </w:t>
      </w:r>
      <w:r w:rsidR="00511CA5">
        <w:t>Хоринского</w:t>
      </w:r>
      <w:r w:rsidR="00511CA5" w:rsidRPr="005102BF">
        <w:t xml:space="preserve"> </w:t>
      </w:r>
      <w:r w:rsidR="00511CA5">
        <w:t>района</w:t>
      </w:r>
      <w:r w:rsidR="00511CA5" w:rsidRPr="005102BF">
        <w:t>.</w:t>
      </w:r>
    </w:p>
    <w:p w:rsidR="009F6405" w:rsidRPr="005C3F2D" w:rsidRDefault="009F6405" w:rsidP="009F6405">
      <w:pPr>
        <w:pStyle w:val="a5"/>
        <w:numPr>
          <w:ilvl w:val="0"/>
          <w:numId w:val="28"/>
        </w:numPr>
        <w:ind w:left="284" w:firstLine="709"/>
        <w:jc w:val="both"/>
      </w:pPr>
      <w:r w:rsidRPr="005C3F2D">
        <w:rPr>
          <w:szCs w:val="28"/>
        </w:rPr>
        <w:t>Объем  и распределение межбюджетных трансфертов, предоставляемых бюджетам сельских поселений, утверждается нормативно правовым акт</w:t>
      </w:r>
      <w:r w:rsidR="005C3F2D">
        <w:rPr>
          <w:szCs w:val="28"/>
        </w:rPr>
        <w:t>ом</w:t>
      </w:r>
      <w:r w:rsidRPr="005C3F2D">
        <w:rPr>
          <w:szCs w:val="28"/>
        </w:rPr>
        <w:t>.</w:t>
      </w:r>
    </w:p>
    <w:p w:rsidR="00511CA5" w:rsidRPr="005102BF" w:rsidRDefault="00511CA5" w:rsidP="00477B43">
      <w:pPr>
        <w:pStyle w:val="a5"/>
        <w:numPr>
          <w:ilvl w:val="0"/>
          <w:numId w:val="28"/>
        </w:numPr>
        <w:ind w:left="284" w:firstLine="709"/>
        <w:jc w:val="both"/>
      </w:pPr>
      <w:r w:rsidRPr="005102BF">
        <w:t>Предоставление межбюджетных трансфертов осуществляется на основании соглашения о предоставлени</w:t>
      </w:r>
      <w:r>
        <w:t>и межбюджетных трансфертов</w:t>
      </w:r>
      <w:r w:rsidRPr="005102BF">
        <w:t>.</w:t>
      </w:r>
    </w:p>
    <w:p w:rsidR="00511CA5" w:rsidRPr="005102BF" w:rsidRDefault="00511CA5" w:rsidP="00477B43">
      <w:pPr>
        <w:pStyle w:val="a5"/>
        <w:numPr>
          <w:ilvl w:val="0"/>
          <w:numId w:val="28"/>
        </w:numPr>
        <w:ind w:left="284" w:firstLine="709"/>
        <w:jc w:val="both"/>
      </w:pPr>
      <w:r w:rsidRPr="005102BF">
        <w:t>В соглашении предусматриваются:</w:t>
      </w:r>
    </w:p>
    <w:p w:rsidR="00511CA5" w:rsidRPr="005102BF" w:rsidRDefault="00F75AE8" w:rsidP="00F75AE8">
      <w:pPr>
        <w:pStyle w:val="a5"/>
        <w:ind w:left="993"/>
        <w:jc w:val="both"/>
      </w:pPr>
      <w:r>
        <w:t xml:space="preserve"> - </w:t>
      </w:r>
      <w:r w:rsidR="00511CA5" w:rsidRPr="005102BF">
        <w:t xml:space="preserve">размер </w:t>
      </w:r>
      <w:r>
        <w:t>межбюджетных трансфертов;</w:t>
      </w:r>
      <w:r w:rsidR="00511CA5" w:rsidRPr="005102BF">
        <w:t xml:space="preserve"> </w:t>
      </w:r>
    </w:p>
    <w:p w:rsidR="00511CA5" w:rsidRPr="005102BF" w:rsidRDefault="00F75AE8" w:rsidP="00F75AE8">
      <w:pPr>
        <w:pStyle w:val="a5"/>
        <w:ind w:left="993"/>
        <w:jc w:val="both"/>
      </w:pPr>
      <w:r>
        <w:t xml:space="preserve"> - </w:t>
      </w:r>
      <w:r w:rsidR="00511CA5" w:rsidRPr="005102BF">
        <w:t>целевое назначение межбюджетных трансфертов;</w:t>
      </w:r>
    </w:p>
    <w:p w:rsidR="00511CA5" w:rsidRDefault="00F75AE8" w:rsidP="00F75AE8">
      <w:pPr>
        <w:pStyle w:val="a5"/>
        <w:ind w:left="993"/>
        <w:jc w:val="both"/>
      </w:pPr>
      <w:r>
        <w:t xml:space="preserve"> - </w:t>
      </w:r>
      <w:r w:rsidR="00511CA5" w:rsidRPr="005102BF">
        <w:t>порядок перечисления  межбюджетных трансфертов;</w:t>
      </w:r>
    </w:p>
    <w:p w:rsidR="00052A45" w:rsidRPr="005102BF" w:rsidRDefault="00052A45" w:rsidP="00F75AE8">
      <w:pPr>
        <w:pStyle w:val="a5"/>
        <w:ind w:left="993"/>
        <w:jc w:val="both"/>
      </w:pPr>
      <w:r>
        <w:t xml:space="preserve"> - условия расходования;</w:t>
      </w:r>
    </w:p>
    <w:p w:rsidR="00511CA5" w:rsidRPr="005102BF" w:rsidRDefault="00F75AE8" w:rsidP="00F75AE8">
      <w:pPr>
        <w:pStyle w:val="a5"/>
        <w:ind w:left="993"/>
        <w:jc w:val="both"/>
      </w:pPr>
      <w:r>
        <w:lastRenderedPageBreak/>
        <w:t xml:space="preserve"> -</w:t>
      </w:r>
      <w:r w:rsidR="007223E8">
        <w:t xml:space="preserve"> </w:t>
      </w:r>
      <w:r w:rsidR="00511CA5" w:rsidRPr="005102BF">
        <w:t xml:space="preserve">сроки и формы представления отчетности об использовании межбюджетных трансфертов и достижении показателей результативности предоставления межбюджетных трансфертов;  </w:t>
      </w:r>
    </w:p>
    <w:p w:rsidR="00511CA5" w:rsidRPr="007223E8" w:rsidRDefault="007223E8" w:rsidP="007223E8">
      <w:pPr>
        <w:pStyle w:val="a5"/>
        <w:ind w:left="993"/>
        <w:jc w:val="both"/>
      </w:pPr>
      <w:r w:rsidRPr="007223E8">
        <w:t xml:space="preserve"> - </w:t>
      </w:r>
      <w:r w:rsidR="00511CA5" w:rsidRPr="007223E8">
        <w:t>порядок осуществления контроля за соблюдением получателем межбюджетных трансфертов обязательств, предусмотренных соглашением;</w:t>
      </w:r>
    </w:p>
    <w:p w:rsidR="00511CA5" w:rsidRPr="005102BF" w:rsidRDefault="007223E8" w:rsidP="007223E8">
      <w:pPr>
        <w:pStyle w:val="a5"/>
        <w:ind w:left="993"/>
        <w:jc w:val="both"/>
      </w:pPr>
      <w:r>
        <w:t xml:space="preserve"> - </w:t>
      </w:r>
      <w:r w:rsidR="00511CA5" w:rsidRPr="005102BF">
        <w:t>ответственность сторон за нарушение условий соглашения.</w:t>
      </w:r>
    </w:p>
    <w:p w:rsidR="00511CA5" w:rsidRPr="005102BF" w:rsidRDefault="00511CA5" w:rsidP="00477B43">
      <w:pPr>
        <w:pStyle w:val="a5"/>
        <w:numPr>
          <w:ilvl w:val="0"/>
          <w:numId w:val="28"/>
        </w:numPr>
        <w:ind w:left="284" w:firstLine="709"/>
        <w:jc w:val="both"/>
      </w:pPr>
      <w:r w:rsidRPr="005102BF">
        <w:t xml:space="preserve">Оценка достижения значений показателей результативности осуществляется на основании проведенного анализа </w:t>
      </w:r>
      <w:r w:rsidR="00F22F8E">
        <w:t xml:space="preserve">отчетности сельского </w:t>
      </w:r>
      <w:r w:rsidRPr="005102BF">
        <w:t>поселения.</w:t>
      </w:r>
    </w:p>
    <w:p w:rsidR="00511CA5" w:rsidRPr="005102BF" w:rsidRDefault="00F22F8E" w:rsidP="00477B43">
      <w:pPr>
        <w:pStyle w:val="a5"/>
        <w:numPr>
          <w:ilvl w:val="0"/>
          <w:numId w:val="28"/>
        </w:numPr>
        <w:ind w:left="284" w:firstLine="709"/>
        <w:jc w:val="both"/>
      </w:pPr>
      <w:r>
        <w:t>Сельские поселения предоставляют</w:t>
      </w:r>
      <w:r w:rsidR="00511CA5" w:rsidRPr="005102BF">
        <w:t xml:space="preserve"> отчет об использовании межбюджетных трансфертов по форме и порядку, предусмотренным соглашением.</w:t>
      </w:r>
    </w:p>
    <w:p w:rsidR="00511CA5" w:rsidRPr="005102BF" w:rsidRDefault="00511CA5" w:rsidP="00477B43">
      <w:pPr>
        <w:pStyle w:val="a5"/>
        <w:numPr>
          <w:ilvl w:val="0"/>
          <w:numId w:val="28"/>
        </w:numPr>
        <w:ind w:left="284" w:firstLine="709"/>
        <w:jc w:val="both"/>
      </w:pPr>
      <w:r w:rsidRPr="005102BF">
        <w:t xml:space="preserve">Ответственность за достоверность представляемых сведений возлагается на </w:t>
      </w:r>
      <w:r w:rsidR="00F22F8E">
        <w:t>Главу сельского</w:t>
      </w:r>
      <w:r w:rsidRPr="005102BF">
        <w:t xml:space="preserve"> поселения.</w:t>
      </w:r>
    </w:p>
    <w:p w:rsidR="00511CA5" w:rsidRPr="007223E8" w:rsidRDefault="00511CA5" w:rsidP="00477B43">
      <w:pPr>
        <w:pStyle w:val="a5"/>
        <w:numPr>
          <w:ilvl w:val="0"/>
          <w:numId w:val="28"/>
        </w:numPr>
        <w:ind w:left="284" w:firstLine="709"/>
        <w:jc w:val="both"/>
      </w:pPr>
      <w:r w:rsidRPr="007223E8">
        <w:t>В случае нарушения условий предоставления межбюджетных трансфертов соответствующие средства подлежат перечислению в доход бюджета муниципального района в порядке, установленном бюджетным законодательством Российской Федерации.</w:t>
      </w:r>
    </w:p>
    <w:p w:rsidR="00511CA5" w:rsidRPr="007223E8" w:rsidRDefault="00511CA5" w:rsidP="00477B43">
      <w:pPr>
        <w:pStyle w:val="a5"/>
        <w:numPr>
          <w:ilvl w:val="0"/>
          <w:numId w:val="28"/>
        </w:numPr>
        <w:ind w:left="284" w:firstLine="709"/>
        <w:jc w:val="both"/>
      </w:pPr>
      <w:r w:rsidRPr="007223E8">
        <w:t xml:space="preserve">Остаток межбюджетных трансфертов, не использованный по состоянию на 1 января года, следующего за годом предоставления межбюджетных трансфертов, подлежит возврату в доход бюджета муниципального района в соответствии с требованиями, установленными Бюджетным </w:t>
      </w:r>
      <w:hyperlink r:id="rId10" w:history="1">
        <w:r w:rsidRPr="007223E8">
          <w:t>кодексом</w:t>
        </w:r>
      </w:hyperlink>
      <w:r w:rsidRPr="007223E8">
        <w:t xml:space="preserve"> Российской Федерации.</w:t>
      </w:r>
    </w:p>
    <w:p w:rsidR="00511CA5" w:rsidRPr="005102BF" w:rsidRDefault="00511CA5" w:rsidP="00477B43">
      <w:pPr>
        <w:pStyle w:val="a5"/>
        <w:numPr>
          <w:ilvl w:val="0"/>
          <w:numId w:val="28"/>
        </w:numPr>
        <w:ind w:left="284" w:firstLine="709"/>
        <w:jc w:val="both"/>
      </w:pPr>
      <w:r w:rsidRPr="005102BF">
        <w:t xml:space="preserve">Иные межбюджетные трансферты носят целевой характер и не могут быть использованы на иные цели, кроме указанных в </w:t>
      </w:r>
      <w:hyperlink r:id="rId11" w:history="1">
        <w:r w:rsidRPr="005102BF">
          <w:t xml:space="preserve">пункте </w:t>
        </w:r>
      </w:hyperlink>
      <w:r w:rsidRPr="005102BF">
        <w:t xml:space="preserve">6 настоящего </w:t>
      </w:r>
      <w:r w:rsidR="00292532">
        <w:t>Порядка</w:t>
      </w:r>
      <w:r w:rsidRPr="005102BF">
        <w:t>.</w:t>
      </w:r>
    </w:p>
    <w:p w:rsidR="00511CA5" w:rsidRPr="00BA7297" w:rsidRDefault="00511CA5" w:rsidP="00477B43">
      <w:pPr>
        <w:pStyle w:val="a5"/>
        <w:numPr>
          <w:ilvl w:val="0"/>
          <w:numId w:val="28"/>
        </w:numPr>
        <w:ind w:left="284" w:firstLine="709"/>
        <w:jc w:val="both"/>
        <w:rPr>
          <w:b/>
        </w:rPr>
      </w:pPr>
      <w:r w:rsidRPr="005102BF">
        <w:t>Контроль за целевым использованием межбюджетных трансфертов осуществляют в с</w:t>
      </w:r>
      <w:r w:rsidR="00F22F8E">
        <w:t>оответствии с законодательством.</w:t>
      </w:r>
    </w:p>
    <w:p w:rsidR="006F1977" w:rsidRDefault="006F1977"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D75958">
      <w:pPr>
        <w:jc w:val="center"/>
        <w:rPr>
          <w:b/>
          <w:szCs w:val="28"/>
        </w:rPr>
      </w:pPr>
      <w:r>
        <w:rPr>
          <w:b/>
          <w:szCs w:val="28"/>
        </w:rPr>
        <w:t>Пояснительная записка</w:t>
      </w:r>
    </w:p>
    <w:p w:rsidR="00D75958" w:rsidRDefault="00D75958" w:rsidP="00D75958">
      <w:pPr>
        <w:pStyle w:val="ConsTitle"/>
        <w:widowControl/>
        <w:ind w:right="0" w:firstLine="540"/>
        <w:jc w:val="center"/>
        <w:rPr>
          <w:rFonts w:ascii="Times New Roman" w:hAnsi="Times New Roman" w:cs="Times New Roman"/>
          <w:sz w:val="28"/>
          <w:szCs w:val="28"/>
        </w:rPr>
      </w:pPr>
      <w:r>
        <w:rPr>
          <w:rFonts w:ascii="Times New Roman" w:hAnsi="Times New Roman" w:cs="Times New Roman"/>
          <w:sz w:val="28"/>
          <w:szCs w:val="28"/>
        </w:rPr>
        <w:t>к проекту решения «О внесении изменений и дополнений в</w:t>
      </w:r>
    </w:p>
    <w:p w:rsidR="00D75958" w:rsidRDefault="00D75958" w:rsidP="00D75958">
      <w:pPr>
        <w:pStyle w:val="ConsTitle"/>
        <w:widowControl/>
        <w:ind w:right="0" w:firstLine="540"/>
        <w:jc w:val="center"/>
        <w:rPr>
          <w:rFonts w:ascii="Times New Roman" w:hAnsi="Times New Roman" w:cs="Times New Roman"/>
          <w:sz w:val="28"/>
          <w:szCs w:val="28"/>
        </w:rPr>
      </w:pPr>
      <w:r>
        <w:rPr>
          <w:rFonts w:ascii="Times New Roman" w:hAnsi="Times New Roman" w:cs="Times New Roman"/>
          <w:sz w:val="28"/>
          <w:szCs w:val="28"/>
        </w:rPr>
        <w:t xml:space="preserve">Положение «О бюджетном процессе в муниципальном образовании </w:t>
      </w:r>
    </w:p>
    <w:p w:rsidR="00D75958" w:rsidRDefault="00D75958" w:rsidP="00D75958">
      <w:pPr>
        <w:pStyle w:val="ConsTitle"/>
        <w:widowControl/>
        <w:ind w:right="0" w:firstLine="540"/>
        <w:jc w:val="center"/>
        <w:rPr>
          <w:rFonts w:ascii="Times New Roman" w:hAnsi="Times New Roman" w:cs="Times New Roman"/>
          <w:b w:val="0"/>
          <w:sz w:val="28"/>
          <w:szCs w:val="28"/>
        </w:rPr>
      </w:pPr>
      <w:r>
        <w:rPr>
          <w:rFonts w:ascii="Times New Roman" w:hAnsi="Times New Roman" w:cs="Times New Roman"/>
          <w:sz w:val="28"/>
          <w:szCs w:val="28"/>
        </w:rPr>
        <w:t>«Хоринский район».</w:t>
      </w:r>
    </w:p>
    <w:p w:rsidR="00D75958" w:rsidRDefault="00D75958" w:rsidP="00D75958">
      <w:pPr>
        <w:pStyle w:val="ConsTitle"/>
        <w:widowControl/>
        <w:ind w:right="0" w:firstLine="540"/>
        <w:jc w:val="both"/>
        <w:rPr>
          <w:rFonts w:ascii="Times New Roman" w:hAnsi="Times New Roman" w:cs="Times New Roman"/>
          <w:b w:val="0"/>
          <w:sz w:val="28"/>
          <w:szCs w:val="28"/>
        </w:rPr>
      </w:pPr>
    </w:p>
    <w:p w:rsidR="00D75958" w:rsidRDefault="00D75958" w:rsidP="00D75958">
      <w:pPr>
        <w:pStyle w:val="ConsTitle"/>
        <w:widowControl/>
        <w:ind w:right="0" w:firstLine="540"/>
        <w:jc w:val="both"/>
        <w:rPr>
          <w:rFonts w:ascii="Times New Roman" w:hAnsi="Times New Roman" w:cs="Times New Roman"/>
          <w:b w:val="0"/>
          <w:sz w:val="28"/>
          <w:szCs w:val="28"/>
        </w:rPr>
      </w:pPr>
    </w:p>
    <w:p w:rsidR="00D75958" w:rsidRDefault="00D75958" w:rsidP="00D75958">
      <w:pPr>
        <w:pStyle w:val="ConsTitle"/>
        <w:widowControl/>
        <w:ind w:right="0" w:firstLine="540"/>
        <w:jc w:val="both"/>
        <w:rPr>
          <w:rFonts w:ascii="Times New Roman" w:hAnsi="Times New Roman" w:cs="Times New Roman"/>
          <w:b w:val="0"/>
          <w:sz w:val="28"/>
          <w:szCs w:val="28"/>
        </w:rPr>
      </w:pPr>
      <w:r>
        <w:rPr>
          <w:rFonts w:ascii="Times New Roman" w:hAnsi="Times New Roman" w:cs="Times New Roman"/>
          <w:b w:val="0"/>
          <w:sz w:val="28"/>
          <w:szCs w:val="28"/>
        </w:rPr>
        <w:t xml:space="preserve">Настоящий проект разработан в целях приведения положения «О бюджетном процессе в муниципальном образовании «Хоринский район» в соответствии с действующей редакцией Бюджетного кодекса Российской Федерации и </w:t>
      </w:r>
      <w:r>
        <w:rPr>
          <w:rFonts w:ascii="Times New Roman" w:hAnsi="Times New Roman"/>
          <w:b w:val="0"/>
          <w:sz w:val="28"/>
          <w:szCs w:val="28"/>
        </w:rPr>
        <w:t xml:space="preserve"> действующим законодательством</w:t>
      </w:r>
      <w:r>
        <w:rPr>
          <w:rFonts w:ascii="Times New Roman" w:hAnsi="Times New Roman" w:cs="Times New Roman"/>
          <w:b w:val="0"/>
          <w:sz w:val="28"/>
          <w:szCs w:val="28"/>
        </w:rPr>
        <w:t>.</w:t>
      </w:r>
    </w:p>
    <w:p w:rsidR="00D75958" w:rsidRDefault="00D75958" w:rsidP="00D75958">
      <w:pPr>
        <w:pStyle w:val="ConsTitle"/>
        <w:widowControl/>
        <w:ind w:right="0" w:firstLine="540"/>
        <w:jc w:val="both"/>
        <w:rPr>
          <w:rFonts w:ascii="Times New Roman" w:hAnsi="Times New Roman" w:cs="Times New Roman"/>
          <w:b w:val="0"/>
          <w:sz w:val="28"/>
          <w:szCs w:val="28"/>
        </w:rPr>
      </w:pPr>
    </w:p>
    <w:p w:rsidR="00D75958" w:rsidRDefault="00D75958" w:rsidP="00D75958">
      <w:pPr>
        <w:pStyle w:val="ConsTitle"/>
        <w:widowControl/>
        <w:ind w:right="0" w:firstLine="540"/>
        <w:jc w:val="both"/>
        <w:rPr>
          <w:rFonts w:ascii="Times New Roman" w:hAnsi="Times New Roman" w:cs="Times New Roman"/>
          <w:b w:val="0"/>
          <w:sz w:val="28"/>
          <w:szCs w:val="28"/>
        </w:rPr>
      </w:pPr>
    </w:p>
    <w:p w:rsidR="00D75958" w:rsidRDefault="00D75958" w:rsidP="00D75958">
      <w:pPr>
        <w:pStyle w:val="ConsTitle"/>
        <w:widowControl/>
        <w:ind w:right="0" w:firstLine="540"/>
        <w:jc w:val="both"/>
        <w:rPr>
          <w:rFonts w:ascii="Times New Roman" w:hAnsi="Times New Roman" w:cs="Times New Roman"/>
          <w:b w:val="0"/>
          <w:sz w:val="28"/>
          <w:szCs w:val="28"/>
        </w:rPr>
      </w:pPr>
    </w:p>
    <w:p w:rsidR="00D75958" w:rsidRDefault="00D75958" w:rsidP="00D75958">
      <w:pPr>
        <w:pStyle w:val="ConsTitle"/>
        <w:widowControl/>
        <w:ind w:right="0" w:firstLine="540"/>
        <w:jc w:val="both"/>
        <w:rPr>
          <w:rFonts w:ascii="Times New Roman" w:hAnsi="Times New Roman" w:cs="Times New Roman"/>
          <w:b w:val="0"/>
          <w:sz w:val="28"/>
          <w:szCs w:val="28"/>
        </w:rPr>
      </w:pPr>
      <w:r>
        <w:rPr>
          <w:rFonts w:ascii="Times New Roman" w:hAnsi="Times New Roman" w:cs="Times New Roman"/>
          <w:b w:val="0"/>
          <w:sz w:val="28"/>
          <w:szCs w:val="28"/>
        </w:rPr>
        <w:t>Председатель :                                          Ринчино В.Ц.</w:t>
      </w:r>
    </w:p>
    <w:p w:rsidR="00D75958" w:rsidRDefault="00D75958" w:rsidP="006F1977">
      <w:pPr>
        <w:pStyle w:val="ConsPlusNormal"/>
        <w:jc w:val="right"/>
        <w:rPr>
          <w:szCs w:val="28"/>
        </w:rPr>
      </w:pPr>
    </w:p>
    <w:p w:rsidR="00D75958" w:rsidRDefault="00D75958" w:rsidP="006F1977">
      <w:pPr>
        <w:pStyle w:val="ConsPlusNormal"/>
        <w:jc w:val="right"/>
        <w:rPr>
          <w:szCs w:val="28"/>
        </w:rPr>
      </w:pPr>
    </w:p>
    <w:p w:rsidR="00D75958" w:rsidRDefault="00D75958" w:rsidP="006F1977">
      <w:pPr>
        <w:pStyle w:val="ConsPlusNormal"/>
        <w:jc w:val="right"/>
        <w:rPr>
          <w:szCs w:val="28"/>
        </w:rPr>
      </w:pPr>
    </w:p>
    <w:sectPr w:rsidR="00D75958" w:rsidSect="002B7C8C">
      <w:pgSz w:w="11906" w:h="16838"/>
      <w:pgMar w:top="1418"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1569" w:rsidRDefault="000C1569" w:rsidP="001E7D94">
      <w:r>
        <w:separator/>
      </w:r>
    </w:p>
  </w:endnote>
  <w:endnote w:type="continuationSeparator" w:id="0">
    <w:p w:rsidR="000C1569" w:rsidRDefault="000C1569" w:rsidP="001E7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rinda">
    <w:panose1 w:val="020B0502040204020203"/>
    <w:charset w:val="01"/>
    <w:family w:val="roman"/>
    <w:notTrueType/>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1569" w:rsidRDefault="000C1569" w:rsidP="001E7D94">
      <w:r>
        <w:separator/>
      </w:r>
    </w:p>
  </w:footnote>
  <w:footnote w:type="continuationSeparator" w:id="0">
    <w:p w:rsidR="000C1569" w:rsidRDefault="000C1569" w:rsidP="001E7D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B1954"/>
    <w:multiLevelType w:val="hybridMultilevel"/>
    <w:tmpl w:val="D018D12A"/>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15:restartNumberingAfterBreak="0">
    <w:nsid w:val="12364AE0"/>
    <w:multiLevelType w:val="hybridMultilevel"/>
    <w:tmpl w:val="68D2BF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60B54B5"/>
    <w:multiLevelType w:val="hybridMultilevel"/>
    <w:tmpl w:val="88C2E17C"/>
    <w:lvl w:ilvl="0" w:tplc="101C6448">
      <w:start w:val="1"/>
      <w:numFmt w:val="decimal"/>
      <w:lvlText w:val="%1."/>
      <w:lvlJc w:val="left"/>
      <w:pPr>
        <w:ind w:left="786" w:hanging="360"/>
      </w:pPr>
      <w:rPr>
        <w:rFonts w:ascii="Times New Roman" w:hAnsi="Times New Roman" w:cs="Times New Roman"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180D5B00"/>
    <w:multiLevelType w:val="hybridMultilevel"/>
    <w:tmpl w:val="07EC4BBA"/>
    <w:lvl w:ilvl="0" w:tplc="A754D27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C40547"/>
    <w:multiLevelType w:val="multilevel"/>
    <w:tmpl w:val="27AC6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485A06"/>
    <w:multiLevelType w:val="hybridMultilevel"/>
    <w:tmpl w:val="DE0270C6"/>
    <w:lvl w:ilvl="0" w:tplc="95A09362">
      <w:start w:val="2"/>
      <w:numFmt w:val="decimal"/>
      <w:lvlText w:val="%1."/>
      <w:lvlJc w:val="left"/>
      <w:pPr>
        <w:ind w:left="1403" w:hanging="360"/>
      </w:pPr>
      <w:rPr>
        <w:rFonts w:hint="default"/>
      </w:rPr>
    </w:lvl>
    <w:lvl w:ilvl="1" w:tplc="04190019" w:tentative="1">
      <w:start w:val="1"/>
      <w:numFmt w:val="lowerLetter"/>
      <w:lvlText w:val="%2."/>
      <w:lvlJc w:val="left"/>
      <w:pPr>
        <w:ind w:left="2123" w:hanging="360"/>
      </w:pPr>
    </w:lvl>
    <w:lvl w:ilvl="2" w:tplc="0419001B" w:tentative="1">
      <w:start w:val="1"/>
      <w:numFmt w:val="lowerRoman"/>
      <w:lvlText w:val="%3."/>
      <w:lvlJc w:val="right"/>
      <w:pPr>
        <w:ind w:left="2843" w:hanging="180"/>
      </w:pPr>
    </w:lvl>
    <w:lvl w:ilvl="3" w:tplc="0419000F" w:tentative="1">
      <w:start w:val="1"/>
      <w:numFmt w:val="decimal"/>
      <w:lvlText w:val="%4."/>
      <w:lvlJc w:val="left"/>
      <w:pPr>
        <w:ind w:left="3563" w:hanging="360"/>
      </w:pPr>
    </w:lvl>
    <w:lvl w:ilvl="4" w:tplc="04190019" w:tentative="1">
      <w:start w:val="1"/>
      <w:numFmt w:val="lowerLetter"/>
      <w:lvlText w:val="%5."/>
      <w:lvlJc w:val="left"/>
      <w:pPr>
        <w:ind w:left="4283" w:hanging="360"/>
      </w:pPr>
    </w:lvl>
    <w:lvl w:ilvl="5" w:tplc="0419001B" w:tentative="1">
      <w:start w:val="1"/>
      <w:numFmt w:val="lowerRoman"/>
      <w:lvlText w:val="%6."/>
      <w:lvlJc w:val="right"/>
      <w:pPr>
        <w:ind w:left="5003" w:hanging="180"/>
      </w:pPr>
    </w:lvl>
    <w:lvl w:ilvl="6" w:tplc="0419000F" w:tentative="1">
      <w:start w:val="1"/>
      <w:numFmt w:val="decimal"/>
      <w:lvlText w:val="%7."/>
      <w:lvlJc w:val="left"/>
      <w:pPr>
        <w:ind w:left="5723" w:hanging="360"/>
      </w:pPr>
    </w:lvl>
    <w:lvl w:ilvl="7" w:tplc="04190019" w:tentative="1">
      <w:start w:val="1"/>
      <w:numFmt w:val="lowerLetter"/>
      <w:lvlText w:val="%8."/>
      <w:lvlJc w:val="left"/>
      <w:pPr>
        <w:ind w:left="6443" w:hanging="360"/>
      </w:pPr>
    </w:lvl>
    <w:lvl w:ilvl="8" w:tplc="0419001B" w:tentative="1">
      <w:start w:val="1"/>
      <w:numFmt w:val="lowerRoman"/>
      <w:lvlText w:val="%9."/>
      <w:lvlJc w:val="right"/>
      <w:pPr>
        <w:ind w:left="7163" w:hanging="180"/>
      </w:pPr>
    </w:lvl>
  </w:abstractNum>
  <w:abstractNum w:abstractNumId="6" w15:restartNumberingAfterBreak="0">
    <w:nsid w:val="20273441"/>
    <w:multiLevelType w:val="multilevel"/>
    <w:tmpl w:val="D270B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C67F27"/>
    <w:multiLevelType w:val="multilevel"/>
    <w:tmpl w:val="443E6EAE"/>
    <w:lvl w:ilvl="0">
      <w:start w:val="1"/>
      <w:numFmt w:val="decimal"/>
      <w:lvlText w:val="%1."/>
      <w:lvlJc w:val="left"/>
      <w:pPr>
        <w:tabs>
          <w:tab w:val="num" w:pos="1070"/>
        </w:tabs>
        <w:ind w:left="1070" w:hanging="360"/>
      </w:pPr>
      <w:rPr>
        <w:sz w:val="28"/>
        <w:szCs w:val="28"/>
      </w:rPr>
    </w:lvl>
    <w:lvl w:ilvl="1">
      <w:start w:val="1"/>
      <w:numFmt w:val="decimal"/>
      <w:isLgl/>
      <w:lvlText w:val="%1.%2"/>
      <w:lvlJc w:val="left"/>
      <w:pPr>
        <w:ind w:left="2563" w:hanging="1416"/>
      </w:pPr>
      <w:rPr>
        <w:rFonts w:hint="default"/>
      </w:rPr>
    </w:lvl>
    <w:lvl w:ilvl="2">
      <w:start w:val="1"/>
      <w:numFmt w:val="decimal"/>
      <w:isLgl/>
      <w:lvlText w:val="%1.%2.%3"/>
      <w:lvlJc w:val="left"/>
      <w:pPr>
        <w:ind w:left="2563" w:hanging="1416"/>
      </w:pPr>
      <w:rPr>
        <w:rFonts w:hint="default"/>
      </w:rPr>
    </w:lvl>
    <w:lvl w:ilvl="3">
      <w:start w:val="1"/>
      <w:numFmt w:val="decimal"/>
      <w:isLgl/>
      <w:lvlText w:val="%1.%2.%3.%4"/>
      <w:lvlJc w:val="left"/>
      <w:pPr>
        <w:ind w:left="2563" w:hanging="1416"/>
      </w:pPr>
      <w:rPr>
        <w:rFonts w:hint="default"/>
      </w:rPr>
    </w:lvl>
    <w:lvl w:ilvl="4">
      <w:start w:val="1"/>
      <w:numFmt w:val="decimal"/>
      <w:isLgl/>
      <w:lvlText w:val="%1.%2.%3.%4.%5"/>
      <w:lvlJc w:val="left"/>
      <w:pPr>
        <w:ind w:left="2563" w:hanging="1416"/>
      </w:pPr>
      <w:rPr>
        <w:rFonts w:hint="default"/>
      </w:rPr>
    </w:lvl>
    <w:lvl w:ilvl="5">
      <w:start w:val="1"/>
      <w:numFmt w:val="decimal"/>
      <w:isLgl/>
      <w:lvlText w:val="%1.%2.%3.%4.%5.%6"/>
      <w:lvlJc w:val="left"/>
      <w:pPr>
        <w:ind w:left="2587" w:hanging="1440"/>
      </w:pPr>
      <w:rPr>
        <w:rFonts w:hint="default"/>
      </w:rPr>
    </w:lvl>
    <w:lvl w:ilvl="6">
      <w:start w:val="1"/>
      <w:numFmt w:val="decimal"/>
      <w:isLgl/>
      <w:lvlText w:val="%1.%2.%3.%4.%5.%6.%7"/>
      <w:lvlJc w:val="left"/>
      <w:pPr>
        <w:ind w:left="2587" w:hanging="1440"/>
      </w:pPr>
      <w:rPr>
        <w:rFonts w:hint="default"/>
      </w:rPr>
    </w:lvl>
    <w:lvl w:ilvl="7">
      <w:start w:val="1"/>
      <w:numFmt w:val="decimal"/>
      <w:isLgl/>
      <w:lvlText w:val="%1.%2.%3.%4.%5.%6.%7.%8"/>
      <w:lvlJc w:val="left"/>
      <w:pPr>
        <w:ind w:left="2947" w:hanging="1800"/>
      </w:pPr>
      <w:rPr>
        <w:rFonts w:hint="default"/>
      </w:rPr>
    </w:lvl>
    <w:lvl w:ilvl="8">
      <w:start w:val="1"/>
      <w:numFmt w:val="decimal"/>
      <w:isLgl/>
      <w:lvlText w:val="%1.%2.%3.%4.%5.%6.%7.%8.%9"/>
      <w:lvlJc w:val="left"/>
      <w:pPr>
        <w:ind w:left="3307" w:hanging="2160"/>
      </w:pPr>
      <w:rPr>
        <w:rFonts w:hint="default"/>
      </w:rPr>
    </w:lvl>
  </w:abstractNum>
  <w:abstractNum w:abstractNumId="8" w15:restartNumberingAfterBreak="0">
    <w:nsid w:val="2B0B0766"/>
    <w:multiLevelType w:val="multilevel"/>
    <w:tmpl w:val="E772B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C7C4461"/>
    <w:multiLevelType w:val="hybridMultilevel"/>
    <w:tmpl w:val="6DBE911A"/>
    <w:lvl w:ilvl="0" w:tplc="6E66E226">
      <w:start w:val="2"/>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354A0570"/>
    <w:multiLevelType w:val="hybridMultilevel"/>
    <w:tmpl w:val="A692C338"/>
    <w:lvl w:ilvl="0" w:tplc="0419000F">
      <w:start w:val="1"/>
      <w:numFmt w:val="decimal"/>
      <w:lvlText w:val="%1."/>
      <w:lvlJc w:val="left"/>
      <w:pPr>
        <w:ind w:left="644"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36ED703E"/>
    <w:multiLevelType w:val="multilevel"/>
    <w:tmpl w:val="2DE881D2"/>
    <w:lvl w:ilvl="0">
      <w:start w:val="1"/>
      <w:numFmt w:val="decimal"/>
      <w:lvlText w:val="%1."/>
      <w:lvlJc w:val="left"/>
      <w:pPr>
        <w:ind w:left="450" w:hanging="450"/>
      </w:pPr>
      <w:rPr>
        <w:rFonts w:hint="default"/>
      </w:rPr>
    </w:lvl>
    <w:lvl w:ilvl="1">
      <w:start w:val="1"/>
      <w:numFmt w:val="bullet"/>
      <w:lvlText w:val="­"/>
      <w:lvlJc w:val="left"/>
      <w:pPr>
        <w:ind w:left="1364" w:hanging="720"/>
      </w:pPr>
      <w:rPr>
        <w:rFonts w:ascii="Vrinda" w:hAnsi="Vrinda"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664" w:hanging="180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12" w15:restartNumberingAfterBreak="0">
    <w:nsid w:val="39E53969"/>
    <w:multiLevelType w:val="hybridMultilevel"/>
    <w:tmpl w:val="715E8972"/>
    <w:lvl w:ilvl="0" w:tplc="47829FE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3B8775A4"/>
    <w:multiLevelType w:val="multilevel"/>
    <w:tmpl w:val="E58EF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2556A7"/>
    <w:multiLevelType w:val="hybridMultilevel"/>
    <w:tmpl w:val="58DEB322"/>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42033E73"/>
    <w:multiLevelType w:val="multilevel"/>
    <w:tmpl w:val="164A68FC"/>
    <w:lvl w:ilvl="0">
      <w:start w:val="1"/>
      <w:numFmt w:val="bullet"/>
      <w:lvlText w:val="­"/>
      <w:lvlJc w:val="left"/>
      <w:pPr>
        <w:tabs>
          <w:tab w:val="num" w:pos="1070"/>
        </w:tabs>
        <w:ind w:left="1070" w:hanging="360"/>
      </w:pPr>
      <w:rPr>
        <w:rFonts w:ascii="Vrinda" w:hAnsi="Vrinda" w:hint="default"/>
        <w:sz w:val="28"/>
        <w:szCs w:val="28"/>
      </w:rPr>
    </w:lvl>
    <w:lvl w:ilvl="1">
      <w:start w:val="1"/>
      <w:numFmt w:val="decimal"/>
      <w:isLgl/>
      <w:lvlText w:val="%1.%2"/>
      <w:lvlJc w:val="left"/>
      <w:pPr>
        <w:ind w:left="2563" w:hanging="1416"/>
      </w:pPr>
      <w:rPr>
        <w:rFonts w:hint="default"/>
      </w:rPr>
    </w:lvl>
    <w:lvl w:ilvl="2">
      <w:start w:val="1"/>
      <w:numFmt w:val="decimal"/>
      <w:isLgl/>
      <w:lvlText w:val="%1.%2.%3"/>
      <w:lvlJc w:val="left"/>
      <w:pPr>
        <w:ind w:left="2563" w:hanging="1416"/>
      </w:pPr>
      <w:rPr>
        <w:rFonts w:hint="default"/>
      </w:rPr>
    </w:lvl>
    <w:lvl w:ilvl="3">
      <w:start w:val="1"/>
      <w:numFmt w:val="decimal"/>
      <w:isLgl/>
      <w:lvlText w:val="%1.%2.%3.%4"/>
      <w:lvlJc w:val="left"/>
      <w:pPr>
        <w:ind w:left="2563" w:hanging="1416"/>
      </w:pPr>
      <w:rPr>
        <w:rFonts w:hint="default"/>
      </w:rPr>
    </w:lvl>
    <w:lvl w:ilvl="4">
      <w:start w:val="1"/>
      <w:numFmt w:val="decimal"/>
      <w:isLgl/>
      <w:lvlText w:val="%1.%2.%3.%4.%5"/>
      <w:lvlJc w:val="left"/>
      <w:pPr>
        <w:ind w:left="2563" w:hanging="1416"/>
      </w:pPr>
      <w:rPr>
        <w:rFonts w:hint="default"/>
      </w:rPr>
    </w:lvl>
    <w:lvl w:ilvl="5">
      <w:start w:val="1"/>
      <w:numFmt w:val="decimal"/>
      <w:isLgl/>
      <w:lvlText w:val="%1.%2.%3.%4.%5.%6"/>
      <w:lvlJc w:val="left"/>
      <w:pPr>
        <w:ind w:left="2587" w:hanging="1440"/>
      </w:pPr>
      <w:rPr>
        <w:rFonts w:hint="default"/>
      </w:rPr>
    </w:lvl>
    <w:lvl w:ilvl="6">
      <w:start w:val="1"/>
      <w:numFmt w:val="decimal"/>
      <w:isLgl/>
      <w:lvlText w:val="%1.%2.%3.%4.%5.%6.%7"/>
      <w:lvlJc w:val="left"/>
      <w:pPr>
        <w:ind w:left="2587" w:hanging="1440"/>
      </w:pPr>
      <w:rPr>
        <w:rFonts w:hint="default"/>
      </w:rPr>
    </w:lvl>
    <w:lvl w:ilvl="7">
      <w:start w:val="1"/>
      <w:numFmt w:val="decimal"/>
      <w:isLgl/>
      <w:lvlText w:val="%1.%2.%3.%4.%5.%6.%7.%8"/>
      <w:lvlJc w:val="left"/>
      <w:pPr>
        <w:ind w:left="2947" w:hanging="1800"/>
      </w:pPr>
      <w:rPr>
        <w:rFonts w:hint="default"/>
      </w:rPr>
    </w:lvl>
    <w:lvl w:ilvl="8">
      <w:start w:val="1"/>
      <w:numFmt w:val="decimal"/>
      <w:isLgl/>
      <w:lvlText w:val="%1.%2.%3.%4.%5.%6.%7.%8.%9"/>
      <w:lvlJc w:val="left"/>
      <w:pPr>
        <w:ind w:left="3307" w:hanging="2160"/>
      </w:pPr>
      <w:rPr>
        <w:rFonts w:hint="default"/>
      </w:rPr>
    </w:lvl>
  </w:abstractNum>
  <w:abstractNum w:abstractNumId="16" w15:restartNumberingAfterBreak="0">
    <w:nsid w:val="4FC90AA8"/>
    <w:multiLevelType w:val="hybridMultilevel"/>
    <w:tmpl w:val="9866EB72"/>
    <w:lvl w:ilvl="0" w:tplc="95A09362">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7" w15:restartNumberingAfterBreak="0">
    <w:nsid w:val="573E3F10"/>
    <w:multiLevelType w:val="hybridMultilevel"/>
    <w:tmpl w:val="2FB804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61821351"/>
    <w:multiLevelType w:val="hybridMultilevel"/>
    <w:tmpl w:val="765E7B36"/>
    <w:lvl w:ilvl="0" w:tplc="3AECFA24">
      <w:start w:val="1"/>
      <w:numFmt w:val="decimal"/>
      <w:lvlText w:val="%1."/>
      <w:lvlJc w:val="left"/>
      <w:pPr>
        <w:ind w:left="206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AD741D"/>
    <w:multiLevelType w:val="hybridMultilevel"/>
    <w:tmpl w:val="B94C1CC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 w15:restartNumberingAfterBreak="0">
    <w:nsid w:val="661F7D39"/>
    <w:multiLevelType w:val="hybridMultilevel"/>
    <w:tmpl w:val="B0EAA5E6"/>
    <w:lvl w:ilvl="0" w:tplc="D2DA79FC">
      <w:start w:val="1"/>
      <w:numFmt w:val="bullet"/>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A946FB0"/>
    <w:multiLevelType w:val="hybridMultilevel"/>
    <w:tmpl w:val="D146FFE2"/>
    <w:lvl w:ilvl="0" w:tplc="D7BE369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2" w15:restartNumberingAfterBreak="0">
    <w:nsid w:val="6AE105FA"/>
    <w:multiLevelType w:val="hybridMultilevel"/>
    <w:tmpl w:val="E7707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572695"/>
    <w:multiLevelType w:val="hybridMultilevel"/>
    <w:tmpl w:val="9EFA55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C8A490C"/>
    <w:multiLevelType w:val="hybridMultilevel"/>
    <w:tmpl w:val="50EA6FAC"/>
    <w:lvl w:ilvl="0" w:tplc="D2DA79FC">
      <w:start w:val="1"/>
      <w:numFmt w:val="bullet"/>
      <w:lvlText w:val="­"/>
      <w:lvlJc w:val="left"/>
      <w:pPr>
        <w:ind w:left="1356" w:hanging="360"/>
      </w:pPr>
      <w:rPr>
        <w:rFonts w:ascii="Vrinda" w:hAnsi="Vrinda"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25" w15:restartNumberingAfterBreak="0">
    <w:nsid w:val="6CB769B1"/>
    <w:multiLevelType w:val="hybridMultilevel"/>
    <w:tmpl w:val="6FEE6A96"/>
    <w:lvl w:ilvl="0" w:tplc="986877C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707D34CD"/>
    <w:multiLevelType w:val="multilevel"/>
    <w:tmpl w:val="C0B67918"/>
    <w:lvl w:ilvl="0">
      <w:start w:val="1"/>
      <w:numFmt w:val="bullet"/>
      <w:lvlText w:val="­"/>
      <w:lvlJc w:val="left"/>
      <w:pPr>
        <w:tabs>
          <w:tab w:val="num" w:pos="1070"/>
        </w:tabs>
        <w:ind w:left="1070" w:hanging="360"/>
      </w:pPr>
      <w:rPr>
        <w:rFonts w:ascii="Vrinda" w:hAnsi="Vrinda" w:hint="default"/>
        <w:sz w:val="28"/>
        <w:szCs w:val="28"/>
      </w:rPr>
    </w:lvl>
    <w:lvl w:ilvl="1">
      <w:start w:val="1"/>
      <w:numFmt w:val="decimal"/>
      <w:isLgl/>
      <w:lvlText w:val="%1.%2"/>
      <w:lvlJc w:val="left"/>
      <w:pPr>
        <w:ind w:left="2563" w:hanging="1416"/>
      </w:pPr>
      <w:rPr>
        <w:rFonts w:hint="default"/>
      </w:rPr>
    </w:lvl>
    <w:lvl w:ilvl="2">
      <w:start w:val="1"/>
      <w:numFmt w:val="decimal"/>
      <w:isLgl/>
      <w:lvlText w:val="%1.%2.%3"/>
      <w:lvlJc w:val="left"/>
      <w:pPr>
        <w:ind w:left="2563" w:hanging="1416"/>
      </w:pPr>
      <w:rPr>
        <w:rFonts w:hint="default"/>
      </w:rPr>
    </w:lvl>
    <w:lvl w:ilvl="3">
      <w:start w:val="1"/>
      <w:numFmt w:val="decimal"/>
      <w:isLgl/>
      <w:lvlText w:val="%1.%2.%3.%4"/>
      <w:lvlJc w:val="left"/>
      <w:pPr>
        <w:ind w:left="2563" w:hanging="1416"/>
      </w:pPr>
      <w:rPr>
        <w:rFonts w:hint="default"/>
      </w:rPr>
    </w:lvl>
    <w:lvl w:ilvl="4">
      <w:start w:val="1"/>
      <w:numFmt w:val="decimal"/>
      <w:isLgl/>
      <w:lvlText w:val="%1.%2.%3.%4.%5"/>
      <w:lvlJc w:val="left"/>
      <w:pPr>
        <w:ind w:left="2563" w:hanging="1416"/>
      </w:pPr>
      <w:rPr>
        <w:rFonts w:hint="default"/>
      </w:rPr>
    </w:lvl>
    <w:lvl w:ilvl="5">
      <w:start w:val="1"/>
      <w:numFmt w:val="decimal"/>
      <w:isLgl/>
      <w:lvlText w:val="%1.%2.%3.%4.%5.%6"/>
      <w:lvlJc w:val="left"/>
      <w:pPr>
        <w:ind w:left="2587" w:hanging="1440"/>
      </w:pPr>
      <w:rPr>
        <w:rFonts w:hint="default"/>
      </w:rPr>
    </w:lvl>
    <w:lvl w:ilvl="6">
      <w:start w:val="1"/>
      <w:numFmt w:val="decimal"/>
      <w:isLgl/>
      <w:lvlText w:val="%1.%2.%3.%4.%5.%6.%7"/>
      <w:lvlJc w:val="left"/>
      <w:pPr>
        <w:ind w:left="2587" w:hanging="1440"/>
      </w:pPr>
      <w:rPr>
        <w:rFonts w:hint="default"/>
      </w:rPr>
    </w:lvl>
    <w:lvl w:ilvl="7">
      <w:start w:val="1"/>
      <w:numFmt w:val="decimal"/>
      <w:isLgl/>
      <w:lvlText w:val="%1.%2.%3.%4.%5.%6.%7.%8"/>
      <w:lvlJc w:val="left"/>
      <w:pPr>
        <w:ind w:left="2947" w:hanging="1800"/>
      </w:pPr>
      <w:rPr>
        <w:rFonts w:hint="default"/>
      </w:rPr>
    </w:lvl>
    <w:lvl w:ilvl="8">
      <w:start w:val="1"/>
      <w:numFmt w:val="decimal"/>
      <w:isLgl/>
      <w:lvlText w:val="%1.%2.%3.%4.%5.%6.%7.%8.%9"/>
      <w:lvlJc w:val="left"/>
      <w:pPr>
        <w:ind w:left="3307" w:hanging="2160"/>
      </w:pPr>
      <w:rPr>
        <w:rFonts w:hint="default"/>
      </w:rPr>
    </w:lvl>
  </w:abstractNum>
  <w:abstractNum w:abstractNumId="27" w15:restartNumberingAfterBreak="0">
    <w:nsid w:val="7C8B3351"/>
    <w:multiLevelType w:val="multilevel"/>
    <w:tmpl w:val="E370BF9A"/>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5"/>
  </w:num>
  <w:num w:numId="2">
    <w:abstractNumId w:val="10"/>
  </w:num>
  <w:num w:numId="3">
    <w:abstractNumId w:val="11"/>
  </w:num>
  <w:num w:numId="4">
    <w:abstractNumId w:val="27"/>
  </w:num>
  <w:num w:numId="5">
    <w:abstractNumId w:val="24"/>
  </w:num>
  <w:num w:numId="6">
    <w:abstractNumId w:val="26"/>
  </w:num>
  <w:num w:numId="7">
    <w:abstractNumId w:val="15"/>
  </w:num>
  <w:num w:numId="8">
    <w:abstractNumId w:val="7"/>
  </w:num>
  <w:num w:numId="9">
    <w:abstractNumId w:val="20"/>
  </w:num>
  <w:num w:numId="10">
    <w:abstractNumId w:val="16"/>
  </w:num>
  <w:num w:numId="11">
    <w:abstractNumId w:val="5"/>
  </w:num>
  <w:num w:numId="12">
    <w:abstractNumId w:val="3"/>
  </w:num>
  <w:num w:numId="13">
    <w:abstractNumId w:val="8"/>
  </w:num>
  <w:num w:numId="14">
    <w:abstractNumId w:val="4"/>
  </w:num>
  <w:num w:numId="15">
    <w:abstractNumId w:val="6"/>
  </w:num>
  <w:num w:numId="16">
    <w:abstractNumId w:val="13"/>
  </w:num>
  <w:num w:numId="17">
    <w:abstractNumId w:val="21"/>
  </w:num>
  <w:num w:numId="18">
    <w:abstractNumId w:val="9"/>
  </w:num>
  <w:num w:numId="19">
    <w:abstractNumId w:val="2"/>
  </w:num>
  <w:num w:numId="20">
    <w:abstractNumId w:val="12"/>
  </w:num>
  <w:num w:numId="21">
    <w:abstractNumId w:val="22"/>
  </w:num>
  <w:num w:numId="22">
    <w:abstractNumId w:val="17"/>
  </w:num>
  <w:num w:numId="23">
    <w:abstractNumId w:val="0"/>
  </w:num>
  <w:num w:numId="24">
    <w:abstractNumId w:val="14"/>
  </w:num>
  <w:num w:numId="25">
    <w:abstractNumId w:val="23"/>
  </w:num>
  <w:num w:numId="26">
    <w:abstractNumId w:val="19"/>
  </w:num>
  <w:num w:numId="27">
    <w:abstractNumId w:val="1"/>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24D28"/>
    <w:rsid w:val="00010B7B"/>
    <w:rsid w:val="0002564A"/>
    <w:rsid w:val="00047022"/>
    <w:rsid w:val="000510C3"/>
    <w:rsid w:val="00052A45"/>
    <w:rsid w:val="00066C65"/>
    <w:rsid w:val="0007217B"/>
    <w:rsid w:val="000839F5"/>
    <w:rsid w:val="00090EAC"/>
    <w:rsid w:val="00096834"/>
    <w:rsid w:val="0009762D"/>
    <w:rsid w:val="000A5E7F"/>
    <w:rsid w:val="000C1569"/>
    <w:rsid w:val="000C58E8"/>
    <w:rsid w:val="000C6D8E"/>
    <w:rsid w:val="000C738F"/>
    <w:rsid w:val="000C73C3"/>
    <w:rsid w:val="000D1623"/>
    <w:rsid w:val="000F10CB"/>
    <w:rsid w:val="00100091"/>
    <w:rsid w:val="001012B5"/>
    <w:rsid w:val="00112129"/>
    <w:rsid w:val="00116D9F"/>
    <w:rsid w:val="00117DAC"/>
    <w:rsid w:val="00122F5F"/>
    <w:rsid w:val="001256AD"/>
    <w:rsid w:val="00146005"/>
    <w:rsid w:val="00146A67"/>
    <w:rsid w:val="00156440"/>
    <w:rsid w:val="00172244"/>
    <w:rsid w:val="00185848"/>
    <w:rsid w:val="00190D6D"/>
    <w:rsid w:val="001A3F00"/>
    <w:rsid w:val="001C6B38"/>
    <w:rsid w:val="001E07BF"/>
    <w:rsid w:val="001E3093"/>
    <w:rsid w:val="001E7D94"/>
    <w:rsid w:val="001F7272"/>
    <w:rsid w:val="0020496F"/>
    <w:rsid w:val="00205672"/>
    <w:rsid w:val="002159EA"/>
    <w:rsid w:val="00220FF7"/>
    <w:rsid w:val="00222A19"/>
    <w:rsid w:val="00282D3B"/>
    <w:rsid w:val="00290FB9"/>
    <w:rsid w:val="00292532"/>
    <w:rsid w:val="00294CA4"/>
    <w:rsid w:val="002A748B"/>
    <w:rsid w:val="002B7C8C"/>
    <w:rsid w:val="002C57AC"/>
    <w:rsid w:val="002E047B"/>
    <w:rsid w:val="002E1A60"/>
    <w:rsid w:val="002E7F4A"/>
    <w:rsid w:val="002F23CD"/>
    <w:rsid w:val="002F5A6C"/>
    <w:rsid w:val="002F7A57"/>
    <w:rsid w:val="003014B4"/>
    <w:rsid w:val="00303AB6"/>
    <w:rsid w:val="00331707"/>
    <w:rsid w:val="00337C68"/>
    <w:rsid w:val="003457B6"/>
    <w:rsid w:val="00347C14"/>
    <w:rsid w:val="003653CA"/>
    <w:rsid w:val="00377D0A"/>
    <w:rsid w:val="00384E02"/>
    <w:rsid w:val="0038603F"/>
    <w:rsid w:val="0039016A"/>
    <w:rsid w:val="003A0F7E"/>
    <w:rsid w:val="003A2636"/>
    <w:rsid w:val="003A7100"/>
    <w:rsid w:val="003B133F"/>
    <w:rsid w:val="003C0F45"/>
    <w:rsid w:val="003C3B68"/>
    <w:rsid w:val="003D62F6"/>
    <w:rsid w:val="003E0D0C"/>
    <w:rsid w:val="003E482F"/>
    <w:rsid w:val="003F1CEB"/>
    <w:rsid w:val="0040473A"/>
    <w:rsid w:val="004300CE"/>
    <w:rsid w:val="0045113E"/>
    <w:rsid w:val="004648B8"/>
    <w:rsid w:val="00477B43"/>
    <w:rsid w:val="00481EB6"/>
    <w:rsid w:val="00484A5A"/>
    <w:rsid w:val="0048562C"/>
    <w:rsid w:val="004A4080"/>
    <w:rsid w:val="004B4A82"/>
    <w:rsid w:val="004D73DA"/>
    <w:rsid w:val="004E6E62"/>
    <w:rsid w:val="004E7E5C"/>
    <w:rsid w:val="004F00A6"/>
    <w:rsid w:val="00504C6B"/>
    <w:rsid w:val="00511CA5"/>
    <w:rsid w:val="00513FDB"/>
    <w:rsid w:val="00523112"/>
    <w:rsid w:val="005267F7"/>
    <w:rsid w:val="005352FA"/>
    <w:rsid w:val="005451EF"/>
    <w:rsid w:val="00571250"/>
    <w:rsid w:val="0058384D"/>
    <w:rsid w:val="00587B69"/>
    <w:rsid w:val="005B323B"/>
    <w:rsid w:val="005B54AC"/>
    <w:rsid w:val="005C3F2D"/>
    <w:rsid w:val="005D6C91"/>
    <w:rsid w:val="005E0A9B"/>
    <w:rsid w:val="00620B2B"/>
    <w:rsid w:val="006227CD"/>
    <w:rsid w:val="00683FC3"/>
    <w:rsid w:val="00694A7C"/>
    <w:rsid w:val="006A0989"/>
    <w:rsid w:val="006A18FF"/>
    <w:rsid w:val="006A6832"/>
    <w:rsid w:val="006B5F4F"/>
    <w:rsid w:val="006D65DB"/>
    <w:rsid w:val="006D6704"/>
    <w:rsid w:val="006F1977"/>
    <w:rsid w:val="006F20F0"/>
    <w:rsid w:val="00705446"/>
    <w:rsid w:val="00705A74"/>
    <w:rsid w:val="0071401B"/>
    <w:rsid w:val="00720215"/>
    <w:rsid w:val="007223E8"/>
    <w:rsid w:val="00741BE1"/>
    <w:rsid w:val="00756E42"/>
    <w:rsid w:val="00761A47"/>
    <w:rsid w:val="00765A9A"/>
    <w:rsid w:val="00784AA9"/>
    <w:rsid w:val="007921D6"/>
    <w:rsid w:val="007A0FD4"/>
    <w:rsid w:val="007A28B4"/>
    <w:rsid w:val="007A349E"/>
    <w:rsid w:val="007D6644"/>
    <w:rsid w:val="00807C3B"/>
    <w:rsid w:val="00817192"/>
    <w:rsid w:val="00822592"/>
    <w:rsid w:val="00830F3E"/>
    <w:rsid w:val="00832035"/>
    <w:rsid w:val="00840E08"/>
    <w:rsid w:val="00850C40"/>
    <w:rsid w:val="0085264E"/>
    <w:rsid w:val="00852710"/>
    <w:rsid w:val="0087226F"/>
    <w:rsid w:val="008730FA"/>
    <w:rsid w:val="008A7A39"/>
    <w:rsid w:val="008B4486"/>
    <w:rsid w:val="008B6DE7"/>
    <w:rsid w:val="008C48C8"/>
    <w:rsid w:val="008D30E3"/>
    <w:rsid w:val="00904AC9"/>
    <w:rsid w:val="00904E42"/>
    <w:rsid w:val="009064DE"/>
    <w:rsid w:val="00924B23"/>
    <w:rsid w:val="009300EE"/>
    <w:rsid w:val="00932B25"/>
    <w:rsid w:val="0093613F"/>
    <w:rsid w:val="009500EB"/>
    <w:rsid w:val="00951D14"/>
    <w:rsid w:val="00953A30"/>
    <w:rsid w:val="009559C4"/>
    <w:rsid w:val="00974A50"/>
    <w:rsid w:val="0098114D"/>
    <w:rsid w:val="0099009F"/>
    <w:rsid w:val="009B203A"/>
    <w:rsid w:val="009D532A"/>
    <w:rsid w:val="009E1075"/>
    <w:rsid w:val="009F2D45"/>
    <w:rsid w:val="009F6405"/>
    <w:rsid w:val="00A03A65"/>
    <w:rsid w:val="00A03F79"/>
    <w:rsid w:val="00A150EE"/>
    <w:rsid w:val="00A3561C"/>
    <w:rsid w:val="00A435B1"/>
    <w:rsid w:val="00A52F34"/>
    <w:rsid w:val="00A60B11"/>
    <w:rsid w:val="00A6172C"/>
    <w:rsid w:val="00A663DD"/>
    <w:rsid w:val="00A90ABC"/>
    <w:rsid w:val="00A93AB2"/>
    <w:rsid w:val="00AB5676"/>
    <w:rsid w:val="00AD0D6F"/>
    <w:rsid w:val="00B11A24"/>
    <w:rsid w:val="00B141F9"/>
    <w:rsid w:val="00B237A2"/>
    <w:rsid w:val="00B343D9"/>
    <w:rsid w:val="00B357D6"/>
    <w:rsid w:val="00B538F8"/>
    <w:rsid w:val="00B8199B"/>
    <w:rsid w:val="00BA7297"/>
    <w:rsid w:val="00BD5E32"/>
    <w:rsid w:val="00BE4EC3"/>
    <w:rsid w:val="00C17B0E"/>
    <w:rsid w:val="00C202BD"/>
    <w:rsid w:val="00C24D28"/>
    <w:rsid w:val="00C25E87"/>
    <w:rsid w:val="00C455FA"/>
    <w:rsid w:val="00C462AB"/>
    <w:rsid w:val="00C529EE"/>
    <w:rsid w:val="00C57194"/>
    <w:rsid w:val="00C65630"/>
    <w:rsid w:val="00C6687C"/>
    <w:rsid w:val="00C92E7D"/>
    <w:rsid w:val="00CB4912"/>
    <w:rsid w:val="00CC03A1"/>
    <w:rsid w:val="00CC6D27"/>
    <w:rsid w:val="00CC7DC6"/>
    <w:rsid w:val="00CD3499"/>
    <w:rsid w:val="00CD500A"/>
    <w:rsid w:val="00CD5EF1"/>
    <w:rsid w:val="00CE6934"/>
    <w:rsid w:val="00CF1BD1"/>
    <w:rsid w:val="00CF5659"/>
    <w:rsid w:val="00D06A91"/>
    <w:rsid w:val="00D11478"/>
    <w:rsid w:val="00D14260"/>
    <w:rsid w:val="00D21FE4"/>
    <w:rsid w:val="00D30BAD"/>
    <w:rsid w:val="00D319FF"/>
    <w:rsid w:val="00D34749"/>
    <w:rsid w:val="00D35F4A"/>
    <w:rsid w:val="00D45DD7"/>
    <w:rsid w:val="00D75958"/>
    <w:rsid w:val="00DD7A78"/>
    <w:rsid w:val="00DF2DBB"/>
    <w:rsid w:val="00DF40D3"/>
    <w:rsid w:val="00DF593E"/>
    <w:rsid w:val="00E02383"/>
    <w:rsid w:val="00E06FB9"/>
    <w:rsid w:val="00E111F9"/>
    <w:rsid w:val="00E163F9"/>
    <w:rsid w:val="00E37AFC"/>
    <w:rsid w:val="00E45530"/>
    <w:rsid w:val="00E533CE"/>
    <w:rsid w:val="00E600C0"/>
    <w:rsid w:val="00E639F1"/>
    <w:rsid w:val="00E74DBF"/>
    <w:rsid w:val="00E966F5"/>
    <w:rsid w:val="00EB57E2"/>
    <w:rsid w:val="00ED7159"/>
    <w:rsid w:val="00EF3C26"/>
    <w:rsid w:val="00EF6DAD"/>
    <w:rsid w:val="00F002D4"/>
    <w:rsid w:val="00F029B8"/>
    <w:rsid w:val="00F16169"/>
    <w:rsid w:val="00F20CCE"/>
    <w:rsid w:val="00F22796"/>
    <w:rsid w:val="00F22F8E"/>
    <w:rsid w:val="00F264F4"/>
    <w:rsid w:val="00F5118E"/>
    <w:rsid w:val="00F53DDB"/>
    <w:rsid w:val="00F75746"/>
    <w:rsid w:val="00F75AE8"/>
    <w:rsid w:val="00F91AF4"/>
    <w:rsid w:val="00F970C2"/>
    <w:rsid w:val="00FA1CA9"/>
    <w:rsid w:val="00FC0598"/>
    <w:rsid w:val="00FC4707"/>
    <w:rsid w:val="00FC5497"/>
    <w:rsid w:val="00FF3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6D0B96-EFBB-430E-A7C0-4C6F7F993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4D28"/>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uiPriority w:val="99"/>
    <w:qFormat/>
    <w:rsid w:val="00EB57E2"/>
    <w:pPr>
      <w:widowControl w:val="0"/>
      <w:autoSpaceDE w:val="0"/>
      <w:autoSpaceDN w:val="0"/>
      <w:adjustRightInd w:val="0"/>
      <w:spacing w:before="108" w:after="108"/>
      <w:jc w:val="center"/>
      <w:outlineLvl w:val="0"/>
    </w:pPr>
    <w:rPr>
      <w:rFonts w:ascii="Arial" w:eastAsiaTheme="minorEastAsia" w:hAnsi="Arial" w:cs="Arial"/>
      <w:b/>
      <w:bCs/>
      <w:color w:val="26282F"/>
      <w:sz w:val="26"/>
      <w:szCs w:val="26"/>
    </w:rPr>
  </w:style>
  <w:style w:type="paragraph" w:styleId="6">
    <w:name w:val="heading 6"/>
    <w:basedOn w:val="a"/>
    <w:next w:val="a"/>
    <w:link w:val="60"/>
    <w:uiPriority w:val="9"/>
    <w:semiHidden/>
    <w:unhideWhenUsed/>
    <w:qFormat/>
    <w:rsid w:val="00D30BA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B57E2"/>
    <w:rPr>
      <w:rFonts w:ascii="Arial" w:eastAsiaTheme="minorEastAsia" w:hAnsi="Arial" w:cs="Arial"/>
      <w:b/>
      <w:bCs/>
      <w:color w:val="26282F"/>
      <w:sz w:val="26"/>
      <w:szCs w:val="26"/>
      <w:lang w:eastAsia="ru-RU"/>
    </w:rPr>
  </w:style>
  <w:style w:type="paragraph" w:styleId="a3">
    <w:name w:val="Balloon Text"/>
    <w:basedOn w:val="a"/>
    <w:link w:val="a4"/>
    <w:uiPriority w:val="99"/>
    <w:semiHidden/>
    <w:unhideWhenUsed/>
    <w:rsid w:val="00C24D28"/>
    <w:rPr>
      <w:rFonts w:ascii="Tahoma" w:hAnsi="Tahoma" w:cs="Tahoma"/>
      <w:sz w:val="16"/>
      <w:szCs w:val="16"/>
    </w:rPr>
  </w:style>
  <w:style w:type="character" w:customStyle="1" w:styleId="a4">
    <w:name w:val="Текст выноски Знак"/>
    <w:basedOn w:val="a0"/>
    <w:link w:val="a3"/>
    <w:uiPriority w:val="99"/>
    <w:semiHidden/>
    <w:rsid w:val="00C24D28"/>
    <w:rPr>
      <w:rFonts w:ascii="Tahoma" w:eastAsia="Times New Roman" w:hAnsi="Tahoma" w:cs="Tahoma"/>
      <w:sz w:val="16"/>
      <w:szCs w:val="16"/>
      <w:lang w:eastAsia="ru-RU"/>
    </w:rPr>
  </w:style>
  <w:style w:type="paragraph" w:styleId="a5">
    <w:name w:val="List Paragraph"/>
    <w:basedOn w:val="a"/>
    <w:uiPriority w:val="34"/>
    <w:qFormat/>
    <w:rsid w:val="00C24D28"/>
    <w:pPr>
      <w:ind w:left="720"/>
      <w:contextualSpacing/>
    </w:pPr>
  </w:style>
  <w:style w:type="table" w:styleId="a6">
    <w:name w:val="Table Grid"/>
    <w:basedOn w:val="a1"/>
    <w:rsid w:val="00C24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D21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uiPriority w:val="99"/>
    <w:semiHidden/>
    <w:rsid w:val="00D21FE4"/>
    <w:rPr>
      <w:rFonts w:ascii="Courier New" w:eastAsia="Times New Roman" w:hAnsi="Courier New" w:cs="Courier New"/>
      <w:sz w:val="20"/>
      <w:szCs w:val="20"/>
      <w:lang w:eastAsia="ru-RU"/>
    </w:rPr>
  </w:style>
  <w:style w:type="paragraph" w:styleId="a7">
    <w:name w:val="header"/>
    <w:basedOn w:val="a"/>
    <w:link w:val="a8"/>
    <w:uiPriority w:val="99"/>
    <w:semiHidden/>
    <w:unhideWhenUsed/>
    <w:rsid w:val="001E7D94"/>
    <w:pPr>
      <w:tabs>
        <w:tab w:val="center" w:pos="4677"/>
        <w:tab w:val="right" w:pos="9355"/>
      </w:tabs>
    </w:pPr>
  </w:style>
  <w:style w:type="character" w:customStyle="1" w:styleId="a8">
    <w:name w:val="Верхний колонтитул Знак"/>
    <w:basedOn w:val="a0"/>
    <w:link w:val="a7"/>
    <w:uiPriority w:val="99"/>
    <w:semiHidden/>
    <w:rsid w:val="001E7D94"/>
    <w:rPr>
      <w:rFonts w:ascii="Times New Roman" w:eastAsia="Times New Roman" w:hAnsi="Times New Roman" w:cs="Times New Roman"/>
      <w:sz w:val="28"/>
      <w:szCs w:val="20"/>
      <w:lang w:eastAsia="ru-RU"/>
    </w:rPr>
  </w:style>
  <w:style w:type="paragraph" w:styleId="a9">
    <w:name w:val="footer"/>
    <w:basedOn w:val="a"/>
    <w:link w:val="aa"/>
    <w:uiPriority w:val="99"/>
    <w:semiHidden/>
    <w:unhideWhenUsed/>
    <w:rsid w:val="001E7D94"/>
    <w:pPr>
      <w:tabs>
        <w:tab w:val="center" w:pos="4677"/>
        <w:tab w:val="right" w:pos="9355"/>
      </w:tabs>
    </w:pPr>
  </w:style>
  <w:style w:type="character" w:customStyle="1" w:styleId="aa">
    <w:name w:val="Нижний колонтитул Знак"/>
    <w:basedOn w:val="a0"/>
    <w:link w:val="a9"/>
    <w:uiPriority w:val="99"/>
    <w:semiHidden/>
    <w:rsid w:val="001E7D94"/>
    <w:rPr>
      <w:rFonts w:ascii="Times New Roman" w:eastAsia="Times New Roman" w:hAnsi="Times New Roman" w:cs="Times New Roman"/>
      <w:sz w:val="28"/>
      <w:szCs w:val="20"/>
      <w:lang w:eastAsia="ru-RU"/>
    </w:rPr>
  </w:style>
  <w:style w:type="paragraph" w:customStyle="1" w:styleId="ConsPlusTitle">
    <w:name w:val="ConsPlusTitle"/>
    <w:rsid w:val="00F22796"/>
    <w:pPr>
      <w:widowControl w:val="0"/>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ConsPlusNormal">
    <w:name w:val="ConsPlusNormal"/>
    <w:rsid w:val="00F22796"/>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ab">
    <w:name w:val="Гипертекстовая ссылка"/>
    <w:basedOn w:val="a0"/>
    <w:uiPriority w:val="99"/>
    <w:rsid w:val="00EB57E2"/>
    <w:rPr>
      <w:rFonts w:cs="Times New Roman"/>
      <w:color w:val="106BBE"/>
    </w:rPr>
  </w:style>
  <w:style w:type="paragraph" w:customStyle="1" w:styleId="ac">
    <w:name w:val="Информация об изменениях"/>
    <w:basedOn w:val="a"/>
    <w:next w:val="a"/>
    <w:uiPriority w:val="99"/>
    <w:rsid w:val="00EB57E2"/>
    <w:pPr>
      <w:widowControl w:val="0"/>
      <w:autoSpaceDE w:val="0"/>
      <w:autoSpaceDN w:val="0"/>
      <w:adjustRightInd w:val="0"/>
      <w:spacing w:before="180"/>
      <w:ind w:left="360" w:right="360"/>
      <w:jc w:val="both"/>
    </w:pPr>
    <w:rPr>
      <w:rFonts w:ascii="Arial" w:eastAsiaTheme="minorEastAsia" w:hAnsi="Arial" w:cs="Arial"/>
      <w:color w:val="353842"/>
      <w:sz w:val="20"/>
      <w:shd w:val="clear" w:color="auto" w:fill="EAEFED"/>
    </w:rPr>
  </w:style>
  <w:style w:type="paragraph" w:customStyle="1" w:styleId="ad">
    <w:name w:val="Нормальный (таблица)"/>
    <w:basedOn w:val="a"/>
    <w:next w:val="a"/>
    <w:uiPriority w:val="99"/>
    <w:rsid w:val="00EB57E2"/>
    <w:pPr>
      <w:widowControl w:val="0"/>
      <w:autoSpaceDE w:val="0"/>
      <w:autoSpaceDN w:val="0"/>
      <w:adjustRightInd w:val="0"/>
      <w:jc w:val="both"/>
    </w:pPr>
    <w:rPr>
      <w:rFonts w:ascii="Arial" w:eastAsiaTheme="minorEastAsia" w:hAnsi="Arial" w:cs="Arial"/>
      <w:sz w:val="26"/>
      <w:szCs w:val="26"/>
    </w:rPr>
  </w:style>
  <w:style w:type="paragraph" w:customStyle="1" w:styleId="ae">
    <w:name w:val="Подзаголовок для информации об изменениях"/>
    <w:basedOn w:val="a"/>
    <w:next w:val="a"/>
    <w:uiPriority w:val="99"/>
    <w:rsid w:val="00EB57E2"/>
    <w:pPr>
      <w:widowControl w:val="0"/>
      <w:autoSpaceDE w:val="0"/>
      <w:autoSpaceDN w:val="0"/>
      <w:adjustRightInd w:val="0"/>
      <w:ind w:firstLine="720"/>
      <w:jc w:val="both"/>
    </w:pPr>
    <w:rPr>
      <w:rFonts w:ascii="Arial" w:eastAsiaTheme="minorEastAsia" w:hAnsi="Arial" w:cs="Arial"/>
      <w:b/>
      <w:bCs/>
      <w:color w:val="353842"/>
      <w:sz w:val="20"/>
    </w:rPr>
  </w:style>
  <w:style w:type="paragraph" w:customStyle="1" w:styleId="af">
    <w:name w:val="Прижатый влево"/>
    <w:basedOn w:val="a"/>
    <w:next w:val="a"/>
    <w:uiPriority w:val="99"/>
    <w:rsid w:val="00EB57E2"/>
    <w:pPr>
      <w:widowControl w:val="0"/>
      <w:autoSpaceDE w:val="0"/>
      <w:autoSpaceDN w:val="0"/>
      <w:adjustRightInd w:val="0"/>
    </w:pPr>
    <w:rPr>
      <w:rFonts w:ascii="Arial" w:eastAsiaTheme="minorEastAsia" w:hAnsi="Arial" w:cs="Arial"/>
      <w:sz w:val="26"/>
      <w:szCs w:val="26"/>
    </w:rPr>
  </w:style>
  <w:style w:type="paragraph" w:customStyle="1" w:styleId="af0">
    <w:name w:val="Комментарий"/>
    <w:basedOn w:val="a"/>
    <w:next w:val="a"/>
    <w:uiPriority w:val="99"/>
    <w:rsid w:val="000C6D8E"/>
    <w:pPr>
      <w:widowControl w:val="0"/>
      <w:autoSpaceDE w:val="0"/>
      <w:autoSpaceDN w:val="0"/>
      <w:adjustRightInd w:val="0"/>
      <w:spacing w:before="75"/>
      <w:ind w:left="170"/>
      <w:jc w:val="both"/>
    </w:pPr>
    <w:rPr>
      <w:rFonts w:ascii="Arial" w:eastAsiaTheme="minorEastAsia" w:hAnsi="Arial" w:cs="Arial"/>
      <w:color w:val="353842"/>
      <w:sz w:val="26"/>
      <w:szCs w:val="26"/>
      <w:shd w:val="clear" w:color="auto" w:fill="F0F0F0"/>
    </w:rPr>
  </w:style>
  <w:style w:type="paragraph" w:customStyle="1" w:styleId="af1">
    <w:name w:val="Информация о версии"/>
    <w:basedOn w:val="af0"/>
    <w:next w:val="a"/>
    <w:uiPriority w:val="99"/>
    <w:rsid w:val="000C6D8E"/>
    <w:rPr>
      <w:i/>
      <w:iCs/>
    </w:rPr>
  </w:style>
  <w:style w:type="paragraph" w:customStyle="1" w:styleId="ConsPlusTitlePage">
    <w:name w:val="ConsPlusTitlePage"/>
    <w:rsid w:val="000C6D8E"/>
    <w:pPr>
      <w:widowControl w:val="0"/>
      <w:autoSpaceDE w:val="0"/>
      <w:autoSpaceDN w:val="0"/>
      <w:spacing w:after="0" w:line="240" w:lineRule="auto"/>
    </w:pPr>
    <w:rPr>
      <w:rFonts w:ascii="Tahoma" w:eastAsia="Times New Roman" w:hAnsi="Tahoma" w:cs="Tahoma"/>
      <w:sz w:val="20"/>
      <w:szCs w:val="20"/>
      <w:lang w:eastAsia="ru-RU"/>
    </w:rPr>
  </w:style>
  <w:style w:type="paragraph" w:styleId="2">
    <w:name w:val="Body Text Indent 2"/>
    <w:basedOn w:val="a"/>
    <w:link w:val="20"/>
    <w:rsid w:val="00A90ABC"/>
    <w:pPr>
      <w:ind w:firstLine="720"/>
      <w:jc w:val="both"/>
    </w:pPr>
    <w:rPr>
      <w:szCs w:val="24"/>
    </w:rPr>
  </w:style>
  <w:style w:type="character" w:customStyle="1" w:styleId="20">
    <w:name w:val="Основной текст с отступом 2 Знак"/>
    <w:basedOn w:val="a0"/>
    <w:link w:val="2"/>
    <w:rsid w:val="00A90ABC"/>
    <w:rPr>
      <w:rFonts w:ascii="Times New Roman" w:eastAsia="Times New Roman" w:hAnsi="Times New Roman" w:cs="Times New Roman"/>
      <w:sz w:val="28"/>
      <w:szCs w:val="24"/>
      <w:lang w:eastAsia="ru-RU"/>
    </w:rPr>
  </w:style>
  <w:style w:type="paragraph" w:customStyle="1" w:styleId="ConsPlusNonformat">
    <w:name w:val="ConsPlusNonformat"/>
    <w:rsid w:val="00A90AB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Normal (Web)"/>
    <w:basedOn w:val="a"/>
    <w:uiPriority w:val="99"/>
    <w:unhideWhenUsed/>
    <w:rsid w:val="00A435B1"/>
    <w:pPr>
      <w:spacing w:before="100" w:beforeAutospacing="1" w:after="100" w:afterAutospacing="1"/>
    </w:pPr>
    <w:rPr>
      <w:sz w:val="24"/>
      <w:szCs w:val="24"/>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8199B"/>
    <w:pPr>
      <w:spacing w:before="100" w:beforeAutospacing="1" w:after="100" w:afterAutospacing="1"/>
    </w:pPr>
    <w:rPr>
      <w:rFonts w:ascii="Tahoma" w:hAnsi="Tahoma" w:cs="Tahoma"/>
      <w:sz w:val="20"/>
      <w:lang w:val="en-US" w:eastAsia="en-US"/>
    </w:rPr>
  </w:style>
  <w:style w:type="paragraph" w:styleId="af3">
    <w:name w:val="Body Text"/>
    <w:basedOn w:val="a"/>
    <w:link w:val="af4"/>
    <w:uiPriority w:val="99"/>
    <w:semiHidden/>
    <w:unhideWhenUsed/>
    <w:rsid w:val="00FA1CA9"/>
    <w:pPr>
      <w:spacing w:after="120"/>
    </w:pPr>
  </w:style>
  <w:style w:type="character" w:customStyle="1" w:styleId="af4">
    <w:name w:val="Основной текст Знак"/>
    <w:basedOn w:val="a0"/>
    <w:link w:val="af3"/>
    <w:uiPriority w:val="99"/>
    <w:semiHidden/>
    <w:rsid w:val="00FA1CA9"/>
    <w:rPr>
      <w:rFonts w:ascii="Times New Roman" w:eastAsia="Times New Roman" w:hAnsi="Times New Roman" w:cs="Times New Roman"/>
      <w:sz w:val="28"/>
      <w:szCs w:val="20"/>
      <w:lang w:eastAsia="ru-RU"/>
    </w:rPr>
  </w:style>
  <w:style w:type="paragraph" w:styleId="af5">
    <w:name w:val="No Spacing"/>
    <w:uiPriority w:val="1"/>
    <w:qFormat/>
    <w:rsid w:val="00FA1CA9"/>
    <w:pPr>
      <w:spacing w:after="0" w:line="240" w:lineRule="auto"/>
    </w:pPr>
    <w:rPr>
      <w:rFonts w:ascii="Calibri" w:eastAsia="Times New Roman" w:hAnsi="Calibri" w:cs="Times New Roman"/>
      <w:lang w:eastAsia="ru-RU"/>
    </w:rPr>
  </w:style>
  <w:style w:type="character" w:customStyle="1" w:styleId="60">
    <w:name w:val="Заголовок 6 Знак"/>
    <w:basedOn w:val="a0"/>
    <w:link w:val="6"/>
    <w:uiPriority w:val="9"/>
    <w:semiHidden/>
    <w:rsid w:val="00D30BAD"/>
    <w:rPr>
      <w:rFonts w:asciiTheme="majorHAnsi" w:eastAsiaTheme="majorEastAsia" w:hAnsiTheme="majorHAnsi" w:cstheme="majorBidi"/>
      <w:i/>
      <w:iCs/>
      <w:color w:val="243F60" w:themeColor="accent1" w:themeShade="7F"/>
      <w:sz w:val="28"/>
      <w:szCs w:val="20"/>
      <w:lang w:eastAsia="ru-RU"/>
    </w:rPr>
  </w:style>
  <w:style w:type="paragraph" w:customStyle="1" w:styleId="7">
    <w:name w:val="заголовок 7"/>
    <w:basedOn w:val="a"/>
    <w:next w:val="a"/>
    <w:rsid w:val="00D30BAD"/>
    <w:pPr>
      <w:keepNext/>
      <w:ind w:firstLine="709"/>
      <w:jc w:val="center"/>
      <w:outlineLvl w:val="6"/>
    </w:pPr>
    <w:rPr>
      <w:b/>
      <w:sz w:val="24"/>
    </w:rPr>
  </w:style>
  <w:style w:type="paragraph" w:customStyle="1" w:styleId="ConsTitle">
    <w:name w:val="ConsTitle"/>
    <w:rsid w:val="00D75958"/>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966668">
      <w:bodyDiv w:val="1"/>
      <w:marLeft w:val="0"/>
      <w:marRight w:val="0"/>
      <w:marTop w:val="0"/>
      <w:marBottom w:val="0"/>
      <w:divBdr>
        <w:top w:val="none" w:sz="0" w:space="0" w:color="auto"/>
        <w:left w:val="none" w:sz="0" w:space="0" w:color="auto"/>
        <w:bottom w:val="none" w:sz="0" w:space="0" w:color="auto"/>
        <w:right w:val="none" w:sz="0" w:space="0" w:color="auto"/>
      </w:divBdr>
    </w:div>
    <w:div w:id="699357303">
      <w:bodyDiv w:val="1"/>
      <w:marLeft w:val="0"/>
      <w:marRight w:val="0"/>
      <w:marTop w:val="0"/>
      <w:marBottom w:val="0"/>
      <w:divBdr>
        <w:top w:val="none" w:sz="0" w:space="0" w:color="auto"/>
        <w:left w:val="none" w:sz="0" w:space="0" w:color="auto"/>
        <w:bottom w:val="none" w:sz="0" w:space="0" w:color="auto"/>
        <w:right w:val="none" w:sz="0" w:space="0" w:color="auto"/>
      </w:divBdr>
      <w:divsChild>
        <w:div w:id="2006280540">
          <w:marLeft w:val="0"/>
          <w:marRight w:val="0"/>
          <w:marTop w:val="0"/>
          <w:marBottom w:val="0"/>
          <w:divBdr>
            <w:top w:val="none" w:sz="0" w:space="0" w:color="auto"/>
            <w:left w:val="none" w:sz="0" w:space="0" w:color="auto"/>
            <w:bottom w:val="none" w:sz="0" w:space="0" w:color="auto"/>
            <w:right w:val="none" w:sz="0" w:space="0" w:color="auto"/>
          </w:divBdr>
        </w:div>
        <w:div w:id="462119447">
          <w:marLeft w:val="0"/>
          <w:marRight w:val="0"/>
          <w:marTop w:val="0"/>
          <w:marBottom w:val="0"/>
          <w:divBdr>
            <w:top w:val="none" w:sz="0" w:space="0" w:color="auto"/>
            <w:left w:val="none" w:sz="0" w:space="0" w:color="auto"/>
            <w:bottom w:val="none" w:sz="0" w:space="0" w:color="auto"/>
            <w:right w:val="none" w:sz="0" w:space="0" w:color="auto"/>
          </w:divBdr>
        </w:div>
      </w:divsChild>
    </w:div>
    <w:div w:id="1225140405">
      <w:bodyDiv w:val="1"/>
      <w:marLeft w:val="0"/>
      <w:marRight w:val="0"/>
      <w:marTop w:val="0"/>
      <w:marBottom w:val="0"/>
      <w:divBdr>
        <w:top w:val="none" w:sz="0" w:space="0" w:color="auto"/>
        <w:left w:val="none" w:sz="0" w:space="0" w:color="auto"/>
        <w:bottom w:val="none" w:sz="0" w:space="0" w:color="auto"/>
        <w:right w:val="none" w:sz="0" w:space="0" w:color="auto"/>
      </w:divBdr>
    </w:div>
    <w:div w:id="158757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48FBF26DC88E0C8E379368DDF0170016AD56C234004302AEB4275B426C63838139537B4FA9611C14D6F69261D6F8E6DD6255185F56730C4F0FF37E9Z3X4R" TargetMode="External"/><Relationship Id="rId5" Type="http://schemas.openxmlformats.org/officeDocument/2006/relationships/webSettings" Target="webSettings.xml"/><Relationship Id="rId10" Type="http://schemas.openxmlformats.org/officeDocument/2006/relationships/hyperlink" Target="consultantplus://offline/ref=D3492B8558CAD77BEF89504C37C1849AEE1AEAC02EF98439CE204ACEF1D7EAF0738B2179959CE211407EABE705BDW2R" TargetMode="External"/><Relationship Id="rId4" Type="http://schemas.openxmlformats.org/officeDocument/2006/relationships/settings" Target="settings.xml"/><Relationship Id="rId9" Type="http://schemas.openxmlformats.org/officeDocument/2006/relationships/hyperlink" Target="consultantplus://offline/ref=54EAADAFF6771013BF8AACB5B3FF601D79B21A43035DECAFA03C022A96ACB7FD4333FD42EFFE3181B0DE48610455449A30769582844Fv1GF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A12580-6953-4414-9B5D-11F6866E2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881</Words>
  <Characters>5025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7K</dc:creator>
  <cp:lastModifiedBy>Sovet D</cp:lastModifiedBy>
  <cp:revision>4</cp:revision>
  <cp:lastPrinted>2020-05-26T03:02:00Z</cp:lastPrinted>
  <dcterms:created xsi:type="dcterms:W3CDTF">2020-06-18T03:14:00Z</dcterms:created>
  <dcterms:modified xsi:type="dcterms:W3CDTF">2020-06-30T00:59:00Z</dcterms:modified>
</cp:coreProperties>
</file>