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EC29" w14:textId="77777777" w:rsidR="005A238A" w:rsidRPr="00E97676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E97676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E97676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E97676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70AFA2BC" w:rsidR="00A90652" w:rsidRPr="00E97676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з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а </w:t>
      </w:r>
      <w:r w:rsidRPr="00E97676">
        <w:rPr>
          <w:rFonts w:ascii="Times New Roman" w:hAnsi="Times New Roman" w:cs="Times New Roman"/>
          <w:sz w:val="28"/>
          <w:szCs w:val="28"/>
        </w:rPr>
        <w:t>январь-</w:t>
      </w:r>
      <w:r w:rsidR="00D6479C" w:rsidRPr="00E97676">
        <w:rPr>
          <w:rFonts w:ascii="Times New Roman" w:hAnsi="Times New Roman" w:cs="Times New Roman"/>
          <w:sz w:val="28"/>
          <w:szCs w:val="28"/>
        </w:rPr>
        <w:t>март</w:t>
      </w:r>
      <w:r w:rsidR="001358E0" w:rsidRPr="00E97676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E97676">
        <w:rPr>
          <w:rFonts w:ascii="Times New Roman" w:hAnsi="Times New Roman" w:cs="Times New Roman"/>
          <w:sz w:val="28"/>
          <w:szCs w:val="28"/>
        </w:rPr>
        <w:t>2</w:t>
      </w:r>
      <w:r w:rsidR="00D82387">
        <w:rPr>
          <w:rFonts w:ascii="Times New Roman" w:hAnsi="Times New Roman" w:cs="Times New Roman"/>
          <w:sz w:val="28"/>
          <w:szCs w:val="28"/>
        </w:rPr>
        <w:t>4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E97676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9CD6C" w14:textId="29229F3A" w:rsidR="002E7CC3" w:rsidRPr="00551F83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Министерства внутренних дел Республики Бурятия, </w:t>
      </w:r>
      <w:r w:rsidR="002E7CC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практики прокурорского надзора в сфере реализации национальных проектов за первый квартал 202</w:t>
      </w:r>
      <w:r w:rsidR="00551F8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CC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17572EDC" w:rsidR="002E073F" w:rsidRPr="00551F83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январь-март 202</w:t>
      </w:r>
      <w:r w:rsidR="00551F8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16A64FE0" w:rsidR="002E073F" w:rsidRPr="0088280A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Бурятия зарегистрировано 4</w:t>
      </w:r>
      <w:r w:rsidR="0016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83040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4186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0EEBC1AC" w14:textId="255920F2" w:rsidR="002E073F" w:rsidRPr="009E65AD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– </w:t>
      </w:r>
      <w:r w:rsidR="00584186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34ED1C55" w:rsidR="002E073F" w:rsidRPr="00E3383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DB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7A39B2B4" w:rsidR="002E073F" w:rsidRPr="00080F4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6351C5DA" w:rsidR="002E073F" w:rsidRPr="00E3383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E03F61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F61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3F61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16DB42EA" w:rsidR="005B447A" w:rsidRPr="00E33836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7 </w:t>
      </w:r>
      <w:r w:rsidR="00CC574E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 зарегистрировано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– 7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59F3FD65" w:rsidR="005B447A" w:rsidRPr="00E33836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я (А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 снижение на – 40 %)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02186DEC" w:rsidR="002E073F" w:rsidRPr="00080F4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74E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0 %);</w:t>
      </w:r>
    </w:p>
    <w:p w14:paraId="3DDA643E" w14:textId="504F7E92" w:rsidR="002E073F" w:rsidRPr="004A535C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5B447A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также – 8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32F672AA" w:rsidR="002E073F" w:rsidRPr="00080F42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73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2E073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рост на + 300%).</w:t>
      </w:r>
    </w:p>
    <w:p w14:paraId="097B8F5D" w14:textId="239F0D37" w:rsidR="0067689B" w:rsidRPr="00265D5F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ст.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ст.291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взяточничество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 ст.29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437864D" w14:textId="3BBD37EB" w:rsidR="002E073F" w:rsidRPr="00D82387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CB336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013CDD" w:rsidRP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Баргузинском,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Баунтовском,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Джидинском,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Прибайкальском, Тункинск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Селенгинском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Тарбагатайском</w:t>
      </w:r>
      <w:r w:rsidR="0040406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66076106" w:rsidR="00810BB3" w:rsidRPr="00550EFA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городе Улан-Удэ (2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4BF0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r w:rsidR="00550EF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 (</w:t>
      </w:r>
      <w:r w:rsidR="00550EF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BF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EBD6BC" w14:textId="77777777" w:rsidR="00FC197F" w:rsidRPr="004A535C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4A5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9CFE3C5" w14:textId="41AE43D7" w:rsidR="002E073F" w:rsidRPr="00DB4DF0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67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7F6A609D" w:rsidR="002E073F" w:rsidRPr="00265D5F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5D5F">
        <w:rPr>
          <w:rFonts w:ascii="Times New Roman" w:hAnsi="Times New Roman" w:cs="Times New Roman"/>
          <w:sz w:val="28"/>
          <w:szCs w:val="28"/>
        </w:rPr>
        <w:t xml:space="preserve"> – </w:t>
      </w:r>
      <w:r w:rsidR="004A535C" w:rsidRPr="00265D5F">
        <w:rPr>
          <w:rFonts w:ascii="Times New Roman" w:hAnsi="Times New Roman" w:cs="Times New Roman"/>
          <w:sz w:val="28"/>
          <w:szCs w:val="28"/>
        </w:rPr>
        <w:t>24</w:t>
      </w:r>
      <w:r w:rsidRPr="00265D5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A535C" w:rsidRPr="00265D5F">
        <w:rPr>
          <w:rFonts w:ascii="Times New Roman" w:hAnsi="Times New Roman" w:cs="Times New Roman"/>
          <w:sz w:val="28"/>
          <w:szCs w:val="28"/>
        </w:rPr>
        <w:t>я</w:t>
      </w:r>
      <w:r w:rsidRPr="00265D5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4A535C" w:rsidRPr="00265D5F">
        <w:rPr>
          <w:rFonts w:ascii="Times New Roman" w:hAnsi="Times New Roman" w:cs="Times New Roman"/>
          <w:sz w:val="28"/>
          <w:szCs w:val="28"/>
        </w:rPr>
        <w:t>13</w:t>
      </w:r>
      <w:r w:rsidRPr="00265D5F">
        <w:rPr>
          <w:rFonts w:ascii="Times New Roman" w:hAnsi="Times New Roman" w:cs="Times New Roman"/>
          <w:sz w:val="28"/>
          <w:szCs w:val="28"/>
        </w:rPr>
        <w:t>,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+</w:t>
      </w:r>
      <w:r w:rsidR="00834C4B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35C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298ED70B" w:rsidR="002E073F" w:rsidRPr="004A535C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4A535C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4A535C">
        <w:rPr>
          <w:rFonts w:ascii="Times New Roman" w:hAnsi="Times New Roman" w:cs="Times New Roman"/>
          <w:sz w:val="28"/>
          <w:szCs w:val="28"/>
        </w:rPr>
        <w:t>«</w:t>
      </w:r>
      <w:r w:rsidR="00864CAF" w:rsidRPr="004A535C">
        <w:rPr>
          <w:rFonts w:ascii="Times New Roman" w:hAnsi="Times New Roman" w:cs="Times New Roman"/>
          <w:sz w:val="28"/>
          <w:szCs w:val="28"/>
        </w:rPr>
        <w:t>П</w:t>
      </w:r>
      <w:r w:rsidRPr="004A535C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4A535C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4A535C">
        <w:rPr>
          <w:rFonts w:ascii="Times New Roman" w:hAnsi="Times New Roman" w:cs="Times New Roman"/>
          <w:sz w:val="28"/>
          <w:szCs w:val="28"/>
        </w:rPr>
        <w:t>»</w:t>
      </w:r>
      <w:r w:rsidR="00C54B1D" w:rsidRPr="004A535C">
        <w:rPr>
          <w:rFonts w:ascii="Times New Roman" w:hAnsi="Times New Roman" w:cs="Times New Roman"/>
          <w:sz w:val="28"/>
          <w:szCs w:val="28"/>
        </w:rPr>
        <w:t xml:space="preserve"> </w:t>
      </w:r>
      <w:r w:rsidRPr="004A535C">
        <w:rPr>
          <w:rFonts w:ascii="Times New Roman" w:hAnsi="Times New Roman" w:cs="Times New Roman"/>
          <w:sz w:val="28"/>
          <w:szCs w:val="28"/>
        </w:rPr>
        <w:t xml:space="preserve">– </w:t>
      </w:r>
      <w:r w:rsidR="004A535C" w:rsidRPr="004A535C">
        <w:rPr>
          <w:rFonts w:ascii="Times New Roman" w:hAnsi="Times New Roman" w:cs="Times New Roman"/>
          <w:sz w:val="28"/>
          <w:szCs w:val="28"/>
        </w:rPr>
        <w:t>3</w:t>
      </w:r>
      <w:r w:rsidRPr="004A535C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A535C" w:rsidRPr="004A535C">
        <w:rPr>
          <w:rFonts w:ascii="Times New Roman" w:hAnsi="Times New Roman" w:cs="Times New Roman"/>
          <w:sz w:val="28"/>
          <w:szCs w:val="28"/>
        </w:rPr>
        <w:t>я</w:t>
      </w:r>
      <w:r w:rsidRPr="004A535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4A535C" w:rsidRPr="004A535C">
        <w:rPr>
          <w:rFonts w:ascii="Times New Roman" w:hAnsi="Times New Roman" w:cs="Times New Roman"/>
          <w:sz w:val="28"/>
          <w:szCs w:val="28"/>
        </w:rPr>
        <w:t>8</w:t>
      </w:r>
      <w:r w:rsidRPr="004A535C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4A535C">
        <w:rPr>
          <w:rFonts w:ascii="Times New Roman" w:hAnsi="Times New Roman" w:cs="Times New Roman"/>
          <w:sz w:val="28"/>
          <w:szCs w:val="28"/>
        </w:rPr>
        <w:t>–</w:t>
      </w:r>
      <w:r w:rsidR="00C54B1D" w:rsidRPr="004A535C">
        <w:rPr>
          <w:rFonts w:ascii="Times New Roman" w:hAnsi="Times New Roman" w:cs="Times New Roman"/>
          <w:sz w:val="28"/>
          <w:szCs w:val="28"/>
        </w:rPr>
        <w:t xml:space="preserve"> 6</w:t>
      </w:r>
      <w:r w:rsidR="004A535C" w:rsidRPr="004A535C">
        <w:rPr>
          <w:rFonts w:ascii="Times New Roman" w:hAnsi="Times New Roman" w:cs="Times New Roman"/>
          <w:sz w:val="28"/>
          <w:szCs w:val="28"/>
        </w:rPr>
        <w:t>2</w:t>
      </w:r>
      <w:r w:rsidRPr="004A535C">
        <w:rPr>
          <w:rFonts w:ascii="Times New Roman" w:hAnsi="Times New Roman" w:cs="Times New Roman"/>
          <w:sz w:val="28"/>
          <w:szCs w:val="28"/>
        </w:rPr>
        <w:t>,</w:t>
      </w:r>
      <w:r w:rsidR="004A535C" w:rsidRPr="004A535C">
        <w:rPr>
          <w:rFonts w:ascii="Times New Roman" w:hAnsi="Times New Roman" w:cs="Times New Roman"/>
          <w:sz w:val="28"/>
          <w:szCs w:val="28"/>
        </w:rPr>
        <w:t>5</w:t>
      </w:r>
      <w:r w:rsidRPr="004A535C">
        <w:rPr>
          <w:rFonts w:ascii="Times New Roman" w:hAnsi="Times New Roman" w:cs="Times New Roman"/>
          <w:sz w:val="28"/>
          <w:szCs w:val="28"/>
        </w:rPr>
        <w:t>%);</w:t>
      </w:r>
    </w:p>
    <w:p w14:paraId="5E9F9A1C" w14:textId="70D09FC8" w:rsidR="002E073F" w:rsidRPr="004A535C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A41014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014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68E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0B4CF9B8" w:rsidR="00A04415" w:rsidRPr="004A535C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 снижение на – 25%)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07F98FEC" w:rsidR="002E073F" w:rsidRPr="00265D5F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A708CA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A708CA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76D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376D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8EC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8CA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5A7A3EB" w14:textId="5EFD1A9A" w:rsidR="002E073F" w:rsidRPr="00A708CA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A04415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r w:rsidR="00A708CA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 также – 1</w:t>
      </w:r>
      <w:r w:rsidR="00A04415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278D8687" w:rsidR="00A04415" w:rsidRPr="00265D5F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АППГ преступлений данной категории не зарегистрировано</w:t>
      </w:r>
      <w:r w:rsidR="00D376D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05C169F5" w:rsidR="00D376DF" w:rsidRPr="00265D5F" w:rsidRDefault="00D376DF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290 УК РФ «Дача взятки» – 7 преступлений (АППГ – 8, снижение на – </w:t>
      </w:r>
      <w:r w:rsidR="008E3F71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12,5%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89890" w14:textId="09AD8FEF" w:rsidR="001063B7" w:rsidRPr="00D82387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преступлений по ст.159 УК РФ «Мошенничество»</w:t>
      </w:r>
      <w:r w:rsidRPr="00080F42">
        <w:rPr>
          <w:rFonts w:ascii="Times New Roman" w:hAnsi="Times New Roman" w:cs="Times New Roman"/>
          <w:sz w:val="28"/>
          <w:szCs w:val="28"/>
        </w:rPr>
        <w:t>, по ст.291</w:t>
      </w:r>
      <w:r w:rsidR="008E3F71" w:rsidRPr="00080F42">
        <w:rPr>
          <w:rFonts w:ascii="Times New Roman" w:hAnsi="Times New Roman" w:cs="Times New Roman"/>
          <w:sz w:val="28"/>
          <w:szCs w:val="28"/>
        </w:rPr>
        <w:t>.2 УК РФ</w:t>
      </w:r>
      <w:r w:rsidRPr="00080F42">
        <w:rPr>
          <w:rFonts w:ascii="Times New Roman" w:hAnsi="Times New Roman" w:cs="Times New Roman"/>
          <w:sz w:val="28"/>
          <w:szCs w:val="28"/>
        </w:rPr>
        <w:t xml:space="preserve"> «</w:t>
      </w:r>
      <w:r w:rsidR="008E3F71" w:rsidRPr="00080F42">
        <w:rPr>
          <w:rFonts w:ascii="Times New Roman" w:hAnsi="Times New Roman" w:cs="Times New Roman"/>
          <w:sz w:val="28"/>
          <w:szCs w:val="28"/>
        </w:rPr>
        <w:t>Мелкое взяточничество</w:t>
      </w:r>
      <w:r w:rsidRPr="00080F42">
        <w:rPr>
          <w:rFonts w:ascii="Times New Roman" w:hAnsi="Times New Roman" w:cs="Times New Roman"/>
          <w:sz w:val="28"/>
          <w:szCs w:val="28"/>
        </w:rPr>
        <w:t>»,</w:t>
      </w:r>
      <w:r w:rsidRPr="00080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F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D1A2D" w:rsidRPr="00080F42">
        <w:rPr>
          <w:rFonts w:ascii="Times New Roman" w:hAnsi="Times New Roman" w:cs="Times New Roman"/>
          <w:sz w:val="28"/>
          <w:szCs w:val="28"/>
        </w:rPr>
        <w:t>большое количество преступлений</w:t>
      </w:r>
      <w:r w:rsidRPr="00080F42">
        <w:rPr>
          <w:rFonts w:ascii="Times New Roman" w:hAnsi="Times New Roman" w:cs="Times New Roman"/>
          <w:sz w:val="28"/>
          <w:szCs w:val="28"/>
        </w:rPr>
        <w:t xml:space="preserve"> по ст.</w:t>
      </w:r>
      <w:r w:rsidR="007D1A2D" w:rsidRPr="00080F42">
        <w:rPr>
          <w:rFonts w:ascii="Times New Roman" w:hAnsi="Times New Roman" w:cs="Times New Roman"/>
          <w:sz w:val="28"/>
          <w:szCs w:val="28"/>
        </w:rPr>
        <w:t>204 УК РФ</w:t>
      </w:r>
      <w:r w:rsidRPr="00080F42">
        <w:rPr>
          <w:rFonts w:ascii="Times New Roman" w:hAnsi="Times New Roman" w:cs="Times New Roman"/>
          <w:sz w:val="28"/>
          <w:szCs w:val="28"/>
        </w:rPr>
        <w:t xml:space="preserve"> «</w:t>
      </w:r>
      <w:r w:rsidR="007D1A2D" w:rsidRPr="00080F42">
        <w:rPr>
          <w:rFonts w:ascii="Times New Roman" w:hAnsi="Times New Roman" w:cs="Times New Roman"/>
          <w:sz w:val="28"/>
          <w:szCs w:val="28"/>
        </w:rPr>
        <w:t>Коммерческий подкуп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E1A27B" w14:textId="78C3DA64" w:rsidR="002E073F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(Баунтовском, </w:t>
      </w:r>
      <w:r w:rsidR="00FC197F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Бичурском,</w:t>
      </w:r>
      <w:r w:rsidR="00FC1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Джидинском,</w:t>
      </w:r>
      <w:r w:rsidR="00FC1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Еравнинском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BB3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Кабанском,</w:t>
      </w:r>
      <w:r w:rsidR="00810BB3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Кяхтинском,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Прибайкальском,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Селенгинском</w:t>
      </w:r>
      <w:r w:rsid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районах)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E28FE" w14:textId="56A25A11" w:rsidR="00550EFA" w:rsidRPr="00550EFA" w:rsidRDefault="00550EFA" w:rsidP="005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преступлений данной категории зарегистрировано в городе Улан-Удэ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Еравнинский район (9 преступлений).</w:t>
      </w:r>
    </w:p>
    <w:p w14:paraId="4C1E4156" w14:textId="77777777" w:rsidR="00FC197F" w:rsidRPr="00A708CA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A7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0D0C6846" w14:textId="4C2C487A" w:rsidR="005A6F0C" w:rsidRPr="002425B3" w:rsidRDefault="005A6F0C" w:rsidP="005A6F0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Hlk108596596"/>
      <w:r w:rsidRPr="005A6F0C">
        <w:rPr>
          <w:rFonts w:ascii="Times New Roman" w:hAnsi="Times New Roman" w:cs="Times New Roman"/>
          <w:sz w:val="28"/>
          <w:szCs w:val="28"/>
        </w:rPr>
        <w:t>Прокуратурой Республики Бурятия</w:t>
      </w:r>
      <w:r w:rsidRPr="005C795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4520033"/>
      <w:bookmarkEnd w:id="0"/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238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закона. В целях их устранения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внесены свыше 100 актов прокурорского реагирования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ним к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административной и дисциплинарной ответственности привлечено 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недопустимости нарушений закона предостережены 16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должностных лиц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Результаты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прокурорских проверок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стали основанием для 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возбужде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уголовных дел.</w:t>
      </w:r>
    </w:p>
    <w:bookmarkEnd w:id="1"/>
    <w:p w14:paraId="3008F60F" w14:textId="77777777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Нарушения закона выявлялись при реализации национальных проектов «Демография», «Здравоохранение», «Образование», «Жилье и городская среда», «Экология», «Безопасные и качественные автомобильные дороги», «Культура», «Малое и среднее предпринимательство и поддержка индиви</w:t>
      </w:r>
      <w:r w:rsidRPr="00080F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дуальной предпринимательской инициативы», «Туризм и индустрия гостеприимства».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62D472DE" w14:textId="77777777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Пресечены случаи несоответствия федеральному законодательству порядков предоставления субсидий, приемки невыполненных работ, нарушения сроков исполнения контрактов, простоя оборудования и его ненадлежащей эксплуатации.</w:t>
      </w:r>
    </w:p>
    <w:p w14:paraId="0B478B30" w14:textId="77777777" w:rsidR="005A6F0C" w:rsidRPr="00C75FE1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30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недопустимости нарушений закона предостережены заказчики, подрядчики и концессионер в сфере реализации национальных проектов «Здравоохранение», «Образование», «Жилье и городская среда», «Демография», «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Культура». </w:t>
      </w:r>
    </w:p>
    <w:p w14:paraId="52B3706D" w14:textId="4876F45D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примеру, прокуратурой 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еспублики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Бурятия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объявлено предостережение генеральному директору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ООО «Арена»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осуществляющего строительство регионального центра по хоккею в г. Улан-Удэ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48ECE415" w14:textId="77777777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материалам проверок прокуроров возбуждены и расследуются уголовные дела в сфере реализации национальных проектов «Образование», «Жилье и городская среда», «Культура», «Безопасные и качественные автомобильные дороги». </w:t>
      </w:r>
    </w:p>
    <w:p w14:paraId="42F6D557" w14:textId="2CEB16C4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Например, по материалам проверки п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рокур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атуры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еспублики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Бурятия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отношении должностного лица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ГКУ</w:t>
      </w:r>
      <w:r w:rsidRPr="00FB68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«Управление капитального строительства Правительства Республики Бурятия»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27.03.2024 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и расследуется 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уголовно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80F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части 1 статьи 286 УК РФ в связи с приемкой фактически не поставленного оборудования в школу в с. Курумкан.</w:t>
      </w:r>
    </w:p>
    <w:p w14:paraId="12635109" w14:textId="33B7DE3A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Результаты прокурорских проверок послужили основаниями для привлечения должностных лиц к уголовной ответственности.</w:t>
      </w:r>
    </w:p>
    <w:p w14:paraId="102945DF" w14:textId="77777777" w:rsidR="00C050C5" w:rsidRDefault="005A6F0C" w:rsidP="002F7ED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частности, прокурором Кижингинского района поддержано государственное обвинение в отношении бывшего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главы муниципального образования «</w:t>
      </w:r>
      <w:proofErr w:type="spellStart"/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Новокижингинск</w:t>
      </w:r>
      <w:proofErr w:type="spellEnd"/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Последний признан виновным в совершении преступления, предусмотренного частью 1 статьи 292 УК РФ, в связи с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приемк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невыполненных работ при благоустройстве сквера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«Молодежный». В отношении бывшего должностного лица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25.01.2024 постановлен обвинительный приговор, виновному назначен штраф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размере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45 тыс. рублей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Приговор в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ступил в законную силу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77B7FC9F" w14:textId="77777777" w:rsidR="007F463A" w:rsidRDefault="00442D6B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DF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246001" w:rsidRPr="002F7EDF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2F7EDF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 w:rsidRPr="002F7EDF">
        <w:rPr>
          <w:rFonts w:ascii="Times New Roman" w:hAnsi="Times New Roman" w:cs="Times New Roman"/>
          <w:sz w:val="28"/>
          <w:szCs w:val="28"/>
        </w:rPr>
        <w:t>пров</w:t>
      </w:r>
      <w:r w:rsidR="00550DF6" w:rsidRPr="002F7EDF">
        <w:rPr>
          <w:rFonts w:ascii="Times New Roman" w:hAnsi="Times New Roman" w:cs="Times New Roman"/>
          <w:sz w:val="28"/>
          <w:szCs w:val="28"/>
        </w:rPr>
        <w:t>одились</w:t>
      </w:r>
      <w:r w:rsidR="00D07AFE"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2F7EDF">
        <w:rPr>
          <w:rFonts w:ascii="Times New Roman" w:hAnsi="Times New Roman" w:cs="Times New Roman"/>
          <w:sz w:val="28"/>
          <w:szCs w:val="28"/>
        </w:rPr>
        <w:t>мероприяти</w:t>
      </w:r>
      <w:r w:rsidR="00550DF6" w:rsidRPr="002F7EDF">
        <w:rPr>
          <w:rFonts w:ascii="Times New Roman" w:hAnsi="Times New Roman" w:cs="Times New Roman"/>
          <w:sz w:val="28"/>
          <w:szCs w:val="28"/>
        </w:rPr>
        <w:t>я</w:t>
      </w:r>
      <w:r w:rsidR="00DC7047" w:rsidRPr="002F7EDF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  <w:r w:rsidR="001063B7" w:rsidRPr="002F7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29E8" w14:textId="4A8E9B4F" w:rsidR="00491F34" w:rsidRPr="00080F42" w:rsidRDefault="003964AE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6">
        <w:rPr>
          <w:rFonts w:ascii="Times New Roman" w:hAnsi="Times New Roman" w:cs="Times New Roman"/>
          <w:sz w:val="28"/>
          <w:szCs w:val="28"/>
        </w:rPr>
        <w:t>Всего за первый квартал 202</w:t>
      </w:r>
      <w:r w:rsidR="000842B6" w:rsidRPr="000842B6">
        <w:rPr>
          <w:rFonts w:ascii="Times New Roman" w:hAnsi="Times New Roman" w:cs="Times New Roman"/>
          <w:sz w:val="28"/>
          <w:szCs w:val="28"/>
        </w:rPr>
        <w:t>4</w:t>
      </w:r>
      <w:r w:rsidRPr="000842B6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FB3614" w:rsidRPr="00C050C5">
        <w:rPr>
          <w:rFonts w:ascii="Times New Roman" w:hAnsi="Times New Roman" w:cs="Times New Roman"/>
          <w:sz w:val="28"/>
          <w:szCs w:val="28"/>
        </w:rPr>
        <w:t>9</w:t>
      </w:r>
      <w:r w:rsidR="00C050C5" w:rsidRPr="00C050C5">
        <w:rPr>
          <w:rFonts w:ascii="Times New Roman" w:hAnsi="Times New Roman" w:cs="Times New Roman"/>
          <w:sz w:val="28"/>
          <w:szCs w:val="28"/>
        </w:rPr>
        <w:t>7</w:t>
      </w:r>
      <w:r w:rsidR="00FB3614" w:rsidRPr="00D8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18734D">
        <w:rPr>
          <w:rFonts w:ascii="Times New Roman" w:hAnsi="Times New Roman" w:cs="Times New Roman"/>
          <w:sz w:val="28"/>
          <w:szCs w:val="28"/>
        </w:rPr>
        <w:t>мероприятий правовой и антикоррупционной направленности,</w:t>
      </w:r>
      <w:r w:rsidR="006D3E21" w:rsidRPr="00D8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18734D">
        <w:rPr>
          <w:rFonts w:ascii="Times New Roman" w:hAnsi="Times New Roman" w:cs="Times New Roman"/>
          <w:sz w:val="28"/>
          <w:szCs w:val="28"/>
        </w:rPr>
        <w:t xml:space="preserve">из них в органах государственной власти – </w:t>
      </w:r>
      <w:r w:rsidR="00C050C5">
        <w:rPr>
          <w:rFonts w:ascii="Times New Roman" w:hAnsi="Times New Roman" w:cs="Times New Roman"/>
          <w:sz w:val="28"/>
          <w:szCs w:val="28"/>
        </w:rPr>
        <w:t>44</w:t>
      </w:r>
      <w:r w:rsidR="006D3E21" w:rsidRPr="00C050C5">
        <w:rPr>
          <w:rFonts w:ascii="Times New Roman" w:hAnsi="Times New Roman" w:cs="Times New Roman"/>
          <w:sz w:val="28"/>
          <w:szCs w:val="28"/>
        </w:rPr>
        <w:t xml:space="preserve">, </w:t>
      </w:r>
      <w:r w:rsidR="006D3E21" w:rsidRPr="0018734D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6D3E21" w:rsidRPr="00C050C5">
        <w:rPr>
          <w:rFonts w:ascii="Times New Roman" w:hAnsi="Times New Roman" w:cs="Times New Roman"/>
          <w:sz w:val="28"/>
          <w:szCs w:val="28"/>
        </w:rPr>
        <w:t xml:space="preserve">– </w:t>
      </w:r>
      <w:r w:rsidR="00C050C5" w:rsidRPr="00C050C5">
        <w:rPr>
          <w:rFonts w:ascii="Times New Roman" w:hAnsi="Times New Roman" w:cs="Times New Roman"/>
          <w:sz w:val="28"/>
          <w:szCs w:val="28"/>
        </w:rPr>
        <w:t>53</w:t>
      </w:r>
      <w:r w:rsidR="006D3E21" w:rsidRPr="00C050C5">
        <w:rPr>
          <w:rFonts w:ascii="Times New Roman" w:hAnsi="Times New Roman" w:cs="Times New Roman"/>
          <w:sz w:val="28"/>
          <w:szCs w:val="28"/>
        </w:rPr>
        <w:t>.</w:t>
      </w:r>
      <w:r w:rsidR="009E0484">
        <w:rPr>
          <w:rFonts w:ascii="Times New Roman" w:hAnsi="Times New Roman" w:cs="Times New Roman"/>
          <w:sz w:val="28"/>
          <w:szCs w:val="28"/>
        </w:rPr>
        <w:t xml:space="preserve"> </w:t>
      </w:r>
      <w:r w:rsidR="00491F34">
        <w:rPr>
          <w:rFonts w:ascii="Times New Roman" w:hAnsi="Times New Roman" w:cs="Times New Roman"/>
          <w:sz w:val="28"/>
          <w:szCs w:val="28"/>
        </w:rPr>
        <w:t xml:space="preserve">Прошло обучение по антикоррупционной тематике 15 муниципальных служащих, из них в функциональные обязанности которых входит участие в противодействии коррупции – 6, </w:t>
      </w:r>
      <w:r w:rsidR="00491F34" w:rsidRPr="00080F42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</w:t>
      </w:r>
      <w:r w:rsidR="00230388" w:rsidRPr="00080F42">
        <w:rPr>
          <w:rFonts w:ascii="Times New Roman" w:hAnsi="Times New Roman" w:cs="Times New Roman"/>
          <w:sz w:val="28"/>
          <w:szCs w:val="28"/>
        </w:rPr>
        <w:t>за указанный период обучение не проходили.</w:t>
      </w:r>
    </w:p>
    <w:p w14:paraId="335A069E" w14:textId="265789F0" w:rsidR="00DD02EA" w:rsidRDefault="00DD02EA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профилактике коррупционных и иных правонарушений </w:t>
      </w:r>
      <w:r w:rsidR="00A328CF">
        <w:rPr>
          <w:rFonts w:ascii="Times New Roman" w:hAnsi="Times New Roman" w:cs="Times New Roman"/>
          <w:sz w:val="28"/>
          <w:szCs w:val="28"/>
        </w:rPr>
        <w:t xml:space="preserve">проведено 2 республиканских семинара,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A328CF">
        <w:rPr>
          <w:rFonts w:ascii="Times New Roman" w:hAnsi="Times New Roman" w:cs="Times New Roman"/>
          <w:sz w:val="28"/>
          <w:szCs w:val="28"/>
        </w:rPr>
        <w:t>инято участие</w:t>
      </w:r>
      <w:r w:rsidR="00E043E4">
        <w:rPr>
          <w:rFonts w:ascii="Times New Roman" w:hAnsi="Times New Roman" w:cs="Times New Roman"/>
          <w:sz w:val="28"/>
          <w:szCs w:val="28"/>
        </w:rPr>
        <w:t xml:space="preserve"> в организации и </w:t>
      </w:r>
      <w:r w:rsidR="00E043E4">
        <w:rPr>
          <w:rFonts w:ascii="Times New Roman" w:hAnsi="Times New Roman" w:cs="Times New Roman"/>
          <w:sz w:val="28"/>
          <w:szCs w:val="28"/>
        </w:rPr>
        <w:lastRenderedPageBreak/>
        <w:t>проведении</w:t>
      </w:r>
      <w:r w:rsidR="00A328CF">
        <w:rPr>
          <w:rFonts w:ascii="Times New Roman" w:hAnsi="Times New Roman" w:cs="Times New Roman"/>
          <w:sz w:val="28"/>
          <w:szCs w:val="28"/>
        </w:rPr>
        <w:t xml:space="preserve"> 10 мероприяти</w:t>
      </w:r>
      <w:r w:rsidR="00E043E4">
        <w:rPr>
          <w:rFonts w:ascii="Times New Roman" w:hAnsi="Times New Roman" w:cs="Times New Roman"/>
          <w:sz w:val="28"/>
          <w:szCs w:val="28"/>
        </w:rPr>
        <w:t>й</w:t>
      </w:r>
      <w:r w:rsidR="00A328CF">
        <w:rPr>
          <w:rFonts w:ascii="Times New Roman" w:hAnsi="Times New Roman" w:cs="Times New Roman"/>
          <w:sz w:val="28"/>
          <w:szCs w:val="28"/>
        </w:rPr>
        <w:t xml:space="preserve"> по правовому просвещению государственных и муниципальных служащих</w:t>
      </w:r>
      <w:r w:rsidR="00A328CF" w:rsidRPr="00080F42">
        <w:rPr>
          <w:rFonts w:ascii="Times New Roman" w:hAnsi="Times New Roman" w:cs="Times New Roman"/>
          <w:sz w:val="28"/>
          <w:szCs w:val="28"/>
        </w:rPr>
        <w:t xml:space="preserve">, </w:t>
      </w:r>
      <w:r w:rsidR="00711828" w:rsidRPr="00080F4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64C26" w:rsidRPr="00080F42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328CF" w:rsidRPr="00080F42">
        <w:rPr>
          <w:rFonts w:ascii="Times New Roman" w:hAnsi="Times New Roman" w:cs="Times New Roman"/>
          <w:sz w:val="28"/>
          <w:szCs w:val="28"/>
        </w:rPr>
        <w:t>Форум</w:t>
      </w:r>
      <w:r w:rsidR="00864C26" w:rsidRPr="00080F42">
        <w:rPr>
          <w:rFonts w:ascii="Times New Roman" w:hAnsi="Times New Roman" w:cs="Times New Roman"/>
          <w:sz w:val="28"/>
          <w:szCs w:val="28"/>
        </w:rPr>
        <w:t>а</w:t>
      </w:r>
      <w:r w:rsidR="00A328CF" w:rsidRPr="00080F42">
        <w:rPr>
          <w:rFonts w:ascii="Times New Roman" w:hAnsi="Times New Roman" w:cs="Times New Roman"/>
          <w:sz w:val="28"/>
          <w:szCs w:val="28"/>
        </w:rPr>
        <w:t xml:space="preserve"> представительных органов Республики Бурятия (тематическая площадка «Формы и новые методы обучения» «Школа молодого депутата»), организованном Народным Хуралом Республики Бурятия</w:t>
      </w:r>
      <w:r w:rsidR="00711828" w:rsidRPr="00080F42">
        <w:rPr>
          <w:rFonts w:ascii="Times New Roman" w:hAnsi="Times New Roman" w:cs="Times New Roman"/>
          <w:sz w:val="28"/>
          <w:szCs w:val="28"/>
        </w:rPr>
        <w:t xml:space="preserve">, </w:t>
      </w:r>
      <w:r w:rsidR="008031D5" w:rsidRPr="00080F42">
        <w:rPr>
          <w:rFonts w:ascii="Times New Roman" w:hAnsi="Times New Roman" w:cs="Times New Roman"/>
          <w:sz w:val="28"/>
          <w:szCs w:val="28"/>
        </w:rPr>
        <w:t>р</w:t>
      </w:r>
      <w:r w:rsidR="00711828" w:rsidRPr="00080F42"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r w:rsidR="009E0484" w:rsidRPr="00080F42">
        <w:rPr>
          <w:rFonts w:ascii="Times New Roman" w:hAnsi="Times New Roman" w:cs="Times New Roman"/>
          <w:sz w:val="28"/>
          <w:szCs w:val="28"/>
        </w:rPr>
        <w:t>Ф</w:t>
      </w:r>
      <w:r w:rsidR="00711828" w:rsidRPr="00080F42">
        <w:rPr>
          <w:rFonts w:ascii="Times New Roman" w:hAnsi="Times New Roman" w:cs="Times New Roman"/>
          <w:sz w:val="28"/>
          <w:szCs w:val="28"/>
        </w:rPr>
        <w:t>орума «Мой бизнес. Новая высота».</w:t>
      </w:r>
      <w:r w:rsidR="00711828" w:rsidRPr="00C033E8">
        <w:rPr>
          <w:rFonts w:ascii="Times New Roman" w:hAnsi="Times New Roman" w:cs="Times New Roman"/>
          <w:sz w:val="28"/>
          <w:szCs w:val="28"/>
        </w:rPr>
        <w:t xml:space="preserve"> </w:t>
      </w:r>
      <w:r w:rsidR="00A328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6B2BC" w14:textId="334734A9" w:rsidR="00C050C5" w:rsidRPr="00C050C5" w:rsidRDefault="00C050C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8031D5">
        <w:rPr>
          <w:rFonts w:ascii="Times New Roman" w:hAnsi="Times New Roman" w:cs="Times New Roman"/>
          <w:sz w:val="28"/>
          <w:szCs w:val="28"/>
        </w:rPr>
        <w:t xml:space="preserve">за первый квартал 2024 года </w:t>
      </w:r>
      <w:r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государственных служащих – 16, муниципальных служащих – 21.</w:t>
      </w:r>
    </w:p>
    <w:p w14:paraId="76EFE221" w14:textId="77777777" w:rsidR="007F463A" w:rsidRDefault="00403210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ажную роль в профилактике коррупционных правонарушений, </w:t>
      </w:r>
      <w:r w:rsidRP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служащими установленных ограничений, запретов и обязанностей, а также требований о предотвращении или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</w:t>
      </w:r>
      <w:r w:rsidR="00083C3C"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 по соблюдению требований к служебному поведению и урегулированию конфликта интересов </w:t>
      </w:r>
      <w:r w:rsidR="00DF3033" w:rsidRPr="000842B6">
        <w:rPr>
          <w:rFonts w:ascii="Times New Roman" w:hAnsi="Times New Roman" w:cs="Times New Roman"/>
          <w:sz w:val="28"/>
          <w:szCs w:val="28"/>
        </w:rPr>
        <w:t>(далее -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C3C"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2D4AA0" w14:textId="77777777" w:rsidR="007F463A" w:rsidRDefault="00083C3C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значимости </w:t>
      </w:r>
      <w:r w:rsid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омиссий является одним из основных направлений реализации Национальной стратегии противодействия коррупции.</w:t>
      </w:r>
    </w:p>
    <w:p w14:paraId="5C0FF182" w14:textId="0271A349" w:rsidR="00512AF4" w:rsidRPr="0086369D" w:rsidRDefault="00083C3C" w:rsidP="0086369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потенциал этого коллегиального органа </w:t>
      </w:r>
      <w:r w:rsidR="00EB09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полной мере</w:t>
      </w:r>
      <w:r w:rsidR="00EB09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иногда заседания Комиссий</w:t>
      </w:r>
      <w:r w:rsidR="00EB0925" w:rsidRPr="00EB0925">
        <w:rPr>
          <w:rFonts w:ascii="Times New Roman" w:hAnsi="Times New Roman" w:cs="Times New Roman"/>
          <w:sz w:val="28"/>
          <w:szCs w:val="28"/>
        </w:rPr>
        <w:t xml:space="preserve"> </w:t>
      </w:r>
      <w:r w:rsidR="00EB0925" w:rsidRPr="003E09F9">
        <w:rPr>
          <w:rFonts w:ascii="Times New Roman" w:hAnsi="Times New Roman" w:cs="Times New Roman"/>
          <w:sz w:val="28"/>
          <w:szCs w:val="28"/>
        </w:rPr>
        <w:t>пров</w:t>
      </w:r>
      <w:r w:rsidR="00EB0925">
        <w:rPr>
          <w:rFonts w:ascii="Times New Roman" w:hAnsi="Times New Roman" w:cs="Times New Roman"/>
          <w:sz w:val="28"/>
          <w:szCs w:val="28"/>
        </w:rPr>
        <w:t>о</w:t>
      </w:r>
      <w:r w:rsidR="00EB0925" w:rsidRPr="003E09F9">
        <w:rPr>
          <w:rFonts w:ascii="Times New Roman" w:hAnsi="Times New Roman" w:cs="Times New Roman"/>
          <w:sz w:val="28"/>
          <w:szCs w:val="28"/>
        </w:rPr>
        <w:t>д</w:t>
      </w:r>
      <w:r w:rsidR="00EB0925">
        <w:rPr>
          <w:rFonts w:ascii="Times New Roman" w:hAnsi="Times New Roman" w:cs="Times New Roman"/>
          <w:sz w:val="28"/>
          <w:szCs w:val="28"/>
        </w:rPr>
        <w:t>ятся</w:t>
      </w:r>
      <w:r w:rsidR="00EB0925" w:rsidRPr="003E09F9">
        <w:rPr>
          <w:rFonts w:ascii="Times New Roman" w:hAnsi="Times New Roman" w:cs="Times New Roman"/>
          <w:sz w:val="28"/>
          <w:szCs w:val="28"/>
        </w:rPr>
        <w:t xml:space="preserve"> с </w:t>
      </w:r>
      <w:r w:rsidR="00EB0925" w:rsidRPr="00080F42">
        <w:rPr>
          <w:rFonts w:ascii="Times New Roman" w:hAnsi="Times New Roman" w:cs="Times New Roman"/>
          <w:sz w:val="28"/>
          <w:szCs w:val="28"/>
        </w:rPr>
        <w:t>нарушениями</w:t>
      </w:r>
      <w:r w:rsidR="005F789A" w:rsidRPr="00080F42">
        <w:rPr>
          <w:rFonts w:ascii="Times New Roman" w:hAnsi="Times New Roman" w:cs="Times New Roman"/>
          <w:sz w:val="28"/>
          <w:szCs w:val="28"/>
        </w:rPr>
        <w:t xml:space="preserve"> Положений о Комиссиях</w:t>
      </w:r>
      <w:r w:rsidR="002B6EC6">
        <w:rPr>
          <w:rFonts w:ascii="Times New Roman" w:hAnsi="Times New Roman" w:cs="Times New Roman"/>
          <w:sz w:val="28"/>
          <w:szCs w:val="28"/>
        </w:rPr>
        <w:t xml:space="preserve"> (проведение заседаний Комиссий в отсутствие оснований, рассмотрение вопросов, связанных с соблюдением законодательства о противодействии коррупции в отношении лиц на которых данные требования не распространяются</w:t>
      </w:r>
      <w:r w:rsidR="00C00246">
        <w:rPr>
          <w:rFonts w:ascii="Times New Roman" w:hAnsi="Times New Roman" w:cs="Times New Roman"/>
          <w:sz w:val="28"/>
          <w:szCs w:val="28"/>
        </w:rPr>
        <w:t>,</w:t>
      </w:r>
      <w:r w:rsidR="002B6EC6">
        <w:rPr>
          <w:rFonts w:ascii="Times New Roman" w:hAnsi="Times New Roman" w:cs="Times New Roman"/>
          <w:sz w:val="28"/>
          <w:szCs w:val="28"/>
        </w:rPr>
        <w:t xml:space="preserve"> </w:t>
      </w:r>
      <w:r w:rsidR="00A064FE">
        <w:rPr>
          <w:rFonts w:ascii="Times New Roman" w:hAnsi="Times New Roman" w:cs="Times New Roman"/>
          <w:sz w:val="28"/>
          <w:szCs w:val="28"/>
        </w:rPr>
        <w:t>ненадлежащее оформлени</w:t>
      </w:r>
      <w:r w:rsidR="0086369D">
        <w:rPr>
          <w:rFonts w:ascii="Times New Roman" w:hAnsi="Times New Roman" w:cs="Times New Roman"/>
          <w:sz w:val="28"/>
          <w:szCs w:val="28"/>
        </w:rPr>
        <w:t xml:space="preserve">е протоколов заседаний Комиссии), указанные нарушения и замечания </w:t>
      </w:r>
      <w:r w:rsidR="00A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Комиссий выявлены в </w:t>
      </w:r>
      <w:r w:rsidR="00666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«Баунтовский район», МО «Кяхтинский район», МО </w:t>
      </w:r>
      <w:r w:rsidR="00F01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«Прибайкальский район»</w:t>
      </w:r>
      <w:r w:rsidR="00863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 «Джидинский район»</w:t>
      </w:r>
      <w:r w:rsidR="00F0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8B50B1" w14:textId="418F9053" w:rsidR="00FA22E6" w:rsidRDefault="00FA22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иметь место нарушения антикоррупционного законодательства при предоставлении государственными служащими сведений о доходах, расходах, об имуществе и обязательствах имущественного характера</w:t>
      </w:r>
      <w:r w:rsidR="003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сведения о доходах)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B609E" w14:textId="52B068E3" w:rsidR="00FA22E6" w:rsidRDefault="00FA22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прокуратурой Республики Бурятия при проверке Министерства здравоохранения Республики Бурятия неполные и недостоверные сведения об имущественном положении за 2021-2022 гг. выявлены у 36 гражданских служащих.</w:t>
      </w:r>
    </w:p>
    <w:p w14:paraId="136995D3" w14:textId="3B229C86" w:rsidR="003953AE" w:rsidRDefault="0064444E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Style w:val="FontStyle17"/>
          <w:sz w:val="28"/>
          <w:szCs w:val="28"/>
        </w:rPr>
      </w:pPr>
      <w:r w:rsidRPr="00D178A4">
        <w:rPr>
          <w:rFonts w:ascii="Times New Roman" w:hAnsi="Times New Roman" w:cs="Times New Roman"/>
          <w:sz w:val="28"/>
          <w:szCs w:val="28"/>
        </w:rPr>
        <w:t xml:space="preserve">Отделом по профилактике коррупционных и иных правонарушений </w:t>
      </w:r>
      <w:r w:rsidR="00B66347" w:rsidRPr="00D178A4">
        <w:rPr>
          <w:rFonts w:ascii="Times New Roman" w:hAnsi="Times New Roman" w:cs="Times New Roman"/>
          <w:sz w:val="28"/>
          <w:szCs w:val="28"/>
        </w:rPr>
        <w:t xml:space="preserve">в 1 квартале 2024 года </w:t>
      </w:r>
      <w:r w:rsidRPr="00D178A4">
        <w:rPr>
          <w:rFonts w:ascii="Times New Roman" w:hAnsi="Times New Roman" w:cs="Times New Roman"/>
          <w:sz w:val="28"/>
          <w:szCs w:val="28"/>
        </w:rPr>
        <w:t xml:space="preserve">инициирована и проведена проверка сведений о доходах, представленных </w:t>
      </w:r>
      <w:r w:rsidR="0067174D">
        <w:rPr>
          <w:rFonts w:ascii="Times New Roman" w:hAnsi="Times New Roman" w:cs="Times New Roman"/>
          <w:sz w:val="28"/>
          <w:szCs w:val="28"/>
        </w:rPr>
        <w:t>г</w:t>
      </w:r>
      <w:r w:rsidRPr="00D178A4">
        <w:rPr>
          <w:rFonts w:ascii="Times New Roman" w:hAnsi="Times New Roman" w:cs="Times New Roman"/>
          <w:sz w:val="28"/>
          <w:szCs w:val="28"/>
        </w:rPr>
        <w:t xml:space="preserve">лавой одного из сельских поселений муниципального образования </w:t>
      </w:r>
      <w:r w:rsidRPr="009E0484">
        <w:rPr>
          <w:rFonts w:ascii="Times New Roman" w:hAnsi="Times New Roman" w:cs="Times New Roman"/>
          <w:sz w:val="28"/>
          <w:szCs w:val="28"/>
        </w:rPr>
        <w:t>«</w:t>
      </w:r>
      <w:r w:rsidR="009E0484" w:rsidRPr="009E0484">
        <w:rPr>
          <w:rFonts w:ascii="Times New Roman" w:hAnsi="Times New Roman" w:cs="Times New Roman"/>
          <w:sz w:val="28"/>
          <w:szCs w:val="28"/>
        </w:rPr>
        <w:t>Прибайкаль</w:t>
      </w:r>
      <w:r w:rsidRPr="009E0484">
        <w:rPr>
          <w:rFonts w:ascii="Times New Roman" w:hAnsi="Times New Roman" w:cs="Times New Roman"/>
          <w:sz w:val="28"/>
          <w:szCs w:val="28"/>
        </w:rPr>
        <w:t>ский район».</w:t>
      </w:r>
      <w:r w:rsidRPr="00D178A4">
        <w:rPr>
          <w:rFonts w:ascii="Times New Roman" w:hAnsi="Times New Roman" w:cs="Times New Roman"/>
          <w:sz w:val="28"/>
          <w:szCs w:val="28"/>
        </w:rPr>
        <w:t xml:space="preserve"> </w:t>
      </w:r>
      <w:r w:rsidR="00BE418D" w:rsidRPr="00D178A4">
        <w:rPr>
          <w:rStyle w:val="FontStyle17"/>
          <w:sz w:val="28"/>
          <w:szCs w:val="28"/>
        </w:rPr>
        <w:t xml:space="preserve">В соответствии с пунктом 2 статьи 8.2. Федерального закона от 25.12.2008 года № 273-ФЗ </w:t>
      </w:r>
      <w:r w:rsidR="00D178A4" w:rsidRPr="00D178A4">
        <w:rPr>
          <w:rStyle w:val="FontStyle17"/>
          <w:sz w:val="28"/>
          <w:szCs w:val="28"/>
        </w:rPr>
        <w:t xml:space="preserve">«О противодействии коррупции» </w:t>
      </w:r>
      <w:r w:rsidR="00BE418D" w:rsidRPr="00D178A4">
        <w:rPr>
          <w:rStyle w:val="FontStyle17"/>
          <w:sz w:val="28"/>
          <w:szCs w:val="28"/>
        </w:rPr>
        <w:t>материалы проверки</w:t>
      </w:r>
      <w:r w:rsidR="0067174D">
        <w:rPr>
          <w:rStyle w:val="FontStyle17"/>
          <w:sz w:val="28"/>
          <w:szCs w:val="28"/>
        </w:rPr>
        <w:t xml:space="preserve"> в соответствии с законодательством о противодействии коррупции</w:t>
      </w:r>
      <w:r w:rsidR="009E0484">
        <w:rPr>
          <w:rStyle w:val="FontStyle17"/>
          <w:sz w:val="28"/>
          <w:szCs w:val="28"/>
        </w:rPr>
        <w:t xml:space="preserve"> </w:t>
      </w:r>
      <w:r w:rsidR="00BE418D" w:rsidRPr="00D178A4">
        <w:rPr>
          <w:rStyle w:val="FontStyle17"/>
          <w:sz w:val="28"/>
          <w:szCs w:val="28"/>
        </w:rPr>
        <w:t>направлены в прокуратуру Республики Бурятия.</w:t>
      </w:r>
    </w:p>
    <w:p w14:paraId="4BB2D993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01.04.2024 завершилась декларационная кампания по представлению Главе Республики Бурятия сведений о доходах</w:t>
      </w:r>
      <w:r w:rsidR="003953AE">
        <w:rPr>
          <w:rFonts w:ascii="Times New Roman" w:hAnsi="Times New Roman" w:cs="Times New Roman"/>
          <w:sz w:val="28"/>
          <w:szCs w:val="28"/>
        </w:rPr>
        <w:t xml:space="preserve"> </w:t>
      </w:r>
      <w:r w:rsidRPr="00B554E8">
        <w:rPr>
          <w:rFonts w:ascii="Times New Roman" w:hAnsi="Times New Roman" w:cs="Times New Roman"/>
          <w:sz w:val="28"/>
          <w:szCs w:val="28"/>
        </w:rPr>
        <w:t>лицами, замещающими государственные и муниципальные должности, а также их супруг (супругов) и несовершеннолетних детей.</w:t>
      </w:r>
    </w:p>
    <w:p w14:paraId="07333650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 xml:space="preserve">За отчетный 2023 год 3 034 лица, </w:t>
      </w:r>
      <w:r w:rsidRPr="00B554E8"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замещающих муниципальную должность, должности главы (руководителя) местной администрации по контракту, </w:t>
      </w:r>
      <w:r w:rsidRPr="00B554E8">
        <w:rPr>
          <w:rFonts w:ascii="Times New Roman" w:hAnsi="Times New Roman" w:cs="Times New Roman"/>
          <w:sz w:val="28"/>
          <w:szCs w:val="28"/>
        </w:rPr>
        <w:t>контрольно-счетных органов имели обязанность в виде представления сведений о доходах, либо представления уведомлений.</w:t>
      </w:r>
    </w:p>
    <w:p w14:paraId="284933F0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lastRenderedPageBreak/>
        <w:t>Исполнили в настоящее время установленную антикоррупционным законодательством обязанность 3 034 декларанта (100%). Лиц, отказавшихся представлять сведения о доходах, либо уведомления, нет.</w:t>
      </w:r>
    </w:p>
    <w:p w14:paraId="379EADD6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Из 3 034 лиц, исполнивших обязанность:</w:t>
      </w:r>
    </w:p>
    <w:p w14:paraId="5523360A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2 675 (88%) депутатов представительных органов воспользовались правом представления уведомлений;</w:t>
      </w:r>
    </w:p>
    <w:p w14:paraId="3E98F6C8" w14:textId="644E51E1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359 (12%) лиц представили справки о доходах. Общее количество принятых справок о доходах с учетом членов семьи составило</w:t>
      </w:r>
      <w:r w:rsidR="00DA2AF1">
        <w:rPr>
          <w:rFonts w:ascii="Times New Roman" w:hAnsi="Times New Roman" w:cs="Times New Roman"/>
          <w:sz w:val="28"/>
          <w:szCs w:val="28"/>
        </w:rPr>
        <w:t xml:space="preserve"> – </w:t>
      </w:r>
      <w:r w:rsidRPr="00B554E8">
        <w:rPr>
          <w:rFonts w:ascii="Times New Roman" w:hAnsi="Times New Roman" w:cs="Times New Roman"/>
          <w:sz w:val="28"/>
          <w:szCs w:val="28"/>
        </w:rPr>
        <w:t>976.</w:t>
      </w:r>
    </w:p>
    <w:p w14:paraId="3F21D0FE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В целом декларационная кампания проведена на хорошем организационном уровне, обеспечено представление сведений о доходах через уполномоченное структурное подразделение органа местного самоуправления в указанные в графике сроки, все справки представлены в формате «БК» в актуальной редакции, а уведомления в соответствии с формой, установленной республиканским Законом.</w:t>
      </w:r>
    </w:p>
    <w:p w14:paraId="4220AE76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По итогам Единого дня голосования 10 сентября 2023 года, а также по результатам конкурсных процедур Отделом по профилактике коррупционных и иных правонарушений</w:t>
      </w:r>
      <w:r w:rsidR="003953AE">
        <w:rPr>
          <w:rFonts w:ascii="Times New Roman" w:hAnsi="Times New Roman" w:cs="Times New Roman"/>
          <w:sz w:val="28"/>
          <w:szCs w:val="28"/>
        </w:rPr>
        <w:t xml:space="preserve"> </w:t>
      </w:r>
      <w:r w:rsidRPr="00B554E8">
        <w:rPr>
          <w:rFonts w:ascii="Times New Roman" w:hAnsi="Times New Roman" w:cs="Times New Roman"/>
          <w:sz w:val="28"/>
          <w:szCs w:val="28"/>
        </w:rPr>
        <w:t>принято 6 372 справки о доходах от 2 407 лиц, замещающих муниципальные должности.</w:t>
      </w:r>
    </w:p>
    <w:p w14:paraId="351AB800" w14:textId="77777777" w:rsidR="00080F42" w:rsidRDefault="00B554E8" w:rsidP="00080F4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 xml:space="preserve">Кроме этого, во исполнение указа Президента Республики Бурятия от 19.03.2010 № 31 Отделом </w:t>
      </w:r>
      <w:r w:rsidR="003953AE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 w:rsidRPr="00B554E8">
        <w:rPr>
          <w:rFonts w:ascii="Times New Roman" w:hAnsi="Times New Roman" w:cs="Times New Roman"/>
          <w:sz w:val="28"/>
          <w:szCs w:val="28"/>
        </w:rPr>
        <w:t xml:space="preserve">обеспечен прием сведений о доходах лиц, замещающих государственные должности Республики Бурятия, за отчетный 2023 год. </w:t>
      </w:r>
    </w:p>
    <w:p w14:paraId="08B4003B" w14:textId="77777777" w:rsidR="00080F42" w:rsidRDefault="00B554E8" w:rsidP="00080F4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 xml:space="preserve"> Во исполнение антикоррупционного законодательства Отделом </w:t>
      </w:r>
      <w:r w:rsidR="00912DC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 w:rsidRPr="00B554E8">
        <w:rPr>
          <w:rFonts w:ascii="Times New Roman" w:hAnsi="Times New Roman" w:cs="Times New Roman"/>
          <w:sz w:val="28"/>
          <w:szCs w:val="28"/>
        </w:rPr>
        <w:t>подготовлена и направлена в органы местного самоуправления сводная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 для размещения на сайтах органов местного самоуправления.</w:t>
      </w:r>
    </w:p>
    <w:p w14:paraId="14983846" w14:textId="77777777" w:rsidR="00BD1C25" w:rsidRPr="00B26917" w:rsidRDefault="00BD1C25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B26917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B26917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первую очередь лиц, замещающих должности с высокими коррупционными рисками. </w:t>
      </w:r>
    </w:p>
    <w:p w14:paraId="1F80E85B" w14:textId="615E8564" w:rsidR="00115911" w:rsidRPr="002F7EDF" w:rsidRDefault="00115911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DF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>
        <w:rPr>
          <w:rFonts w:ascii="Times New Roman" w:hAnsi="Times New Roman" w:cs="Times New Roman"/>
          <w:sz w:val="28"/>
          <w:szCs w:val="28"/>
        </w:rPr>
        <w:t>в</w:t>
      </w:r>
      <w:r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2F7EDF">
        <w:rPr>
          <w:rFonts w:ascii="Times New Roman" w:hAnsi="Times New Roman" w:cs="Times New Roman"/>
          <w:sz w:val="28"/>
          <w:szCs w:val="28"/>
        </w:rPr>
        <w:t>О</w:t>
      </w:r>
      <w:r w:rsidRPr="002F7EDF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080F42">
        <w:rPr>
          <w:rFonts w:ascii="Times New Roman" w:hAnsi="Times New Roman" w:cs="Times New Roman"/>
          <w:sz w:val="28"/>
          <w:szCs w:val="28"/>
        </w:rPr>
        <w:t>14 июня</w:t>
      </w:r>
      <w:r w:rsidRPr="002F7EDF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2F7EDF">
        <w:rPr>
          <w:rFonts w:ascii="Times New Roman" w:hAnsi="Times New Roman" w:cs="Times New Roman"/>
          <w:sz w:val="28"/>
          <w:szCs w:val="28"/>
        </w:rPr>
        <w:t>2</w:t>
      </w:r>
      <w:r w:rsidR="002F7EDF" w:rsidRPr="002F7EDF">
        <w:rPr>
          <w:rFonts w:ascii="Times New Roman" w:hAnsi="Times New Roman" w:cs="Times New Roman"/>
          <w:sz w:val="28"/>
          <w:szCs w:val="28"/>
        </w:rPr>
        <w:t>4</w:t>
      </w:r>
      <w:r w:rsidRPr="002F7E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562406" w14:textId="77777777" w:rsidR="005400CB" w:rsidRPr="00E97676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E97676">
        <w:rPr>
          <w:rFonts w:ascii="Times New Roman" w:hAnsi="Times New Roman" w:cs="Times New Roman"/>
          <w:i/>
          <w:sz w:val="28"/>
          <w:szCs w:val="28"/>
        </w:rPr>
        <w:t>:</w:t>
      </w:r>
      <w:r w:rsidRPr="00E97676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29B0DC43" w14:textId="77777777" w:rsidR="00492B9A" w:rsidRPr="00E97676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EC744" w14:textId="77777777" w:rsidR="005F7984" w:rsidRPr="00E97676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2F35C6" w14:textId="77777777" w:rsidR="00233A5D" w:rsidRPr="00E97676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EBE01" w14:textId="77777777" w:rsidR="00115911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lastRenderedPageBreak/>
        <w:t>Администрации Главы</w:t>
      </w:r>
      <w:r w:rsidR="004016A7" w:rsidRPr="00E97676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5E6455C6" w:rsidR="009564CE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E97676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6C3F" w14:textId="77777777" w:rsidR="009F07D1" w:rsidRDefault="009F07D1" w:rsidP="008D0B99">
      <w:pPr>
        <w:spacing w:after="0" w:line="240" w:lineRule="auto"/>
      </w:pPr>
      <w:r>
        <w:separator/>
      </w:r>
    </w:p>
  </w:endnote>
  <w:endnote w:type="continuationSeparator" w:id="0">
    <w:p w14:paraId="1FF0993D" w14:textId="77777777" w:rsidR="009F07D1" w:rsidRDefault="009F07D1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D943" w14:textId="77777777" w:rsidR="009F07D1" w:rsidRDefault="009F07D1" w:rsidP="008D0B99">
      <w:pPr>
        <w:spacing w:after="0" w:line="240" w:lineRule="auto"/>
      </w:pPr>
      <w:r>
        <w:separator/>
      </w:r>
    </w:p>
  </w:footnote>
  <w:footnote w:type="continuationSeparator" w:id="0">
    <w:p w14:paraId="130EBCA9" w14:textId="77777777" w:rsidR="009F07D1" w:rsidRDefault="009F07D1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4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30870384">
    <w:abstractNumId w:val="7"/>
  </w:num>
  <w:num w:numId="2" w16cid:durableId="1272392450">
    <w:abstractNumId w:val="21"/>
  </w:num>
  <w:num w:numId="3" w16cid:durableId="2131120364">
    <w:abstractNumId w:val="28"/>
  </w:num>
  <w:num w:numId="4" w16cid:durableId="90325630">
    <w:abstractNumId w:val="5"/>
  </w:num>
  <w:num w:numId="5" w16cid:durableId="745106080">
    <w:abstractNumId w:val="10"/>
  </w:num>
  <w:num w:numId="6" w16cid:durableId="1152404872">
    <w:abstractNumId w:val="27"/>
  </w:num>
  <w:num w:numId="7" w16cid:durableId="1824196099">
    <w:abstractNumId w:val="22"/>
  </w:num>
  <w:num w:numId="8" w16cid:durableId="180242275">
    <w:abstractNumId w:val="19"/>
  </w:num>
  <w:num w:numId="9" w16cid:durableId="1573200904">
    <w:abstractNumId w:val="1"/>
  </w:num>
  <w:num w:numId="10" w16cid:durableId="133834528">
    <w:abstractNumId w:val="8"/>
  </w:num>
  <w:num w:numId="11" w16cid:durableId="1622028789">
    <w:abstractNumId w:val="41"/>
  </w:num>
  <w:num w:numId="12" w16cid:durableId="1232278293">
    <w:abstractNumId w:val="35"/>
  </w:num>
  <w:num w:numId="13" w16cid:durableId="449905776">
    <w:abstractNumId w:val="18"/>
  </w:num>
  <w:num w:numId="14" w16cid:durableId="1877346384">
    <w:abstractNumId w:val="32"/>
  </w:num>
  <w:num w:numId="15" w16cid:durableId="796921066">
    <w:abstractNumId w:val="0"/>
  </w:num>
  <w:num w:numId="16" w16cid:durableId="988676808">
    <w:abstractNumId w:val="29"/>
  </w:num>
  <w:num w:numId="17" w16cid:durableId="714428177">
    <w:abstractNumId w:val="17"/>
  </w:num>
  <w:num w:numId="18" w16cid:durableId="292639986">
    <w:abstractNumId w:val="33"/>
  </w:num>
  <w:num w:numId="19" w16cid:durableId="2052806127">
    <w:abstractNumId w:val="38"/>
  </w:num>
  <w:num w:numId="20" w16cid:durableId="1363365980">
    <w:abstractNumId w:val="15"/>
  </w:num>
  <w:num w:numId="21" w16cid:durableId="454982422">
    <w:abstractNumId w:val="30"/>
  </w:num>
  <w:num w:numId="22" w16cid:durableId="1164666723">
    <w:abstractNumId w:val="23"/>
  </w:num>
  <w:num w:numId="23" w16cid:durableId="124156710">
    <w:abstractNumId w:val="12"/>
  </w:num>
  <w:num w:numId="24" w16cid:durableId="817842461">
    <w:abstractNumId w:val="26"/>
  </w:num>
  <w:num w:numId="25" w16cid:durableId="1759323670">
    <w:abstractNumId w:val="6"/>
  </w:num>
  <w:num w:numId="26" w16cid:durableId="791288449">
    <w:abstractNumId w:val="36"/>
  </w:num>
  <w:num w:numId="27" w16cid:durableId="1260338003">
    <w:abstractNumId w:val="39"/>
  </w:num>
  <w:num w:numId="28" w16cid:durableId="1576747450">
    <w:abstractNumId w:val="9"/>
  </w:num>
  <w:num w:numId="29" w16cid:durableId="1959945064">
    <w:abstractNumId w:val="31"/>
  </w:num>
  <w:num w:numId="30" w16cid:durableId="2051150183">
    <w:abstractNumId w:val="13"/>
  </w:num>
  <w:num w:numId="31" w16cid:durableId="1764259104">
    <w:abstractNumId w:val="25"/>
  </w:num>
  <w:num w:numId="32" w16cid:durableId="460150816">
    <w:abstractNumId w:val="37"/>
  </w:num>
  <w:num w:numId="33" w16cid:durableId="1145590402">
    <w:abstractNumId w:val="14"/>
  </w:num>
  <w:num w:numId="34" w16cid:durableId="1197236954">
    <w:abstractNumId w:val="24"/>
  </w:num>
  <w:num w:numId="35" w16cid:durableId="1474787965">
    <w:abstractNumId w:val="34"/>
  </w:num>
  <w:num w:numId="36" w16cid:durableId="1494835795">
    <w:abstractNumId w:val="11"/>
  </w:num>
  <w:num w:numId="37" w16cid:durableId="188954412">
    <w:abstractNumId w:val="3"/>
  </w:num>
  <w:num w:numId="38" w16cid:durableId="1902785971">
    <w:abstractNumId w:val="2"/>
  </w:num>
  <w:num w:numId="39" w16cid:durableId="1225025908">
    <w:abstractNumId w:val="4"/>
  </w:num>
  <w:num w:numId="40" w16cid:durableId="1668704636">
    <w:abstractNumId w:val="20"/>
  </w:num>
  <w:num w:numId="41" w16cid:durableId="1543781635">
    <w:abstractNumId w:val="40"/>
  </w:num>
  <w:num w:numId="42" w16cid:durableId="6399156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AB2"/>
    <w:rsid w:val="00035176"/>
    <w:rsid w:val="0003524D"/>
    <w:rsid w:val="00036503"/>
    <w:rsid w:val="0003766C"/>
    <w:rsid w:val="000378BB"/>
    <w:rsid w:val="000378CC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127F3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C254D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12B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B6EC6"/>
    <w:rsid w:val="002C63B7"/>
    <w:rsid w:val="002C769C"/>
    <w:rsid w:val="002D0B50"/>
    <w:rsid w:val="002D1613"/>
    <w:rsid w:val="002D28E6"/>
    <w:rsid w:val="002D313F"/>
    <w:rsid w:val="002D4105"/>
    <w:rsid w:val="002D4A9A"/>
    <w:rsid w:val="002E073F"/>
    <w:rsid w:val="002E0B69"/>
    <w:rsid w:val="002E0D83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40CD"/>
    <w:rsid w:val="003441D4"/>
    <w:rsid w:val="00345D13"/>
    <w:rsid w:val="0035113D"/>
    <w:rsid w:val="00357BFB"/>
    <w:rsid w:val="00357DB6"/>
    <w:rsid w:val="00365C01"/>
    <w:rsid w:val="00370B21"/>
    <w:rsid w:val="003722F0"/>
    <w:rsid w:val="00385A40"/>
    <w:rsid w:val="003940F2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C0039"/>
    <w:rsid w:val="003C2489"/>
    <w:rsid w:val="003C31C9"/>
    <w:rsid w:val="003C5B98"/>
    <w:rsid w:val="003C6C6B"/>
    <w:rsid w:val="003D180A"/>
    <w:rsid w:val="003D1C53"/>
    <w:rsid w:val="003D2109"/>
    <w:rsid w:val="003D37D2"/>
    <w:rsid w:val="003D6749"/>
    <w:rsid w:val="003D6BBB"/>
    <w:rsid w:val="003E09F9"/>
    <w:rsid w:val="003E4A93"/>
    <w:rsid w:val="003E5B35"/>
    <w:rsid w:val="003E6A03"/>
    <w:rsid w:val="003E6AA6"/>
    <w:rsid w:val="003F254B"/>
    <w:rsid w:val="003F27D0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301DB"/>
    <w:rsid w:val="004307DA"/>
    <w:rsid w:val="00431D73"/>
    <w:rsid w:val="00433E0E"/>
    <w:rsid w:val="00435D47"/>
    <w:rsid w:val="00442D6B"/>
    <w:rsid w:val="00443F84"/>
    <w:rsid w:val="0044455F"/>
    <w:rsid w:val="004510F3"/>
    <w:rsid w:val="00451303"/>
    <w:rsid w:val="00452904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91F34"/>
    <w:rsid w:val="00492B9A"/>
    <w:rsid w:val="004934B2"/>
    <w:rsid w:val="00494B53"/>
    <w:rsid w:val="00494FEE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5006"/>
    <w:rsid w:val="004B7498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2253"/>
    <w:rsid w:val="004E49B3"/>
    <w:rsid w:val="004E626A"/>
    <w:rsid w:val="004E66C3"/>
    <w:rsid w:val="004E742C"/>
    <w:rsid w:val="004E7BDD"/>
    <w:rsid w:val="004E7F13"/>
    <w:rsid w:val="004F16F4"/>
    <w:rsid w:val="004F2239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0DF6"/>
    <w:rsid w:val="00550EFA"/>
    <w:rsid w:val="00551F83"/>
    <w:rsid w:val="005554B5"/>
    <w:rsid w:val="00562701"/>
    <w:rsid w:val="005635FB"/>
    <w:rsid w:val="00564302"/>
    <w:rsid w:val="00564945"/>
    <w:rsid w:val="00567B2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2CB3"/>
    <w:rsid w:val="0059577F"/>
    <w:rsid w:val="00595A5F"/>
    <w:rsid w:val="005A1452"/>
    <w:rsid w:val="005A238A"/>
    <w:rsid w:val="005A2B33"/>
    <w:rsid w:val="005A541D"/>
    <w:rsid w:val="005A5892"/>
    <w:rsid w:val="005A6A95"/>
    <w:rsid w:val="005A6F0C"/>
    <w:rsid w:val="005A6F26"/>
    <w:rsid w:val="005A7CD4"/>
    <w:rsid w:val="005B0BAF"/>
    <w:rsid w:val="005B1F07"/>
    <w:rsid w:val="005B447A"/>
    <w:rsid w:val="005B6417"/>
    <w:rsid w:val="005B6AD2"/>
    <w:rsid w:val="005B73AB"/>
    <w:rsid w:val="005C118E"/>
    <w:rsid w:val="005C604D"/>
    <w:rsid w:val="005C6F8E"/>
    <w:rsid w:val="005D1583"/>
    <w:rsid w:val="005D35DF"/>
    <w:rsid w:val="005D70A2"/>
    <w:rsid w:val="005E0A1C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7FA8"/>
    <w:rsid w:val="006E20FD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11828"/>
    <w:rsid w:val="007118EC"/>
    <w:rsid w:val="00712636"/>
    <w:rsid w:val="0071368D"/>
    <w:rsid w:val="00713BE1"/>
    <w:rsid w:val="007169D9"/>
    <w:rsid w:val="0072118F"/>
    <w:rsid w:val="007232C3"/>
    <w:rsid w:val="007260F4"/>
    <w:rsid w:val="00731C41"/>
    <w:rsid w:val="007327C7"/>
    <w:rsid w:val="00736460"/>
    <w:rsid w:val="00737C5E"/>
    <w:rsid w:val="00752213"/>
    <w:rsid w:val="0076305D"/>
    <w:rsid w:val="00763FC0"/>
    <w:rsid w:val="007662DE"/>
    <w:rsid w:val="007663FB"/>
    <w:rsid w:val="00777547"/>
    <w:rsid w:val="00780F46"/>
    <w:rsid w:val="007844A1"/>
    <w:rsid w:val="00785469"/>
    <w:rsid w:val="00787B93"/>
    <w:rsid w:val="00787CDA"/>
    <w:rsid w:val="00794E64"/>
    <w:rsid w:val="00796F10"/>
    <w:rsid w:val="007A374C"/>
    <w:rsid w:val="007A38E4"/>
    <w:rsid w:val="007A6B51"/>
    <w:rsid w:val="007A7F8F"/>
    <w:rsid w:val="007B2A91"/>
    <w:rsid w:val="007B748F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8E7"/>
    <w:rsid w:val="007E6A6A"/>
    <w:rsid w:val="007F1ABA"/>
    <w:rsid w:val="007F1E14"/>
    <w:rsid w:val="007F4231"/>
    <w:rsid w:val="007F463A"/>
    <w:rsid w:val="007F52B7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61E5"/>
    <w:rsid w:val="00816C73"/>
    <w:rsid w:val="00820CE4"/>
    <w:rsid w:val="008215D2"/>
    <w:rsid w:val="00824086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B9C"/>
    <w:rsid w:val="008E2FE7"/>
    <w:rsid w:val="008E3900"/>
    <w:rsid w:val="008E3F71"/>
    <w:rsid w:val="008E52CD"/>
    <w:rsid w:val="008F2A0B"/>
    <w:rsid w:val="008F5146"/>
    <w:rsid w:val="008F639C"/>
    <w:rsid w:val="008F7E18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11F5"/>
    <w:rsid w:val="00925243"/>
    <w:rsid w:val="009256BA"/>
    <w:rsid w:val="00927D98"/>
    <w:rsid w:val="009324B5"/>
    <w:rsid w:val="009344AE"/>
    <w:rsid w:val="009349F0"/>
    <w:rsid w:val="00935E28"/>
    <w:rsid w:val="00937267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4CDC"/>
    <w:rsid w:val="009D563D"/>
    <w:rsid w:val="009D708F"/>
    <w:rsid w:val="009E0484"/>
    <w:rsid w:val="009E2205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326C"/>
    <w:rsid w:val="00A15938"/>
    <w:rsid w:val="00A1692B"/>
    <w:rsid w:val="00A219A8"/>
    <w:rsid w:val="00A21BCF"/>
    <w:rsid w:val="00A21C77"/>
    <w:rsid w:val="00A23B11"/>
    <w:rsid w:val="00A2430E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654B"/>
    <w:rsid w:val="00B203BD"/>
    <w:rsid w:val="00B2248C"/>
    <w:rsid w:val="00B23458"/>
    <w:rsid w:val="00B23DBC"/>
    <w:rsid w:val="00B276D1"/>
    <w:rsid w:val="00B27DD2"/>
    <w:rsid w:val="00B30E80"/>
    <w:rsid w:val="00B32A67"/>
    <w:rsid w:val="00B348A4"/>
    <w:rsid w:val="00B403C5"/>
    <w:rsid w:val="00B42BF3"/>
    <w:rsid w:val="00B43352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96AE4"/>
    <w:rsid w:val="00B9703F"/>
    <w:rsid w:val="00BA0EBB"/>
    <w:rsid w:val="00BA1717"/>
    <w:rsid w:val="00BA23D6"/>
    <w:rsid w:val="00BA2EF2"/>
    <w:rsid w:val="00BA3F0B"/>
    <w:rsid w:val="00BA3FC3"/>
    <w:rsid w:val="00BA4243"/>
    <w:rsid w:val="00BA4BF0"/>
    <w:rsid w:val="00BB06F8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10CC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75037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38BC"/>
    <w:rsid w:val="00CE5100"/>
    <w:rsid w:val="00CE7381"/>
    <w:rsid w:val="00CF278C"/>
    <w:rsid w:val="00CF49CA"/>
    <w:rsid w:val="00D05912"/>
    <w:rsid w:val="00D07AFE"/>
    <w:rsid w:val="00D1031E"/>
    <w:rsid w:val="00D10D6C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5A0D"/>
    <w:rsid w:val="00DA2AF1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7047"/>
    <w:rsid w:val="00DC757A"/>
    <w:rsid w:val="00DD02EA"/>
    <w:rsid w:val="00DD0C1B"/>
    <w:rsid w:val="00DD22FB"/>
    <w:rsid w:val="00DD285D"/>
    <w:rsid w:val="00DD3146"/>
    <w:rsid w:val="00DD63DB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3383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5996"/>
    <w:rsid w:val="00EF60DC"/>
    <w:rsid w:val="00EF742B"/>
    <w:rsid w:val="00F00BDE"/>
    <w:rsid w:val="00F01AB6"/>
    <w:rsid w:val="00F01AE8"/>
    <w:rsid w:val="00F0589D"/>
    <w:rsid w:val="00F11E11"/>
    <w:rsid w:val="00F1241A"/>
    <w:rsid w:val="00F1268C"/>
    <w:rsid w:val="00F127C4"/>
    <w:rsid w:val="00F15D45"/>
    <w:rsid w:val="00F167F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0E32-3A6B-4D92-8ADE-2DBAD2D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2</cp:revision>
  <cp:lastPrinted>2020-01-30T05:17:00Z</cp:lastPrinted>
  <dcterms:created xsi:type="dcterms:W3CDTF">2024-05-13T03:48:00Z</dcterms:created>
  <dcterms:modified xsi:type="dcterms:W3CDTF">2024-05-13T03:48:00Z</dcterms:modified>
</cp:coreProperties>
</file>