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C9" w:rsidRDefault="002D1BC9" w:rsidP="002D1BC9">
      <w:pPr>
        <w:jc w:val="right"/>
      </w:pPr>
      <w:r w:rsidRPr="00A467BA">
        <w:t>Приложение</w:t>
      </w:r>
      <w:r>
        <w:t xml:space="preserve"> №1</w:t>
      </w:r>
    </w:p>
    <w:p w:rsidR="002D1BC9" w:rsidRDefault="002D1BC9" w:rsidP="002D1BC9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2D1BC9" w:rsidRDefault="002D1BC9" w:rsidP="002D1BC9">
      <w:pPr>
        <w:jc w:val="right"/>
      </w:pPr>
      <w:r>
        <w:t xml:space="preserve"> МО «Хоринский район»</w:t>
      </w:r>
    </w:p>
    <w:p w:rsidR="002D1BC9" w:rsidRPr="00374EA7" w:rsidRDefault="00561980" w:rsidP="002D1BC9">
      <w:pPr>
        <w:jc w:val="right"/>
        <w:rPr>
          <w:b/>
        </w:rPr>
      </w:pPr>
      <w:r>
        <w:t xml:space="preserve">    </w:t>
      </w:r>
      <w:r w:rsidR="002D1BC9" w:rsidRPr="00374EA7">
        <w:t>№</w:t>
      </w:r>
      <w:r w:rsidR="00782A38">
        <w:t xml:space="preserve"> </w:t>
      </w:r>
      <w:r w:rsidR="008F5406">
        <w:t>146</w:t>
      </w:r>
      <w:r w:rsidR="00374EA7" w:rsidRPr="00374EA7">
        <w:t xml:space="preserve"> от</w:t>
      </w:r>
      <w:r w:rsidR="008F5406">
        <w:t xml:space="preserve"> 21</w:t>
      </w:r>
      <w:bookmarkStart w:id="0" w:name="_GoBack"/>
      <w:bookmarkEnd w:id="0"/>
      <w:r w:rsidR="00AC1300">
        <w:t>.03</w:t>
      </w:r>
      <w:r w:rsidRPr="00374EA7">
        <w:t>.</w:t>
      </w:r>
      <w:r w:rsidR="00AC1300">
        <w:t>2019</w:t>
      </w:r>
      <w:r w:rsidR="00636FE4" w:rsidRPr="00374EA7">
        <w:t xml:space="preserve"> </w:t>
      </w:r>
      <w:r w:rsidR="002D1BC9" w:rsidRPr="00374EA7">
        <w:t>г.</w:t>
      </w:r>
    </w:p>
    <w:p w:rsidR="002D1BC9" w:rsidRPr="00374EA7" w:rsidRDefault="002D1BC9" w:rsidP="002D1BC9">
      <w:pPr>
        <w:jc w:val="center"/>
        <w:rPr>
          <w:b/>
        </w:rPr>
      </w:pPr>
      <w:r w:rsidRPr="00374EA7">
        <w:rPr>
          <w:b/>
        </w:rPr>
        <w:t xml:space="preserve">МУНИЦИПАЛЬНАЯ ПРОГРАММА </w:t>
      </w:r>
      <w:r w:rsidR="00E9295D">
        <w:rPr>
          <w:b/>
        </w:rPr>
        <w:t xml:space="preserve">                         </w:t>
      </w: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>МУНИЦИПАЛЬНОГО ОБРАЗОВАНИЯ</w:t>
      </w:r>
      <w:r>
        <w:rPr>
          <w:b/>
        </w:rPr>
        <w:t xml:space="preserve"> «ХОРИНСКИЙ РАЙОН»  «БЕЗОПАСНОСТЬ ЖИЗНЕДЕЯТЕЛЬНОСТИ</w:t>
      </w:r>
      <w:r w:rsidRPr="00A42C5E">
        <w:rPr>
          <w:b/>
        </w:rPr>
        <w:t>»</w:t>
      </w:r>
    </w:p>
    <w:p w:rsidR="002D1BC9" w:rsidRDefault="002D1BC9" w:rsidP="002D1BC9">
      <w:pPr>
        <w:jc w:val="center"/>
      </w:pP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 xml:space="preserve">Паспорт </w:t>
      </w:r>
    </w:p>
    <w:p w:rsidR="002D1BC9" w:rsidRDefault="002D1BC9" w:rsidP="002D1BC9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306"/>
        <w:gridCol w:w="1926"/>
        <w:gridCol w:w="2013"/>
        <w:gridCol w:w="1992"/>
      </w:tblGrid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7C6CD1">
            <w:pPr>
              <w:jc w:val="both"/>
            </w:pPr>
            <w:r>
              <w:t>Муниципальная программа «Безопасность жизнедеятельности</w:t>
            </w:r>
            <w:r w:rsidR="007C6CD1">
              <w:t xml:space="preserve"> муниципального образования «Хоринский район»</w:t>
            </w:r>
            <w:r>
              <w:t>» (далее по тексту муниципальная программа)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Ответственный исполнитель, координатор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Администрация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Соисполнители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МО МВД РФ «Хоринский», МКУ «Хоринское управление образования», МУ «Комитет по управлению муниципальным хозяйством и имуществом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Подпрограммы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Подпрограмма 1 «</w:t>
            </w:r>
            <w:r w:rsidRPr="00B12BC6">
              <w:t xml:space="preserve">Повышение безопасности дорожного движения в муниципальном образовании «Хоринский район» </w:t>
            </w:r>
          </w:p>
          <w:p w:rsidR="002D1BC9" w:rsidRDefault="002D1BC9" w:rsidP="002D1BC9">
            <w:pPr>
              <w:jc w:val="both"/>
            </w:pPr>
            <w:r>
              <w:t>Подпрограмма 2 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D1BC9" w:rsidRDefault="002D1BC9" w:rsidP="002D1BC9">
            <w:pPr>
              <w:jc w:val="both"/>
            </w:pPr>
            <w:r>
              <w:t>Подпрограмма 3 «Мероприятия по ГО и ЧС»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Цель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Целями программы являю</w:t>
            </w:r>
            <w:r w:rsidRPr="00B12BC6">
              <w:t>тся сокращение смертности от дорожно-</w:t>
            </w:r>
            <w:r w:rsidR="007134B9">
              <w:t>транспортных происшествий к 2021</w:t>
            </w:r>
            <w:r w:rsidRPr="00B12BC6">
              <w:t xml:space="preserve"> году</w:t>
            </w:r>
            <w:r>
              <w:t>, снижение уровня преступности и правонарушений, закрепление и дальнейшее развитие положительных результатов в борьбе с преступностью,</w:t>
            </w:r>
          </w:p>
          <w:p w:rsidR="002D1BC9" w:rsidRDefault="002D1BC9" w:rsidP="002D1BC9">
            <w:pPr>
              <w:jc w:val="both"/>
            </w:pPr>
            <w:r>
              <w:t xml:space="preserve">повышение уровня общественной безопасности. Защита общественного порядка, жизни, здоровья, свободы и достоинства личности, частной, государственной, муниципальной и иных форм собственности. </w:t>
            </w:r>
            <w:r w:rsidRPr="00146056"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Задачи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 xml:space="preserve">Организовать и увеличить количество мероприятий по профилактической работе по пропаганде безопасности дорожного движения. Совершенствовать учебную практику по безопасности дорожного движения. Обеспечить минимальными необходимыми современными и наглядными материалами в учебных классах. Обеспечить социальной рекламой в общественных местах, на оживленных участках дорожного движения, в местах концентрации ДТП. Удержать контроль над криминальной ситуацией в районе, сосредоточить все силы и средства правоохранительных органов и других   ведомств   на   борьбу   по   обеспечению   экономической безопасности, защите   прав   собственников   от   криминальных посягательств. Обеспечить функционирование комплексной многоуровневой системы профилактики правонарушений. Повышение уровня защищенности и безопасности населения и территорий от чрезвычайных ситуаций и пожаров. Повышение эффективности управления исполнением функций в области гражданской обороны и защиты от чрезвычайных ситуаций. </w:t>
            </w:r>
            <w:r>
              <w:lastRenderedPageBreak/>
              <w:t>Развитие материально-технической базы, обеспечивающей снижение рисков и смягчение последствий чрезвычайных ситуаций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lastRenderedPageBreak/>
              <w:t>Целевые индикаторы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1.</w:t>
            </w:r>
            <w:r>
              <w:tab/>
              <w:t>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2.</w:t>
            </w:r>
            <w:r>
              <w:tab/>
              <w:t>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3.</w:t>
            </w:r>
            <w:r>
              <w:tab/>
              <w:t xml:space="preserve">сокращение количества дорожно-транспортных происшествий с участием детей. </w:t>
            </w:r>
          </w:p>
          <w:p w:rsidR="002D1BC9" w:rsidRDefault="002D1BC9" w:rsidP="002D1BC9">
            <w:pPr>
              <w:jc w:val="both"/>
            </w:pPr>
            <w:r>
              <w:t>4.     У</w:t>
            </w:r>
            <w:r w:rsidRPr="00B8346B">
              <w:t>ровень преступности в расчете на 100 тыс. населения</w:t>
            </w:r>
            <w:r>
              <w:t>.</w:t>
            </w:r>
          </w:p>
          <w:p w:rsidR="002D1BC9" w:rsidRDefault="002D1BC9" w:rsidP="002D1BC9">
            <w:pPr>
              <w:jc w:val="both"/>
            </w:pPr>
            <w:r>
              <w:t>5.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D1BC9" w:rsidRDefault="002D1BC9" w:rsidP="002D1BC9">
            <w:pPr>
              <w:jc w:val="both"/>
            </w:pPr>
            <w:r>
              <w:t>6.    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Сроки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Сроки реализации 2015-201</w:t>
            </w:r>
            <w:r w:rsidR="004E3E83">
              <w:t>9</w:t>
            </w:r>
            <w:r w:rsidR="007134B9">
              <w:t xml:space="preserve"> и до 2021</w:t>
            </w:r>
            <w:r>
              <w:t xml:space="preserve"> года.</w:t>
            </w:r>
          </w:p>
          <w:p w:rsidR="002D1BC9" w:rsidRDefault="002D1BC9" w:rsidP="002D1BC9">
            <w:pPr>
              <w:jc w:val="both"/>
            </w:pPr>
          </w:p>
        </w:tc>
      </w:tr>
      <w:tr w:rsidR="007134B9" w:rsidTr="002D1BC9">
        <w:tc>
          <w:tcPr>
            <w:tcW w:w="2843" w:type="dxa"/>
            <w:vMerge w:val="restart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Объемы бюджетных ассигнований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 xml:space="preserve">Годы 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Общий объем финансирования</w:t>
            </w:r>
          </w:p>
          <w:p w:rsidR="007134B9" w:rsidRDefault="007134B9" w:rsidP="002D1BC9">
            <w:pPr>
              <w:jc w:val="both"/>
            </w:pPr>
            <w:r>
              <w:t>(тыс. руб.)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 том числе по источникам финансирования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7134B9" w:rsidRPr="0043762A" w:rsidRDefault="007134B9" w:rsidP="002D1BC9">
            <w:pPr>
              <w:jc w:val="center"/>
            </w:pPr>
            <w:r>
              <w:t>Республиканский бюджет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Местный бюджет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Всего на 201</w:t>
            </w:r>
            <w:r>
              <w:rPr>
                <w:lang w:val="en-US"/>
              </w:rPr>
              <w:t>5</w:t>
            </w:r>
            <w:r>
              <w:t>-2021</w:t>
            </w:r>
          </w:p>
        </w:tc>
        <w:tc>
          <w:tcPr>
            <w:tcW w:w="1926" w:type="dxa"/>
            <w:shd w:val="clear" w:color="auto" w:fill="auto"/>
          </w:tcPr>
          <w:p w:rsidR="007134B9" w:rsidRPr="00CB6CC8" w:rsidRDefault="007134B9" w:rsidP="00D234D5">
            <w:pPr>
              <w:jc w:val="center"/>
            </w:pPr>
            <w:r>
              <w:t>9389,65</w:t>
            </w:r>
          </w:p>
        </w:tc>
        <w:tc>
          <w:tcPr>
            <w:tcW w:w="2013" w:type="dxa"/>
            <w:shd w:val="clear" w:color="auto" w:fill="auto"/>
          </w:tcPr>
          <w:p w:rsidR="007134B9" w:rsidRPr="00D52667" w:rsidRDefault="007134B9" w:rsidP="00D234D5">
            <w:pPr>
              <w:jc w:val="center"/>
            </w:pPr>
            <w:r>
              <w:t>1966,51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D234D5">
            <w:pPr>
              <w:jc w:val="center"/>
            </w:pPr>
            <w:r>
              <w:t>7423,14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2015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2016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1044,4852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532,5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511,98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2017</w:t>
            </w:r>
          </w:p>
          <w:p w:rsidR="007134B9" w:rsidRPr="000F490F" w:rsidRDefault="007134B9" w:rsidP="002D1BC9">
            <w:pPr>
              <w:jc w:val="both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1418,57217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707,51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711,06217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2018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Pr="007C6CD1" w:rsidRDefault="007C6CD1" w:rsidP="00D23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5765,88609</w:t>
            </w:r>
          </w:p>
        </w:tc>
        <w:tc>
          <w:tcPr>
            <w:tcW w:w="2013" w:type="dxa"/>
            <w:shd w:val="clear" w:color="auto" w:fill="auto"/>
          </w:tcPr>
          <w:p w:rsidR="007134B9" w:rsidRPr="00E4043A" w:rsidRDefault="007134B9" w:rsidP="006F6C40">
            <w:pPr>
              <w:jc w:val="center"/>
            </w:pPr>
            <w:r>
              <w:t>102</w:t>
            </w:r>
            <w:r w:rsidRPr="00E4043A">
              <w:t>6,5</w:t>
            </w:r>
          </w:p>
        </w:tc>
        <w:tc>
          <w:tcPr>
            <w:tcW w:w="1992" w:type="dxa"/>
            <w:shd w:val="clear" w:color="auto" w:fill="auto"/>
          </w:tcPr>
          <w:p w:rsidR="007134B9" w:rsidRPr="007C6CD1" w:rsidRDefault="007C6CD1" w:rsidP="007C6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4739</w:t>
            </w:r>
            <w:r>
              <w:t>,</w:t>
            </w:r>
            <w:r>
              <w:rPr>
                <w:lang w:val="en-US"/>
              </w:rPr>
              <w:t>38609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2019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F758FD" w:rsidP="002D1BC9">
            <w:pPr>
              <w:jc w:val="center"/>
            </w:pPr>
            <w:r>
              <w:t>717</w:t>
            </w:r>
            <w:r w:rsidR="007C6CD1">
              <w:t>,9</w:t>
            </w:r>
          </w:p>
        </w:tc>
        <w:tc>
          <w:tcPr>
            <w:tcW w:w="2013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186,6</w:t>
            </w:r>
          </w:p>
        </w:tc>
        <w:tc>
          <w:tcPr>
            <w:tcW w:w="1992" w:type="dxa"/>
            <w:shd w:val="clear" w:color="auto" w:fill="auto"/>
          </w:tcPr>
          <w:p w:rsidR="007134B9" w:rsidRDefault="00F758FD" w:rsidP="002D1BC9">
            <w:pPr>
              <w:jc w:val="center"/>
            </w:pPr>
            <w:r>
              <w:t>531</w:t>
            </w:r>
            <w:r w:rsidR="007C6CD1">
              <w:t>,3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2020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</w:tr>
      <w:tr w:rsidR="007134B9" w:rsidTr="007134B9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2021</w:t>
            </w: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Ожидаемые результаты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участием детей</w:t>
            </w:r>
          </w:p>
          <w:p w:rsidR="002D1BC9" w:rsidRDefault="002D1BC9" w:rsidP="002D1BC9">
            <w:pPr>
              <w:jc w:val="both"/>
            </w:pPr>
            <w:r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снижение    уровня</w:t>
            </w:r>
          </w:p>
          <w:p w:rsidR="002D1BC9" w:rsidRDefault="002D1BC9" w:rsidP="002D1BC9">
            <w:pPr>
              <w:jc w:val="both"/>
            </w:pPr>
            <w:r>
              <w:t>- криминализации экономики;</w:t>
            </w:r>
          </w:p>
          <w:p w:rsidR="002D1BC9" w:rsidRDefault="002D1BC9" w:rsidP="002D1BC9">
            <w:pPr>
              <w:jc w:val="both"/>
            </w:pPr>
            <w:r>
              <w:t>- формирование системы профилактики правонарушений;</w:t>
            </w:r>
          </w:p>
          <w:p w:rsidR="002D1BC9" w:rsidRDefault="002D1BC9" w:rsidP="002D1BC9">
            <w:pPr>
              <w:jc w:val="both"/>
            </w:pPr>
            <w:r>
              <w:t>- повышение раскрываемости преступлений;</w:t>
            </w:r>
          </w:p>
          <w:p w:rsidR="002D1BC9" w:rsidRDefault="002D1BC9" w:rsidP="002D1BC9">
            <w:pPr>
              <w:jc w:val="both"/>
            </w:pPr>
            <w:r>
              <w:lastRenderedPageBreak/>
              <w:t>- надлежащее материально-техническое обеспечение ОВД;</w:t>
            </w:r>
          </w:p>
          <w:p w:rsidR="002D1BC9" w:rsidRDefault="002D1BC9" w:rsidP="002D1BC9">
            <w:pPr>
              <w:jc w:val="both"/>
            </w:pPr>
            <w:r>
              <w:t>- выполнение задач Программы обеспечивает повышение уровня общественной     безопасности,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D1BC9" w:rsidRDefault="002D1BC9" w:rsidP="002D1BC9">
            <w:pPr>
              <w:jc w:val="both"/>
            </w:pPr>
            <w:r>
              <w:t>- совершенствование деятельности ОВД;</w:t>
            </w:r>
          </w:p>
          <w:p w:rsidR="002D1BC9" w:rsidRDefault="002D1BC9" w:rsidP="002D1BC9">
            <w:pPr>
              <w:jc w:val="both"/>
            </w:pPr>
            <w:r>
              <w:t>- повышение подготовки специальных формирований и населения к предупреждению ЧС;</w:t>
            </w:r>
          </w:p>
          <w:p w:rsidR="002D1BC9" w:rsidRDefault="002D1BC9" w:rsidP="002D1BC9">
            <w:pPr>
              <w:jc w:val="both"/>
            </w:pPr>
            <w:r>
              <w:t>-повышение уровня защиты населения от ЧС природного и техногенного характера;</w:t>
            </w:r>
          </w:p>
          <w:p w:rsidR="002D1BC9" w:rsidRDefault="002D1BC9" w:rsidP="002D1BC9">
            <w:pPr>
              <w:jc w:val="both"/>
            </w:pPr>
            <w:r>
              <w:t>-снижение материального ущерба от ЧС;</w:t>
            </w:r>
          </w:p>
          <w:p w:rsidR="002D1BC9" w:rsidRDefault="002D1BC9" w:rsidP="002D1BC9">
            <w:pPr>
              <w:jc w:val="both"/>
            </w:pPr>
            <w:r>
              <w:t>-привлечение организаций различных форм собственности к решению вопросов в области ГО;</w:t>
            </w:r>
          </w:p>
          <w:p w:rsidR="002D1BC9" w:rsidRDefault="002D1BC9" w:rsidP="002D1BC9">
            <w:pPr>
              <w:jc w:val="both"/>
            </w:pPr>
            <w:r>
              <w:t>-создание необходимых условий для предотвращения гибели людей на водных объектах.</w:t>
            </w:r>
          </w:p>
        </w:tc>
      </w:tr>
    </w:tbl>
    <w:p w:rsidR="002D1BC9" w:rsidRDefault="002D1BC9" w:rsidP="002D1BC9">
      <w:pPr>
        <w:jc w:val="center"/>
      </w:pPr>
    </w:p>
    <w:p w:rsidR="002D1BC9" w:rsidRDefault="002D1BC9" w:rsidP="002D1BC9">
      <w:pPr>
        <w:jc w:val="both"/>
      </w:pPr>
      <w:r>
        <w:t>---------------------------</w:t>
      </w:r>
    </w:p>
    <w:p w:rsidR="002D1BC9" w:rsidRPr="0043762A" w:rsidRDefault="002D1BC9" w:rsidP="002D1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762A">
        <w:rPr>
          <w:sz w:val="22"/>
          <w:szCs w:val="22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2D1BC9" w:rsidRDefault="002D1BC9" w:rsidP="002D1BC9">
      <w:pPr>
        <w:jc w:val="both"/>
      </w:pPr>
    </w:p>
    <w:p w:rsidR="00904168" w:rsidRDefault="00904168" w:rsidP="00904168">
      <w:pPr>
        <w:jc w:val="center"/>
      </w:pPr>
      <w:r>
        <w:t xml:space="preserve">Раздел </w:t>
      </w:r>
      <w:r>
        <w:rPr>
          <w:lang w:val="en-US"/>
        </w:rPr>
        <w:t>I</w:t>
      </w:r>
      <w:r w:rsidRPr="00CC75BF">
        <w:t xml:space="preserve">. </w:t>
      </w:r>
      <w:r>
        <w:t>Характеристика сферы реализации программы</w:t>
      </w:r>
    </w:p>
    <w:p w:rsidR="00904168" w:rsidRDefault="00904168" w:rsidP="00904168">
      <w:pPr>
        <w:jc w:val="both"/>
      </w:pPr>
    </w:p>
    <w:p w:rsidR="00904168" w:rsidRDefault="00904168" w:rsidP="00904168">
      <w:pPr>
        <w:ind w:firstLine="708"/>
        <w:jc w:val="both"/>
      </w:pPr>
      <w:r>
        <w:t xml:space="preserve">Проблема безопасности жизнедеятельности в последнее десятилетие приобрела особую остроту в Республике Бурятия и в </w:t>
      </w:r>
      <w:proofErr w:type="spellStart"/>
      <w:r>
        <w:t>Хоринском</w:t>
      </w:r>
      <w:proofErr w:type="spellEnd"/>
      <w:r>
        <w:t xml:space="preserve"> районе.                             </w:t>
      </w:r>
    </w:p>
    <w:p w:rsidR="00904168" w:rsidRDefault="00904168" w:rsidP="00904168">
      <w:pPr>
        <w:jc w:val="both"/>
      </w:pPr>
      <w: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эффективность </w:t>
      </w:r>
      <w:proofErr w:type="gramStart"/>
      <w:r>
        <w:t>функционирования системы обеспечения безопасности дорожного движения</w:t>
      </w:r>
      <w:proofErr w:type="gramEnd"/>
      <w:r>
        <w:t xml:space="preserve"> и низкая дорожно-транспортная дисциплина участников дорожного движения оказывают существенное влияние на уровень защищенности участников дорожного движения от дорожно-транспортных происшествий и их последствий.</w:t>
      </w:r>
    </w:p>
    <w:p w:rsidR="00904168" w:rsidRDefault="00904168" w:rsidP="00904168">
      <w:pPr>
        <w:jc w:val="both"/>
      </w:pPr>
      <w:r>
        <w:t xml:space="preserve">               Проблемная картина в области обеспечения безопасности дорожного движения характерна в частности, для </w:t>
      </w:r>
      <w:proofErr w:type="spellStart"/>
      <w:r>
        <w:t>Хоринского</w:t>
      </w:r>
      <w:proofErr w:type="spellEnd"/>
      <w:r>
        <w:t xml:space="preserve"> района. Ежегодно в дорожно-транспортных происшествиях погибают и получают ранения от 25 до 30  жителей района, это люди </w:t>
      </w:r>
      <w:proofErr w:type="gramStart"/>
      <w:r>
        <w:t>тру-</w:t>
      </w:r>
      <w:proofErr w:type="spellStart"/>
      <w:r>
        <w:t>доспособного</w:t>
      </w:r>
      <w:proofErr w:type="spellEnd"/>
      <w:proofErr w:type="gramEnd"/>
      <w:r>
        <w:t xml:space="preserve"> возраста, оказывая  значительный ущерб экономике </w:t>
      </w:r>
      <w:proofErr w:type="spellStart"/>
      <w:r>
        <w:t>Хоринского</w:t>
      </w:r>
      <w:proofErr w:type="spellEnd"/>
      <w:r>
        <w:t xml:space="preserve"> района. </w:t>
      </w:r>
    </w:p>
    <w:p w:rsidR="00904168" w:rsidRDefault="00904168" w:rsidP="00904168">
      <w:pPr>
        <w:jc w:val="both"/>
      </w:pPr>
      <w:r>
        <w:t xml:space="preserve">                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</w:t>
      </w:r>
      <w:proofErr w:type="spellStart"/>
      <w:r>
        <w:t>Хоринском</w:t>
      </w:r>
      <w:proofErr w:type="spellEnd"/>
      <w:r>
        <w:t xml:space="preserve"> районе произошло  56 </w:t>
      </w:r>
      <w:proofErr w:type="gramStart"/>
      <w:r>
        <w:t>ДТП</w:t>
      </w:r>
      <w:proofErr w:type="gramEnd"/>
      <w:r>
        <w:t xml:space="preserve"> в результате которых погибло 12 человек, получило телесные повреждения 69 человек.</w:t>
      </w:r>
    </w:p>
    <w:p w:rsidR="00904168" w:rsidRDefault="00904168" w:rsidP="00904168">
      <w:pPr>
        <w:jc w:val="both"/>
      </w:pPr>
      <w:r>
        <w:t xml:space="preserve">              Также несмотря на принимаемые усилия </w:t>
      </w:r>
      <w:r w:rsidRPr="00B51FAB">
        <w:t xml:space="preserve">сложной остается </w:t>
      </w:r>
      <w:r>
        <w:t xml:space="preserve">криминальная ситуация в районе  еще не решены многие проблемы в борьбе с преступностью обеспечения общественного порядка и безопасности. Правоохранительными органами в определенной мере удалось стабилизировать </w:t>
      </w:r>
      <w:proofErr w:type="gramStart"/>
      <w:r>
        <w:t>криминогенную обстановку</w:t>
      </w:r>
      <w:proofErr w:type="gramEnd"/>
      <w:r>
        <w:t xml:space="preserve"> в районе, достичь реального движения по ряду ключевых направлений оперативно-служебной деятельности. 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904168" w:rsidRDefault="00904168" w:rsidP="00904168">
      <w:pPr>
        <w:ind w:firstLine="708"/>
        <w:jc w:val="both"/>
      </w:pPr>
      <w:r>
        <w:t xml:space="preserve">  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</w:t>
      </w:r>
      <w:proofErr w:type="gramStart"/>
      <w:r>
        <w:t>ств пр</w:t>
      </w:r>
      <w:proofErr w:type="gramEnd"/>
      <w:r>
        <w:t>отив личности, имущественных преступлений, консолидации преступной среды. Возрастают профессионализм и масштабность преступных деяний.  В структуре преступности по-прежнему доминируют имущественные преступления.</w:t>
      </w:r>
    </w:p>
    <w:p w:rsidR="00904168" w:rsidRDefault="00904168" w:rsidP="00904168">
      <w:pPr>
        <w:jc w:val="both"/>
      </w:pPr>
      <w:r>
        <w:lastRenderedPageBreak/>
        <w:t xml:space="preserve">             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</w:t>
      </w:r>
      <w:proofErr w:type="gramStart"/>
      <w:r>
        <w:t>из</w:t>
      </w:r>
      <w:proofErr w:type="gramEnd"/>
      <w:r>
        <w:t xml:space="preserve"> наиболее </w:t>
      </w:r>
      <w:proofErr w:type="gramStart"/>
      <w:r>
        <w:t>важным</w:t>
      </w:r>
      <w:proofErr w:type="gramEnd"/>
      <w:r>
        <w:t xml:space="preserve"> и приоритетным направлением деятельности всех правоохранительных органов района.</w:t>
      </w:r>
    </w:p>
    <w:p w:rsidR="00904168" w:rsidRDefault="00904168" w:rsidP="00904168">
      <w:pPr>
        <w:jc w:val="both"/>
      </w:pPr>
      <w:r>
        <w:t>В данной Программе 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904168" w:rsidRDefault="00904168" w:rsidP="00904168">
      <w:pPr>
        <w:ind w:firstLine="708"/>
        <w:jc w:val="both"/>
      </w:pPr>
      <w:r>
        <w:t>Сложившееся положение явилось следствием:</w:t>
      </w:r>
    </w:p>
    <w:p w:rsidR="00904168" w:rsidRDefault="00904168" w:rsidP="00904168">
      <w:pPr>
        <w:jc w:val="both"/>
      </w:pPr>
      <w:r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904168" w:rsidRDefault="00904168" w:rsidP="00904168">
      <w:pPr>
        <w:jc w:val="both"/>
      </w:pPr>
      <w:r>
        <w:t>- отставания правовой базы правоохранительной деятельности от потребностей правоохранительной практики;</w:t>
      </w:r>
    </w:p>
    <w:p w:rsidR="00904168" w:rsidRDefault="00904168" w:rsidP="00904168">
      <w:pPr>
        <w:jc w:val="both"/>
      </w:pPr>
      <w:r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904168" w:rsidRDefault="00904168" w:rsidP="00904168">
      <w:pPr>
        <w:jc w:val="both"/>
      </w:pPr>
      <w:r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904168" w:rsidRDefault="00904168" w:rsidP="00904168">
      <w:pPr>
        <w:jc w:val="both"/>
      </w:pPr>
      <w:r>
        <w:t>- разрушения системы профилактики преступлений.</w:t>
      </w:r>
    </w:p>
    <w:p w:rsidR="00904168" w:rsidRDefault="00904168" w:rsidP="00904168">
      <w:pPr>
        <w:jc w:val="both"/>
      </w:pPr>
      <w:r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904168" w:rsidRDefault="00904168" w:rsidP="00904168">
      <w:pPr>
        <w:ind w:firstLine="708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904168" w:rsidRDefault="00904168" w:rsidP="00904168">
      <w:pPr>
        <w:jc w:val="both"/>
      </w:pPr>
      <w:r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904168" w:rsidRDefault="00904168" w:rsidP="00904168">
      <w:pPr>
        <w:ind w:firstLine="708"/>
        <w:jc w:val="both"/>
      </w:pPr>
      <w:r>
        <w:t xml:space="preserve"> Подготовка населения муниципального образования «Хоринский район»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 </w:t>
      </w:r>
    </w:p>
    <w:p w:rsidR="00904168" w:rsidRDefault="00904168" w:rsidP="00904168">
      <w:pPr>
        <w:jc w:val="both"/>
      </w:pPr>
      <w: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904168" w:rsidRDefault="00904168" w:rsidP="00904168">
      <w:pPr>
        <w:ind w:firstLine="708"/>
        <w:jc w:val="both"/>
      </w:pPr>
      <w:r>
        <w:t>Программа направлена на выполнение задач:</w:t>
      </w:r>
    </w:p>
    <w:p w:rsidR="00904168" w:rsidRDefault="00904168" w:rsidP="00904168">
      <w:pPr>
        <w:jc w:val="both"/>
      </w:pPr>
      <w:r>
        <w:t>В области предупреждения и ликвидации ЧС:</w:t>
      </w:r>
    </w:p>
    <w:p w:rsidR="00904168" w:rsidRDefault="00904168" w:rsidP="00904168">
      <w:pPr>
        <w:jc w:val="both"/>
      </w:pPr>
      <w:r>
        <w:t xml:space="preserve"> - обеспечение готовности органов управления, сил и сре</w:t>
      </w:r>
      <w:proofErr w:type="gramStart"/>
      <w:r>
        <w:t>дств к д</w:t>
      </w:r>
      <w:proofErr w:type="gramEnd"/>
      <w:r>
        <w:t>ействиям  по предупреждению и ликвидации ЧС;</w:t>
      </w:r>
    </w:p>
    <w:p w:rsidR="00904168" w:rsidRDefault="00904168" w:rsidP="00904168">
      <w:pPr>
        <w:jc w:val="both"/>
      </w:pPr>
      <w:r>
        <w:t>- сбор, обработка, обмен и выдача информации в области защиты населения и территорий от ЧС;</w:t>
      </w:r>
    </w:p>
    <w:p w:rsidR="00904168" w:rsidRDefault="00904168" w:rsidP="00904168">
      <w:pPr>
        <w:jc w:val="both"/>
      </w:pPr>
      <w:r>
        <w:t>- прогнозирование и оценку социально-экономических последствий ЧС;</w:t>
      </w:r>
    </w:p>
    <w:p w:rsidR="00904168" w:rsidRDefault="00904168" w:rsidP="00904168">
      <w:pPr>
        <w:jc w:val="both"/>
      </w:pPr>
      <w:r>
        <w:t>- создание резервов финансовых материальных ресурсов для ликвидации ЧС;</w:t>
      </w:r>
    </w:p>
    <w:p w:rsidR="00904168" w:rsidRDefault="00904168" w:rsidP="00904168">
      <w:pPr>
        <w:jc w:val="both"/>
      </w:pPr>
      <w:r>
        <w:t>- ликвидация ЧС;</w:t>
      </w:r>
    </w:p>
    <w:p w:rsidR="00904168" w:rsidRDefault="00904168" w:rsidP="00904168">
      <w:pPr>
        <w:jc w:val="both"/>
      </w:pPr>
      <w:r>
        <w:t>- осуществление мероприятий по социальной защите пострадавшего населения и территорий.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ГО:</w:t>
      </w:r>
    </w:p>
    <w:p w:rsidR="00904168" w:rsidRDefault="00904168" w:rsidP="00904168">
      <w:pPr>
        <w:jc w:val="both"/>
      </w:pPr>
      <w:r>
        <w:t>- подготовка и обучение населения в области ГО;</w:t>
      </w:r>
    </w:p>
    <w:p w:rsidR="00904168" w:rsidRDefault="00904168" w:rsidP="00904168">
      <w:pPr>
        <w:jc w:val="both"/>
      </w:pPr>
      <w:r>
        <w:t xml:space="preserve">- оповещение населения об </w:t>
      </w:r>
      <w:proofErr w:type="gramStart"/>
      <w:r>
        <w:t>опасностях</w:t>
      </w:r>
      <w:proofErr w:type="gramEnd"/>
      <w:r>
        <w:t xml:space="preserve"> возникающих при ведении военных действий или вследствие этих действий, а также при ликвидации ЧС;</w:t>
      </w:r>
    </w:p>
    <w:p w:rsidR="00904168" w:rsidRDefault="00904168" w:rsidP="00904168">
      <w:pPr>
        <w:jc w:val="both"/>
      </w:pPr>
      <w:r>
        <w:t>- эвакуация населения, материальных и культурных ценностей;</w:t>
      </w:r>
    </w:p>
    <w:p w:rsidR="00904168" w:rsidRDefault="00904168" w:rsidP="00904168">
      <w:pPr>
        <w:jc w:val="both"/>
      </w:pPr>
      <w:r>
        <w:t>- предоставление населению убежищ и средств индивидуальной защиты;</w:t>
      </w:r>
    </w:p>
    <w:p w:rsidR="00904168" w:rsidRDefault="00904168" w:rsidP="00904168">
      <w:pPr>
        <w:jc w:val="both"/>
      </w:pPr>
      <w:proofErr w:type="gramStart"/>
      <w:r>
        <w:t>- проведение мероприятий по световой и другим видам маскировки;</w:t>
      </w:r>
      <w:proofErr w:type="gramEnd"/>
    </w:p>
    <w:p w:rsidR="00904168" w:rsidRDefault="00904168" w:rsidP="00904168">
      <w:pPr>
        <w:jc w:val="both"/>
      </w:pPr>
      <w:r>
        <w:t>- проведение аварийно-спасательных работ;</w:t>
      </w:r>
    </w:p>
    <w:p w:rsidR="00904168" w:rsidRDefault="00904168" w:rsidP="00904168">
      <w:pPr>
        <w:jc w:val="both"/>
      </w:pPr>
      <w:r>
        <w:t>- первоочередное обеспечение населения, пострадавшего при ведении военных действий или вследствие этих действий;</w:t>
      </w:r>
    </w:p>
    <w:p w:rsidR="00904168" w:rsidRDefault="00904168" w:rsidP="00904168">
      <w:pPr>
        <w:jc w:val="both"/>
      </w:pPr>
      <w:r>
        <w:t>- борьба с пожарами, возникающими при ведении боевых действий или вследствие этих действий;</w:t>
      </w:r>
    </w:p>
    <w:p w:rsidR="00904168" w:rsidRDefault="00904168" w:rsidP="00904168">
      <w:pPr>
        <w:jc w:val="both"/>
      </w:pPr>
      <w:r>
        <w:t>- обнаружение и обозначение районов, подвергшихся радиоактивному, химическому, биологическому и иному заражению;</w:t>
      </w:r>
    </w:p>
    <w:p w:rsidR="00904168" w:rsidRDefault="00904168" w:rsidP="00904168">
      <w:pPr>
        <w:jc w:val="both"/>
      </w:pPr>
      <w:r>
        <w:t>- санитарная обработка населения, обеззараживание зданий и сооружений, специальная обработка техники и территорий;</w:t>
      </w:r>
    </w:p>
    <w:p w:rsidR="00904168" w:rsidRDefault="00904168" w:rsidP="00904168">
      <w:pPr>
        <w:jc w:val="both"/>
      </w:pPr>
      <w:r>
        <w:t>- организация и проведение мероприятий ГО;</w:t>
      </w:r>
    </w:p>
    <w:p w:rsidR="00904168" w:rsidRDefault="00904168" w:rsidP="00904168">
      <w:pPr>
        <w:jc w:val="both"/>
      </w:pPr>
      <w:r>
        <w:t>- осуществление мер по поддержанию сил и средств ГО в состоянии постоянной готовности;</w:t>
      </w:r>
    </w:p>
    <w:p w:rsidR="00904168" w:rsidRDefault="00904168" w:rsidP="00904168">
      <w:pPr>
        <w:jc w:val="both"/>
      </w:pPr>
      <w:r>
        <w:t>- планирование мероприятий по подготовке к эвакуации населения, материальных и культурных ценностей.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обеспечения безопасности людей на водных объектах:</w:t>
      </w:r>
    </w:p>
    <w:p w:rsidR="00904168" w:rsidRDefault="00904168" w:rsidP="00904168">
      <w:pPr>
        <w:jc w:val="both"/>
      </w:pPr>
      <w:r>
        <w:t>- организация порядка учета зон рекреации (места массового отдыха, купания, занятием спортом, туризма) водных объектов;</w:t>
      </w:r>
    </w:p>
    <w:p w:rsidR="00904168" w:rsidRDefault="00904168" w:rsidP="00904168">
      <w:pPr>
        <w:jc w:val="both"/>
      </w:pPr>
      <w:r>
        <w:t>- организация проведения технического освидетельствования зон рекреации водных объектах;</w:t>
      </w:r>
    </w:p>
    <w:p w:rsidR="00904168" w:rsidRDefault="00904168" w:rsidP="00904168">
      <w:pPr>
        <w:jc w:val="both"/>
      </w:pPr>
      <w:r>
        <w:t>- выполнение мер обеспечения безопасности детей на воде;</w:t>
      </w:r>
    </w:p>
    <w:p w:rsidR="00904168" w:rsidRDefault="00904168" w:rsidP="00904168">
      <w:pPr>
        <w:jc w:val="both"/>
      </w:pPr>
      <w:r>
        <w:t>- выполнение мер безопасности на льду;</w:t>
      </w:r>
    </w:p>
    <w:p w:rsidR="00904168" w:rsidRDefault="00904168" w:rsidP="00904168">
      <w:pPr>
        <w:jc w:val="both"/>
      </w:pPr>
      <w:r>
        <w:t>- выполнение мер обеспечения безопасности населения при пользовании зонами рекреации водных объектов.</w:t>
      </w:r>
    </w:p>
    <w:p w:rsidR="00904168" w:rsidRDefault="00904168" w:rsidP="00904168">
      <w:pPr>
        <w:ind w:firstLine="720"/>
        <w:jc w:val="both"/>
      </w:pPr>
    </w:p>
    <w:p w:rsidR="00904168" w:rsidRPr="00E11D0E" w:rsidRDefault="00904168" w:rsidP="00904168">
      <w:pPr>
        <w:ind w:firstLine="720"/>
        <w:jc w:val="center"/>
      </w:pPr>
      <w:r>
        <w:t xml:space="preserve">Раздел </w:t>
      </w:r>
      <w:r>
        <w:rPr>
          <w:lang w:val="en-US"/>
        </w:rPr>
        <w:t>II</w:t>
      </w:r>
      <w:r>
        <w:t>. Основные цели и задачи программы</w:t>
      </w:r>
    </w:p>
    <w:p w:rsidR="00904168" w:rsidRDefault="00904168" w:rsidP="00904168">
      <w:pPr>
        <w:ind w:firstLine="708"/>
        <w:jc w:val="both"/>
      </w:pPr>
    </w:p>
    <w:p w:rsidR="00904168" w:rsidRDefault="00904168" w:rsidP="00904168">
      <w:pPr>
        <w:ind w:firstLine="708"/>
        <w:jc w:val="both"/>
      </w:pPr>
      <w:r>
        <w:t xml:space="preserve">Основными целями программы является обеспечение необходимых условий для безопасности жизнедеятельности населения, </w:t>
      </w:r>
      <w:r w:rsidRPr="00D6136C">
        <w:t>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  <w:r>
        <w:t xml:space="preserve"> Сокращение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 Сокращение смертности от дорожно-транспортных происшествий к 2020 году.</w:t>
      </w:r>
    </w:p>
    <w:p w:rsidR="00904168" w:rsidRDefault="00904168" w:rsidP="00904168">
      <w:pPr>
        <w:jc w:val="both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</w:t>
      </w:r>
      <w:r>
        <w:rPr>
          <w:lang w:val="en-US"/>
        </w:rPr>
        <w:t>III</w:t>
      </w:r>
      <w:r>
        <w:t>. Ожидаемые результаты</w:t>
      </w: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jc w:val="both"/>
      </w:pPr>
      <w:r>
        <w:t xml:space="preserve">Реализация указанного комплекса мероприятий Программы позволит обеспечить материально-техническими средствами образовательные учреждения района, повысить </w:t>
      </w:r>
      <w:r>
        <w:lastRenderedPageBreak/>
        <w:t>эффективность  существующих классов по обучению основам безопасности дорожного движения, уровень профилактической  работы.</w:t>
      </w:r>
    </w:p>
    <w:p w:rsidR="00904168" w:rsidRDefault="00904168" w:rsidP="00904168">
      <w:pPr>
        <w:jc w:val="both"/>
      </w:pPr>
      <w:r>
        <w:t xml:space="preserve">          К 2020 году ожидается достижение следующих показателей:</w:t>
      </w:r>
    </w:p>
    <w:p w:rsidR="00904168" w:rsidRDefault="00904168" w:rsidP="00904168">
      <w:pPr>
        <w:jc w:val="both"/>
      </w:pPr>
      <w:r>
        <w:t>1.</w:t>
      </w:r>
      <w:r>
        <w:tab/>
        <w:t>Снижение количества погибших в результате дорожно-транспортного происшествия с 5 в 2013 году до  2 человек в 2020 году.</w:t>
      </w:r>
    </w:p>
    <w:p w:rsidR="00904168" w:rsidRDefault="00904168" w:rsidP="00904168">
      <w:pPr>
        <w:jc w:val="both"/>
      </w:pPr>
      <w:r>
        <w:t>2.</w:t>
      </w:r>
      <w:r>
        <w:tab/>
        <w:t>Снижение количества пострадавших в результате дорожно-транспортного происшествия  с 25 человек в 2013 году до 20 человек в 2020 году.</w:t>
      </w:r>
    </w:p>
    <w:p w:rsidR="00904168" w:rsidRDefault="00904168" w:rsidP="00904168">
      <w:pPr>
        <w:jc w:val="both"/>
      </w:pPr>
      <w:r>
        <w:t>3.</w:t>
      </w:r>
      <w:r>
        <w:tab/>
        <w:t>Размещение и увеличение количества информационных  материалов  социального характера, пропагандисткой направленности в общественных местах (баннеров) с 3 (2014г.) до 16 баннеров к 2021 году.</w:t>
      </w:r>
    </w:p>
    <w:p w:rsidR="00904168" w:rsidRDefault="00904168" w:rsidP="00904168">
      <w:pPr>
        <w:jc w:val="both"/>
      </w:pPr>
      <w:r>
        <w:t>4.</w:t>
      </w:r>
      <w:r>
        <w:tab/>
        <w:t>Внедрение в учебную практику наглядных  материалов профилактического характера для обеспечения минимальных потребностей.</w:t>
      </w:r>
    </w:p>
    <w:p w:rsidR="00904168" w:rsidRDefault="00904168" w:rsidP="00904168">
      <w:pPr>
        <w:jc w:val="both"/>
      </w:pPr>
      <w:r>
        <w:t>5.</w:t>
      </w:r>
      <w:r>
        <w:tab/>
        <w:t>Снижение количества дорожно-транспортных происшествий с участием детей с 3 детей в 2013г. до 1 ребенка к 2021г.</w:t>
      </w:r>
    </w:p>
    <w:p w:rsidR="00904168" w:rsidRDefault="00904168" w:rsidP="00904168">
      <w:pPr>
        <w:jc w:val="both"/>
      </w:pPr>
      <w:r>
        <w:t>6.</w:t>
      </w:r>
      <w:r>
        <w:tab/>
        <w:t>Будут профинансированы поездки школьных делегаций. Команды  от района для участия в республиканских конкурсах по профилактике безопасности дорожного движения.</w:t>
      </w:r>
    </w:p>
    <w:p w:rsidR="00904168" w:rsidRDefault="00904168" w:rsidP="00904168">
      <w:pPr>
        <w:jc w:val="both"/>
      </w:pPr>
      <w:r>
        <w:t>7.</w:t>
      </w:r>
      <w:r>
        <w:tab/>
        <w:t>Будут обеспечены соответствующими костюмами  участники различных конкурсов проводимых среди детей школьного возраста.</w:t>
      </w:r>
    </w:p>
    <w:p w:rsidR="00904168" w:rsidRDefault="00904168" w:rsidP="00904168">
      <w:pPr>
        <w:jc w:val="both"/>
      </w:pPr>
      <w:r>
        <w:t>8.</w:t>
      </w:r>
      <w:r>
        <w:tab/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904168" w:rsidRDefault="00904168" w:rsidP="00904168">
      <w:pPr>
        <w:ind w:firstLine="708"/>
        <w:jc w:val="both"/>
      </w:pPr>
      <w:r>
        <w:t>Ожидается  снижение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904168" w:rsidRDefault="00904168" w:rsidP="00904168">
      <w:pPr>
        <w:jc w:val="both"/>
      </w:pPr>
      <w:r>
        <w:t xml:space="preserve"> криминализации экономики.</w:t>
      </w:r>
    </w:p>
    <w:p w:rsidR="00904168" w:rsidRPr="00904168" w:rsidRDefault="00904168" w:rsidP="00904168">
      <w:pPr>
        <w:ind w:firstLine="708"/>
        <w:jc w:val="both"/>
      </w:pPr>
      <w:r>
        <w:t>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собственности. Повышение подготовки специальных формирований и населения к предупреждению  ЧС, повышение уровня защиты населения от ЧС природного и техногенного характера, снижение материального ущерба от ЧС, привлечение организаций различных форм собственности к решению вопросов в области ГО, создание необходимых условий для предотвращения гибели людей на водных объектах.</w:t>
      </w: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Pr="00027461" w:rsidRDefault="00904168" w:rsidP="00904168">
      <w:pPr>
        <w:jc w:val="right"/>
        <w:rPr>
          <w:b/>
        </w:rPr>
      </w:pPr>
      <w:r w:rsidRPr="00027461">
        <w:rPr>
          <w:b/>
        </w:rPr>
        <w:t xml:space="preserve">Таблица 1 </w:t>
      </w:r>
    </w:p>
    <w:p w:rsidR="00904168" w:rsidRDefault="00904168" w:rsidP="00904168">
      <w:pPr>
        <w:jc w:val="right"/>
      </w:pPr>
    </w:p>
    <w:p w:rsidR="00904168" w:rsidRPr="00E52B46" w:rsidRDefault="00904168" w:rsidP="00904168">
      <w:pPr>
        <w:jc w:val="center"/>
        <w:rPr>
          <w:b/>
        </w:rPr>
      </w:pPr>
      <w:r>
        <w:rPr>
          <w:b/>
        </w:rPr>
        <w:t>Целевые и</w:t>
      </w:r>
      <w:r w:rsidRPr="00E52B46">
        <w:rPr>
          <w:b/>
        </w:rPr>
        <w:t>ндикаторы (показатели) муниципальной программы</w:t>
      </w:r>
    </w:p>
    <w:p w:rsidR="00904168" w:rsidRPr="00E52B46" w:rsidRDefault="00904168" w:rsidP="0090416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770"/>
        <w:gridCol w:w="996"/>
        <w:gridCol w:w="774"/>
        <w:gridCol w:w="663"/>
        <w:gridCol w:w="774"/>
        <w:gridCol w:w="885"/>
        <w:gridCol w:w="1140"/>
        <w:gridCol w:w="1183"/>
        <w:gridCol w:w="1228"/>
      </w:tblGrid>
      <w:tr w:rsidR="00904168" w:rsidRPr="00E52B46" w:rsidTr="00904168">
        <w:trPr>
          <w:trHeight w:val="187"/>
        </w:trPr>
        <w:tc>
          <w:tcPr>
            <w:tcW w:w="437" w:type="dxa"/>
            <w:vMerge w:val="restart"/>
          </w:tcPr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0" w:type="dxa"/>
            <w:vMerge w:val="restart"/>
          </w:tcPr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6" w:type="dxa"/>
            <w:vMerge w:val="restart"/>
          </w:tcPr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647" w:type="dxa"/>
            <w:gridSpan w:val="7"/>
          </w:tcPr>
          <w:p w:rsidR="00904168" w:rsidRPr="00E52B46" w:rsidRDefault="00904168" w:rsidP="00F4710C">
            <w:pPr>
              <w:jc w:val="center"/>
            </w:pPr>
            <w:r w:rsidRPr="00E52B46">
              <w:t>Значение показателей по годам</w:t>
            </w:r>
          </w:p>
        </w:tc>
      </w:tr>
      <w:tr w:rsidR="00904168" w:rsidRPr="00E52B46" w:rsidTr="00904168">
        <w:trPr>
          <w:trHeight w:val="386"/>
        </w:trPr>
        <w:tc>
          <w:tcPr>
            <w:tcW w:w="437" w:type="dxa"/>
            <w:vMerge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 w:rsidRPr="00E52B46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3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5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0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3" w:type="dxa"/>
          </w:tcPr>
          <w:p w:rsidR="00904168" w:rsidRPr="00E52B46" w:rsidRDefault="00904168" w:rsidP="00F4710C">
            <w:pPr>
              <w:jc w:val="center"/>
              <w:rPr>
                <w:bCs/>
              </w:rPr>
            </w:pPr>
            <w:r w:rsidRPr="00E52B46">
              <w:rPr>
                <w:bCs/>
              </w:rPr>
              <w:t>2020</w:t>
            </w:r>
          </w:p>
          <w:p w:rsidR="00904168" w:rsidRPr="00E52B46" w:rsidRDefault="00904168" w:rsidP="00F471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904168" w:rsidRPr="00E52B46" w:rsidRDefault="00904168" w:rsidP="00F4710C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</w:tr>
      <w:tr w:rsidR="00904168" w:rsidRPr="00E52B46" w:rsidTr="00904168">
        <w:trPr>
          <w:trHeight w:val="342"/>
        </w:trPr>
        <w:tc>
          <w:tcPr>
            <w:tcW w:w="437" w:type="dxa"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904168" w:rsidRPr="00BD014C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8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погибшими</w:t>
            </w:r>
          </w:p>
        </w:tc>
        <w:tc>
          <w:tcPr>
            <w:tcW w:w="996" w:type="dxa"/>
          </w:tcPr>
          <w:p w:rsidR="00904168" w:rsidRDefault="00904168" w:rsidP="00F4710C">
            <w:pPr>
              <w:jc w:val="center"/>
            </w:pPr>
          </w:p>
          <w:p w:rsidR="00904168" w:rsidRPr="00E52B46" w:rsidRDefault="00904168" w:rsidP="00F4710C">
            <w:pPr>
              <w:jc w:val="center"/>
            </w:pPr>
            <w:r>
              <w:t>Количество ДТП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5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04168" w:rsidRPr="00E52B46" w:rsidTr="00904168">
        <w:trPr>
          <w:trHeight w:val="359"/>
        </w:trPr>
        <w:tc>
          <w:tcPr>
            <w:tcW w:w="437" w:type="dxa"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904168" w:rsidRPr="00E52B46" w:rsidRDefault="00904168" w:rsidP="00F4710C">
            <w:pPr>
              <w:rPr>
                <w:color w:val="000000"/>
              </w:rPr>
            </w:pPr>
            <w:r w:rsidRPr="00725B28">
              <w:rPr>
                <w:color w:val="000000"/>
              </w:rPr>
              <w:t>Сокращение количества дорожно-транспортных происшествий с пострадавшими</w:t>
            </w:r>
          </w:p>
        </w:tc>
        <w:tc>
          <w:tcPr>
            <w:tcW w:w="996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</w:p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 w:rsidRPr="00725B28">
              <w:rPr>
                <w:color w:val="000000"/>
              </w:rPr>
              <w:t>Количество ДТП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85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0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8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04168" w:rsidRPr="00E52B46" w:rsidTr="00904168">
        <w:trPr>
          <w:trHeight w:val="354"/>
        </w:trPr>
        <w:tc>
          <w:tcPr>
            <w:tcW w:w="437" w:type="dxa"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8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участием детей</w:t>
            </w:r>
          </w:p>
        </w:tc>
        <w:tc>
          <w:tcPr>
            <w:tcW w:w="996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</w:p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 w:rsidRPr="00725B28">
              <w:rPr>
                <w:color w:val="000000"/>
              </w:rPr>
              <w:t>Количество ДТП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4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5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0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</w:tcPr>
          <w:p w:rsidR="00904168" w:rsidRPr="00E52B46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04168" w:rsidRPr="00E52B46" w:rsidTr="00904168">
        <w:trPr>
          <w:trHeight w:val="354"/>
        </w:trPr>
        <w:tc>
          <w:tcPr>
            <w:tcW w:w="437" w:type="dxa"/>
          </w:tcPr>
          <w:p w:rsidR="00904168" w:rsidRPr="00E52B46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904168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8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100 тыс. населения</w:t>
            </w:r>
          </w:p>
        </w:tc>
        <w:tc>
          <w:tcPr>
            <w:tcW w:w="996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</w:p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74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</w:t>
            </w:r>
          </w:p>
        </w:tc>
        <w:tc>
          <w:tcPr>
            <w:tcW w:w="663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</w:t>
            </w:r>
          </w:p>
        </w:tc>
        <w:tc>
          <w:tcPr>
            <w:tcW w:w="774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</w:t>
            </w:r>
          </w:p>
        </w:tc>
        <w:tc>
          <w:tcPr>
            <w:tcW w:w="885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  <w:tc>
          <w:tcPr>
            <w:tcW w:w="1140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2083</w:t>
            </w:r>
          </w:p>
        </w:tc>
        <w:tc>
          <w:tcPr>
            <w:tcW w:w="1183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</w:t>
            </w:r>
          </w:p>
        </w:tc>
        <w:tc>
          <w:tcPr>
            <w:tcW w:w="1225" w:type="dxa"/>
          </w:tcPr>
          <w:p w:rsidR="00904168" w:rsidRDefault="00FC6A16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</w:tr>
      <w:tr w:rsidR="00904168" w:rsidRPr="00E52B46" w:rsidTr="00904168">
        <w:trPr>
          <w:trHeight w:val="354"/>
        </w:trPr>
        <w:tc>
          <w:tcPr>
            <w:tcW w:w="437" w:type="dxa"/>
          </w:tcPr>
          <w:p w:rsidR="00904168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904168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5">
              <w:rPr>
                <w:rFonts w:ascii="Times New Roman" w:hAnsi="Times New Roman" w:cs="Times New Roman"/>
                <w:sz w:val="24"/>
                <w:szCs w:val="24"/>
              </w:rPr>
              <w:t>Доля населения охваченного защитными мероприятиями гражданской обороны и мероприятиями по защите от ЧС</w:t>
            </w:r>
          </w:p>
        </w:tc>
        <w:tc>
          <w:tcPr>
            <w:tcW w:w="996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74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88.5</w:t>
            </w:r>
          </w:p>
        </w:tc>
        <w:tc>
          <w:tcPr>
            <w:tcW w:w="663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</w:t>
            </w:r>
          </w:p>
        </w:tc>
        <w:tc>
          <w:tcPr>
            <w:tcW w:w="774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89.5</w:t>
            </w:r>
          </w:p>
        </w:tc>
        <w:tc>
          <w:tcPr>
            <w:tcW w:w="88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</w:t>
            </w:r>
          </w:p>
        </w:tc>
        <w:tc>
          <w:tcPr>
            <w:tcW w:w="1140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90.5</w:t>
            </w:r>
          </w:p>
        </w:tc>
        <w:tc>
          <w:tcPr>
            <w:tcW w:w="1183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</w:t>
            </w:r>
          </w:p>
        </w:tc>
      </w:tr>
      <w:tr w:rsidR="00904168" w:rsidRPr="00E52B46" w:rsidTr="00904168">
        <w:trPr>
          <w:trHeight w:val="452"/>
        </w:trPr>
        <w:tc>
          <w:tcPr>
            <w:tcW w:w="437" w:type="dxa"/>
          </w:tcPr>
          <w:p w:rsidR="00904168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904168" w:rsidRPr="007D0C69" w:rsidRDefault="00904168" w:rsidP="00F471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5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10 тыс. населения) (чел.);</w:t>
            </w:r>
          </w:p>
        </w:tc>
        <w:tc>
          <w:tcPr>
            <w:tcW w:w="996" w:type="dxa"/>
          </w:tcPr>
          <w:p w:rsidR="00904168" w:rsidRDefault="00904168" w:rsidP="00F471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человек</w:t>
            </w:r>
          </w:p>
        </w:tc>
        <w:tc>
          <w:tcPr>
            <w:tcW w:w="774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3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74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8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0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83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25" w:type="dxa"/>
          </w:tcPr>
          <w:p w:rsidR="00904168" w:rsidRDefault="00904168" w:rsidP="00F4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904168" w:rsidRDefault="00904168" w:rsidP="00904168">
      <w:pPr>
        <w:sectPr w:rsidR="00904168" w:rsidSect="0090416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4710C" w:rsidRDefault="00F4710C" w:rsidP="00F4710C">
      <w:pPr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Сроки реализации программы</w:t>
      </w:r>
    </w:p>
    <w:p w:rsidR="00F4710C" w:rsidRDefault="00F4710C" w:rsidP="00F4710C"/>
    <w:p w:rsidR="00F4710C" w:rsidRDefault="00F4710C" w:rsidP="00F4710C">
      <w:pPr>
        <w:jc w:val="center"/>
      </w:pPr>
      <w:r>
        <w:t xml:space="preserve">Раздел </w:t>
      </w:r>
      <w:r>
        <w:rPr>
          <w:lang w:val="en-US"/>
        </w:rPr>
        <w:t>V</w:t>
      </w:r>
      <w:r>
        <w:t>. Объемы бюджетных ассигнований</w:t>
      </w:r>
    </w:p>
    <w:p w:rsidR="00904168" w:rsidRPr="00F4710C" w:rsidRDefault="00904168" w:rsidP="00904168"/>
    <w:p w:rsidR="00820AB4" w:rsidRPr="00A32C09" w:rsidRDefault="00820AB4" w:rsidP="00820AB4">
      <w:pPr>
        <w:jc w:val="right"/>
        <w:rPr>
          <w:bCs/>
        </w:rPr>
      </w:pPr>
      <w:r w:rsidRPr="00A32C09">
        <w:rPr>
          <w:bCs/>
        </w:rPr>
        <w:t>Приложение №2</w:t>
      </w:r>
    </w:p>
    <w:p w:rsidR="00820AB4" w:rsidRPr="00A32C09" w:rsidRDefault="00820AB4" w:rsidP="00820AB4">
      <w:pPr>
        <w:jc w:val="right"/>
        <w:rPr>
          <w:bCs/>
        </w:rPr>
      </w:pPr>
      <w:r w:rsidRPr="00A32C09">
        <w:rPr>
          <w:bCs/>
        </w:rPr>
        <w:t>к постановлению Администрации</w:t>
      </w:r>
    </w:p>
    <w:p w:rsidR="00820AB4" w:rsidRPr="00A32C09" w:rsidRDefault="00820AB4" w:rsidP="00820AB4">
      <w:pPr>
        <w:jc w:val="right"/>
        <w:rPr>
          <w:bCs/>
        </w:rPr>
      </w:pPr>
      <w:r w:rsidRPr="00A32C09">
        <w:rPr>
          <w:bCs/>
        </w:rPr>
        <w:t xml:space="preserve"> МО «Хоринский район»</w:t>
      </w:r>
    </w:p>
    <w:p w:rsidR="00561980" w:rsidRPr="007C6CD1" w:rsidRDefault="00486358" w:rsidP="00561980">
      <w:pPr>
        <w:jc w:val="right"/>
        <w:rPr>
          <w:b/>
          <w:bCs/>
          <w:color w:val="FF0000"/>
        </w:rPr>
      </w:pPr>
      <w:r w:rsidRPr="00374EA7">
        <w:t xml:space="preserve">№ </w:t>
      </w:r>
      <w:r w:rsidR="00AC1300">
        <w:t>73</w:t>
      </w:r>
      <w:r w:rsidR="00561980" w:rsidRPr="00374EA7">
        <w:t xml:space="preserve"> от </w:t>
      </w:r>
      <w:r w:rsidR="00AC1300">
        <w:t>04.03.2019</w:t>
      </w:r>
      <w:r w:rsidR="00561980" w:rsidRPr="00374EA7">
        <w:t xml:space="preserve"> г</w:t>
      </w:r>
      <w:r w:rsidR="00561980" w:rsidRPr="007C6CD1">
        <w:rPr>
          <w:color w:val="FF0000"/>
        </w:rPr>
        <w:t>.</w:t>
      </w:r>
    </w:p>
    <w:p w:rsidR="00561980" w:rsidRPr="00E52B46" w:rsidRDefault="002D1BC9" w:rsidP="00561980">
      <w:pPr>
        <w:jc w:val="center"/>
        <w:rPr>
          <w:b/>
          <w:bCs/>
        </w:rPr>
      </w:pPr>
      <w:r w:rsidRPr="00E52B46">
        <w:rPr>
          <w:b/>
          <w:bCs/>
        </w:rPr>
        <w:t>Ресурсное обеспечение программы за счет средств местного бюджета</w:t>
      </w:r>
    </w:p>
    <w:p w:rsidR="002D1BC9" w:rsidRDefault="002D1BC9" w:rsidP="002D1BC9">
      <w:pPr>
        <w:ind w:firstLine="7371"/>
        <w:jc w:val="center"/>
        <w:rPr>
          <w:b/>
          <w:bCs/>
        </w:rPr>
      </w:pPr>
      <w:r>
        <w:rPr>
          <w:b/>
          <w:bCs/>
        </w:rPr>
        <w:t>Таблица 2</w:t>
      </w:r>
    </w:p>
    <w:p w:rsidR="002D1BC9" w:rsidRPr="00E52B46" w:rsidRDefault="002D1BC9" w:rsidP="002D1BC9">
      <w:pPr>
        <w:ind w:firstLine="7371"/>
        <w:jc w:val="center"/>
        <w:rPr>
          <w:b/>
          <w:bCs/>
        </w:rPr>
      </w:pPr>
    </w:p>
    <w:tbl>
      <w:tblPr>
        <w:tblW w:w="10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738"/>
        <w:gridCol w:w="1203"/>
        <w:gridCol w:w="801"/>
        <w:gridCol w:w="936"/>
        <w:gridCol w:w="801"/>
        <w:gridCol w:w="802"/>
        <w:gridCol w:w="801"/>
        <w:gridCol w:w="673"/>
        <w:gridCol w:w="798"/>
      </w:tblGrid>
      <w:tr w:rsidR="007134B9" w:rsidRPr="00E52B46" w:rsidTr="007134B9">
        <w:trPr>
          <w:trHeight w:val="58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Наименование </w:t>
            </w:r>
            <w:proofErr w:type="gramStart"/>
            <w:r w:rsidRPr="00E52B46">
              <w:rPr>
                <w:bCs/>
                <w:color w:val="0D0D0D"/>
                <w:kern w:val="24"/>
              </w:rPr>
              <w:t>гос. программы</w:t>
            </w:r>
            <w:proofErr w:type="gramEnd"/>
            <w:r w:rsidRPr="00E52B46">
              <w:rPr>
                <w:bCs/>
                <w:color w:val="0D0D0D"/>
                <w:kern w:val="24"/>
              </w:rPr>
              <w:t>, подпрограммы, мероприятия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5612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7134B9" w:rsidRPr="00E52B46" w:rsidTr="007134B9">
        <w:trPr>
          <w:trHeight w:val="994"/>
          <w:jc w:val="center"/>
        </w:trPr>
        <w:tc>
          <w:tcPr>
            <w:tcW w:w="1956" w:type="dxa"/>
            <w:vMerge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2015 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2016 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2017 </w:t>
            </w:r>
          </w:p>
        </w:tc>
        <w:tc>
          <w:tcPr>
            <w:tcW w:w="802" w:type="dxa"/>
            <w:shd w:val="clear" w:color="auto" w:fill="FFFFFF"/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2018</w:t>
            </w:r>
          </w:p>
        </w:tc>
        <w:tc>
          <w:tcPr>
            <w:tcW w:w="801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2019 </w:t>
            </w:r>
          </w:p>
        </w:tc>
        <w:tc>
          <w:tcPr>
            <w:tcW w:w="673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2020  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Безопасность Жизнедеятельности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396,2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511,98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  <w:r w:rsidRPr="0085203F">
              <w:t>711,</w:t>
            </w:r>
            <w:r>
              <w:t>06217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4739,38609</w:t>
            </w:r>
          </w:p>
        </w:tc>
        <w:tc>
          <w:tcPr>
            <w:tcW w:w="801" w:type="dxa"/>
            <w:shd w:val="clear" w:color="auto" w:fill="FFFFFF"/>
          </w:tcPr>
          <w:p w:rsidR="007134B9" w:rsidRDefault="00F758FD" w:rsidP="002D1BC9">
            <w:pPr>
              <w:jc w:val="center"/>
            </w:pPr>
            <w:r>
              <w:t>531</w:t>
            </w:r>
            <w:r w:rsidR="007C6CD1">
              <w:t>,3</w:t>
            </w:r>
          </w:p>
        </w:tc>
        <w:tc>
          <w:tcPr>
            <w:tcW w:w="673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  <w:tc>
          <w:tcPr>
            <w:tcW w:w="798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bCs/>
                <w:color w:val="000000"/>
                <w:kern w:val="24"/>
              </w:rPr>
              <w:t>Подп</w:t>
            </w:r>
            <w:r w:rsidRPr="00E52B46">
              <w:rPr>
                <w:bCs/>
                <w:color w:val="000000"/>
                <w:kern w:val="24"/>
              </w:rPr>
              <w:t xml:space="preserve">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AB64F5">
              <w:t>«Повышение безопасности дорожного движения в муниципальном образовании «Хоринский район» на 2014-2020 годы»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 w:rsidRPr="00AB64F5">
              <w:t>100</w:t>
            </w:r>
            <w:r>
              <w:t>,0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100,0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  <w:r>
              <w:t>299</w:t>
            </w:r>
            <w:r w:rsidRPr="0085203F">
              <w:t>,0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D54796" w:rsidP="002D1BC9">
            <w:pPr>
              <w:jc w:val="center"/>
            </w:pPr>
            <w:r>
              <w:t>1</w:t>
            </w:r>
            <w:r w:rsidR="007C6CD1">
              <w:t>69,57259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D44F79" w:rsidP="002D1BC9">
            <w:pPr>
              <w:jc w:val="center"/>
            </w:pPr>
            <w:r>
              <w:t>2</w:t>
            </w:r>
            <w:r w:rsidR="00F758FD">
              <w:t>65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10,0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10,0</w:t>
            </w:r>
          </w:p>
        </w:tc>
      </w:tr>
      <w:tr w:rsidR="007C6CD1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bCs/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AB64F5" w:rsidRDefault="007C6CD1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85203F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color w:val="000000"/>
                <w:kern w:val="24"/>
              </w:rPr>
              <w:t>Подпрограмма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both"/>
            </w:pPr>
            <w:r>
              <w:t>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7134B9" w:rsidRPr="00E52B46" w:rsidRDefault="007134B9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259,9085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69,9952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151,335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C6CD1" w:rsidP="005107DB">
            <w:pPr>
              <w:jc w:val="center"/>
            </w:pPr>
            <w:r>
              <w:t>82,5635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F758FD" w:rsidP="002D1BC9">
            <w:pPr>
              <w:jc w:val="center"/>
            </w:pPr>
            <w:r>
              <w:t>55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125,0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125,0</w:t>
            </w:r>
          </w:p>
        </w:tc>
      </w:tr>
      <w:tr w:rsidR="007C6CD1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both"/>
            </w:pP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Подпрограмма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Мероприятия ГО и ЧС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260,72717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4435A" w:rsidRDefault="007134B9" w:rsidP="002D1BC9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ситуаций, защита населения и </w:t>
            </w:r>
          </w:p>
          <w:p w:rsidR="007134B9" w:rsidRPr="001F0910" w:rsidRDefault="007134B9" w:rsidP="002D1BC9"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52"/>
              <w:jc w:val="center"/>
            </w:pPr>
            <w:r w:rsidRPr="001F0910"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</w:p>
        </w:tc>
        <w:tc>
          <w:tcPr>
            <w:tcW w:w="802" w:type="dxa"/>
            <w:shd w:val="clear" w:color="auto" w:fill="FFFFFF"/>
          </w:tcPr>
          <w:p w:rsidR="007134B9" w:rsidRPr="001F0910" w:rsidRDefault="007C6CD1" w:rsidP="002D1BC9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</w:t>
            </w:r>
            <w:r>
              <w:t>11</w:t>
            </w:r>
            <w:r w:rsidRPr="001F0910">
              <w:t>,3</w:t>
            </w:r>
          </w:p>
        </w:tc>
        <w:tc>
          <w:tcPr>
            <w:tcW w:w="673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t>Обеспечение безопасности людей на водных объектах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</w:tbl>
    <w:p w:rsidR="002D1BC9" w:rsidRDefault="002D1BC9" w:rsidP="002D1BC9">
      <w:pPr>
        <w:ind w:firstLine="7797"/>
        <w:jc w:val="right"/>
        <w:rPr>
          <w:b/>
          <w:bCs/>
        </w:rPr>
      </w:pPr>
    </w:p>
    <w:p w:rsidR="002D1BC9" w:rsidRDefault="002D1BC9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jc w:val="center"/>
        <w:sectPr w:rsidR="008936B5" w:rsidSect="002D1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BC9" w:rsidRPr="00A32C09" w:rsidRDefault="002D1BC9" w:rsidP="002D1BC9">
      <w:pPr>
        <w:jc w:val="right"/>
        <w:rPr>
          <w:bCs/>
        </w:rPr>
      </w:pPr>
      <w:r w:rsidRPr="00A32C09">
        <w:rPr>
          <w:bCs/>
        </w:rPr>
        <w:lastRenderedPageBreak/>
        <w:t>Приложение №</w:t>
      </w:r>
      <w:r w:rsidR="00820AB4" w:rsidRPr="00A32C09">
        <w:rPr>
          <w:bCs/>
        </w:rPr>
        <w:t xml:space="preserve"> 3</w:t>
      </w:r>
    </w:p>
    <w:p w:rsidR="002D1BC9" w:rsidRPr="00A32C09" w:rsidRDefault="002D1BC9" w:rsidP="002D1BC9">
      <w:pPr>
        <w:jc w:val="right"/>
        <w:rPr>
          <w:bCs/>
        </w:rPr>
      </w:pPr>
      <w:r w:rsidRPr="00A32C09">
        <w:rPr>
          <w:bCs/>
        </w:rPr>
        <w:t>к постановлению Администрации</w:t>
      </w:r>
    </w:p>
    <w:p w:rsidR="002D1BC9" w:rsidRPr="00A32C09" w:rsidRDefault="002D1BC9" w:rsidP="002D1BC9">
      <w:pPr>
        <w:jc w:val="right"/>
        <w:rPr>
          <w:bCs/>
        </w:rPr>
      </w:pPr>
      <w:r w:rsidRPr="00A32C09">
        <w:rPr>
          <w:bCs/>
        </w:rPr>
        <w:t xml:space="preserve"> МО «Хоринский район»</w:t>
      </w:r>
    </w:p>
    <w:p w:rsidR="00AC1300" w:rsidRPr="007C6CD1" w:rsidRDefault="00AC1300" w:rsidP="00AC1300">
      <w:pPr>
        <w:jc w:val="right"/>
        <w:rPr>
          <w:b/>
          <w:bCs/>
          <w:color w:val="FF0000"/>
        </w:rPr>
      </w:pPr>
      <w:r w:rsidRPr="00374EA7">
        <w:t xml:space="preserve">№ </w:t>
      </w:r>
      <w:r>
        <w:t>73</w:t>
      </w:r>
      <w:r w:rsidRPr="00374EA7">
        <w:t xml:space="preserve"> от </w:t>
      </w:r>
      <w:r>
        <w:t>04.03.2019</w:t>
      </w:r>
      <w:r w:rsidRPr="00374EA7">
        <w:t xml:space="preserve"> г</w:t>
      </w:r>
      <w:r w:rsidRPr="007C6CD1">
        <w:rPr>
          <w:color w:val="FF0000"/>
        </w:rPr>
        <w:t>.</w:t>
      </w:r>
    </w:p>
    <w:p w:rsidR="002D1BC9" w:rsidRDefault="002D1BC9" w:rsidP="002D1BC9">
      <w:pPr>
        <w:jc w:val="center"/>
        <w:rPr>
          <w:b/>
          <w:bCs/>
        </w:rPr>
      </w:pPr>
      <w:r w:rsidRPr="0039026E">
        <w:rPr>
          <w:b/>
          <w:bCs/>
        </w:rPr>
        <w:t>Ресурсное обеспечение программы за счет всех источников финансирования</w:t>
      </w:r>
    </w:p>
    <w:p w:rsidR="002D1BC9" w:rsidRPr="00E52B46" w:rsidRDefault="002D1BC9" w:rsidP="002D1BC9">
      <w:pPr>
        <w:jc w:val="right"/>
        <w:rPr>
          <w:b/>
          <w:bCs/>
        </w:rPr>
      </w:pPr>
      <w:r>
        <w:rPr>
          <w:b/>
          <w:bCs/>
        </w:rPr>
        <w:t>Таблица 3</w:t>
      </w:r>
    </w:p>
    <w:p w:rsidR="002D1BC9" w:rsidRPr="00E52B46" w:rsidRDefault="002D1BC9" w:rsidP="002D1BC9">
      <w:pPr>
        <w:ind w:firstLine="7797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tblpX="89" w:tblpY="1"/>
        <w:tblOverlap w:val="never"/>
        <w:tblW w:w="15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410"/>
        <w:gridCol w:w="2410"/>
        <w:gridCol w:w="1417"/>
        <w:gridCol w:w="1134"/>
        <w:gridCol w:w="1276"/>
        <w:gridCol w:w="1134"/>
        <w:gridCol w:w="1134"/>
        <w:gridCol w:w="850"/>
        <w:gridCol w:w="851"/>
        <w:gridCol w:w="850"/>
      </w:tblGrid>
      <w:tr w:rsidR="007134B9" w:rsidRPr="00452506" w:rsidTr="007134B9">
        <w:trPr>
          <w:trHeight w:val="504"/>
        </w:trPr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D0D0D"/>
                <w:kern w:val="24"/>
              </w:rPr>
              <w:t>Наименование программы, подпрограммы</w:t>
            </w:r>
            <w:r>
              <w:rPr>
                <w:bCs/>
                <w:color w:val="0D0D0D"/>
                <w:kern w:val="24"/>
              </w:rPr>
              <w:t>,</w:t>
            </w:r>
            <w:r w:rsidRPr="002A1216">
              <w:rPr>
                <w:bCs/>
                <w:color w:val="0D0D0D"/>
                <w:kern w:val="24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D0D0D"/>
                <w:kern w:val="24"/>
              </w:rPr>
              <w:t>Источник финансирования</w:t>
            </w:r>
          </w:p>
        </w:tc>
        <w:tc>
          <w:tcPr>
            <w:tcW w:w="8646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Оценка расходов (тыс. руб.), годы</w:t>
            </w:r>
          </w:p>
        </w:tc>
      </w:tr>
      <w:tr w:rsidR="007134B9" w:rsidRPr="00452506" w:rsidTr="007134B9">
        <w:trPr>
          <w:trHeight w:val="5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rPr>
                <w:highlight w:val="yellow"/>
              </w:rPr>
            </w:pPr>
            <w:r w:rsidRPr="002A1216"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2015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2016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2017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2018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2019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2020 г.</w:t>
            </w:r>
          </w:p>
          <w:p w:rsidR="007134B9" w:rsidRPr="002A1216" w:rsidRDefault="007134B9" w:rsidP="002D1BC9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 г.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>Безопасность жизнедеятельности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C655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93</w:t>
            </w:r>
            <w:r w:rsidRPr="00E4043A">
              <w:rPr>
                <w:b/>
              </w:rPr>
              <w:t>89,65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2D1BC9">
            <w:pPr>
              <w:jc w:val="center"/>
              <w:rPr>
                <w:b/>
              </w:rPr>
            </w:pPr>
            <w:r w:rsidRPr="00E4043A">
              <w:rPr>
                <w:b/>
              </w:rPr>
              <w:t>396,2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E4043A">
            <w:pPr>
              <w:jc w:val="center"/>
              <w:rPr>
                <w:b/>
              </w:rPr>
            </w:pPr>
            <w:r w:rsidRPr="00E4043A">
              <w:rPr>
                <w:b/>
              </w:rPr>
              <w:t>1044,48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E4043A">
            <w:pPr>
              <w:jc w:val="center"/>
              <w:rPr>
                <w:b/>
              </w:rPr>
            </w:pPr>
            <w:r w:rsidRPr="00E4043A">
              <w:rPr>
                <w:b/>
              </w:rPr>
              <w:t>1418,57</w:t>
            </w:r>
          </w:p>
        </w:tc>
        <w:tc>
          <w:tcPr>
            <w:tcW w:w="1134" w:type="dxa"/>
            <w:shd w:val="clear" w:color="auto" w:fill="FFFFFF"/>
          </w:tcPr>
          <w:p w:rsidR="007134B9" w:rsidRPr="00E4043A" w:rsidRDefault="007C6CD1" w:rsidP="00BC6554">
            <w:pPr>
              <w:jc w:val="center"/>
            </w:pPr>
            <w:r>
              <w:t>5765,88609</w:t>
            </w:r>
          </w:p>
        </w:tc>
        <w:tc>
          <w:tcPr>
            <w:tcW w:w="850" w:type="dxa"/>
            <w:shd w:val="clear" w:color="auto" w:fill="FFFFFF"/>
          </w:tcPr>
          <w:p w:rsidR="007134B9" w:rsidRPr="00E4043A" w:rsidRDefault="00F758FD" w:rsidP="002D1BC9">
            <w:pPr>
              <w:jc w:val="center"/>
            </w:pPr>
            <w:r>
              <w:t>717</w:t>
            </w:r>
            <w:r w:rsidR="007C6CD1">
              <w:t>,9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</w:tr>
      <w:tr w:rsidR="007134B9" w:rsidRPr="00452506" w:rsidTr="007134B9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915EB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915EB5">
              <w:rPr>
                <w:b/>
              </w:rPr>
              <w:t>1966,51</w:t>
            </w:r>
          </w:p>
          <w:p w:rsidR="007134B9" w:rsidRPr="00915EB5" w:rsidRDefault="007134B9" w:rsidP="006F6C4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532,5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707,51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2D1BC9">
            <w:pPr>
              <w:jc w:val="center"/>
            </w:pPr>
            <w:r>
              <w:t>102</w:t>
            </w:r>
            <w:r w:rsidRPr="00915EB5">
              <w:t>6,5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F758FD" w:rsidP="002D1BC9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BC6554">
            <w:pPr>
              <w:jc w:val="center"/>
              <w:rPr>
                <w:b/>
              </w:rPr>
            </w:pPr>
            <w:r>
              <w:rPr>
                <w:b/>
              </w:rPr>
              <w:t>7423,14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2D1BC9">
            <w:pPr>
              <w:jc w:val="center"/>
              <w:rPr>
                <w:b/>
              </w:rPr>
            </w:pPr>
            <w:r w:rsidRPr="001A58FF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A58FF">
              <w:rPr>
                <w:b/>
              </w:rPr>
              <w:t>6,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2D1BC9">
            <w:pPr>
              <w:jc w:val="center"/>
              <w:rPr>
                <w:b/>
              </w:rPr>
            </w:pPr>
            <w:r w:rsidRPr="001A58FF">
              <w:rPr>
                <w:b/>
              </w:rPr>
              <w:t>511,9852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2D1BC9">
            <w:pPr>
              <w:jc w:val="center"/>
              <w:rPr>
                <w:b/>
              </w:rPr>
            </w:pPr>
            <w:r w:rsidRPr="001A58FF">
              <w:rPr>
                <w:b/>
              </w:rPr>
              <w:t>711,</w:t>
            </w:r>
            <w:r>
              <w:rPr>
                <w:b/>
              </w:rPr>
              <w:t>06217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AB55FE">
            <w:pPr>
              <w:jc w:val="center"/>
            </w:pPr>
            <w:r>
              <w:t>4739,38609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F758FD" w:rsidP="002D1BC9">
            <w:pPr>
              <w:jc w:val="center"/>
            </w:pPr>
            <w:r>
              <w:t>531</w:t>
            </w:r>
            <w:r w:rsidR="007C6CD1">
              <w:t>,3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 xml:space="preserve">«Повышение безопасности дорожного движения в муниципальном образовании «Хоринский </w:t>
            </w:r>
            <w:r w:rsidR="00826056">
              <w:rPr>
                <w:b/>
              </w:rPr>
              <w:lastRenderedPageBreak/>
              <w:t>район» на 2015-2021</w:t>
            </w:r>
            <w:r w:rsidRPr="00B078F2">
              <w:rPr>
                <w:b/>
              </w:rPr>
              <w:t xml:space="preserve"> годы»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lastRenderedPageBreak/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1918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100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3</w:t>
            </w:r>
            <w:r>
              <w:t>5</w:t>
            </w:r>
            <w:r w:rsidRPr="002A1216">
              <w:t>5,0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81845" w:rsidRDefault="007134B9" w:rsidP="002D1BC9">
            <w:pPr>
              <w:jc w:val="center"/>
            </w:pPr>
            <w:r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2D1BC9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D44F79">
            <w:r>
              <w:t xml:space="preserve">  2</w:t>
            </w:r>
            <w:r w:rsidR="00F758FD">
              <w:t>65</w:t>
            </w:r>
            <w:r w:rsidR="007134B9" w:rsidRPr="00915EB5"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7C6CD1">
            <w:pPr>
              <w:jc w:val="center"/>
            </w:pPr>
            <w:r>
              <w:t>10,</w:t>
            </w:r>
            <w:r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7C6CD1">
            <w:pPr>
              <w:jc w:val="center"/>
            </w:pPr>
            <w:r>
              <w:t>10,0</w:t>
            </w:r>
          </w:p>
        </w:tc>
      </w:tr>
      <w:tr w:rsidR="007134B9" w:rsidRPr="00452506" w:rsidTr="007134B9">
        <w:trPr>
          <w:trHeight w:val="2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2D1BC9">
            <w:pPr>
              <w:jc w:val="center"/>
            </w:pPr>
            <w:r w:rsidRPr="00915EB5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2D1BC9">
            <w:pPr>
              <w:jc w:val="center"/>
            </w:pPr>
            <w:r w:rsidRPr="00915EB5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255,0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859D4" w:rsidRDefault="007134B9" w:rsidP="002D1BC9">
            <w:pPr>
              <w:jc w:val="center"/>
            </w:pPr>
            <w:r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320BBB">
            <w:pPr>
              <w:jc w:val="center"/>
            </w:pPr>
            <w:r w:rsidRPr="00915EB5">
              <w:t>264,0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2D1BC9">
            <w:pPr>
              <w:jc w:val="center"/>
              <w:rPr>
                <w:lang w:val="en-US"/>
              </w:rPr>
            </w:pPr>
            <w:r w:rsidRPr="00915EB5">
              <w:rPr>
                <w:lang w:val="en-US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  <w:rPr>
                <w:lang w:val="en-US"/>
              </w:rPr>
            </w:pPr>
            <w:r w:rsidRPr="002A1216">
              <w:rPr>
                <w:lang w:val="en-US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7134B9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</w:rPr>
            </w:pPr>
            <w:r w:rsidRPr="00193416">
              <w:rPr>
                <w:b/>
              </w:rPr>
              <w:t>1009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100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10</w:t>
            </w:r>
            <w:r w:rsidRPr="002A1216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2D1BC9">
            <w:pPr>
              <w:jc w:val="center"/>
            </w:pPr>
            <w:r>
              <w:t>2</w:t>
            </w:r>
            <w:r w:rsidR="00F758FD">
              <w:t>65</w:t>
            </w:r>
            <w:r w:rsidR="007134B9">
              <w:t>,</w:t>
            </w:r>
            <w:r w:rsidR="007134B9" w:rsidRPr="002A1216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1</w:t>
            </w:r>
            <w:r w:rsidR="007134B9">
              <w:t>0,</w:t>
            </w:r>
            <w:r w:rsidR="007134B9"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1</w:t>
            </w:r>
            <w:r w:rsidR="007134B9">
              <w:t>0,0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rPr>
          <w:trHeight w:val="322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BB0E72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Основное  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Pr="00FC66F6" w:rsidRDefault="007134B9" w:rsidP="002D1BC9">
            <w:pPr>
              <w:jc w:val="center"/>
            </w:pPr>
            <w:r>
              <w:t>«</w:t>
            </w:r>
            <w:r w:rsidRPr="004741FD">
              <w:rPr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  <w:r w:rsidRPr="00FC66F6">
              <w:t>»</w:t>
            </w:r>
          </w:p>
          <w:p w:rsidR="007134B9" w:rsidRPr="00FC66F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r w:rsidRPr="00FC66F6"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320BBB">
            <w:pPr>
              <w:jc w:val="center"/>
            </w:pPr>
            <w:r w:rsidRPr="00915EB5">
              <w:t>1918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100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355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6E3105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2D1BC9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C6CD1" w:rsidP="002D1BC9">
            <w:pPr>
              <w:jc w:val="center"/>
            </w:pPr>
            <w:r>
              <w:t>1</w:t>
            </w:r>
            <w:r w:rsidR="007134B9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1</w:t>
            </w:r>
            <w:r w:rsidR="007134B9">
              <w:t>0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rPr>
                <w:color w:val="000000"/>
                <w:kern w:val="24"/>
              </w:rPr>
            </w:pPr>
            <w:r w:rsidRPr="00FC66F6"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rPr>
                <w:color w:val="000000"/>
                <w:kern w:val="24"/>
              </w:rPr>
            </w:pPr>
            <w:r w:rsidRPr="00FC66F6"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909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255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</w:pPr>
            <w:r w:rsidRPr="00915EB5"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320BBB">
            <w:pPr>
              <w:jc w:val="center"/>
            </w:pPr>
            <w:r w:rsidRPr="00915EB5">
              <w:t>264</w:t>
            </w:r>
            <w:r w:rsidR="007C6CD1">
              <w:t>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2D1BC9">
            <w:pPr>
              <w:jc w:val="center"/>
            </w:pPr>
            <w:r w:rsidRPr="00915EB5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rPr>
                <w:color w:val="000000"/>
                <w:kern w:val="24"/>
              </w:rPr>
            </w:pPr>
            <w:r w:rsidRPr="00FC66F6"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1009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FC66F6">
              <w:t>100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FC66F6">
              <w:t>100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2D1BC9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A77401" w:rsidP="002D1BC9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FFFFF"/>
          </w:tcPr>
          <w:p w:rsidR="007134B9" w:rsidRDefault="00A77401" w:rsidP="002D1BC9">
            <w:pPr>
              <w:jc w:val="center"/>
            </w:pPr>
            <w:r>
              <w:t>10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r>
              <w:t>Юридические лица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134B9" w:rsidP="002D1BC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>«Профилактика правонарушений и обеспечение общественного порядка»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rPr>
                <w:b/>
              </w:rPr>
            </w:pPr>
            <w:r w:rsidRPr="00964F76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6F5DC5">
            <w:pPr>
              <w:jc w:val="center"/>
              <w:rPr>
                <w:b/>
              </w:rPr>
            </w:pPr>
            <w:r w:rsidRPr="00915EB5">
              <w:rPr>
                <w:b/>
              </w:rPr>
              <w:t>1923,13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259,9085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6F5DC5">
            <w:pPr>
              <w:jc w:val="center"/>
              <w:rPr>
                <w:b/>
              </w:rPr>
            </w:pPr>
            <w:r w:rsidRPr="00915EB5">
              <w:rPr>
                <w:b/>
              </w:rPr>
              <w:t>347,49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393,23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7C6CD1">
            <w:pPr>
              <w:jc w:val="center"/>
              <w:rPr>
                <w:b/>
              </w:rPr>
            </w:pPr>
            <w:r>
              <w:rPr>
                <w:b/>
              </w:rP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D44F79" w:rsidP="002D1B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58FD">
              <w:rPr>
                <w:b/>
              </w:rPr>
              <w:t>41</w:t>
            </w:r>
            <w:r w:rsidR="007C6CD1">
              <w:rPr>
                <w:b/>
              </w:rPr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7134B9">
        <w:trPr>
          <w:trHeight w:val="2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spacing w:line="291" w:lineRule="atLeast"/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2D1BC9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rPr>
          <w:trHeight w:val="58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981,9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277,5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2D1BC9">
            <w:pPr>
              <w:jc w:val="center"/>
              <w:rPr>
                <w:b/>
              </w:rPr>
            </w:pPr>
            <w:r w:rsidRPr="00915EB5">
              <w:rPr>
                <w:b/>
              </w:rPr>
              <w:t>241,9</w:t>
            </w:r>
          </w:p>
          <w:p w:rsidR="007134B9" w:rsidRPr="00915EB5" w:rsidRDefault="007134B9" w:rsidP="002D1BC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022C5D">
            <w:pPr>
              <w:jc w:val="center"/>
              <w:rPr>
                <w:b/>
              </w:rPr>
            </w:pPr>
            <w:r w:rsidRPr="00915EB5">
              <w:rPr>
                <w:b/>
              </w:rPr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C6CD1" w:rsidP="002D1BC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186,6</w:t>
            </w:r>
          </w:p>
          <w:p w:rsidR="007134B9" w:rsidRPr="00964F76" w:rsidRDefault="007134B9" w:rsidP="002D1B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6F5DC5">
            <w:pPr>
              <w:jc w:val="center"/>
              <w:rPr>
                <w:b/>
              </w:rPr>
            </w:pPr>
            <w:r w:rsidRPr="00193416">
              <w:rPr>
                <w:b/>
              </w:rPr>
              <w:t>9</w:t>
            </w:r>
            <w:r>
              <w:rPr>
                <w:b/>
              </w:rPr>
              <w:t>4</w:t>
            </w:r>
            <w:r w:rsidRPr="00193416">
              <w:rPr>
                <w:b/>
              </w:rPr>
              <w:t>1,23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  <w:lang w:val="en-US"/>
              </w:rPr>
            </w:pPr>
            <w:r w:rsidRPr="00964F76">
              <w:rPr>
                <w:b/>
              </w:rPr>
              <w:t>259,9085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69,9952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C6CD1" w:rsidP="005107DB">
            <w:pPr>
              <w:jc w:val="center"/>
              <w:rPr>
                <w:b/>
              </w:rPr>
            </w:pPr>
            <w:r>
              <w:rPr>
                <w:b/>
              </w:rP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F758FD" w:rsidP="002D1BC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7C6CD1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  <w:p w:rsidR="007134B9" w:rsidRPr="00964F76" w:rsidRDefault="007134B9" w:rsidP="002D1BC9">
            <w:pPr>
              <w:jc w:val="center"/>
              <w:rPr>
                <w:b/>
              </w:rPr>
            </w:pPr>
          </w:p>
          <w:p w:rsidR="007134B9" w:rsidRPr="00964F76" w:rsidRDefault="007134B9" w:rsidP="002D1BC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rPr>
          <w:trHeight w:val="330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 w:rsidRPr="006177DE">
              <w:rPr>
                <w:sz w:val="22"/>
                <w:szCs w:val="22"/>
              </w:rPr>
              <w:t xml:space="preserve">Профилактика правонарушений и обеспечение </w:t>
            </w:r>
            <w:r>
              <w:rPr>
                <w:sz w:val="22"/>
                <w:szCs w:val="22"/>
              </w:rPr>
              <w:t>охраны</w:t>
            </w:r>
          </w:p>
          <w:p w:rsidR="007134B9" w:rsidRPr="006177DE" w:rsidRDefault="007134B9" w:rsidP="002D1BC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177DE">
              <w:rPr>
                <w:sz w:val="22"/>
                <w:szCs w:val="22"/>
              </w:rPr>
              <w:t xml:space="preserve">общественного порядка 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 w:rsidRPr="0063766E">
              <w:rPr>
                <w:b/>
              </w:rPr>
              <w:t>848,69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2</w:t>
            </w:r>
            <w:r>
              <w:t>50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347,49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2D1BC9">
            <w:pPr>
              <w:jc w:val="center"/>
            </w:pPr>
            <w:r>
              <w:t>2</w:t>
            </w:r>
            <w:r w:rsidR="007134B9"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,0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72B45">
            <w:pPr>
              <w:jc w:val="center"/>
              <w:rPr>
                <w:b/>
              </w:rPr>
            </w:pPr>
            <w:r>
              <w:rPr>
                <w:b/>
              </w:rPr>
              <w:t>338,70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277,5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20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63766E">
            <w:pPr>
              <w:rPr>
                <w:b/>
              </w:rPr>
            </w:pPr>
            <w:r>
              <w:rPr>
                <w:b/>
              </w:rPr>
              <w:t xml:space="preserve">    509,99</w:t>
            </w:r>
          </w:p>
          <w:p w:rsidR="007134B9" w:rsidRPr="00EB22EC" w:rsidRDefault="007134B9" w:rsidP="002D1BC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2</w:t>
            </w:r>
            <w:r>
              <w:t>50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r w:rsidRPr="008C502A">
              <w:t>69,99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2D1BC9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0</w:t>
            </w:r>
          </w:p>
        </w:tc>
      </w:tr>
      <w:tr w:rsidR="007134B9" w:rsidRPr="000B7077" w:rsidTr="007134B9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</w:tcPr>
          <w:p w:rsidR="007134B9" w:rsidRPr="002A1216" w:rsidRDefault="007134B9" w:rsidP="002D1BC9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417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rPr>
          <w:trHeight w:val="209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2D1BC9"/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9D442C" w:rsidRDefault="007134B9" w:rsidP="002D1BC9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59.90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 w:rsidRPr="00FB5FC2">
              <w:t>9,9085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2D1BC9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C6CD1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EB22EC">
              <w:rPr>
                <w:b/>
              </w:rPr>
              <w:t>,90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 w:rsidRPr="00FB5FC2">
              <w:t>9,9085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2D1BC9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34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</w:tcPr>
          <w:p w:rsidR="007134B9" w:rsidRPr="002A1216" w:rsidRDefault="007134B9" w:rsidP="002D1BC9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417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D44F7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rPr>
          <w:trHeight w:val="32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2D1BC9"/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9D442C" w:rsidRDefault="007134B9" w:rsidP="002D1BC9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050B4C">
            <w:pPr>
              <w:jc w:val="center"/>
              <w:rPr>
                <w:b/>
              </w:rPr>
            </w:pPr>
            <w:r w:rsidRPr="00050B4C">
              <w:rPr>
                <w:b/>
              </w:rPr>
              <w:t>994,535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332,035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C6CD1" w:rsidP="00B72B45">
            <w:pPr>
              <w:jc w:val="center"/>
            </w:pPr>
            <w: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D44F79" w:rsidP="002D1BC9">
            <w:pPr>
              <w:jc w:val="center"/>
            </w:pPr>
            <w:r>
              <w:t>201</w:t>
            </w:r>
            <w:r w:rsidR="007C6CD1"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C6CD1" w:rsidP="002D1BC9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2D1BC9">
            <w:pPr>
              <w:jc w:val="center"/>
            </w:pPr>
            <w:r>
              <w:t>115,0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  <w:rPr>
                <w:b/>
              </w:rPr>
            </w:pPr>
            <w:r w:rsidRPr="00050B4C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050B4C">
            <w:pPr>
              <w:jc w:val="center"/>
              <w:rPr>
                <w:b/>
              </w:rPr>
            </w:pPr>
            <w:r w:rsidRPr="00050B4C">
              <w:rPr>
                <w:b/>
              </w:rPr>
              <w:t>643,2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2D1BC9">
            <w:pPr>
              <w:jc w:val="center"/>
            </w:pPr>
            <w:r w:rsidRPr="00050B4C">
              <w:t>180,7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B72B45">
            <w:pPr>
              <w:jc w:val="center"/>
            </w:pPr>
            <w:r w:rsidRPr="00050B4C"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2D1BC9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351,335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2D1BC9">
            <w:pPr>
              <w:jc w:val="center"/>
            </w:pPr>
            <w:r w:rsidRPr="00072E92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2D1BC9">
            <w:pPr>
              <w:jc w:val="center"/>
            </w:pPr>
            <w:r w:rsidRPr="00072E92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2D1BC9">
            <w:pPr>
              <w:jc w:val="center"/>
            </w:pPr>
            <w: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072E92" w:rsidRDefault="007C6CD1" w:rsidP="005107DB">
            <w:pPr>
              <w:jc w:val="center"/>
            </w:pPr>
            <w: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072E92" w:rsidRDefault="00D44F79" w:rsidP="002D1BC9">
            <w:pPr>
              <w:jc w:val="center"/>
            </w:pPr>
            <w:r>
              <w:t>1</w:t>
            </w:r>
            <w:r w:rsidR="007C6CD1">
              <w:t>5,0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2D1BC9">
            <w:pPr>
              <w:jc w:val="center"/>
            </w:pPr>
            <w:r>
              <w:t>115,0</w:t>
            </w:r>
          </w:p>
        </w:tc>
      </w:tr>
      <w:tr w:rsidR="007134B9" w:rsidRPr="00452506" w:rsidTr="007134B9">
        <w:trPr>
          <w:trHeight w:val="33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rPr>
          <w:trHeight w:val="24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9D442C" w:rsidRDefault="007134B9" w:rsidP="002D1BC9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алкоголизма, наркомании и токсикомании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50B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22EC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10,0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2D1BC9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2D1BC9">
            <w:pPr>
              <w:jc w:val="center"/>
            </w:pPr>
            <w:r>
              <w:t>0</w:t>
            </w:r>
          </w:p>
        </w:tc>
      </w:tr>
      <w:tr w:rsidR="007134B9" w:rsidRPr="00452506" w:rsidTr="007134B9">
        <w:trPr>
          <w:trHeight w:val="35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50B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22EC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2D1BC9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2D1BC9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EB2DBD" w:rsidP="002D1BC9">
            <w:pPr>
              <w:jc w:val="center"/>
            </w:pPr>
            <w:r>
              <w:t>10,0</w:t>
            </w:r>
          </w:p>
        </w:tc>
      </w:tr>
      <w:tr w:rsidR="007134B9" w:rsidRPr="00452506" w:rsidTr="007134B9">
        <w:trPr>
          <w:trHeight w:val="35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</w:tcPr>
          <w:p w:rsidR="007134B9" w:rsidRPr="002A1216" w:rsidRDefault="007134B9" w:rsidP="002D1BC9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417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276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2D1BC9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EB2DBD" w:rsidP="002D1BC9">
            <w:pPr>
              <w:jc w:val="center"/>
            </w:pPr>
            <w:r>
              <w:t>х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2D1BC9">
            <w:pPr>
              <w:rPr>
                <w:b/>
              </w:rPr>
            </w:pPr>
            <w:r w:rsidRPr="00B078F2">
              <w:rPr>
                <w:b/>
              </w:rPr>
              <w:t>Мероприятия ГО и ЧС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1348,615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7C6C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6CD1">
              <w:rPr>
                <w:b/>
              </w:rPr>
              <w:t>787,</w:t>
            </w:r>
            <w:r>
              <w:rPr>
                <w:b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Pr="00BB1FFE">
              <w:rPr>
                <w:b/>
              </w:rPr>
              <w:t>.3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2D1BC9">
            <w:pPr>
              <w:jc w:val="center"/>
              <w:rPr>
                <w:b/>
              </w:rPr>
            </w:pPr>
            <w:r>
              <w:rPr>
                <w:b/>
              </w:rPr>
              <w:t>211,3</w:t>
            </w:r>
          </w:p>
        </w:tc>
      </w:tr>
      <w:tr w:rsidR="007134B9" w:rsidRPr="00452506" w:rsidTr="007134B9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75,61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>
              <w:rPr>
                <w:b/>
              </w:rP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300,</w:t>
            </w:r>
            <w:r w:rsidR="007134B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1</w:t>
            </w:r>
            <w:r>
              <w:rPr>
                <w:b/>
              </w:rPr>
              <w:t>273,00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26</w:t>
            </w:r>
            <w:r>
              <w:rPr>
                <w:b/>
              </w:rPr>
              <w:t>0,72717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2D1BC9">
            <w:pPr>
              <w:jc w:val="center"/>
              <w:rPr>
                <w:b/>
              </w:rPr>
            </w:pPr>
            <w:r>
              <w:rPr>
                <w:b/>
              </w:rP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2</w:t>
            </w:r>
            <w:r>
              <w:rPr>
                <w:b/>
              </w:rPr>
              <w:t>11</w:t>
            </w:r>
            <w:r w:rsidRPr="00BB1FFE">
              <w:rPr>
                <w:b/>
              </w:rPr>
              <w:t>.3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2D1BC9">
            <w:pPr>
              <w:jc w:val="center"/>
              <w:rPr>
                <w:b/>
              </w:rPr>
            </w:pPr>
            <w:r>
              <w:rPr>
                <w:b/>
              </w:rPr>
              <w:t>211.3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2D1BC9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2D1B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24435A" w:rsidRDefault="007134B9" w:rsidP="002D1BC9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>оследствий чрезвычайных ситуаций, защита населения и</w:t>
            </w:r>
          </w:p>
          <w:p w:rsidR="007134B9" w:rsidRPr="001F0910" w:rsidRDefault="007134B9" w:rsidP="002D1BC9">
            <w:pPr>
              <w:jc w:val="center"/>
            </w:pPr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47"/>
              <w:jc w:val="center"/>
            </w:pPr>
            <w:r>
              <w:t>1348,615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36,3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39"/>
              <w:jc w:val="center"/>
            </w:pPr>
            <w:r w:rsidRPr="001F0910">
              <w:t>341,99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31"/>
              <w:jc w:val="center"/>
            </w:pPr>
            <w: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1F0910" w:rsidRDefault="007C6CD1" w:rsidP="002D1BC9">
            <w:pPr>
              <w:jc w:val="center"/>
            </w:pPr>
            <w:r>
              <w:t>4787,25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</w:t>
            </w:r>
            <w:r>
              <w:t>11</w:t>
            </w:r>
            <w:r w:rsidRPr="001F0910">
              <w:t>.3</w:t>
            </w:r>
          </w:p>
        </w:tc>
        <w:tc>
          <w:tcPr>
            <w:tcW w:w="851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211.3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75,61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>
              <w:t>300.0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1</w:t>
            </w:r>
            <w:r>
              <w:t>273,00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36,3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341,99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  <w:r w:rsidRPr="001F0910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2D1BC9">
            <w:pPr>
              <w:jc w:val="center"/>
            </w:pPr>
            <w: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2</w:t>
            </w:r>
            <w:r>
              <w:t>11</w:t>
            </w:r>
            <w:r w:rsidRPr="001F0910">
              <w:t>.3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211.3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>
              <w:rPr>
                <w:b/>
              </w:rPr>
              <w:t xml:space="preserve">Основное </w:t>
            </w:r>
            <w:r>
              <w:rPr>
                <w:b/>
              </w:rPr>
              <w:lastRenderedPageBreak/>
              <w:t>м</w:t>
            </w:r>
            <w:r w:rsidRPr="00BB0E72">
              <w:rPr>
                <w:b/>
              </w:rPr>
              <w:t>ероприятие</w:t>
            </w:r>
          </w:p>
          <w:p w:rsidR="007134B9" w:rsidRDefault="007134B9" w:rsidP="002D1BC9"/>
          <w:p w:rsidR="007134B9" w:rsidRDefault="007134B9" w:rsidP="002D1BC9"/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  <w:r w:rsidRPr="0024435A">
              <w:rPr>
                <w:bCs/>
              </w:rPr>
              <w:lastRenderedPageBreak/>
              <w:t>Гражданская оборона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2D1BC9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34B9" w:rsidRPr="002A1216" w:rsidRDefault="007134B9" w:rsidP="002D1BC9">
            <w:pPr>
              <w:jc w:val="center"/>
            </w:pPr>
            <w:r w:rsidRPr="00E00B96">
              <w:t>Обеспечение безопасности людей на водных объектах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  <w:tr w:rsidR="007134B9" w:rsidRPr="00452506" w:rsidTr="007134B9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2D1BC9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2D1BC9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2D1BC9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2D1BC9">
            <w:pPr>
              <w:jc w:val="center"/>
            </w:pPr>
            <w:r>
              <w:t>-</w:t>
            </w:r>
          </w:p>
        </w:tc>
      </w:tr>
    </w:tbl>
    <w:p w:rsidR="00F4710C" w:rsidRDefault="00F4710C" w:rsidP="00F4710C">
      <w:pPr>
        <w:sectPr w:rsidR="00F4710C" w:rsidSect="00D812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</w:t>
      </w:r>
      <w:r w:rsidRPr="00F4710C">
        <w:t xml:space="preserve">. Меры муниципального регулирования 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  <w:r w:rsidRPr="00F4710C">
        <w:t>и анализ рисков</w:t>
      </w:r>
      <w:r w:rsidRPr="00F4710C">
        <w:rPr>
          <w:rFonts w:eastAsia="Calibri"/>
        </w:rPr>
        <w:t xml:space="preserve"> реализации программы.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Анализ рисков и управление рисками при реализации Муниципальной программы осуществляет ответственный исполнитель - Администрация МО «Хоринский район»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Основными рисками при реализации Муниципальной программы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снижение объемов финансирования и неэффективного администрирования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невыполнение в полном объеме принятых по Программе финансовых обязательств.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Недофинансирование мероприятий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 xml:space="preserve">Административный риск связан с неэффективным управлением Программой, который в свою очередь может привести к невыполнению целей и задач Программы; срывам выполнения мероприятий и </w:t>
      </w:r>
      <w:proofErr w:type="spellStart"/>
      <w:r w:rsidRPr="00F4710C">
        <w:t>недостижению</w:t>
      </w:r>
      <w:proofErr w:type="spellEnd"/>
      <w:r w:rsidRPr="00F4710C">
        <w:t xml:space="preserve">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Способами ограничения административного риска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регулярная публикация данных о ходе финансирования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 xml:space="preserve">- формирование ежегодных планов реализации </w:t>
      </w:r>
      <w:proofErr w:type="spellStart"/>
      <w:r w:rsidRPr="00F4710C">
        <w:t>Мунципальной</w:t>
      </w:r>
      <w:proofErr w:type="spellEnd"/>
      <w:r w:rsidRPr="00F4710C">
        <w:t xml:space="preserve">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постоянный мониторинг выполнения программных мероприятий и индикаторов Муниципальной программы, оценки эффективности и результативности с принятием мер по управлению рисками;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своевременная корректировка мероприятий Программы.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t xml:space="preserve">Раздел </w:t>
      </w:r>
      <w:r w:rsidRPr="00F4710C">
        <w:rPr>
          <w:lang w:val="en-US"/>
        </w:rPr>
        <w:t>VII</w:t>
      </w:r>
      <w:r w:rsidRPr="00F4710C">
        <w:t>. Правовое регулирование программы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F4710C" w:rsidRPr="00F4710C" w:rsidRDefault="00F4710C" w:rsidP="00F4710C">
      <w:pPr>
        <w:suppressAutoHyphens/>
        <w:ind w:firstLine="709"/>
        <w:jc w:val="both"/>
      </w:pPr>
      <w:r w:rsidRPr="00F4710C"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</w:t>
      </w:r>
    </w:p>
    <w:p w:rsidR="00F4710C" w:rsidRPr="00F4710C" w:rsidRDefault="00F4710C" w:rsidP="00F4710C">
      <w:pPr>
        <w:suppressAutoHyphens/>
        <w:ind w:firstLine="709"/>
        <w:jc w:val="right"/>
        <w:rPr>
          <w:b/>
        </w:rPr>
      </w:pPr>
      <w:r w:rsidRPr="00F4710C">
        <w:rPr>
          <w:b/>
        </w:rPr>
        <w:t>Таблица 4</w:t>
      </w:r>
    </w:p>
    <w:p w:rsidR="00F4710C" w:rsidRPr="00F4710C" w:rsidRDefault="00F4710C" w:rsidP="00F4710C">
      <w:pPr>
        <w:suppressAutoHyphens/>
        <w:ind w:firstLine="709"/>
        <w:jc w:val="both"/>
      </w:pPr>
    </w:p>
    <w:tbl>
      <w:tblPr>
        <w:tblW w:w="96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81"/>
        <w:gridCol w:w="2778"/>
        <w:gridCol w:w="2268"/>
        <w:gridCol w:w="1701"/>
      </w:tblGrid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Наименование правового 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Ожидаемые сроки принятия</w:t>
            </w:r>
          </w:p>
        </w:tc>
      </w:tr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Внесение изменений в отдельные нормативные правовые акты в сфере безопасности жизнедеятельности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Приведение нормативных правовых актов  в сфере безопасности жизнедеятельности в соответствие с федеральным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Администрация МО «Хоринский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2015 - 2021 гг.</w:t>
            </w:r>
          </w:p>
        </w:tc>
      </w:tr>
    </w:tbl>
    <w:p w:rsidR="00F4710C" w:rsidRPr="00F4710C" w:rsidRDefault="00F4710C" w:rsidP="00F4710C">
      <w:pPr>
        <w:suppressAutoHyphens/>
        <w:ind w:firstLine="709"/>
        <w:jc w:val="both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VIII</w:t>
      </w:r>
      <w:r w:rsidRPr="00F4710C">
        <w:t>. Оценка эффективности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autoSpaceDE w:val="0"/>
        <w:autoSpaceDN w:val="0"/>
        <w:adjustRightInd w:val="0"/>
        <w:jc w:val="both"/>
      </w:pPr>
      <w:r w:rsidRPr="00F4710C"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r:id="rId9" w:history="1">
        <w:r w:rsidRPr="00F4710C">
          <w:rPr>
            <w:color w:val="0000FF"/>
          </w:rPr>
          <w:t>таблице 1</w:t>
        </w:r>
      </w:hyperlink>
      <w:r w:rsidRPr="00F4710C">
        <w:t xml:space="preserve"> настоящей Муниципальной программы, исходя из соответствия текущих значений показателей (индикаторов) с их целевыми значениями. Полнота использования бюджетных ассигнований на реализацию Программы оценивается выполнением индикаторов указанных в таблице 1.</w:t>
      </w:r>
    </w:p>
    <w:p w:rsidR="00F4710C" w:rsidRPr="00F4710C" w:rsidRDefault="00F4710C" w:rsidP="00F4710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4710C">
        <w:t xml:space="preserve">Оценка эффективности реализации Муниципальной программы по целям (задачам) настоящей программы определяется по </w:t>
      </w:r>
      <w:proofErr w:type="gramStart"/>
      <w:r w:rsidRPr="00F4710C">
        <w:t>критериям</w:t>
      </w:r>
      <w:proofErr w:type="gramEnd"/>
      <w:r w:rsidRPr="00F4710C">
        <w:t xml:space="preserve"> изложенным в таблице 5</w:t>
      </w:r>
    </w:p>
    <w:p w:rsidR="00F4710C" w:rsidRPr="00F4710C" w:rsidRDefault="00F4710C" w:rsidP="00F4710C">
      <w:pPr>
        <w:autoSpaceDE w:val="0"/>
        <w:autoSpaceDN w:val="0"/>
        <w:adjustRightInd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№5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Расчет интегральной оценки эффективности реализации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510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 xml:space="preserve">NN </w:t>
            </w:r>
            <w:proofErr w:type="gramStart"/>
            <w:r w:rsidRPr="00F4710C">
              <w:t>п</w:t>
            </w:r>
            <w:proofErr w:type="gramEnd"/>
            <w:r w:rsidRPr="00F4710C">
              <w:t>/п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Ед. изм.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Плановое значение целевого индикатора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Степень выполнения индикатора (U)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(план)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(факт)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 xml:space="preserve">Уровень </w:t>
            </w:r>
            <w:proofErr w:type="spellStart"/>
            <w:r w:rsidRPr="00F4710C">
              <w:t>финобеспечения</w:t>
            </w:r>
            <w:proofErr w:type="spellEnd"/>
            <w:r w:rsidRPr="00F4710C">
              <w:t xml:space="preserve"> (</w:t>
            </w:r>
            <w:proofErr w:type="spellStart"/>
            <w:proofErr w:type="gramStart"/>
            <w:r w:rsidRPr="00F4710C">
              <w:t>V</w:t>
            </w:r>
            <w:proofErr w:type="gramEnd"/>
            <w:r w:rsidRPr="00F4710C">
              <w:rPr>
                <w:vertAlign w:val="subscript"/>
              </w:rPr>
              <w:t>фин</w:t>
            </w:r>
            <w:proofErr w:type="spellEnd"/>
            <w:r w:rsidRPr="00F4710C">
              <w:t>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Интегральная оценка эффективности (R)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 xml:space="preserve">Качественная оценка реализации </w:t>
            </w:r>
            <w:proofErr w:type="spellStart"/>
            <w:r w:rsidRPr="00F4710C">
              <w:t>мунпрограммы</w:t>
            </w:r>
            <w:proofErr w:type="spellEnd"/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3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4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5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6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7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8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9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10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11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12</w:t>
            </w: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1.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 xml:space="preserve">По </w:t>
            </w:r>
            <w:proofErr w:type="spellStart"/>
            <w:r w:rsidRPr="00F4710C">
              <w:t>мунпрогра</w:t>
            </w:r>
            <w:r w:rsidRPr="00F4710C">
              <w:lastRenderedPageBreak/>
              <w:t>мме</w:t>
            </w:r>
            <w:proofErr w:type="spellEnd"/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 xml:space="preserve">Итого по </w:t>
            </w:r>
            <w:proofErr w:type="spellStart"/>
            <w:r w:rsidRPr="00F4710C">
              <w:t>мунпрограмме</w:t>
            </w:r>
            <w:proofErr w:type="spellEnd"/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Всего по индикаторам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--------------------------------</w:t>
      </w:r>
    </w:p>
    <w:p w:rsidR="00F4710C" w:rsidRPr="00F4710C" w:rsidRDefault="00F4710C" w:rsidP="00F4710C">
      <w:pPr>
        <w:widowControl w:val="0"/>
        <w:autoSpaceDE w:val="0"/>
        <w:autoSpaceDN w:val="0"/>
        <w:spacing w:before="220"/>
        <w:ind w:firstLine="540"/>
        <w:jc w:val="both"/>
      </w:pPr>
      <w:r w:rsidRPr="00F4710C"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№6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Оценка эффективности реализации 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Качественная характеристика муниципальной программы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&gt;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0,6 &lt; R &lt;=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недостаточно 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&lt;= 0,6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неэффективная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№7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 xml:space="preserve">Оценка полноты использования бюджетных ассигнований </w:t>
      </w:r>
      <w:proofErr w:type="gramStart"/>
      <w:r w:rsidRPr="00F4710C">
        <w:t>на</w:t>
      </w:r>
      <w:proofErr w:type="gramEnd"/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реализацию подпрограммы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значительных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Полное использование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 xml:space="preserve">Использование бюджетных ассигнований в пределах от 90% </w:t>
            </w:r>
            <w:r w:rsidRPr="00F4710C">
              <w:lastRenderedPageBreak/>
              <w:t>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 xml:space="preserve">Неполное использование </w:t>
            </w:r>
            <w:r w:rsidRPr="00F4710C">
              <w:lastRenderedPageBreak/>
              <w:t>(экономия)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Значительные объемы ассигнований не использованы (значительная экономия)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1.Интегральная оценка эффективности реализации муниципальной программы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 xml:space="preserve">R = U / </w:t>
      </w:r>
      <w:proofErr w:type="spellStart"/>
      <w:proofErr w:type="gramStart"/>
      <w:r w:rsidRPr="00F4710C">
        <w:t>V</w:t>
      </w:r>
      <w:proofErr w:type="gramEnd"/>
      <w:r w:rsidRPr="00F4710C">
        <w:rPr>
          <w:vertAlign w:val="subscript"/>
        </w:rPr>
        <w:t>фин</w:t>
      </w:r>
      <w:proofErr w:type="spellEnd"/>
      <w:r w:rsidRPr="00F4710C">
        <w:t>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 Расчет степени выполнения индикаторов рассчитывается по формулам: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Удельный вес индикаторов: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основных индикаторов - 80%;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индикаторов подпрограмм - 20%.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Расчет доли выполненных индикаторов:</w:t>
      </w:r>
    </w:p>
    <w:p w:rsidR="00F4710C" w:rsidRPr="00981A58" w:rsidRDefault="00F4710C" w:rsidP="00F4710C">
      <w:pPr>
        <w:widowControl w:val="0"/>
        <w:autoSpaceDE w:val="0"/>
        <w:autoSpaceDN w:val="0"/>
        <w:jc w:val="center"/>
        <w:rPr>
          <w:lang w:val="en-US"/>
        </w:rPr>
      </w:pPr>
      <w:r w:rsidRPr="00F4710C">
        <w:rPr>
          <w:lang w:val="en-US"/>
        </w:rPr>
        <w:t>U</w:t>
      </w:r>
      <w:r w:rsidRPr="00981A58">
        <w:rPr>
          <w:lang w:val="en-US"/>
        </w:rPr>
        <w:t xml:space="preserve"> = </w:t>
      </w:r>
      <w:proofErr w:type="spellStart"/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g</w:t>
      </w:r>
      <w:proofErr w:type="spellEnd"/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</w:t>
      </w:r>
      <w:proofErr w:type="gramStart"/>
      <w:r w:rsidRPr="00981A58">
        <w:rPr>
          <w:lang w:val="en-US"/>
        </w:rPr>
        <w:t>,8</w:t>
      </w:r>
      <w:proofErr w:type="gramEnd"/>
      <w:r w:rsidRPr="00981A58">
        <w:rPr>
          <w:lang w:val="en-US"/>
        </w:rPr>
        <w:t xml:space="preserve"> + </w:t>
      </w:r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p</w:t>
      </w:r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0,2, </w:t>
      </w:r>
      <w:r w:rsidRPr="00F4710C">
        <w:t>где</w:t>
      </w:r>
      <w:r w:rsidRPr="00981A58">
        <w:rPr>
          <w:lang w:val="en-US"/>
        </w:rPr>
        <w:t>:</w:t>
      </w:r>
    </w:p>
    <w:p w:rsidR="00F4710C" w:rsidRPr="00981A58" w:rsidRDefault="00F4710C" w:rsidP="00F4710C">
      <w:pPr>
        <w:widowControl w:val="0"/>
        <w:autoSpaceDE w:val="0"/>
        <w:autoSpaceDN w:val="0"/>
        <w:jc w:val="both"/>
        <w:rPr>
          <w:lang w:val="en-US"/>
        </w:rPr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 - доля выполненных индикаторов.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Расчет доли выполненных индикаторов </w:t>
      </w:r>
      <w:proofErr w:type="spellStart"/>
      <w:r w:rsidRPr="00F4710C">
        <w:t>мунпрограмм</w:t>
      </w:r>
      <w:r w:rsidR="00E73740">
        <w:t>ы</w:t>
      </w:r>
      <w:proofErr w:type="spellEnd"/>
      <w:r w:rsidRPr="00F4710C">
        <w:t>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proofErr w:type="spellStart"/>
      <w:r w:rsidRPr="00F4710C">
        <w:t>U</w:t>
      </w:r>
      <w:r w:rsidRPr="00F4710C">
        <w:rPr>
          <w:vertAlign w:val="subscript"/>
        </w:rPr>
        <w:t>g</w:t>
      </w:r>
      <w:proofErr w:type="spellEnd"/>
      <w:r w:rsidRPr="00F4710C">
        <w:t xml:space="preserve"> = </w:t>
      </w:r>
      <w:proofErr w:type="spellStart"/>
      <w:r w:rsidRPr="00F4710C">
        <w:t>n</w:t>
      </w:r>
      <w:r w:rsidRPr="00F4710C">
        <w:rPr>
          <w:vertAlign w:val="subscript"/>
        </w:rPr>
        <w:t>gv</w:t>
      </w:r>
      <w:proofErr w:type="spellEnd"/>
      <w:r w:rsidRPr="00F4710C">
        <w:t xml:space="preserve"> / </w:t>
      </w:r>
      <w:proofErr w:type="spellStart"/>
      <w:r w:rsidRPr="00F4710C">
        <w:t>n</w:t>
      </w:r>
      <w:r w:rsidRPr="00F4710C">
        <w:rPr>
          <w:vertAlign w:val="subscript"/>
        </w:rPr>
        <w:t>g</w:t>
      </w:r>
      <w:proofErr w:type="spellEnd"/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U</w:t>
      </w:r>
      <w:r w:rsidRPr="00F4710C">
        <w:rPr>
          <w:vertAlign w:val="subscript"/>
        </w:rPr>
        <w:t>g</w:t>
      </w:r>
      <w:proofErr w:type="spellEnd"/>
      <w:r w:rsidRPr="00F4710C">
        <w:t xml:space="preserve"> - доли индикаторов </w:t>
      </w:r>
      <w:proofErr w:type="spellStart"/>
      <w:r w:rsidRPr="00F4710C">
        <w:t>мунпрограмм</w:t>
      </w:r>
      <w:r w:rsidR="00E73740">
        <w:t>ы</w:t>
      </w:r>
      <w:proofErr w:type="spellEnd"/>
      <w:r w:rsidRPr="00F4710C">
        <w:t>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n</w:t>
      </w:r>
      <w:r w:rsidRPr="00F4710C">
        <w:rPr>
          <w:vertAlign w:val="subscript"/>
        </w:rPr>
        <w:t>gv</w:t>
      </w:r>
      <w:proofErr w:type="spellEnd"/>
      <w:r w:rsidRPr="00F4710C">
        <w:t xml:space="preserve"> - количество выполненных индикаторов </w:t>
      </w:r>
      <w:proofErr w:type="spellStart"/>
      <w:r w:rsidRPr="00F4710C">
        <w:t>мунпрограммы</w:t>
      </w:r>
      <w:proofErr w:type="spellEnd"/>
      <w:r w:rsidRPr="00F4710C">
        <w:t>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n</w:t>
      </w:r>
      <w:r w:rsidRPr="00F4710C">
        <w:rPr>
          <w:vertAlign w:val="subscript"/>
        </w:rPr>
        <w:t>g</w:t>
      </w:r>
      <w:proofErr w:type="spellEnd"/>
      <w:r w:rsidRPr="00F4710C">
        <w:t xml:space="preserve"> - общее количество индикаторов </w:t>
      </w:r>
      <w:proofErr w:type="spellStart"/>
      <w:r w:rsidRPr="00F4710C">
        <w:t>мунпрограммы</w:t>
      </w:r>
      <w:proofErr w:type="spellEnd"/>
      <w:r w:rsidRPr="00F4710C">
        <w:t>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Расчет доли выполненных индикаторов </w:t>
      </w:r>
      <w:r w:rsidR="00E73740">
        <w:t>под</w:t>
      </w:r>
      <w:r w:rsidRPr="00F4710C">
        <w:t>программ</w:t>
      </w:r>
      <w:r w:rsidR="00E73740">
        <w:t>ы</w:t>
      </w:r>
      <w:r w:rsidRPr="00F4710C">
        <w:t>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proofErr w:type="spellStart"/>
      <w:r w:rsidRPr="00F4710C">
        <w:t>U</w:t>
      </w:r>
      <w:r w:rsidRPr="00F4710C">
        <w:rPr>
          <w:vertAlign w:val="subscript"/>
        </w:rPr>
        <w:t>p</w:t>
      </w:r>
      <w:proofErr w:type="spellEnd"/>
      <w:r w:rsidRPr="00F4710C">
        <w:t xml:space="preserve"> = </w:t>
      </w:r>
      <w:proofErr w:type="spellStart"/>
      <w:r w:rsidRPr="00F4710C">
        <w:t>n</w:t>
      </w:r>
      <w:r w:rsidRPr="00F4710C">
        <w:rPr>
          <w:vertAlign w:val="subscript"/>
        </w:rPr>
        <w:t>pv</w:t>
      </w:r>
      <w:proofErr w:type="spellEnd"/>
      <w:r w:rsidRPr="00F4710C">
        <w:t xml:space="preserve"> / </w:t>
      </w:r>
      <w:proofErr w:type="spellStart"/>
      <w:r w:rsidRPr="00F4710C">
        <w:t>n</w:t>
      </w:r>
      <w:r w:rsidRPr="00F4710C">
        <w:rPr>
          <w:vertAlign w:val="subscript"/>
        </w:rPr>
        <w:t>p</w:t>
      </w:r>
      <w:proofErr w:type="spellEnd"/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U</w:t>
      </w:r>
      <w:r w:rsidRPr="00F4710C">
        <w:rPr>
          <w:vertAlign w:val="subscript"/>
        </w:rPr>
        <w:t>p</w:t>
      </w:r>
      <w:proofErr w:type="spellEnd"/>
      <w:r w:rsidRPr="00F4710C">
        <w:t xml:space="preserve"> - доля выполненных индикаторов </w:t>
      </w:r>
      <w:r w:rsidR="00254006">
        <w:t>под</w:t>
      </w:r>
      <w:r w:rsidRPr="00F4710C">
        <w:t>программ</w:t>
      </w:r>
      <w:r w:rsidR="00E73740">
        <w:t>ы</w:t>
      </w:r>
      <w:r w:rsidRPr="00F4710C">
        <w:t>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n</w:t>
      </w:r>
      <w:r w:rsidRPr="00F4710C">
        <w:rPr>
          <w:vertAlign w:val="subscript"/>
        </w:rPr>
        <w:t>pv</w:t>
      </w:r>
      <w:proofErr w:type="spellEnd"/>
      <w:r w:rsidRPr="00F4710C">
        <w:t xml:space="preserve"> - количество выполненных индикаторов </w:t>
      </w:r>
      <w:r w:rsidR="00254006">
        <w:t>под</w:t>
      </w:r>
      <w:r w:rsidRPr="00F4710C">
        <w:t>программы;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n</w:t>
      </w:r>
      <w:r w:rsidRPr="00F4710C">
        <w:rPr>
          <w:vertAlign w:val="subscript"/>
        </w:rPr>
        <w:t>p</w:t>
      </w:r>
      <w:proofErr w:type="spellEnd"/>
      <w:r w:rsidRPr="00F4710C">
        <w:t xml:space="preserve"> - общее количество индикаторов </w:t>
      </w:r>
      <w:r w:rsidR="00254006">
        <w:t>под</w:t>
      </w:r>
      <w:r w:rsidRPr="00F4710C">
        <w:t>программы.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. Уровень финансового обеспечения муниципальной программы за отчетный период </w:t>
      </w:r>
      <w:proofErr w:type="spellStart"/>
      <w:proofErr w:type="gramStart"/>
      <w:r w:rsidRPr="00F4710C">
        <w:t>V</w:t>
      </w:r>
      <w:proofErr w:type="gramEnd"/>
      <w:r w:rsidRPr="00F4710C">
        <w:rPr>
          <w:vertAlign w:val="subscript"/>
        </w:rPr>
        <w:t>фин</w:t>
      </w:r>
      <w:proofErr w:type="spellEnd"/>
      <w:r w:rsidRPr="00F4710C">
        <w:t xml:space="preserve">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proofErr w:type="spellStart"/>
      <w:proofErr w:type="gramStart"/>
      <w:r w:rsidRPr="00F4710C">
        <w:t>V</w:t>
      </w:r>
      <w:proofErr w:type="gramEnd"/>
      <w:r w:rsidRPr="00F4710C">
        <w:rPr>
          <w:vertAlign w:val="subscript"/>
        </w:rPr>
        <w:t>фин</w:t>
      </w:r>
      <w:proofErr w:type="spellEnd"/>
      <w:r w:rsidRPr="00F4710C">
        <w:t xml:space="preserve"> = </w:t>
      </w:r>
      <w:proofErr w:type="spellStart"/>
      <w:r w:rsidRPr="00F4710C">
        <w:t>V</w:t>
      </w:r>
      <w:r w:rsidRPr="00F4710C">
        <w:rPr>
          <w:vertAlign w:val="subscript"/>
        </w:rPr>
        <w:t>f</w:t>
      </w:r>
      <w:proofErr w:type="spellEnd"/>
      <w:r w:rsidRPr="00F4710C">
        <w:t xml:space="preserve"> / </w:t>
      </w:r>
      <w:proofErr w:type="spellStart"/>
      <w:r w:rsidRPr="00F4710C">
        <w:t>V</w:t>
      </w:r>
      <w:r w:rsidRPr="00F4710C">
        <w:rPr>
          <w:vertAlign w:val="subscript"/>
        </w:rPr>
        <w:t>p</w:t>
      </w:r>
      <w:proofErr w:type="spellEnd"/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V</w:t>
      </w:r>
      <w:r w:rsidRPr="00F4710C">
        <w:rPr>
          <w:vertAlign w:val="subscript"/>
        </w:rPr>
        <w:t>f</w:t>
      </w:r>
      <w:proofErr w:type="spellEnd"/>
      <w:r w:rsidRPr="00F4710C"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proofErr w:type="spellStart"/>
      <w:r w:rsidRPr="00F4710C">
        <w:t>V</w:t>
      </w:r>
      <w:r w:rsidRPr="00F4710C">
        <w:rPr>
          <w:vertAlign w:val="subscript"/>
        </w:rPr>
        <w:t>p</w:t>
      </w:r>
      <w:proofErr w:type="spellEnd"/>
      <w:r w:rsidRPr="00F4710C">
        <w:t xml:space="preserve"> - первоначальный объем финансирования муниципальной программы из местного бюджета.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</w:t>
      </w:r>
      <w:proofErr w:type="gramStart"/>
      <w:r w:rsidRPr="00F4710C"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  <w:r>
        <w:t xml:space="preserve"> </w:t>
      </w:r>
      <w:r w:rsidRPr="00F4710C">
        <w:t>Подготовку и внесение изменений в Программу осуществляет ответственный исполнитель в установленном</w:t>
      </w:r>
      <w:r>
        <w:t xml:space="preserve"> </w:t>
      </w:r>
      <w:r w:rsidRPr="00F4710C">
        <w:t>порядке.</w:t>
      </w:r>
    </w:p>
    <w:p w:rsidR="00F4710C" w:rsidRPr="00F4710C" w:rsidRDefault="00F4710C" w:rsidP="00F4710C">
      <w:pPr>
        <w:widowControl w:val="0"/>
        <w:autoSpaceDE w:val="0"/>
        <w:autoSpaceDN w:val="0"/>
        <w:ind w:left="540"/>
        <w:jc w:val="center"/>
      </w:pPr>
      <w:r w:rsidRPr="009D75D5">
        <w:rPr>
          <w:b/>
        </w:rPr>
        <w:lastRenderedPageBreak/>
        <w:t>Подпрограмма</w:t>
      </w:r>
      <w:r>
        <w:rPr>
          <w:b/>
        </w:rPr>
        <w:t xml:space="preserve"> №1 </w:t>
      </w:r>
      <w:r w:rsidRPr="009D75D5">
        <w:rPr>
          <w:b/>
        </w:rPr>
        <w:t xml:space="preserve">«Повышение безопасности дорожного движения в муниципальном образовании «Хоринский район» 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F4710C" w:rsidRDefault="00F4710C" w:rsidP="00F471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52"/>
        <w:gridCol w:w="6918"/>
      </w:tblGrid>
      <w:tr w:rsidR="00F4710C" w:rsidRPr="006D3CFD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rPr>
                <w:b/>
                <w:bCs/>
              </w:rPr>
              <w:t>Ответственный исполнитель,  координатор</w:t>
            </w:r>
          </w:p>
        </w:tc>
        <w:tc>
          <w:tcPr>
            <w:tcW w:w="6918" w:type="dxa"/>
          </w:tcPr>
          <w:p w:rsidR="00F4710C" w:rsidRDefault="00F4710C" w:rsidP="00F4710C">
            <w:pPr>
              <w:tabs>
                <w:tab w:val="left" w:pos="5400"/>
              </w:tabs>
            </w:pPr>
            <w:r w:rsidRPr="006D3CFD">
              <w:t xml:space="preserve">Администрация муниципального образования </w:t>
            </w:r>
            <w:r>
              <w:tab/>
            </w:r>
          </w:p>
          <w:p w:rsidR="00F4710C" w:rsidRPr="006D3CFD" w:rsidRDefault="00F4710C" w:rsidP="00F4710C">
            <w:r w:rsidRPr="006D3CFD">
              <w:t>« Хоринский район»</w:t>
            </w:r>
          </w:p>
        </w:tc>
      </w:tr>
      <w:tr w:rsidR="00F4710C" w:rsidRPr="006D3CFD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Соисполнители</w:t>
            </w:r>
          </w:p>
        </w:tc>
        <w:tc>
          <w:tcPr>
            <w:tcW w:w="6918" w:type="dxa"/>
          </w:tcPr>
          <w:p w:rsidR="00F4710C" w:rsidRDefault="00F4710C" w:rsidP="00F4710C">
            <w:r w:rsidRPr="006D3CFD">
              <w:t>МКУ «Хоринское районное управление образования»</w:t>
            </w:r>
          </w:p>
          <w:p w:rsidR="00F4710C" w:rsidRPr="006D3CFD" w:rsidRDefault="00F4710C" w:rsidP="00F4710C">
            <w:r w:rsidRPr="004E11AF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,</w:t>
            </w:r>
            <w:r w:rsidRPr="005878D6">
              <w:rPr>
                <w:rFonts w:eastAsia="MS Mincho"/>
                <w:color w:val="000000"/>
                <w:lang w:eastAsia="ja-JP"/>
              </w:rPr>
              <w:t xml:space="preserve"> сельские поселения </w:t>
            </w:r>
            <w:proofErr w:type="spellStart"/>
            <w:r w:rsidRPr="005878D6">
              <w:rPr>
                <w:rFonts w:eastAsia="MS Mincho"/>
                <w:color w:val="000000"/>
                <w:lang w:eastAsia="ja-JP"/>
              </w:rPr>
              <w:t>Хоринского</w:t>
            </w:r>
            <w:proofErr w:type="spellEnd"/>
            <w:r w:rsidRPr="005878D6">
              <w:rPr>
                <w:rFonts w:eastAsia="MS Mincho"/>
                <w:color w:val="000000"/>
                <w:lang w:eastAsia="ja-JP"/>
              </w:rPr>
              <w:t xml:space="preserve"> района, Комитет муниципального хозяйства</w:t>
            </w:r>
          </w:p>
        </w:tc>
      </w:tr>
      <w:tr w:rsidR="00F4710C" w:rsidRPr="006D3CFD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Цель</w:t>
            </w:r>
          </w:p>
        </w:tc>
        <w:tc>
          <w:tcPr>
            <w:tcW w:w="6918" w:type="dxa"/>
          </w:tcPr>
          <w:p w:rsidR="00F4710C" w:rsidRPr="006D3CFD" w:rsidRDefault="00F4710C" w:rsidP="00F4710C">
            <w:pPr>
              <w:shd w:val="clear" w:color="auto" w:fill="FFFFFF"/>
            </w:pPr>
            <w:r>
              <w:rPr>
                <w:color w:val="000000"/>
              </w:rPr>
              <w:t>Ц</w:t>
            </w:r>
            <w:r w:rsidRPr="00EF34E3">
              <w:rPr>
                <w:color w:val="000000"/>
              </w:rPr>
              <w:t>елью является сокращение смертности от дорожно-</w:t>
            </w:r>
            <w:r>
              <w:rPr>
                <w:color w:val="000000"/>
              </w:rPr>
              <w:t>транспортных происшествий к 2021 году</w:t>
            </w:r>
          </w:p>
        </w:tc>
      </w:tr>
      <w:tr w:rsidR="00F4710C" w:rsidRPr="006D3CFD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Задачи</w:t>
            </w:r>
          </w:p>
        </w:tc>
        <w:tc>
          <w:tcPr>
            <w:tcW w:w="6918" w:type="dxa"/>
          </w:tcPr>
          <w:p w:rsidR="00F4710C" w:rsidRPr="006D3CFD" w:rsidRDefault="00F4710C" w:rsidP="00F4710C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1.Организовать и увеличить количество мероприятий по  профилактической работе по пропаганде безопасности дорожного движения.</w:t>
            </w:r>
          </w:p>
          <w:p w:rsidR="00F4710C" w:rsidRPr="006D3CFD" w:rsidRDefault="00F4710C" w:rsidP="00F4710C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2.Совершенствовать учебную практику по безопасности дорожного движения.</w:t>
            </w:r>
          </w:p>
          <w:p w:rsidR="00F4710C" w:rsidRPr="006D3CFD" w:rsidRDefault="00F4710C" w:rsidP="00F4710C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 xml:space="preserve">3.Обеспечить минимальными необходимыми современными и наглядными материалами в учебных классах </w:t>
            </w:r>
          </w:p>
          <w:p w:rsidR="00F4710C" w:rsidRPr="006D3CFD" w:rsidRDefault="00F4710C" w:rsidP="00F4710C">
            <w:r w:rsidRPr="006D3CFD">
              <w:rPr>
                <w:color w:val="000000"/>
              </w:rPr>
              <w:t xml:space="preserve"> 4.Обеспечить социальной рекламой в общественных местах</w:t>
            </w:r>
            <w:r>
              <w:rPr>
                <w:color w:val="000000"/>
              </w:rPr>
              <w:t>,</w:t>
            </w:r>
            <w:r w:rsidRPr="006D3CFD">
              <w:rPr>
                <w:color w:val="000000"/>
              </w:rPr>
              <w:t xml:space="preserve"> на оживленных участках дорожного движения, </w:t>
            </w:r>
            <w:r>
              <w:rPr>
                <w:color w:val="000000"/>
              </w:rPr>
              <w:t>в  местах концентрации</w:t>
            </w:r>
            <w:r w:rsidRPr="006D3CFD">
              <w:rPr>
                <w:color w:val="000000"/>
              </w:rPr>
              <w:t xml:space="preserve"> ДТП.</w:t>
            </w:r>
          </w:p>
        </w:tc>
      </w:tr>
      <w:tr w:rsidR="00F4710C" w:rsidRPr="00140F31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Целевые индикаторы</w:t>
            </w:r>
          </w:p>
        </w:tc>
        <w:tc>
          <w:tcPr>
            <w:tcW w:w="6918" w:type="dxa"/>
          </w:tcPr>
          <w:p w:rsidR="00F4710C" w:rsidRPr="006D3CFD" w:rsidRDefault="00F4710C" w:rsidP="00F4710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47" w:firstLine="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F4710C" w:rsidRDefault="00F4710C" w:rsidP="00F4710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F4710C" w:rsidRPr="00140F31" w:rsidRDefault="00F4710C" w:rsidP="00F4710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  <w:tr w:rsidR="00F4710C" w:rsidRPr="006D3CFD" w:rsidTr="00F4710C"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Сроки реализации</w:t>
            </w:r>
          </w:p>
        </w:tc>
        <w:tc>
          <w:tcPr>
            <w:tcW w:w="6918" w:type="dxa"/>
          </w:tcPr>
          <w:p w:rsidR="00F4710C" w:rsidRPr="006D3CFD" w:rsidRDefault="00F4710C" w:rsidP="00F4710C">
            <w:r w:rsidRPr="006D3CFD">
              <w:t>На 201</w:t>
            </w:r>
            <w:r>
              <w:t>5-2019 годы и на период до 2021</w:t>
            </w:r>
            <w:r w:rsidRPr="006D3CFD">
              <w:t xml:space="preserve"> г.</w:t>
            </w:r>
          </w:p>
        </w:tc>
      </w:tr>
      <w:tr w:rsidR="00F4710C" w:rsidRPr="006D3CFD" w:rsidTr="00F4710C">
        <w:trPr>
          <w:trHeight w:val="4549"/>
        </w:trPr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Объемы бюджетных ассигнований</w:t>
            </w:r>
          </w:p>
        </w:tc>
        <w:tc>
          <w:tcPr>
            <w:tcW w:w="6918" w:type="dxa"/>
          </w:tcPr>
          <w:p w:rsidR="00F4710C" w:rsidRPr="006D3CFD" w:rsidRDefault="00F4710C" w:rsidP="00F4710C">
            <w:pPr>
              <w:jc w:val="right"/>
            </w:pPr>
            <w:r w:rsidRPr="006D3CFD">
              <w:t>тыс. руб.</w:t>
            </w:r>
          </w:p>
          <w:tbl>
            <w:tblPr>
              <w:tblW w:w="61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308"/>
              <w:gridCol w:w="824"/>
              <w:gridCol w:w="893"/>
              <w:gridCol w:w="1236"/>
              <w:gridCol w:w="827"/>
            </w:tblGrid>
            <w:tr w:rsidR="00F4710C" w:rsidRPr="006D3CFD" w:rsidTr="00F4710C">
              <w:trPr>
                <w:trHeight w:val="79"/>
              </w:trPr>
              <w:tc>
                <w:tcPr>
                  <w:tcW w:w="122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pPr>
                    <w:ind w:firstLine="24"/>
                  </w:pPr>
                  <w:r w:rsidRPr="006D3CFD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6D3CFD">
                    <w:rPr>
                      <w:bCs/>
                    </w:rPr>
                    <w:t xml:space="preserve">Всего </w:t>
                  </w:r>
                </w:p>
              </w:tc>
              <w:tc>
                <w:tcPr>
                  <w:tcW w:w="97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6D3CFD">
                    <w:rPr>
                      <w:bCs/>
                    </w:rPr>
                    <w:t xml:space="preserve"> ФБ 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rPr>
                      <w:bCs/>
                    </w:rPr>
                    <w:t>Р</w:t>
                  </w:r>
                  <w:r w:rsidRPr="006D3CFD">
                    <w:rPr>
                      <w:bCs/>
                    </w:rPr>
                    <w:t xml:space="preserve">Б 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6D3CFD">
                    <w:rPr>
                      <w:bCs/>
                    </w:rPr>
                    <w:t xml:space="preserve">МБ 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6D3CFD">
                    <w:rPr>
                      <w:bCs/>
                    </w:rPr>
                    <w:t xml:space="preserve">ВИ </w:t>
                  </w:r>
                </w:p>
              </w:tc>
            </w:tr>
            <w:tr w:rsidR="00F4710C" w:rsidRPr="006D3CFD" w:rsidTr="00F4710C">
              <w:trPr>
                <w:trHeight w:val="253"/>
              </w:trPr>
              <w:tc>
                <w:tcPr>
                  <w:tcW w:w="122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140F31">
                    <w:t>2015</w:t>
                  </w:r>
                  <w:r w:rsidRPr="006D3CFD">
                    <w:t xml:space="preserve"> </w:t>
                  </w:r>
                </w:p>
              </w:tc>
              <w:tc>
                <w:tcPr>
                  <w:tcW w:w="103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Pr="006D3CFD" w:rsidRDefault="00F4710C" w:rsidP="00F4710C">
                  <w:r>
                    <w:t>100,0</w:t>
                  </w:r>
                </w:p>
              </w:tc>
              <w:tc>
                <w:tcPr>
                  <w:tcW w:w="97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100,0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</w:tr>
            <w:tr w:rsidR="00F4710C" w:rsidRPr="006D3CFD" w:rsidTr="00F4710C">
              <w:trPr>
                <w:trHeight w:val="232"/>
              </w:trPr>
              <w:tc>
                <w:tcPr>
                  <w:tcW w:w="122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140F31">
                    <w:t>2016</w:t>
                  </w:r>
                  <w:r w:rsidRPr="006D3CFD">
                    <w:t xml:space="preserve"> </w:t>
                  </w:r>
                </w:p>
              </w:tc>
              <w:tc>
                <w:tcPr>
                  <w:tcW w:w="103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Pr="006D3CFD" w:rsidRDefault="00F4710C" w:rsidP="00F4710C">
                  <w:r>
                    <w:t>355,0</w:t>
                  </w:r>
                </w:p>
              </w:tc>
              <w:tc>
                <w:tcPr>
                  <w:tcW w:w="97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255,0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100,0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</w:tr>
            <w:tr w:rsidR="00F4710C" w:rsidRPr="006D3CFD" w:rsidTr="00F4710C">
              <w:trPr>
                <w:trHeight w:val="209"/>
              </w:trPr>
              <w:tc>
                <w:tcPr>
                  <w:tcW w:w="122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 w:rsidRPr="00140F31">
                    <w:t>2017</w:t>
                  </w:r>
                  <w:r w:rsidRPr="006D3CFD">
                    <w:t xml:space="preserve"> </w:t>
                  </w:r>
                </w:p>
              </w:tc>
              <w:tc>
                <w:tcPr>
                  <w:tcW w:w="103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Pr="006D3CFD" w:rsidRDefault="00F4710C" w:rsidP="00F4710C">
                  <w:r>
                    <w:t>689,0</w:t>
                  </w:r>
                </w:p>
              </w:tc>
              <w:tc>
                <w:tcPr>
                  <w:tcW w:w="97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390,0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299,0</w:t>
                  </w:r>
                </w:p>
              </w:tc>
              <w:tc>
                <w:tcPr>
                  <w:tcW w:w="97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</w:tr>
            <w:tr w:rsidR="00F4710C" w:rsidRPr="006D3CFD" w:rsidTr="00F4710C">
              <w:trPr>
                <w:trHeight w:val="418"/>
              </w:trPr>
              <w:tc>
                <w:tcPr>
                  <w:tcW w:w="122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2018</w:t>
                  </w:r>
                </w:p>
                <w:p w:rsidR="00F4710C" w:rsidRPr="006D3CFD" w:rsidRDefault="00F4710C" w:rsidP="00F4710C"/>
              </w:tc>
              <w:tc>
                <w:tcPr>
                  <w:tcW w:w="103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Pr="00E4043A" w:rsidRDefault="00DF6893" w:rsidP="00F4710C">
                  <w:r>
                    <w:t>433,572</w:t>
                  </w:r>
                  <w:r w:rsidR="00A77401">
                    <w:t>59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E4043A" w:rsidRDefault="00F4710C" w:rsidP="00F4710C">
                  <w:r w:rsidRPr="00E4043A">
                    <w:t>0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E4043A" w:rsidRDefault="00F4710C" w:rsidP="00F4710C">
                  <w:r w:rsidRPr="00E4043A">
                    <w:t>264,0</w:t>
                  </w: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A77401" w:rsidP="00A77401">
                  <w:r>
                    <w:t>169</w:t>
                  </w:r>
                  <w:r w:rsidR="00F4710C">
                    <w:t>,</w:t>
                  </w:r>
                  <w:r w:rsidR="00DF6893">
                    <w:t>572</w:t>
                  </w:r>
                  <w:r>
                    <w:t>59</w:t>
                  </w: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Pr="006D3CFD" w:rsidRDefault="00F4710C" w:rsidP="00F4710C">
                  <w:r>
                    <w:t>0</w:t>
                  </w:r>
                </w:p>
              </w:tc>
            </w:tr>
            <w:tr w:rsidR="00F4710C" w:rsidRPr="006D3CFD" w:rsidTr="00F4710C">
              <w:trPr>
                <w:trHeight w:val="351"/>
              </w:trPr>
              <w:tc>
                <w:tcPr>
                  <w:tcW w:w="1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2019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Default="00D44F79" w:rsidP="00F4710C">
                  <w:r>
                    <w:t>2</w:t>
                  </w:r>
                  <w:r w:rsidR="00F758FD">
                    <w:t>65,0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D44F79" w:rsidP="00A77401">
                  <w:r>
                    <w:t>2</w:t>
                  </w:r>
                  <w:r w:rsidR="00F758FD">
                    <w:t>65,0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0</w:t>
                  </w:r>
                </w:p>
              </w:tc>
            </w:tr>
            <w:tr w:rsidR="00F4710C" w:rsidRPr="006D3CFD" w:rsidTr="00F4710C">
              <w:trPr>
                <w:trHeight w:val="354"/>
              </w:trPr>
              <w:tc>
                <w:tcPr>
                  <w:tcW w:w="1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10C" w:rsidRDefault="00F4710C" w:rsidP="00F4710C">
                  <w:r w:rsidRPr="00140F31">
                    <w:t>2020</w:t>
                  </w:r>
                  <w:r w:rsidRPr="006D3CFD"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710C" w:rsidRDefault="00A77401" w:rsidP="00F4710C">
                  <w:r>
                    <w:t>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A77401" w:rsidP="00F4710C">
                  <w:r>
                    <w:t>10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F4710C" w:rsidRDefault="00F4710C" w:rsidP="00F4710C"/>
              </w:tc>
            </w:tr>
            <w:tr w:rsidR="00F4710C" w:rsidRPr="006D3CFD" w:rsidTr="00F4710C">
              <w:trPr>
                <w:trHeight w:val="354"/>
              </w:trPr>
              <w:tc>
                <w:tcPr>
                  <w:tcW w:w="1222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4710C" w:rsidRPr="00140F31" w:rsidRDefault="00F4710C" w:rsidP="00F4710C">
                  <w:r>
                    <w:t>2021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4710C" w:rsidRDefault="00A77401" w:rsidP="00F4710C">
                  <w:r>
                    <w:t>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4710C" w:rsidRDefault="00F4710C" w:rsidP="00F4710C">
                  <w: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4710C" w:rsidRDefault="00A77401" w:rsidP="00F4710C">
                  <w:r>
                    <w:t>10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4710C" w:rsidRDefault="00F4710C" w:rsidP="00F4710C">
                  <w:r>
                    <w:t>0</w:t>
                  </w:r>
                </w:p>
              </w:tc>
            </w:tr>
          </w:tbl>
          <w:p w:rsidR="00F4710C" w:rsidRPr="006D3CFD" w:rsidRDefault="00F4710C" w:rsidP="00F4710C"/>
        </w:tc>
      </w:tr>
      <w:tr w:rsidR="00F4710C" w:rsidRPr="00140F31" w:rsidTr="00F4710C">
        <w:trPr>
          <w:trHeight w:val="487"/>
        </w:trPr>
        <w:tc>
          <w:tcPr>
            <w:tcW w:w="2653" w:type="dxa"/>
            <w:vAlign w:val="center"/>
          </w:tcPr>
          <w:p w:rsidR="00F4710C" w:rsidRPr="006D3CFD" w:rsidRDefault="00F4710C" w:rsidP="00F4710C">
            <w:pPr>
              <w:jc w:val="center"/>
            </w:pPr>
            <w:r w:rsidRPr="006D3CFD">
              <w:t>Ожидаемые результаты реализации</w:t>
            </w:r>
          </w:p>
        </w:tc>
        <w:tc>
          <w:tcPr>
            <w:tcW w:w="6918" w:type="dxa"/>
          </w:tcPr>
          <w:p w:rsidR="00F4710C" w:rsidRPr="006D3CFD" w:rsidRDefault="00F4710C" w:rsidP="00F4710C">
            <w:pPr>
              <w:shd w:val="clear" w:color="auto" w:fill="FFFFFF"/>
              <w:ind w:left="4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F4710C" w:rsidRDefault="00F4710C" w:rsidP="00F4710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F4710C" w:rsidRPr="00140F31" w:rsidRDefault="00F4710C" w:rsidP="00F4710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</w:tbl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660B57" w:rsidRDefault="00F4710C" w:rsidP="00F4710C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108" w:beforeAutospacing="0" w:after="0" w:afterAutospacing="0" w:line="276" w:lineRule="auto"/>
        <w:jc w:val="center"/>
        <w:rPr>
          <w:sz w:val="24"/>
          <w:szCs w:val="24"/>
        </w:rPr>
      </w:pPr>
      <w:r w:rsidRPr="00660B57">
        <w:rPr>
          <w:sz w:val="24"/>
          <w:szCs w:val="24"/>
        </w:rPr>
        <w:t xml:space="preserve">Характеристика сферы реализации подпрограммы </w:t>
      </w:r>
    </w:p>
    <w:p w:rsidR="00F4710C" w:rsidRDefault="00F4710C" w:rsidP="00F4710C">
      <w:pPr>
        <w:tabs>
          <w:tab w:val="left" w:pos="3210"/>
        </w:tabs>
        <w:jc w:val="center"/>
        <w:rPr>
          <w:b/>
          <w:sz w:val="28"/>
          <w:szCs w:val="28"/>
        </w:rPr>
      </w:pPr>
      <w:r w:rsidRPr="00660B57">
        <w:rPr>
          <w:b/>
        </w:rPr>
        <w:t>с описанием основным проблем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Проблема аварийности, связанная</w:t>
      </w:r>
      <w:r w:rsidRPr="006D3CFD">
        <w:rPr>
          <w:color w:val="000000"/>
        </w:rPr>
        <w:t xml:space="preserve"> с автомобильным транспортом (далее - аварийность), в последнее десятилетие приобрела особую остроту в Республике Бурятия и в </w:t>
      </w:r>
      <w:proofErr w:type="spellStart"/>
      <w:r w:rsidRPr="006D3CFD">
        <w:rPr>
          <w:color w:val="000000"/>
        </w:rPr>
        <w:t>Хоринском</w:t>
      </w:r>
      <w:proofErr w:type="spellEnd"/>
      <w:r w:rsidRPr="006D3CFD">
        <w:rPr>
          <w:color w:val="000000"/>
        </w:rPr>
        <w:t xml:space="preserve"> районе.                           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</w:t>
      </w:r>
      <w:r w:rsidRPr="006D3CFD">
        <w:rPr>
          <w:color w:val="000000"/>
        </w:rPr>
        <w:softHyphen/>
        <w:t xml:space="preserve">фективность </w:t>
      </w:r>
      <w:proofErr w:type="gramStart"/>
      <w:r w:rsidRPr="006D3CFD">
        <w:rPr>
          <w:color w:val="000000"/>
        </w:rPr>
        <w:t>функционирования системы обеспечения безопасности дорожного движения</w:t>
      </w:r>
      <w:proofErr w:type="gramEnd"/>
      <w:r w:rsidRPr="006D3CFD">
        <w:rPr>
          <w:color w:val="000000"/>
        </w:rPr>
        <w:t xml:space="preserve"> и низкая дорожно-транспортная дисциплина участников дорожного движения оказывают существенное влияние на уровень защищенности участ</w:t>
      </w:r>
      <w:r w:rsidRPr="006D3CFD">
        <w:rPr>
          <w:color w:val="000000"/>
        </w:rPr>
        <w:softHyphen/>
        <w:t>ников дорожного движения от дорожно-транспортных происшествий и их по</w:t>
      </w:r>
      <w:r w:rsidRPr="006D3CFD">
        <w:rPr>
          <w:color w:val="000000"/>
        </w:rPr>
        <w:softHyphen/>
        <w:t>следствий.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 Для решения указанных проблем постановлением Правительства Республики Бурятия от </w:t>
      </w:r>
      <w:r>
        <w:rPr>
          <w:color w:val="000000"/>
        </w:rPr>
        <w:t>09.04.2013г.</w:t>
      </w:r>
      <w:r w:rsidRPr="006D3CFD">
        <w:rPr>
          <w:color w:val="000000"/>
        </w:rPr>
        <w:t xml:space="preserve"> № </w:t>
      </w:r>
      <w:r>
        <w:rPr>
          <w:color w:val="000000"/>
        </w:rPr>
        <w:t>179</w:t>
      </w:r>
      <w:r w:rsidRPr="006D3CFD">
        <w:rPr>
          <w:color w:val="000000"/>
        </w:rPr>
        <w:t xml:space="preserve"> утверждена </w:t>
      </w:r>
      <w:r>
        <w:rPr>
          <w:color w:val="000000"/>
        </w:rPr>
        <w:t>Государственная программа Республики Бурятия «Развитие транспорта, энергетики и дорожного хозяйства»</w:t>
      </w:r>
      <w:r w:rsidRPr="006D3CFD">
        <w:rPr>
          <w:color w:val="000000"/>
        </w:rPr>
        <w:t xml:space="preserve">. Для решения проблемы на местном уровне разработана </w:t>
      </w:r>
      <w:r>
        <w:rPr>
          <w:color w:val="000000"/>
        </w:rPr>
        <w:t>под</w:t>
      </w:r>
      <w:r w:rsidRPr="006D3CFD">
        <w:rPr>
          <w:color w:val="000000"/>
        </w:rPr>
        <w:t xml:space="preserve">программа «Повышение безопасности дорожного движения в </w:t>
      </w:r>
      <w:r>
        <w:rPr>
          <w:color w:val="000000"/>
        </w:rPr>
        <w:t>муниципальном образовании «</w:t>
      </w:r>
      <w:r w:rsidRPr="006D3CFD">
        <w:rPr>
          <w:color w:val="000000"/>
        </w:rPr>
        <w:t>Хоринск</w:t>
      </w:r>
      <w:r>
        <w:rPr>
          <w:color w:val="000000"/>
        </w:rPr>
        <w:t>ий</w:t>
      </w:r>
      <w:r w:rsidRPr="006D3CFD">
        <w:rPr>
          <w:color w:val="000000"/>
        </w:rPr>
        <w:t xml:space="preserve"> район</w:t>
      </w:r>
      <w:r>
        <w:rPr>
          <w:color w:val="000000"/>
        </w:rPr>
        <w:t>» на 2014</w:t>
      </w:r>
      <w:r w:rsidRPr="006D3CFD">
        <w:rPr>
          <w:color w:val="000000"/>
        </w:rPr>
        <w:t>-20</w:t>
      </w:r>
      <w:r>
        <w:rPr>
          <w:color w:val="000000"/>
        </w:rPr>
        <w:t xml:space="preserve">21 </w:t>
      </w:r>
      <w:r w:rsidRPr="006D3CFD">
        <w:rPr>
          <w:color w:val="000000"/>
        </w:rPr>
        <w:t>г</w:t>
      </w:r>
      <w:r>
        <w:rPr>
          <w:color w:val="000000"/>
        </w:rPr>
        <w:t>оды</w:t>
      </w:r>
      <w:r w:rsidRPr="006D3CFD">
        <w:rPr>
          <w:color w:val="000000"/>
        </w:rPr>
        <w:t>. Необходимость продолжения реализации мер по повышению безопасности дорожного движения обусловлена сложной  ситуацией  в настоящее время.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Проблемная картина в области обеспечения безопасности дорожного движения характерна в частности, для </w:t>
      </w:r>
      <w:proofErr w:type="spellStart"/>
      <w:r w:rsidRPr="006D3CFD">
        <w:rPr>
          <w:color w:val="000000"/>
        </w:rPr>
        <w:t>Хоринского</w:t>
      </w:r>
      <w:proofErr w:type="spellEnd"/>
      <w:r w:rsidRPr="006D3CFD">
        <w:rPr>
          <w:color w:val="000000"/>
        </w:rPr>
        <w:t xml:space="preserve"> района.</w:t>
      </w:r>
      <w:r w:rsidRPr="006D3CFD">
        <w:t xml:space="preserve"> </w:t>
      </w:r>
      <w:r w:rsidRPr="006D3CFD">
        <w:rPr>
          <w:color w:val="000000"/>
        </w:rPr>
        <w:t xml:space="preserve">Ежегодно в дорожно-транспортных происшествиях погибают и получают ранения от </w:t>
      </w:r>
      <w:r w:rsidRPr="001041BD">
        <w:rPr>
          <w:color w:val="000000"/>
        </w:rPr>
        <w:t>25 до 30</w:t>
      </w:r>
      <w:r w:rsidRPr="006D3CFD">
        <w:rPr>
          <w:color w:val="000000"/>
        </w:rPr>
        <w:t xml:space="preserve">  жителей района, это люди тру</w:t>
      </w:r>
      <w:r w:rsidRPr="006D3CFD">
        <w:rPr>
          <w:color w:val="000000"/>
        </w:rPr>
        <w:softHyphen/>
        <w:t xml:space="preserve">доспособного возраста, оказывая  значительный ущерб экономике </w:t>
      </w:r>
      <w:proofErr w:type="spellStart"/>
      <w:r w:rsidRPr="006D3CFD">
        <w:rPr>
          <w:color w:val="000000"/>
        </w:rPr>
        <w:t>Хоринского</w:t>
      </w:r>
      <w:proofErr w:type="spellEnd"/>
      <w:r w:rsidRPr="006D3CFD">
        <w:rPr>
          <w:color w:val="000000"/>
        </w:rPr>
        <w:t xml:space="preserve"> района. </w:t>
      </w:r>
    </w:p>
    <w:p w:rsidR="00F4710C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  </w:t>
      </w:r>
      <w:r w:rsidRPr="001041BD">
        <w:rPr>
          <w:color w:val="000000"/>
        </w:rPr>
        <w:t xml:space="preserve">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</w:t>
      </w:r>
      <w:proofErr w:type="spellStart"/>
      <w:r w:rsidRPr="001041BD">
        <w:rPr>
          <w:color w:val="000000"/>
        </w:rPr>
        <w:t>Хоринском</w:t>
      </w:r>
      <w:proofErr w:type="spellEnd"/>
      <w:r w:rsidRPr="001041BD">
        <w:rPr>
          <w:color w:val="000000"/>
        </w:rPr>
        <w:t xml:space="preserve"> районе произошло  56 </w:t>
      </w:r>
      <w:proofErr w:type="gramStart"/>
      <w:r w:rsidRPr="001D48E5">
        <w:rPr>
          <w:color w:val="000000"/>
        </w:rPr>
        <w:t>ДТП</w:t>
      </w:r>
      <w:proofErr w:type="gramEnd"/>
      <w:r w:rsidRPr="001D48E5">
        <w:rPr>
          <w:color w:val="000000"/>
        </w:rPr>
        <w:t xml:space="preserve"> в результате которых погибло 12 человек, получило телесные повреждения 69 челове</w:t>
      </w:r>
      <w:r>
        <w:rPr>
          <w:color w:val="000000"/>
        </w:rPr>
        <w:t>к</w:t>
      </w:r>
      <w:r w:rsidRPr="001D48E5">
        <w:rPr>
          <w:color w:val="000000"/>
        </w:rPr>
        <w:t>.</w:t>
      </w:r>
    </w:p>
    <w:p w:rsidR="00F4710C" w:rsidRPr="006D3CFD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Однако в последние </w:t>
      </w:r>
      <w:r>
        <w:rPr>
          <w:color w:val="000000"/>
        </w:rPr>
        <w:t>3</w:t>
      </w:r>
      <w:r w:rsidRPr="006D3CFD">
        <w:rPr>
          <w:color w:val="000000"/>
        </w:rPr>
        <w:t xml:space="preserve"> года в целом по району относительно периода 20</w:t>
      </w:r>
      <w:r>
        <w:rPr>
          <w:color w:val="000000"/>
        </w:rPr>
        <w:t>08</w:t>
      </w:r>
      <w:r w:rsidRPr="006D3CFD">
        <w:rPr>
          <w:color w:val="000000"/>
        </w:rPr>
        <w:t>-20</w:t>
      </w:r>
      <w:r>
        <w:rPr>
          <w:color w:val="000000"/>
        </w:rPr>
        <w:t>10г.</w:t>
      </w:r>
      <w:r w:rsidRPr="006D3CFD">
        <w:rPr>
          <w:color w:val="000000"/>
        </w:rPr>
        <w:t xml:space="preserve"> наблюдается положительная динамика снижения ДТП, несмотря на ежегодное увеличение автомототранспорта, что является индикатором всеобщего повышения уровня дорожной грамотности среди населения. Для закрепления данного положения, с перспективой дальнейшего улучшения ситуации необходимо, прежде всего, продолжить комплексную профилактическую работу с широким охватом численности среди детей школьного возраста. В настоящий момент в </w:t>
      </w:r>
      <w:proofErr w:type="spellStart"/>
      <w:r w:rsidRPr="006D3CFD">
        <w:rPr>
          <w:color w:val="000000"/>
        </w:rPr>
        <w:t>Хоринском</w:t>
      </w:r>
      <w:proofErr w:type="spellEnd"/>
      <w:r w:rsidRPr="006D3CFD">
        <w:rPr>
          <w:color w:val="000000"/>
        </w:rPr>
        <w:t xml:space="preserve"> районе ежегодно увеличивается количество двухколесных транспортных средств малой мощности, не требующие определенных навыков, и прохождения специальных курсов и получения водительского удостоверения на право вождени</w:t>
      </w:r>
      <w:r>
        <w:rPr>
          <w:color w:val="000000"/>
        </w:rPr>
        <w:t>я данными средствами, что,</w:t>
      </w:r>
      <w:r w:rsidRPr="006D3CFD">
        <w:rPr>
          <w:color w:val="000000"/>
        </w:rPr>
        <w:t xml:space="preserve"> безусловно, является фактором социального риска. Эти транспортные средства являются наиболее популярным средством передвижения  среди детей школьного возраста. Также тревогу вызывает движение транспортных сре</w:t>
      </w:r>
      <w:proofErr w:type="gramStart"/>
      <w:r w:rsidRPr="006D3CFD">
        <w:rPr>
          <w:color w:val="000000"/>
        </w:rPr>
        <w:t>дств в т</w:t>
      </w:r>
      <w:proofErr w:type="gramEnd"/>
      <w:r w:rsidRPr="006D3CFD">
        <w:rPr>
          <w:color w:val="000000"/>
        </w:rPr>
        <w:t xml:space="preserve">емное время суток, особенно в зимний период. Как показала практика отдельных регионов и некоторых стран применение </w:t>
      </w:r>
      <w:proofErr w:type="spellStart"/>
      <w:r w:rsidRPr="006D3CFD">
        <w:rPr>
          <w:color w:val="000000"/>
        </w:rPr>
        <w:t>световозвращающих</w:t>
      </w:r>
      <w:proofErr w:type="spellEnd"/>
      <w:r w:rsidRPr="006D3CFD">
        <w:rPr>
          <w:color w:val="000000"/>
        </w:rPr>
        <w:t xml:space="preserve"> браслетов значительно сокращает количество дорожно-транспортных происшествий с участием детей. Необходим</w:t>
      </w:r>
      <w:r>
        <w:rPr>
          <w:color w:val="000000"/>
        </w:rPr>
        <w:t>ость апробирования и  применения</w:t>
      </w:r>
      <w:r w:rsidRPr="006D3CFD">
        <w:rPr>
          <w:color w:val="000000"/>
        </w:rPr>
        <w:t xml:space="preserve"> на практике в </w:t>
      </w:r>
      <w:proofErr w:type="spellStart"/>
      <w:r w:rsidRPr="006D3CFD">
        <w:rPr>
          <w:color w:val="000000"/>
        </w:rPr>
        <w:t>Хоринском</w:t>
      </w:r>
      <w:proofErr w:type="spellEnd"/>
      <w:r w:rsidRPr="006D3CFD">
        <w:rPr>
          <w:color w:val="000000"/>
        </w:rPr>
        <w:t xml:space="preserve"> районе </w:t>
      </w:r>
      <w:proofErr w:type="spellStart"/>
      <w:r w:rsidRPr="006D3CFD">
        <w:rPr>
          <w:color w:val="000000"/>
        </w:rPr>
        <w:t>световозвращающих</w:t>
      </w:r>
      <w:proofErr w:type="spellEnd"/>
      <w:r w:rsidRPr="006D3CFD">
        <w:rPr>
          <w:color w:val="000000"/>
        </w:rPr>
        <w:t xml:space="preserve"> браслетов, особенно для детей проживающих территориально отдаленно от образовательного учреждения, пересекающи</w:t>
      </w:r>
      <w:r>
        <w:rPr>
          <w:color w:val="000000"/>
        </w:rPr>
        <w:t>х</w:t>
      </w:r>
      <w:r w:rsidRPr="006D3CFD">
        <w:rPr>
          <w:color w:val="000000"/>
        </w:rPr>
        <w:t xml:space="preserve"> </w:t>
      </w:r>
      <w:r>
        <w:rPr>
          <w:color w:val="000000"/>
        </w:rPr>
        <w:t>участки автодорог с интенсивным</w:t>
      </w:r>
      <w:r w:rsidRPr="006D3CFD">
        <w:rPr>
          <w:color w:val="000000"/>
        </w:rPr>
        <w:t xml:space="preserve"> движение</w:t>
      </w:r>
      <w:r>
        <w:rPr>
          <w:color w:val="000000"/>
        </w:rPr>
        <w:t>м автомобилей</w:t>
      </w:r>
      <w:r w:rsidRPr="006D3CFD">
        <w:rPr>
          <w:color w:val="000000"/>
        </w:rPr>
        <w:t xml:space="preserve">, является актуальным решением.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    В связи с этим принятие </w:t>
      </w:r>
      <w:r>
        <w:rPr>
          <w:color w:val="000000"/>
        </w:rPr>
        <w:t xml:space="preserve">данной </w:t>
      </w:r>
      <w:r w:rsidRPr="006D3CFD">
        <w:rPr>
          <w:color w:val="000000"/>
        </w:rPr>
        <w:t>П</w:t>
      </w:r>
      <w:r>
        <w:rPr>
          <w:color w:val="000000"/>
        </w:rPr>
        <w:t>одп</w:t>
      </w:r>
      <w:r w:rsidRPr="006D3CFD">
        <w:rPr>
          <w:color w:val="000000"/>
        </w:rPr>
        <w:t xml:space="preserve">рограммы, а также реализация мероприятий </w:t>
      </w:r>
      <w:r>
        <w:rPr>
          <w:color w:val="000000"/>
        </w:rPr>
        <w:t>под</w:t>
      </w:r>
      <w:r w:rsidRPr="006D3CFD">
        <w:rPr>
          <w:color w:val="000000"/>
        </w:rPr>
        <w:t>программы позволит расширить знания и повысит уровень безопасности</w:t>
      </w:r>
      <w:r>
        <w:rPr>
          <w:color w:val="000000"/>
        </w:rPr>
        <w:t xml:space="preserve"> для участников</w:t>
      </w:r>
      <w:r w:rsidRPr="006D3CFD">
        <w:rPr>
          <w:color w:val="000000"/>
        </w:rPr>
        <w:t xml:space="preserve"> дорожного движения. Решение целей и задач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максимально приблизить и ориентировать на учебный план. Подготовить детей к летнему периоду, когда транспортный поток увеличивается,  и наступает  пора школьных каникул.</w:t>
      </w:r>
    </w:p>
    <w:p w:rsidR="00F4710C" w:rsidRPr="006D3CFD" w:rsidRDefault="00F4710C" w:rsidP="00F4710C">
      <w:pPr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>Снижение уровня безопасности участников дорожного движения на ав</w:t>
      </w:r>
      <w:r w:rsidRPr="006D3CFD">
        <w:rPr>
          <w:color w:val="000000"/>
        </w:rPr>
        <w:softHyphen/>
        <w:t>томобильных дорогах в последние время объясняется рядом факторов, основ</w:t>
      </w:r>
      <w:r w:rsidRPr="006D3CFD">
        <w:rPr>
          <w:color w:val="000000"/>
        </w:rPr>
        <w:softHyphen/>
        <w:t>ные из которых: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 xml:space="preserve">Массовое пренебрежение требованиями норм безопасности дорожного движения его участниками, особенно </w:t>
      </w:r>
      <w:r>
        <w:rPr>
          <w:color w:val="000000"/>
        </w:rPr>
        <w:t>водителями личного автотранспорта</w:t>
      </w:r>
      <w:r w:rsidRPr="006D3CFD">
        <w:rPr>
          <w:color w:val="000000"/>
        </w:rPr>
        <w:t xml:space="preserve"> и пешеходами. </w:t>
      </w:r>
      <w:r w:rsidRPr="008D46C7">
        <w:rPr>
          <w:color w:val="000000"/>
        </w:rPr>
        <w:t>Только нетрезвыми водителя</w:t>
      </w:r>
      <w:r w:rsidRPr="008D46C7">
        <w:rPr>
          <w:color w:val="000000"/>
        </w:rPr>
        <w:softHyphen/>
        <w:t xml:space="preserve">ми  в </w:t>
      </w:r>
      <w:proofErr w:type="spellStart"/>
      <w:r w:rsidRPr="008D46C7">
        <w:rPr>
          <w:color w:val="000000"/>
        </w:rPr>
        <w:t>Хоринском</w:t>
      </w:r>
      <w:proofErr w:type="spellEnd"/>
      <w:r w:rsidRPr="008D46C7">
        <w:rPr>
          <w:color w:val="000000"/>
        </w:rPr>
        <w:t xml:space="preserve"> районе допущено  за предыдущие 3 года 6 ДТП.</w:t>
      </w:r>
      <w:r w:rsidRPr="006D3CFD">
        <w:rPr>
          <w:color w:val="000000"/>
        </w:rPr>
        <w:t xml:space="preserve"> Основными причинами сложившейся ситуации являются: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Недостаточное финансирование информационной поддержки. Понима</w:t>
      </w:r>
      <w:r w:rsidRPr="006D3CFD">
        <w:rPr>
          <w:color w:val="000000"/>
        </w:rPr>
        <w:softHyphen/>
        <w:t>ние со стороны общества мероприятий по обеспечению безопасности дорожного движения остается слабым;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Увеличение автопарка транспортных средств, причем основной прирост автотранспорта произошел за счет скоростных автомобилей;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Недостаточный объем, темпы строительства и реконструкции автодорог и улично-дорожной сети населенных пунктов;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Несовершенство правового механизма в сфере предупреждения и испол</w:t>
      </w:r>
      <w:r w:rsidRPr="006D3CFD">
        <w:rPr>
          <w:color w:val="000000"/>
        </w:rPr>
        <w:softHyphen/>
        <w:t>нения назначенных наказаний за нарушения ПДД, которое сводит к нулю эф</w:t>
      </w:r>
      <w:r w:rsidRPr="006D3CFD">
        <w:rPr>
          <w:color w:val="000000"/>
        </w:rPr>
        <w:softHyphen/>
        <w:t>фективность правоприменительной деятельности, что в свою очередь приводит к откровенному пренебрежению Правилами дорожного движения со стороны участников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Специалисты в области безопасности дорожного движения  прогнозируют дальнейшее увеличение аварийности, в пер</w:t>
      </w:r>
      <w:r w:rsidRPr="006D3CFD">
        <w:rPr>
          <w:color w:val="000000"/>
        </w:rPr>
        <w:softHyphen/>
        <w:t>вую очередь из-за несоответствия темпов прироста автотранспорта развитию улично-дорожной сети, низким эксплуатационным качествам транспортных магистралей, неудовлетворительному уровню подготовки водительских кадров.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Проблемы обеспечения безопасности дорожного движения предлагается решить путем реализации мероприятий, определенных </w:t>
      </w:r>
      <w:r>
        <w:rPr>
          <w:color w:val="000000"/>
        </w:rPr>
        <w:t>под</w:t>
      </w:r>
      <w:r w:rsidRPr="006D3CFD">
        <w:rPr>
          <w:color w:val="000000"/>
        </w:rPr>
        <w:t>программой по безопасности дорожного движения, при совместном участии, производственной инфраструктуры района, управления образования района, администрации района, муниципальных образований и ОГИБДД  МОВД РФ» Хоринский район».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Таким образом, необходимость разработки и реализации П</w:t>
      </w:r>
      <w:r>
        <w:rPr>
          <w:color w:val="000000"/>
        </w:rPr>
        <w:t>одп</w:t>
      </w:r>
      <w:r w:rsidRPr="006D3CFD">
        <w:rPr>
          <w:color w:val="000000"/>
        </w:rPr>
        <w:t>рограммы обу</w:t>
      </w:r>
      <w:r w:rsidRPr="006D3CFD">
        <w:rPr>
          <w:color w:val="000000"/>
        </w:rPr>
        <w:softHyphen/>
        <w:t>словлена следующими причинами: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социально-экономическая острота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межотраслевой и межведомственный характер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-необходимость привлечения к решению проблемы органов местного самоуправления в </w:t>
      </w:r>
      <w:proofErr w:type="spellStart"/>
      <w:r w:rsidRPr="006D3CFD">
        <w:rPr>
          <w:color w:val="000000"/>
        </w:rPr>
        <w:t>Хоринском</w:t>
      </w:r>
      <w:proofErr w:type="spellEnd"/>
      <w:r w:rsidRPr="006D3CFD">
        <w:rPr>
          <w:color w:val="000000"/>
        </w:rPr>
        <w:t xml:space="preserve"> районе.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Применение программно-целевого метода позволит осуществить: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-формирование основ и приоритетных направлений профилактики до</w:t>
      </w:r>
      <w:r w:rsidRPr="006D3CFD">
        <w:rPr>
          <w:color w:val="000000"/>
        </w:rPr>
        <w:softHyphen/>
        <w:t>рожно-транспортных происшествий;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- координацию деятельности исполнительных органов местного самоуправления в области обеспечения безопасности дорожного движения;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-реализацию комплекса мероприятий, в том числе профилактического характера, снижающих количество дорожно-транспортных происшествий с по</w:t>
      </w:r>
      <w:r w:rsidRPr="006D3CFD">
        <w:rPr>
          <w:color w:val="000000"/>
        </w:rPr>
        <w:softHyphen/>
        <w:t>страдавшими и количество лиц, погибших в результате дорожно-транспортных происшествий.</w:t>
      </w:r>
    </w:p>
    <w:p w:rsidR="00F4710C" w:rsidRPr="006D3CFD" w:rsidRDefault="00F4710C" w:rsidP="00F4710C">
      <w:pPr>
        <w:jc w:val="both"/>
      </w:pPr>
    </w:p>
    <w:p w:rsidR="00F4710C" w:rsidRPr="00660B57" w:rsidRDefault="00F4710C" w:rsidP="00F4710C">
      <w:pPr>
        <w:jc w:val="center"/>
        <w:rPr>
          <w:b/>
        </w:rPr>
      </w:pPr>
      <w:r w:rsidRPr="00660B57">
        <w:rPr>
          <w:b/>
        </w:rPr>
        <w:t>Основные цели и задачи подпрограммы</w:t>
      </w:r>
    </w:p>
    <w:p w:rsidR="00F4710C" w:rsidRPr="006D3CFD" w:rsidRDefault="00F4710C" w:rsidP="00F4710C">
      <w:pPr>
        <w:jc w:val="center"/>
      </w:pPr>
    </w:p>
    <w:p w:rsidR="00F4710C" w:rsidRPr="006D3CFD" w:rsidRDefault="00F4710C" w:rsidP="00F4710C">
      <w:pPr>
        <w:spacing w:line="276" w:lineRule="auto"/>
        <w:ind w:firstLine="708"/>
        <w:jc w:val="both"/>
      </w:pPr>
      <w:r w:rsidRPr="006D3CFD">
        <w:t>Основные цели П</w:t>
      </w:r>
      <w:r>
        <w:t>одп</w:t>
      </w:r>
      <w:r w:rsidRPr="006D3CFD">
        <w:t>рограммы:</w:t>
      </w:r>
    </w:p>
    <w:p w:rsidR="00F4710C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F34E3">
        <w:rPr>
          <w:color w:val="000000"/>
        </w:rPr>
        <w:t>сокращение смертности от дорожно-</w:t>
      </w:r>
      <w:r>
        <w:rPr>
          <w:color w:val="000000"/>
        </w:rPr>
        <w:t>транспортных происшествий к 2021 году.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 xml:space="preserve"> Для достижения цели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решение следующих задач: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1.Организовать и увеличить количество мероприятий по  профилактической работе </w:t>
      </w:r>
      <w:r>
        <w:rPr>
          <w:color w:val="000000"/>
        </w:rPr>
        <w:t xml:space="preserve">и </w:t>
      </w:r>
      <w:r w:rsidRPr="006D3CFD">
        <w:rPr>
          <w:color w:val="000000"/>
        </w:rPr>
        <w:t>пропаганде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>2.Совершенствовать учебную практику по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3.Обеспечить минимальными необходимыми современными и наглядными материалами в учебных классах </w:t>
      </w:r>
    </w:p>
    <w:p w:rsidR="00F4710C" w:rsidRPr="006D3CFD" w:rsidRDefault="00F4710C" w:rsidP="00F4710C">
      <w:pPr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 4.Обеспечить социальной рекламой в общественных местах</w:t>
      </w:r>
      <w:r>
        <w:rPr>
          <w:color w:val="000000"/>
        </w:rPr>
        <w:t>,</w:t>
      </w:r>
      <w:r w:rsidRPr="006D3CFD">
        <w:rPr>
          <w:color w:val="000000"/>
        </w:rPr>
        <w:t xml:space="preserve"> на оживленных участках дорожного движения</w:t>
      </w:r>
      <w:r>
        <w:rPr>
          <w:color w:val="000000"/>
        </w:rPr>
        <w:t xml:space="preserve"> и</w:t>
      </w:r>
      <w:r w:rsidRPr="006D3CFD">
        <w:rPr>
          <w:color w:val="000000"/>
        </w:rPr>
        <w:t xml:space="preserve"> </w:t>
      </w:r>
      <w:r>
        <w:rPr>
          <w:color w:val="000000"/>
        </w:rPr>
        <w:t>в местах концентрации</w:t>
      </w:r>
      <w:r w:rsidRPr="006D3CFD">
        <w:rPr>
          <w:color w:val="000000"/>
        </w:rPr>
        <w:t xml:space="preserve"> ДТП.</w:t>
      </w:r>
    </w:p>
    <w:p w:rsidR="00F4710C" w:rsidRPr="006D3CFD" w:rsidRDefault="00F4710C" w:rsidP="00F4710C">
      <w:pPr>
        <w:rPr>
          <w:color w:val="000000"/>
        </w:rPr>
      </w:pPr>
    </w:p>
    <w:p w:rsidR="00F4710C" w:rsidRPr="00660B57" w:rsidRDefault="00F4710C" w:rsidP="00F4710C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5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tbl>
      <w:tblPr>
        <w:tblW w:w="99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00"/>
        <w:gridCol w:w="1406"/>
        <w:gridCol w:w="696"/>
        <w:gridCol w:w="696"/>
        <w:gridCol w:w="696"/>
        <w:gridCol w:w="696"/>
        <w:gridCol w:w="696"/>
        <w:gridCol w:w="696"/>
        <w:gridCol w:w="797"/>
      </w:tblGrid>
      <w:tr w:rsidR="00F4710C" w:rsidRPr="006D3CFD" w:rsidTr="00F4710C">
        <w:tc>
          <w:tcPr>
            <w:tcW w:w="540" w:type="dxa"/>
            <w:vAlign w:val="center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eastAsia="Times New Roman" w:cs="Times New Roman"/>
                <w:lang w:val="ru-RU"/>
              </w:rPr>
            </w:pP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eastAsia="Times New Roman" w:cs="Times New Roman"/>
                <w:lang w:val="ru-RU"/>
              </w:rPr>
            </w:pPr>
            <w:r w:rsidRPr="00C73F81">
              <w:rPr>
                <w:rFonts w:eastAsia="Times New Roman" w:cs="Times New Roman"/>
                <w:lang w:val="ru-RU"/>
              </w:rPr>
              <w:t>№</w:t>
            </w: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eastAsia="Times New Roman" w:cs="Times New Roman"/>
                <w:lang w:val="ru-RU"/>
              </w:rPr>
            </w:pPr>
            <w:proofErr w:type="gramStart"/>
            <w:r w:rsidRPr="00C73F81">
              <w:rPr>
                <w:rFonts w:eastAsia="Times New Roman" w:cs="Times New Roman"/>
                <w:lang w:val="ru-RU"/>
              </w:rPr>
              <w:t>п</w:t>
            </w:r>
            <w:proofErr w:type="gramEnd"/>
            <w:r w:rsidRPr="00C73F81">
              <w:rPr>
                <w:rFonts w:eastAsia="Times New Roman" w:cs="Times New Roman"/>
                <w:lang w:val="ru-RU"/>
              </w:rPr>
              <w:t>/п</w:t>
            </w:r>
          </w:p>
        </w:tc>
        <w:tc>
          <w:tcPr>
            <w:tcW w:w="3000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Наименование</w:t>
            </w:r>
          </w:p>
          <w:p w:rsidR="00F4710C" w:rsidRPr="006D3CFD" w:rsidRDefault="00F4710C" w:rsidP="00F4710C">
            <w:pPr>
              <w:ind w:firstLine="27"/>
              <w:jc w:val="center"/>
            </w:pPr>
            <w:r w:rsidRPr="006D3CFD">
              <w:t>показателей</w:t>
            </w:r>
          </w:p>
        </w:tc>
        <w:tc>
          <w:tcPr>
            <w:tcW w:w="1406" w:type="dxa"/>
            <w:vAlign w:val="center"/>
          </w:tcPr>
          <w:p w:rsidR="00F4710C" w:rsidRPr="00C73F81" w:rsidRDefault="00F4710C" w:rsidP="00F4710C">
            <w:pPr>
              <w:jc w:val="center"/>
            </w:pPr>
            <w:r w:rsidRPr="00C73F81">
              <w:t>Е</w:t>
            </w:r>
            <w:r w:rsidRPr="006D3CFD">
              <w:t>диница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измерения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2015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2016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  <w:p w:rsidR="00F4710C" w:rsidRPr="006D3CFD" w:rsidRDefault="00F4710C" w:rsidP="00F4710C">
            <w:pPr>
              <w:jc w:val="center"/>
            </w:pP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2017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2018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2019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jc w:val="center"/>
            </w:pPr>
          </w:p>
          <w:p w:rsidR="00F4710C" w:rsidRPr="006D3CFD" w:rsidRDefault="00F4710C" w:rsidP="00F4710C">
            <w:pPr>
              <w:jc w:val="center"/>
            </w:pPr>
            <w:r w:rsidRPr="006D3CFD">
              <w:t>2020</w:t>
            </w:r>
          </w:p>
          <w:p w:rsidR="00F4710C" w:rsidRPr="006D3CFD" w:rsidRDefault="00F4710C" w:rsidP="00F4710C">
            <w:pPr>
              <w:jc w:val="center"/>
            </w:pPr>
            <w:r w:rsidRPr="006D3CFD">
              <w:t>год</w:t>
            </w:r>
          </w:p>
        </w:tc>
        <w:tc>
          <w:tcPr>
            <w:tcW w:w="797" w:type="dxa"/>
          </w:tcPr>
          <w:p w:rsidR="00F4710C" w:rsidRDefault="00F4710C" w:rsidP="00F4710C">
            <w:pPr>
              <w:jc w:val="center"/>
            </w:pPr>
          </w:p>
          <w:p w:rsidR="00F4710C" w:rsidRDefault="00F4710C" w:rsidP="00F4710C">
            <w:pPr>
              <w:jc w:val="center"/>
            </w:pPr>
          </w:p>
          <w:p w:rsidR="00F4710C" w:rsidRDefault="00F4710C" w:rsidP="00F4710C">
            <w:pPr>
              <w:jc w:val="center"/>
            </w:pPr>
            <w:r>
              <w:t>2021</w:t>
            </w:r>
          </w:p>
          <w:p w:rsidR="00F4710C" w:rsidRPr="006D3CFD" w:rsidRDefault="00F4710C" w:rsidP="00F4710C">
            <w:pPr>
              <w:jc w:val="center"/>
            </w:pPr>
            <w:r>
              <w:t>год</w:t>
            </w:r>
          </w:p>
        </w:tc>
      </w:tr>
      <w:tr w:rsidR="00F4710C" w:rsidRPr="006D3CFD" w:rsidTr="00F4710C">
        <w:tc>
          <w:tcPr>
            <w:tcW w:w="540" w:type="dxa"/>
            <w:vAlign w:val="center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eastAsia="Times New Roman" w:cs="Times New Roman"/>
                <w:lang w:val="ru-RU"/>
              </w:rPr>
            </w:pPr>
            <w:r w:rsidRPr="00C73F81"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3000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cs="Times New Roman"/>
                <w:lang w:val="ru-RU"/>
              </w:rPr>
            </w:pPr>
            <w:r w:rsidRPr="006D3CFD">
              <w:rPr>
                <w:rFonts w:eastAsia="Times New Roman" w:cs="Times New Roman"/>
                <w:lang w:val="ru-RU"/>
              </w:rPr>
              <w:t>Сокращение количества дорожно-транспортных проис</w:t>
            </w:r>
            <w:r w:rsidRPr="006D3CFD">
              <w:rPr>
                <w:rFonts w:eastAsia="Times New Roman" w:cs="Times New Roman"/>
                <w:lang w:val="ru-RU"/>
              </w:rPr>
              <w:softHyphen/>
              <w:t>шествий с погибшими</w:t>
            </w:r>
          </w:p>
        </w:tc>
        <w:tc>
          <w:tcPr>
            <w:tcW w:w="1406" w:type="dxa"/>
            <w:vAlign w:val="center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proofErr w:type="spellStart"/>
            <w:r w:rsidRPr="00C73F81">
              <w:t>Количество</w:t>
            </w:r>
            <w:proofErr w:type="spellEnd"/>
            <w:r w:rsidRPr="00C73F81">
              <w:t xml:space="preserve"> </w:t>
            </w:r>
            <w:r w:rsidRPr="00C73F81">
              <w:rPr>
                <w:lang w:val="ru-RU"/>
              </w:rPr>
              <w:t>ДТП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797" w:type="dxa"/>
          </w:tcPr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F4710C" w:rsidRPr="006D3CFD" w:rsidTr="00F4710C">
        <w:tc>
          <w:tcPr>
            <w:tcW w:w="540" w:type="dxa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eastAsia="Times New Roman" w:cs="Times New Roman"/>
                <w:lang w:val="ru-RU"/>
              </w:rPr>
            </w:pP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eastAsia="Times New Roman" w:cs="Times New Roman"/>
                <w:lang w:val="ru-RU"/>
              </w:rPr>
            </w:pPr>
            <w:r w:rsidRPr="00C73F81"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3000" w:type="dxa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cs="Times New Roman"/>
                <w:lang w:val="ru-RU"/>
              </w:rPr>
            </w:pPr>
            <w:r w:rsidRPr="006D3CFD">
              <w:rPr>
                <w:rFonts w:eastAsia="Times New Roman" w:cs="Times New Roman"/>
                <w:lang w:val="ru-RU"/>
              </w:rPr>
              <w:t>Сокращение количества дорожно-транспортных происшествий с пострадавшими.</w:t>
            </w:r>
          </w:p>
        </w:tc>
        <w:tc>
          <w:tcPr>
            <w:tcW w:w="1406" w:type="dxa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proofErr w:type="spellStart"/>
            <w:r w:rsidRPr="00C73F81">
              <w:t>Количество</w:t>
            </w:r>
            <w:proofErr w:type="spellEnd"/>
            <w:r w:rsidRPr="00C73F81">
              <w:t xml:space="preserve"> </w:t>
            </w:r>
            <w:r w:rsidRPr="00C73F81">
              <w:rPr>
                <w:lang w:val="ru-RU"/>
              </w:rPr>
              <w:t>ДТП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97" w:type="dxa"/>
          </w:tcPr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cs="Times New Roman"/>
                <w:lang w:val="ru-RU"/>
              </w:rPr>
            </w:pPr>
          </w:p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</w:tr>
      <w:tr w:rsidR="00F4710C" w:rsidRPr="006D3CFD" w:rsidTr="00F4710C">
        <w:tc>
          <w:tcPr>
            <w:tcW w:w="540" w:type="dxa"/>
          </w:tcPr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eastAsia="Times New Roman" w:cs="Times New Roman"/>
                <w:lang w:val="ru-RU"/>
              </w:rPr>
            </w:pP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rPr>
                <w:rFonts w:eastAsia="Times New Roman" w:cs="Times New Roman"/>
                <w:lang w:val="ru-RU"/>
              </w:rPr>
            </w:pPr>
            <w:r w:rsidRPr="00C73F81"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3000" w:type="dxa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pacing w:after="200"/>
              <w:jc w:val="both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</w:t>
            </w:r>
            <w:r w:rsidRPr="006D3CFD">
              <w:rPr>
                <w:rFonts w:eastAsia="Times New Roman" w:cs="Times New Roman"/>
                <w:lang w:val="ru-RU"/>
              </w:rPr>
              <w:t>окращение количества дорожно-транспортных происшествий с участием детей.</w:t>
            </w:r>
          </w:p>
        </w:tc>
        <w:tc>
          <w:tcPr>
            <w:tcW w:w="1406" w:type="dxa"/>
          </w:tcPr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F4710C" w:rsidRPr="00C73F81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proofErr w:type="spellStart"/>
            <w:r w:rsidRPr="00C73F81">
              <w:t>Количество</w:t>
            </w:r>
            <w:proofErr w:type="spellEnd"/>
            <w:r w:rsidRPr="00C73F81">
              <w:t xml:space="preserve"> </w:t>
            </w:r>
            <w:r w:rsidRPr="00C73F81">
              <w:rPr>
                <w:lang w:val="ru-RU"/>
              </w:rPr>
              <w:t>ДТП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96" w:type="dxa"/>
            <w:vAlign w:val="center"/>
          </w:tcPr>
          <w:p w:rsidR="00F4710C" w:rsidRPr="006D3CFD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797" w:type="dxa"/>
          </w:tcPr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F4710C" w:rsidRDefault="00F4710C" w:rsidP="00F4710C">
            <w:pPr>
              <w:pStyle w:val="Standard"/>
              <w:shd w:val="clear" w:color="auto" w:fill="auto"/>
              <w:suppressAutoHyphens w:val="0"/>
              <w:snapToGrid w:val="0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</w:tbl>
    <w:p w:rsidR="00F4710C" w:rsidRDefault="00F4710C" w:rsidP="00F4710C">
      <w:pPr>
        <w:shd w:val="clear" w:color="auto" w:fill="FFFFFF"/>
        <w:spacing w:line="360" w:lineRule="auto"/>
        <w:jc w:val="center"/>
        <w:rPr>
          <w:b/>
        </w:rPr>
      </w:pPr>
    </w:p>
    <w:p w:rsidR="00F4710C" w:rsidRPr="00016667" w:rsidRDefault="00F4710C" w:rsidP="00F4710C">
      <w:pPr>
        <w:shd w:val="clear" w:color="auto" w:fill="FFFFFF"/>
        <w:spacing w:line="360" w:lineRule="auto"/>
        <w:jc w:val="center"/>
        <w:rPr>
          <w:b/>
        </w:rPr>
      </w:pPr>
      <w:r w:rsidRPr="00016667">
        <w:rPr>
          <w:b/>
        </w:rPr>
        <w:t>ПРОГНОЗ ОЖИДАЕМЫХ СОЦИАЛЬНО – ЭКОНОМИЧЕСКИХ ЭФФЕКТОВ</w:t>
      </w:r>
    </w:p>
    <w:p w:rsidR="00F4710C" w:rsidRPr="00016667" w:rsidRDefault="00F4710C" w:rsidP="00F4710C">
      <w:pPr>
        <w:shd w:val="clear" w:color="auto" w:fill="FFFFFF"/>
        <w:spacing w:line="276" w:lineRule="auto"/>
        <w:ind w:firstLine="708"/>
      </w:pPr>
      <w:r w:rsidRPr="00016667">
        <w:t>Реализация указанного комплекса мероприятий Подпрограммы позволит обеспечить материально-техническими средствами образовательные учреждения района, повысить эффективность  существующих классов по обучению основам безопасности дорожного движения, уровень профилактической  работы.</w:t>
      </w:r>
    </w:p>
    <w:p w:rsidR="00F4710C" w:rsidRPr="00B146CF" w:rsidRDefault="00F4710C" w:rsidP="00F4710C">
      <w:pPr>
        <w:spacing w:line="276" w:lineRule="auto"/>
      </w:pPr>
      <w:r w:rsidRPr="00016667">
        <w:t xml:space="preserve">          </w:t>
      </w:r>
      <w:r w:rsidRPr="00B146CF">
        <w:t>К 2020 году ожидается достижение следующих показателей: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погибших в результате дорожн</w:t>
      </w:r>
      <w:r>
        <w:t>о-транспортного происшествия с 5</w:t>
      </w:r>
      <w:r w:rsidRPr="00B146CF">
        <w:t xml:space="preserve"> </w:t>
      </w:r>
      <w:r>
        <w:t>в 2013 году до 2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пострадавших в результате дорожно-</w:t>
      </w:r>
      <w:r>
        <w:t>транспортного происшествия с 25</w:t>
      </w:r>
      <w:r w:rsidRPr="00B146CF">
        <w:t xml:space="preserve"> чел</w:t>
      </w:r>
      <w:r>
        <w:t>овек в 2013 году до 20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146CF">
        <w:lastRenderedPageBreak/>
        <w:t>Размещение и увеличение количества информационных материалов социального характера, пропагандисткой направленности в общественных местах (баннеров) с 3 (2014г.) до 1</w:t>
      </w:r>
      <w:r>
        <w:t>6</w:t>
      </w:r>
      <w:r w:rsidRPr="00B146CF">
        <w:t xml:space="preserve"> баннеров к 20</w:t>
      </w:r>
      <w:r>
        <w:t>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016667">
        <w:t xml:space="preserve">Внедрение в учебную практику наглядных  материалов профилактического </w:t>
      </w:r>
      <w:r w:rsidRPr="00B146CF">
        <w:t>характера для обеспечения минимальных потребностей.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146CF">
        <w:t xml:space="preserve">Снижение количества дорожно-транспортных происшествий с участием детей с </w:t>
      </w:r>
      <w:r>
        <w:t>3</w:t>
      </w:r>
      <w:r w:rsidRPr="00B146CF">
        <w:t xml:space="preserve"> детей в 2013г. до 1 ребенка </w:t>
      </w:r>
      <w:r>
        <w:t>к 2021</w:t>
      </w:r>
      <w:r w:rsidRPr="00B146CF">
        <w:t>г.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Будут профинансированы</w:t>
      </w:r>
      <w:r w:rsidRPr="00016667">
        <w:t xml:space="preserve"> </w:t>
      </w:r>
      <w:r>
        <w:t xml:space="preserve">поездки </w:t>
      </w:r>
      <w:r w:rsidRPr="00016667">
        <w:t>школьны</w:t>
      </w:r>
      <w:r>
        <w:t>х делегаций.</w:t>
      </w:r>
      <w:r w:rsidRPr="00016667">
        <w:t xml:space="preserve"> </w:t>
      </w:r>
      <w:r>
        <w:t>К</w:t>
      </w:r>
      <w:r w:rsidRPr="00016667">
        <w:t>оманды  от района для участия в республиканских конкурсах по профилактике безопасности дорожного движения.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>
        <w:t>Будут обеспечены</w:t>
      </w:r>
      <w:r w:rsidRPr="00016667">
        <w:t xml:space="preserve"> соответствующими костюмами  участники различных конкурсов проводимых среди детей школьного возраста.</w:t>
      </w:r>
    </w:p>
    <w:p w:rsidR="00F4710C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Sect="002D1B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710C" w:rsidRPr="00191DEE" w:rsidRDefault="00F4710C" w:rsidP="00F4710C">
      <w:pPr>
        <w:jc w:val="center"/>
        <w:rPr>
          <w:b/>
        </w:rPr>
      </w:pPr>
      <w:r w:rsidRPr="00191DEE">
        <w:rPr>
          <w:b/>
        </w:rPr>
        <w:lastRenderedPageBreak/>
        <w:t xml:space="preserve">Перечень </w:t>
      </w:r>
      <w:r>
        <w:rPr>
          <w:b/>
        </w:rPr>
        <w:t xml:space="preserve">основных </w:t>
      </w:r>
      <w:r w:rsidRPr="00191DEE">
        <w:rPr>
          <w:b/>
        </w:rPr>
        <w:t>мероприятий</w:t>
      </w:r>
    </w:p>
    <w:p w:rsidR="00F4710C" w:rsidRPr="001D2144" w:rsidRDefault="00F4710C" w:rsidP="00F4710C"/>
    <w:tbl>
      <w:tblPr>
        <w:tblW w:w="161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118"/>
        <w:gridCol w:w="851"/>
        <w:gridCol w:w="1701"/>
        <w:gridCol w:w="1134"/>
        <w:gridCol w:w="967"/>
        <w:gridCol w:w="849"/>
        <w:gridCol w:w="706"/>
        <w:gridCol w:w="849"/>
        <w:gridCol w:w="990"/>
        <w:gridCol w:w="1131"/>
        <w:gridCol w:w="6"/>
      </w:tblGrid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№</w:t>
            </w:r>
          </w:p>
        </w:tc>
        <w:tc>
          <w:tcPr>
            <w:tcW w:w="3119" w:type="dxa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Наименование мероприятий</w:t>
            </w:r>
          </w:p>
        </w:tc>
        <w:tc>
          <w:tcPr>
            <w:tcW w:w="3118" w:type="dxa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Исполнители</w:t>
            </w: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 xml:space="preserve">Срок </w:t>
            </w:r>
            <w:proofErr w:type="spellStart"/>
            <w:r w:rsidRPr="00EC5581">
              <w:rPr>
                <w:rFonts w:eastAsia="MS Mincho"/>
                <w:b/>
                <w:color w:val="000000"/>
                <w:lang w:eastAsia="ja-JP"/>
              </w:rPr>
              <w:t>реализа</w:t>
            </w:r>
            <w:proofErr w:type="spellEnd"/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proofErr w:type="spellStart"/>
            <w:r w:rsidRPr="00EC5581">
              <w:rPr>
                <w:rFonts w:eastAsia="MS Mincho"/>
                <w:b/>
                <w:color w:val="000000"/>
                <w:lang w:eastAsia="ja-JP"/>
              </w:rPr>
              <w:t>ции</w:t>
            </w:r>
            <w:proofErr w:type="spellEnd"/>
          </w:p>
        </w:tc>
        <w:tc>
          <w:tcPr>
            <w:tcW w:w="1701" w:type="dxa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2017</w:t>
            </w: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2020</w:t>
            </w:r>
          </w:p>
        </w:tc>
        <w:tc>
          <w:tcPr>
            <w:tcW w:w="1131" w:type="dxa"/>
          </w:tcPr>
          <w:p w:rsidR="00F4710C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2021</w:t>
            </w:r>
          </w:p>
        </w:tc>
      </w:tr>
      <w:tr w:rsidR="00F4710C" w:rsidRPr="00F338D4" w:rsidTr="00F4710C">
        <w:trPr>
          <w:trHeight w:val="425"/>
        </w:trPr>
        <w:tc>
          <w:tcPr>
            <w:tcW w:w="16130" w:type="dxa"/>
            <w:gridSpan w:val="13"/>
            <w:vAlign w:val="center"/>
          </w:tcPr>
          <w:p w:rsidR="00F4710C" w:rsidRPr="00964626" w:rsidRDefault="00F4710C" w:rsidP="00F4710C">
            <w:pPr>
              <w:jc w:val="center"/>
              <w:rPr>
                <w:b/>
                <w:bCs/>
                <w:color w:val="000000"/>
              </w:rPr>
            </w:pPr>
            <w:r w:rsidRPr="00964626">
              <w:rPr>
                <w:b/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</w:p>
        </w:tc>
      </w:tr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b/>
                <w:bCs/>
                <w:color w:val="000000"/>
              </w:rPr>
              <w:t>Повышение безопасности дорожного движения в МО "Хоринский район"</w:t>
            </w:r>
          </w:p>
        </w:tc>
        <w:tc>
          <w:tcPr>
            <w:tcW w:w="3118" w:type="dxa"/>
            <w:vMerge w:val="restart"/>
          </w:tcPr>
          <w:p w:rsidR="00F4710C" w:rsidRPr="00027461" w:rsidRDefault="00F4710C" w:rsidP="00F4710C">
            <w:pPr>
              <w:tabs>
                <w:tab w:val="left" w:pos="5400"/>
              </w:tabs>
              <w:jc w:val="center"/>
            </w:pPr>
            <w:r w:rsidRPr="00027461">
              <w:rPr>
                <w:sz w:val="22"/>
                <w:szCs w:val="22"/>
              </w:rPr>
              <w:t>Администрация муниципального образования</w:t>
            </w:r>
          </w:p>
          <w:p w:rsidR="00F4710C" w:rsidRPr="00027461" w:rsidRDefault="00F4710C" w:rsidP="00F4710C">
            <w:pPr>
              <w:jc w:val="center"/>
            </w:pPr>
            <w:r w:rsidRPr="00027461">
              <w:rPr>
                <w:sz w:val="22"/>
                <w:szCs w:val="22"/>
              </w:rPr>
              <w:t>« Хоринский район»,</w:t>
            </w:r>
          </w:p>
          <w:p w:rsidR="00F4710C" w:rsidRPr="00027461" w:rsidRDefault="00F4710C" w:rsidP="00F4710C">
            <w:pPr>
              <w:jc w:val="center"/>
            </w:pPr>
            <w:r w:rsidRPr="00027461">
              <w:rPr>
                <w:sz w:val="22"/>
                <w:szCs w:val="22"/>
              </w:rPr>
              <w:t>МКУ «Хоринское районное управление образования»,</w:t>
            </w:r>
          </w:p>
          <w:p w:rsidR="00F4710C" w:rsidRPr="00027461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«Хоринский»,</w:t>
            </w:r>
          </w:p>
          <w:p w:rsidR="00F4710C" w:rsidRPr="00027461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сельские поселения </w:t>
            </w:r>
            <w:proofErr w:type="spellStart"/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Хоринского</w:t>
            </w:r>
            <w:proofErr w:type="spellEnd"/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района,</w:t>
            </w: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Комитет муниципального хозяйства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2015-2021</w:t>
            </w:r>
          </w:p>
        </w:tc>
        <w:tc>
          <w:tcPr>
            <w:tcW w:w="1701" w:type="dxa"/>
          </w:tcPr>
          <w:p w:rsidR="00F4710C" w:rsidRPr="00EC5581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Pr="00EC5581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355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689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0A1790" w:rsidP="000A1790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433</w:t>
            </w:r>
            <w:r w:rsidR="00F4710C" w:rsidRPr="00E4043A">
              <w:rPr>
                <w:rFonts w:eastAsia="MS Mincho"/>
                <w:b/>
                <w:color w:val="000000"/>
                <w:lang w:eastAsia="ja-JP"/>
              </w:rPr>
              <w:t>,</w:t>
            </w:r>
            <w:r w:rsidR="00DC5B41">
              <w:rPr>
                <w:rFonts w:eastAsia="MS Mincho"/>
                <w:b/>
                <w:color w:val="000000"/>
                <w:lang w:eastAsia="ja-JP"/>
              </w:rPr>
              <w:t>572</w:t>
            </w:r>
            <w:r>
              <w:rPr>
                <w:rFonts w:eastAsia="MS Mincho"/>
                <w:b/>
                <w:color w:val="000000"/>
                <w:lang w:eastAsia="ja-JP"/>
              </w:rPr>
              <w:t>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44F79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="00D3696E">
              <w:rPr>
                <w:rFonts w:eastAsia="MS Mincho"/>
                <w:b/>
                <w:color w:val="000000"/>
                <w:lang w:eastAsia="ja-JP"/>
              </w:rPr>
              <w:t>65</w:t>
            </w:r>
            <w:r w:rsidR="00F4710C" w:rsidRPr="00EC5581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10,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10,0</w:t>
            </w:r>
          </w:p>
        </w:tc>
      </w:tr>
      <w:tr w:rsidR="00F4710C" w:rsidRPr="00F338D4" w:rsidTr="00F4710C">
        <w:trPr>
          <w:gridAfter w:val="1"/>
          <w:wAfter w:w="6" w:type="dxa"/>
          <w:trHeight w:val="62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EC5581" w:rsidRDefault="00F4710C" w:rsidP="00F4710C">
            <w:pPr>
              <w:spacing w:line="291" w:lineRule="atLeast"/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Федеральный бюджет </w:t>
            </w:r>
          </w:p>
          <w:p w:rsidR="00F4710C" w:rsidRPr="00EC5581" w:rsidRDefault="00F4710C" w:rsidP="00F4710C">
            <w:pPr>
              <w:spacing w:line="291" w:lineRule="atLeas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597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EC5581" w:rsidRDefault="00F4710C" w:rsidP="00F4710C">
            <w:pPr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Республиканский </w:t>
            </w:r>
          </w:p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264</w:t>
            </w:r>
            <w:r w:rsidR="00F4710C" w:rsidRPr="00E4043A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239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0A1790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 w:rsidR="00DC5B41">
              <w:rPr>
                <w:rFonts w:eastAsia="MS Mincho"/>
                <w:b/>
                <w:color w:val="000000"/>
                <w:lang w:eastAsia="ja-JP"/>
              </w:rPr>
              <w:t>69,572</w:t>
            </w:r>
            <w:r w:rsidR="000A1790">
              <w:rPr>
                <w:rFonts w:eastAsia="MS Mincho"/>
                <w:b/>
                <w:color w:val="000000"/>
                <w:lang w:eastAsia="ja-JP"/>
              </w:rPr>
              <w:t>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44F79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="00D3696E">
              <w:rPr>
                <w:rFonts w:eastAsia="MS Mincho"/>
                <w:b/>
                <w:color w:val="000000"/>
                <w:lang w:eastAsia="ja-JP"/>
              </w:rPr>
              <w:t>65</w:t>
            </w:r>
            <w:r w:rsidR="00F4710C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10,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10,0</w:t>
            </w:r>
          </w:p>
          <w:p w:rsidR="00F4710C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1.1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велосипедов для отрядов юных инспекторов движения</w:t>
            </w:r>
          </w:p>
        </w:tc>
        <w:tc>
          <w:tcPr>
            <w:tcW w:w="3118" w:type="dxa"/>
            <w:vMerge w:val="restart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2019-2021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42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327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1.2</w:t>
            </w: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 xml:space="preserve">Приобретение и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 xml:space="preserve">распространение </w:t>
            </w:r>
            <w:proofErr w:type="spellStart"/>
            <w:r w:rsidRPr="00F338D4">
              <w:rPr>
                <w:rFonts w:eastAsia="MS Mincho"/>
                <w:color w:val="000000"/>
                <w:lang w:eastAsia="ja-JP"/>
              </w:rPr>
              <w:t>световозвращающих</w:t>
            </w:r>
            <w:proofErr w:type="spellEnd"/>
            <w:r w:rsidRPr="00F338D4">
              <w:rPr>
                <w:rFonts w:eastAsia="MS Mincho"/>
                <w:color w:val="000000"/>
                <w:lang w:eastAsia="ja-JP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 xml:space="preserve">Районное управление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201</w:t>
            </w:r>
            <w:r>
              <w:rPr>
                <w:rFonts w:eastAsia="MS Mincho"/>
                <w:color w:val="000000"/>
                <w:lang w:eastAsia="ja-JP"/>
              </w:rPr>
              <w:t>5-</w:t>
            </w:r>
            <w:r>
              <w:rPr>
                <w:rFonts w:eastAsia="MS Mincho"/>
                <w:color w:val="000000"/>
                <w:lang w:eastAsia="ja-JP"/>
              </w:rPr>
              <w:lastRenderedPageBreak/>
              <w:t>2021</w:t>
            </w:r>
          </w:p>
        </w:tc>
        <w:tc>
          <w:tcPr>
            <w:tcW w:w="1701" w:type="dxa"/>
          </w:tcPr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53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727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20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1.3</w:t>
            </w:r>
          </w:p>
        </w:tc>
        <w:tc>
          <w:tcPr>
            <w:tcW w:w="3119" w:type="dxa"/>
            <w:vMerge w:val="restart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информационных стендов для школьных уголков дорожной безопасности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2014-2021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607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0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647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0A1790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97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1.4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Обеспечение проведения районных и республиканских конкурсов с несовершеннолетними участниками дорожного движения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2014-2021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47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3696E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3</w:t>
            </w:r>
            <w:r w:rsidR="000A1790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0A1790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621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67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272DB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</w:t>
            </w:r>
            <w:r w:rsidR="00F4710C"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338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lastRenderedPageBreak/>
              <w:t>1.5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Оснащение профилактической работы по БДД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(</w:t>
            </w:r>
            <w:r w:rsidRPr="00F338D4">
              <w:rPr>
                <w:rFonts w:eastAsia="MS Mincho"/>
                <w:color w:val="000000"/>
                <w:lang w:eastAsia="ja-JP"/>
              </w:rPr>
              <w:t>плакаты, баннеры, агитационные буклеты, печатная продукция</w:t>
            </w:r>
            <w:r>
              <w:rPr>
                <w:rFonts w:eastAsia="MS Mincho"/>
                <w:color w:val="000000"/>
                <w:lang w:eastAsia="ja-JP"/>
              </w:rPr>
              <w:t>)</w:t>
            </w:r>
            <w:r w:rsidRPr="00F338D4">
              <w:rPr>
                <w:rFonts w:eastAsia="MS Mincho"/>
                <w:color w:val="000000"/>
                <w:lang w:eastAsia="ja-JP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  <w:r>
              <w:rPr>
                <w:rFonts w:eastAsia="MS Mincho"/>
                <w:color w:val="000000"/>
                <w:lang w:eastAsia="ja-JP"/>
              </w:rPr>
              <w:t>,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  <w:r>
              <w:rPr>
                <w:rFonts w:eastAsia="MS Mincho"/>
                <w:color w:val="000000"/>
                <w:lang w:eastAsia="ja-JP"/>
              </w:rPr>
              <w:t>с</w:t>
            </w:r>
            <w:r w:rsidRPr="00F338D4">
              <w:rPr>
                <w:rFonts w:eastAsia="MS Mincho"/>
                <w:color w:val="000000"/>
                <w:lang w:eastAsia="ja-JP"/>
              </w:rPr>
              <w:t>ельское поселение</w:t>
            </w:r>
            <w:r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ОГИБДД МО МВД «Хоринский»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2014-2021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DC5B41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3696E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663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7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DC5B41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272DB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53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1.6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Районный конкурс «Лучший инспектор безопасности дорожного движения»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Администрация МО «Хоринский район»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51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4710C" w:rsidRPr="00F338D4" w:rsidRDefault="00F4710C" w:rsidP="00F4710C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4710C" w:rsidRPr="00F338D4" w:rsidRDefault="00F4710C" w:rsidP="00F4710C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49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1.7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ГСМ (для профилактики дорожного движения, профилактики детского травматизма)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образования, Администрация МО «Хоринский район», ОГИБДД МО МВД «Хоринский»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2014-2021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Pr="00EC5581" w:rsidRDefault="00F4710C" w:rsidP="00F4710C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>
              <w:rPr>
                <w:rFonts w:eastAsia="MS Mincho"/>
                <w:b/>
                <w:color w:val="000000"/>
                <w:lang w:eastAsia="ja-JP"/>
              </w:rPr>
              <w:t>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DC5B41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69,572</w:t>
            </w:r>
            <w:r w:rsidR="003610C9">
              <w:rPr>
                <w:rFonts w:eastAsia="MS Mincho"/>
                <w:b/>
                <w:color w:val="000000"/>
                <w:lang w:eastAsia="ja-JP"/>
              </w:rPr>
              <w:t>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3696E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3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1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12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DC5B41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69,57259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272DB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397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1.8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gramStart"/>
            <w:r w:rsidRPr="00F338D4">
              <w:rPr>
                <w:rFonts w:eastAsia="MS Mincho"/>
                <w:color w:val="000000"/>
                <w:lang w:eastAsia="ja-JP"/>
              </w:rPr>
              <w:t xml:space="preserve">Оснащение ОГИБДД МО МВД России «Хоринский» (оперативно-техническими </w:t>
            </w:r>
            <w:proofErr w:type="gramEnd"/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средствами, оргтехникой, мебелью)</w:t>
            </w:r>
          </w:p>
        </w:tc>
        <w:tc>
          <w:tcPr>
            <w:tcW w:w="3118" w:type="dxa"/>
            <w:vMerge w:val="restart"/>
            <w:vAlign w:val="center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Администрация МО «Хоринский район», 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сельское поселение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2016-2017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6F6C40" w:rsidRDefault="00F4710C" w:rsidP="00F4710C">
            <w:pPr>
              <w:jc w:val="center"/>
              <w:rPr>
                <w:rFonts w:eastAsia="MS Mincho"/>
                <w:b/>
                <w:color w:val="000000"/>
                <w:highlight w:val="yellow"/>
                <w:lang w:eastAsia="ja-JP"/>
              </w:rPr>
            </w:pPr>
            <w:r w:rsidRPr="006F6C40">
              <w:rPr>
                <w:rFonts w:eastAsia="MS Mincho"/>
                <w:b/>
                <w:color w:val="000000"/>
                <w:lang w:eastAsia="ja-JP"/>
              </w:rPr>
              <w:t>363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264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522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489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363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4043A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264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63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263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1.9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видеорегистратора (видеорегистратор, карта памяти)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образования, ОГИБДД МО МВД «Хоринский»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2017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494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481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255"/>
        </w:trPr>
        <w:tc>
          <w:tcPr>
            <w:tcW w:w="70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</w:tr>
      <w:tr w:rsidR="00F4710C" w:rsidRPr="00EC5581" w:rsidTr="00F4710C">
        <w:trPr>
          <w:gridAfter w:val="1"/>
          <w:wAfter w:w="6" w:type="dxa"/>
          <w:trHeight w:val="259"/>
        </w:trPr>
        <w:tc>
          <w:tcPr>
            <w:tcW w:w="70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  <w:r w:rsidRPr="00F338D4">
              <w:rPr>
                <w:rFonts w:eastAsia="MS Mincho"/>
                <w:b/>
                <w:color w:val="000000"/>
                <w:lang w:eastAsia="ja-JP"/>
              </w:rPr>
              <w:t>.</w:t>
            </w:r>
            <w:r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119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Обустройство пешеходных переходов в соответствии с национальными стандартами</w:t>
            </w:r>
          </w:p>
        </w:tc>
        <w:tc>
          <w:tcPr>
            <w:tcW w:w="3118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Комитет по управлению муниципальным хозяйством и имуществом</w:t>
            </w:r>
          </w:p>
        </w:tc>
        <w:tc>
          <w:tcPr>
            <w:tcW w:w="851" w:type="dxa"/>
            <w:vMerge w:val="restart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2017</w:t>
            </w:r>
          </w:p>
        </w:tc>
        <w:tc>
          <w:tcPr>
            <w:tcW w:w="1701" w:type="dxa"/>
          </w:tcPr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</w:p>
          <w:p w:rsidR="00F4710C" w:rsidRDefault="00F4710C" w:rsidP="00F4710C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F4710C" w:rsidRPr="00EC5581" w:rsidRDefault="00F4710C" w:rsidP="00F471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EC5581" w:rsidRDefault="00D44F79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  <w:r w:rsidR="00D3696E">
              <w:rPr>
                <w:rFonts w:eastAsia="MS Mincho"/>
                <w:b/>
                <w:color w:val="000000"/>
                <w:lang w:eastAsia="ja-JP"/>
              </w:rPr>
              <w:t>6</w:t>
            </w:r>
            <w:r w:rsidR="00F4710C"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F4710C" w:rsidRPr="00EC5581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537"/>
        </w:trPr>
        <w:tc>
          <w:tcPr>
            <w:tcW w:w="709" w:type="dxa"/>
            <w:vMerge/>
            <w:vAlign w:val="center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</w:tr>
      <w:tr w:rsidR="00F4710C" w:rsidRPr="00F338D4" w:rsidTr="00F4710C">
        <w:trPr>
          <w:gridAfter w:val="1"/>
          <w:wAfter w:w="6" w:type="dxa"/>
          <w:trHeight w:val="518"/>
        </w:trPr>
        <w:tc>
          <w:tcPr>
            <w:tcW w:w="709" w:type="dxa"/>
            <w:vMerge/>
            <w:vAlign w:val="center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</w:tr>
      <w:tr w:rsidR="00F4710C" w:rsidRPr="00F338D4" w:rsidTr="00F4710C">
        <w:trPr>
          <w:gridAfter w:val="1"/>
          <w:wAfter w:w="6" w:type="dxa"/>
          <w:trHeight w:val="554"/>
        </w:trPr>
        <w:tc>
          <w:tcPr>
            <w:tcW w:w="709" w:type="dxa"/>
            <w:vMerge/>
            <w:vAlign w:val="center"/>
          </w:tcPr>
          <w:p w:rsidR="00F4710C" w:rsidRDefault="00F4710C" w:rsidP="00F4710C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119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118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701" w:type="dxa"/>
          </w:tcPr>
          <w:p w:rsidR="00F4710C" w:rsidRPr="002A1216" w:rsidRDefault="00F4710C" w:rsidP="00F4710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4710C" w:rsidRPr="00F338D4" w:rsidRDefault="00E9295D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  <w:r w:rsidR="00272DBC">
              <w:rPr>
                <w:rFonts w:eastAsia="MS Mincho"/>
                <w:color w:val="000000"/>
                <w:lang w:eastAsia="ja-JP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10C" w:rsidRPr="00F338D4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1131" w:type="dxa"/>
          </w:tcPr>
          <w:p w:rsidR="00F4710C" w:rsidRDefault="00F4710C" w:rsidP="00F4710C">
            <w:pPr>
              <w:rPr>
                <w:rFonts w:eastAsia="MS Mincho"/>
                <w:color w:val="000000"/>
                <w:lang w:eastAsia="ja-JP"/>
              </w:rPr>
            </w:pPr>
          </w:p>
          <w:p w:rsidR="00F4710C" w:rsidRDefault="00F4710C" w:rsidP="00F4710C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F4710C" w:rsidRPr="00F338D4" w:rsidRDefault="00F4710C" w:rsidP="00F4710C">
            <w:pPr>
              <w:rPr>
                <w:rFonts w:eastAsia="MS Mincho"/>
                <w:color w:val="000000"/>
                <w:lang w:eastAsia="ja-JP"/>
              </w:rPr>
            </w:pPr>
          </w:p>
        </w:tc>
      </w:tr>
    </w:tbl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Pr="00B146CF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RPr="00B146CF" w:rsidSect="002D1B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Подпрограмма №2</w:t>
      </w: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обеспечение общественного порядка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4710C" w:rsidRPr="00DC4928" w:rsidRDefault="00F4710C" w:rsidP="00F4710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361"/>
        <w:gridCol w:w="1531"/>
        <w:gridCol w:w="1361"/>
        <w:gridCol w:w="1474"/>
        <w:gridCol w:w="1361"/>
      </w:tblGrid>
      <w:tr w:rsidR="00F4710C" w:rsidRPr="00660B57" w:rsidTr="00F4710C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общественного порядка (далее - подпрограмма)</w:t>
            </w:r>
          </w:p>
        </w:tc>
      </w:tr>
      <w:tr w:rsidR="00F4710C" w:rsidRPr="00660B57" w:rsidTr="00F4710C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F4710C" w:rsidRPr="00660B57" w:rsidTr="00F4710C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tabs>
                <w:tab w:val="left" w:pos="4469"/>
              </w:tabs>
              <w:ind w:left="2832" w:hanging="2832"/>
              <w:jc w:val="both"/>
            </w:pPr>
            <w:r w:rsidRPr="00660B57">
              <w:t>- Совет депутатов МО «Хоринский район»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Межмуниципального отдела МВД РФ «Хоринский»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- ГКУ «Центра занятости населения </w:t>
            </w:r>
            <w:proofErr w:type="spellStart"/>
            <w:r w:rsidRPr="00660B57">
              <w:t>Хоринского</w:t>
            </w:r>
            <w:proofErr w:type="spellEnd"/>
            <w:r w:rsidRPr="00660B57">
              <w:t xml:space="preserve"> района»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филиала по </w:t>
            </w:r>
            <w:proofErr w:type="spellStart"/>
            <w:r w:rsidRPr="00660B57">
              <w:t>Хоринскому</w:t>
            </w:r>
            <w:proofErr w:type="spellEnd"/>
            <w:r w:rsidRPr="00660B57">
              <w:t xml:space="preserve"> району ФКУ УИИ УФСИН России по РБ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- УФМС России по Республике Бурятия в </w:t>
            </w:r>
            <w:proofErr w:type="spellStart"/>
            <w:r w:rsidRPr="00660B57">
              <w:t>Хоринском</w:t>
            </w:r>
            <w:proofErr w:type="spellEnd"/>
            <w:r w:rsidRPr="00660B57">
              <w:t xml:space="preserve"> районе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ГБУЗ «</w:t>
            </w:r>
            <w:proofErr w:type="spellStart"/>
            <w:r w:rsidRPr="00660B57">
              <w:t>Хоринская</w:t>
            </w:r>
            <w:proofErr w:type="spellEnd"/>
            <w:r w:rsidRPr="00660B57">
              <w:t xml:space="preserve"> ЦРБ»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РГУ «</w:t>
            </w:r>
            <w:r>
              <w:t>Ц</w:t>
            </w:r>
            <w:r w:rsidRPr="00660B57">
              <w:t xml:space="preserve">ентр социальной поддержки населения» Отдел социальной защиты населения по </w:t>
            </w:r>
            <w:proofErr w:type="spellStart"/>
            <w:r w:rsidRPr="00660B57">
              <w:t>Хоринскому</w:t>
            </w:r>
            <w:proofErr w:type="spellEnd"/>
            <w:r w:rsidRPr="00660B57">
              <w:t xml:space="preserve"> району</w:t>
            </w:r>
          </w:p>
          <w:p w:rsidR="00F4710C" w:rsidRPr="00660B57" w:rsidRDefault="00F4710C" w:rsidP="00F4710C">
            <w:pPr>
              <w:tabs>
                <w:tab w:val="left" w:pos="4469"/>
              </w:tabs>
              <w:jc w:val="both"/>
            </w:pPr>
            <w:r w:rsidRPr="00660B57">
              <w:t>- МКУ «Хоринское управление образования»</w:t>
            </w:r>
          </w:p>
          <w:p w:rsidR="00F4710C" w:rsidRDefault="00F4710C" w:rsidP="00F4710C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>- МКУ «Управление культуры МО «Хоринский район»</w:t>
            </w:r>
          </w:p>
          <w:p w:rsidR="00F4710C" w:rsidRPr="00660B57" w:rsidRDefault="00F4710C" w:rsidP="00F4710C">
            <w:pPr>
              <w:tabs>
                <w:tab w:val="left" w:pos="4469"/>
              </w:tabs>
              <w:ind w:left="708" w:hanging="708"/>
              <w:jc w:val="both"/>
            </w:pPr>
            <w:r>
              <w:t>- С</w:t>
            </w:r>
            <w:r w:rsidRPr="005878D6">
              <w:rPr>
                <w:rFonts w:eastAsia="MS Mincho"/>
                <w:color w:val="000000"/>
                <w:lang w:eastAsia="ja-JP"/>
              </w:rPr>
              <w:t xml:space="preserve">ельские поселения </w:t>
            </w:r>
            <w:proofErr w:type="spellStart"/>
            <w:r w:rsidRPr="005878D6">
              <w:rPr>
                <w:rFonts w:eastAsia="MS Mincho"/>
                <w:color w:val="000000"/>
                <w:lang w:eastAsia="ja-JP"/>
              </w:rPr>
              <w:t>Хоринского</w:t>
            </w:r>
            <w:proofErr w:type="spellEnd"/>
            <w:r w:rsidRPr="005878D6">
              <w:rPr>
                <w:rFonts w:eastAsia="MS Mincho"/>
                <w:color w:val="000000"/>
                <w:lang w:eastAsia="ja-JP"/>
              </w:rPr>
              <w:t xml:space="preserve"> района</w:t>
            </w:r>
          </w:p>
          <w:p w:rsidR="00F4710C" w:rsidRPr="00660B57" w:rsidRDefault="00F4710C" w:rsidP="00F4710C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 xml:space="preserve">- Совет ветеранов по </w:t>
            </w:r>
            <w:proofErr w:type="spellStart"/>
            <w:r w:rsidRPr="00660B57">
              <w:t>Хоринскому</w:t>
            </w:r>
            <w:proofErr w:type="spellEnd"/>
            <w:r w:rsidRPr="00660B57">
              <w:t xml:space="preserve"> району 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- ОУУП </w:t>
            </w:r>
            <w:r>
              <w:t xml:space="preserve">и </w:t>
            </w:r>
            <w:r w:rsidRPr="00660B57">
              <w:t xml:space="preserve">ПДН Межмуниципального отдела МВД РФ «Хоринский» </w:t>
            </w:r>
          </w:p>
        </w:tc>
      </w:tr>
      <w:tr w:rsidR="00F4710C" w:rsidRPr="00660B57" w:rsidTr="00F4710C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jc w:val="both"/>
            </w:pPr>
            <w:r w:rsidRPr="00660B57">
              <w:t>-Снижение уровня преступности и правонарушений;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-Закрепление и дальнейшее развитие положительных результатов в борьбе с преступностью;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-Повышение уровня общественной безопасности; </w:t>
            </w:r>
          </w:p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-Защита общественного  порядка, жизни,  здоровья,  свободы и достоинства личности, частной, государственной, муниципальной и иных форм собственности</w:t>
            </w:r>
          </w:p>
        </w:tc>
      </w:tr>
      <w:tr w:rsidR="00F4710C" w:rsidRPr="00660B57" w:rsidTr="00F4710C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jc w:val="both"/>
            </w:pPr>
            <w:r w:rsidRPr="00660B57">
              <w:t>- Удержание контроля над криминальной ситуацией в районе, сосредоточение всех сил и сре</w:t>
            </w:r>
            <w:proofErr w:type="gramStart"/>
            <w:r w:rsidRPr="00660B57">
              <w:t>дств пр</w:t>
            </w:r>
            <w:proofErr w:type="gramEnd"/>
            <w:r w:rsidRPr="00660B57">
              <w:t>авоохранительных органов и других   ведомств   на   борьбу   по   обеспечению   экономической безопасности,   защите   прав   собственников   от   криминальных посягательств, совершенствование форм и методов упреждающего противодействия террористической деятельности, организованной преступности  и коррупции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Обеспечение функционирования комплексной многоуровневой системы профилактики правонарушений;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Совершенствование деятельности правоохранительных органов;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Организация взаимодействия органов государственной власти, местного самоуправления, общественных организаций, предприятий и учреждений независимо от их организационно-правовых форм в сфере охраны общественного порядка и борьбы с преступностью;</w:t>
            </w:r>
          </w:p>
          <w:p w:rsidR="00F4710C" w:rsidRPr="00660B57" w:rsidRDefault="00F4710C" w:rsidP="00F4710C">
            <w:pPr>
              <w:jc w:val="both"/>
            </w:pPr>
            <w:r w:rsidRPr="00660B57">
              <w:t xml:space="preserve"> -Повышение уровня социальной защищенности личного состава органов внутренних дел, сохранение и закрепление кадрового профессионального ядра;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Повышение уровня социально-правового обслуживания населения;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Привлечение средств массовой информации для профилактики преступлений и  правонарушений.</w:t>
            </w:r>
          </w:p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C" w:rsidRPr="00660B57" w:rsidTr="00F4710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- уровень преступности в расчете на 100 тыс. населения;</w:t>
            </w:r>
          </w:p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C" w:rsidRPr="00660B57" w:rsidTr="00F4710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5 - 2019 годы и на период до 2021</w:t>
            </w: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C" w:rsidRPr="00660B57" w:rsidTr="00F4710C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F4710C" w:rsidRPr="00660B57" w:rsidTr="00F4710C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Всего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941,23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347,4952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69,9952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151,335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981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DF6893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545,063</w:t>
            </w:r>
            <w:r w:rsidR="00361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DF6893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82,563</w:t>
            </w:r>
            <w:r w:rsidR="00361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981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D44F79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8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610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758FD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758FD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610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981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3610C9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3610C9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4710C" w:rsidRPr="00660B57" w:rsidTr="00F4710C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981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3610C9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3610C9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4710C" w:rsidRPr="00660B57" w:rsidTr="00F4710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660B57" w:rsidRDefault="00F4710C" w:rsidP="00F4710C">
            <w:pPr>
              <w:jc w:val="both"/>
            </w:pPr>
            <w:r w:rsidRPr="00660B57"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криминализации экономики;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Формирование системы профилактики правонарушений;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Повышение раскрываемости преступлений;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Надлежащее материально-техническое обеспечение ОВД;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F4710C" w:rsidRPr="00660B57" w:rsidRDefault="00F4710C" w:rsidP="00F4710C">
            <w:pPr>
              <w:jc w:val="both"/>
            </w:pPr>
            <w:r w:rsidRPr="00660B57">
              <w:t>- Совершенствование деятельности ОВД;</w:t>
            </w:r>
          </w:p>
          <w:p w:rsidR="00F4710C" w:rsidRPr="00660B57" w:rsidRDefault="00F4710C" w:rsidP="00F4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- Восстановление   утраченного   доверия   граждан   к   органам внутренних дел.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68"/>
      <w:bookmarkEnd w:id="1"/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Pr="009421DF" w:rsidRDefault="00F4710C" w:rsidP="00F4710C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  Подпрограмма по усилению борьбы с преступностью и правонарушениями разрабатывается на годы. </w:t>
      </w:r>
      <w:proofErr w:type="gramStart"/>
      <w:r w:rsidRPr="009421DF">
        <w:t>Необходимость разработки Комплексной Программы профилактики преступлений  и правонарушений</w:t>
      </w:r>
      <w:r>
        <w:t xml:space="preserve"> в </w:t>
      </w:r>
      <w:proofErr w:type="spellStart"/>
      <w:r>
        <w:t>Хоринском</w:t>
      </w:r>
      <w:proofErr w:type="spellEnd"/>
      <w:r>
        <w:t xml:space="preserve"> районе на 2014-2021</w:t>
      </w:r>
      <w:r w:rsidRPr="009421DF">
        <w:t xml:space="preserve"> годы вызвана тем, что несмотря на принимаемые усилия криминальная ситуация в районе остается еще сложной, не решены многие проблемы в борьбе с преступностью обеспечения общественного порядка и безопасности, а также принятая ранее Районная целевая программа по усилению борьбы с преступностью на 2009-2012 годы не была обеспечена в</w:t>
      </w:r>
      <w:proofErr w:type="gramEnd"/>
      <w:r w:rsidRPr="009421DF">
        <w:t xml:space="preserve"> полном </w:t>
      </w:r>
      <w:proofErr w:type="gramStart"/>
      <w:r w:rsidRPr="009421DF">
        <w:t>объеме</w:t>
      </w:r>
      <w:proofErr w:type="gramEnd"/>
      <w:r w:rsidRPr="009421DF">
        <w:t xml:space="preserve"> финансированием из районного бюджета. Правоохранительными органами в определенной мере удалось </w:t>
      </w:r>
      <w:r w:rsidRPr="009421DF">
        <w:lastRenderedPageBreak/>
        <w:t xml:space="preserve">стабилизировать </w:t>
      </w:r>
      <w:proofErr w:type="gramStart"/>
      <w:r w:rsidRPr="009421DF">
        <w:t>криминогенную обстановку</w:t>
      </w:r>
      <w:proofErr w:type="gramEnd"/>
      <w:r w:rsidRPr="009421DF">
        <w:t xml:space="preserve"> в районе, достичь реального движения по ряду ключевых направлений оперативно-служебной деятельности.</w:t>
      </w:r>
    </w:p>
    <w:p w:rsidR="00F4710C" w:rsidRPr="009421DF" w:rsidRDefault="00F4710C" w:rsidP="00F4710C">
      <w:pPr>
        <w:ind w:firstLine="708"/>
        <w:jc w:val="both"/>
      </w:pPr>
      <w:r w:rsidRPr="009421DF">
        <w:t>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F4710C" w:rsidRPr="009421DF" w:rsidRDefault="00F4710C" w:rsidP="00F4710C">
      <w:pPr>
        <w:ind w:firstLine="708"/>
        <w:jc w:val="both"/>
      </w:pPr>
      <w:r w:rsidRPr="009421DF">
        <w:t>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</w:t>
      </w:r>
      <w:proofErr w:type="gramStart"/>
      <w:r w:rsidRPr="009421DF">
        <w:t>ств пр</w:t>
      </w:r>
      <w:proofErr w:type="gramEnd"/>
      <w:r w:rsidRPr="009421DF">
        <w:t xml:space="preserve">отив личности, имущественных преступлений, консолидации преступной среды. Возрастают профессионализм и масштабность преступных деяний. </w:t>
      </w:r>
      <w:r w:rsidRPr="009421DF">
        <w:rPr>
          <w:color w:val="000000"/>
        </w:rPr>
        <w:t xml:space="preserve"> </w:t>
      </w:r>
      <w:r w:rsidRPr="009421DF">
        <w:t>В структуре преступности по-прежнему доминируют имущественные преступления.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</w:t>
      </w:r>
      <w:proofErr w:type="gramStart"/>
      <w:r w:rsidRPr="009421DF">
        <w:t>из</w:t>
      </w:r>
      <w:proofErr w:type="gramEnd"/>
      <w:r w:rsidRPr="009421DF">
        <w:t xml:space="preserve"> наиболее </w:t>
      </w:r>
      <w:proofErr w:type="gramStart"/>
      <w:r w:rsidRPr="009421DF">
        <w:t>важным</w:t>
      </w:r>
      <w:proofErr w:type="gramEnd"/>
      <w:r w:rsidRPr="009421DF">
        <w:t xml:space="preserve"> и приоритетным направлением деятельности всех правоохранительных органов района.</w:t>
      </w:r>
    </w:p>
    <w:p w:rsidR="00F4710C" w:rsidRPr="009421DF" w:rsidRDefault="00F4710C" w:rsidP="00F4710C">
      <w:pPr>
        <w:ind w:firstLine="708"/>
        <w:jc w:val="both"/>
      </w:pPr>
      <w:r w:rsidRPr="009421DF">
        <w:t>В данной Программе профилактики преступлений и правонарушений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F4710C" w:rsidRPr="009421DF" w:rsidRDefault="00F4710C" w:rsidP="00F4710C">
      <w:pPr>
        <w:ind w:firstLine="708"/>
        <w:jc w:val="both"/>
      </w:pPr>
      <w:r w:rsidRPr="009421DF">
        <w:t>Сложившееся положение явилось следствием:</w:t>
      </w:r>
    </w:p>
    <w:p w:rsidR="00F4710C" w:rsidRPr="009421DF" w:rsidRDefault="00F4710C" w:rsidP="00F4710C">
      <w:pPr>
        <w:jc w:val="both"/>
      </w:pPr>
      <w:r w:rsidRPr="009421DF"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F4710C" w:rsidRPr="009421DF" w:rsidRDefault="00F4710C" w:rsidP="00F4710C">
      <w:pPr>
        <w:jc w:val="both"/>
      </w:pPr>
      <w:r w:rsidRPr="009421DF">
        <w:t>- отставания правовой базы правоохранительной деятельности от потребностей правоохранительной практики;</w:t>
      </w:r>
    </w:p>
    <w:p w:rsidR="00F4710C" w:rsidRPr="009421DF" w:rsidRDefault="00F4710C" w:rsidP="00F4710C">
      <w:pPr>
        <w:jc w:val="both"/>
      </w:pPr>
      <w:r w:rsidRPr="009421DF"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F4710C" w:rsidRPr="009421DF" w:rsidRDefault="00F4710C" w:rsidP="00F4710C">
      <w:pPr>
        <w:jc w:val="both"/>
      </w:pPr>
      <w:r w:rsidRPr="009421DF"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F4710C" w:rsidRPr="009421DF" w:rsidRDefault="00F4710C" w:rsidP="00F4710C">
      <w:pPr>
        <w:jc w:val="both"/>
      </w:pPr>
      <w:r w:rsidRPr="009421DF">
        <w:t>- разрушения системы профилактики преступлений.</w:t>
      </w:r>
    </w:p>
    <w:p w:rsidR="00F4710C" w:rsidRPr="009421DF" w:rsidRDefault="00F4710C" w:rsidP="00F4710C">
      <w:pPr>
        <w:ind w:firstLine="708"/>
        <w:jc w:val="both"/>
      </w:pPr>
      <w:r w:rsidRPr="009421DF"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Тем не </w:t>
      </w:r>
      <w:proofErr w:type="gramStart"/>
      <w:r w:rsidRPr="009421DF">
        <w:t>менее</w:t>
      </w:r>
      <w:proofErr w:type="gramEnd"/>
      <w:r w:rsidRPr="009421DF">
        <w:t xml:space="preserve">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профилактики преступлений и правонарушений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F4710C" w:rsidRDefault="00F4710C" w:rsidP="00F4710C">
      <w:pPr>
        <w:jc w:val="both"/>
        <w:rPr>
          <w:b/>
          <w:bCs/>
        </w:rPr>
      </w:pPr>
      <w:r w:rsidRPr="009421DF">
        <w:rPr>
          <w:b/>
          <w:bCs/>
        </w:rPr>
        <w:t xml:space="preserve"> </w:t>
      </w:r>
    </w:p>
    <w:p w:rsidR="00F4710C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numPr>
          <w:ilvl w:val="0"/>
          <w:numId w:val="3"/>
        </w:numPr>
        <w:spacing w:after="200" w:line="276" w:lineRule="auto"/>
        <w:jc w:val="center"/>
      </w:pPr>
      <w:r w:rsidRPr="009421DF">
        <w:rPr>
          <w:b/>
          <w:bCs/>
        </w:rPr>
        <w:t>Основные цели и задачи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>Целями Программы являются 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предусматривает решение следующих задач:</w:t>
      </w:r>
    </w:p>
    <w:p w:rsidR="00F4710C" w:rsidRPr="009421DF" w:rsidRDefault="00F4710C" w:rsidP="00F4710C">
      <w:pPr>
        <w:jc w:val="both"/>
      </w:pPr>
      <w:proofErr w:type="gramStart"/>
      <w:r w:rsidRPr="009421DF">
        <w:t xml:space="preserve">-обеспечение экономической безопасности района путем решительной и бескомпромиссной борьбы с различными формами посягательства на государственную и иные формы собственности, усиления контроля в финансово-кредитной и банковских сферах, за реализацией продукции </w:t>
      </w:r>
      <w:r w:rsidRPr="009421DF">
        <w:lastRenderedPageBreak/>
        <w:t>массового потребления, сбором налогов и других обязательных платежей, пресечения коррупции на всех уровнях власти.</w:t>
      </w:r>
      <w:proofErr w:type="gramEnd"/>
    </w:p>
    <w:p w:rsidR="00F4710C" w:rsidRPr="009421DF" w:rsidRDefault="00F4710C" w:rsidP="00F4710C">
      <w:pPr>
        <w:jc w:val="both"/>
      </w:pPr>
      <w:r w:rsidRPr="009421DF">
        <w:t>-повышение эффективности борьбы с организованной преступностью, проявлениями терроризма и экстремизма.</w:t>
      </w:r>
    </w:p>
    <w:p w:rsidR="00F4710C" w:rsidRPr="009421DF" w:rsidRDefault="00F4710C" w:rsidP="00F4710C">
      <w:pPr>
        <w:jc w:val="both"/>
      </w:pPr>
      <w:r w:rsidRPr="009421DF">
        <w:t>-сосредоточение деятельности правоохранительных органов на приоритетных направлениях борьбы с преступностью.</w:t>
      </w:r>
    </w:p>
    <w:p w:rsidR="00F4710C" w:rsidRPr="009421DF" w:rsidRDefault="00F4710C" w:rsidP="00F4710C">
      <w:pPr>
        <w:jc w:val="both"/>
      </w:pPr>
      <w:r w:rsidRPr="009421DF">
        <w:t>-укрепление дисциплины правоохранительных органов, улучшение взаимодействия их структурных звеньев, в том числе межведомственного сотрудничества, внедрение передового опыта.</w:t>
      </w:r>
    </w:p>
    <w:p w:rsidR="00F4710C" w:rsidRPr="009421DF" w:rsidRDefault="00F4710C" w:rsidP="00F4710C">
      <w:pPr>
        <w:jc w:val="both"/>
      </w:pPr>
      <w:r w:rsidRPr="009421DF">
        <w:t>-повышение ответственности органов исполнительной власти и органов местного самоуправления за организацию и результаты борьбы с преступностью и охраны правопорядка, более полное использование местного потенциала, ресурсов и возможностей.</w:t>
      </w:r>
    </w:p>
    <w:p w:rsidR="00F4710C" w:rsidRPr="009421DF" w:rsidRDefault="00F4710C" w:rsidP="00F4710C">
      <w:pPr>
        <w:jc w:val="both"/>
      </w:pPr>
      <w:r w:rsidRPr="009421DF">
        <w:t>-оснащение правоохранительных органов необходимым вооружением, средствами защиты спецсредствами,   оперативной,   специальной   и  криминалистической   техникой,   системами   видеонаблюдения и средствами связи, компьютерной и иной оргтехникой, транспортом, обмундированием и снаряжением, оборудованием.</w:t>
      </w:r>
      <w:r w:rsidRPr="009421DF">
        <w:tab/>
      </w:r>
    </w:p>
    <w:p w:rsidR="00F4710C" w:rsidRPr="009421DF" w:rsidRDefault="00F4710C" w:rsidP="00F4710C">
      <w:pPr>
        <w:jc w:val="both"/>
      </w:pPr>
      <w:r w:rsidRPr="009421DF">
        <w:t>-сохранение и закрепление кадрового профессионального ядра правоохранительных органов, обеспечение правовых, социальных, материальных и морально-психологических условий и необходимых гарантий для службы и быта сотрудников.</w:t>
      </w:r>
    </w:p>
    <w:p w:rsidR="00F4710C" w:rsidRPr="009421DF" w:rsidRDefault="00F4710C" w:rsidP="00F4710C">
      <w:pPr>
        <w:jc w:val="both"/>
      </w:pPr>
      <w:r w:rsidRPr="009421DF">
        <w:t xml:space="preserve">-формирование позитивного общественного мнения </w:t>
      </w:r>
      <w:proofErr w:type="gramStart"/>
      <w:r w:rsidRPr="009421DF">
        <w:t>о</w:t>
      </w:r>
      <w:proofErr w:type="gramEnd"/>
      <w:r w:rsidRPr="009421DF">
        <w:t xml:space="preserve"> </w:t>
      </w:r>
      <w:proofErr w:type="gramStart"/>
      <w:r w:rsidRPr="009421DF">
        <w:t>правоохранительной</w:t>
      </w:r>
      <w:proofErr w:type="gramEnd"/>
      <w:r w:rsidRPr="009421DF">
        <w:t xml:space="preserve"> системы и результатах ее деятельности, восстановление доверия общества к правоохранительным органам. Программа рассчитана на 2013-2016 годы и будет реализовываться в четыре этапа.</w:t>
      </w:r>
    </w:p>
    <w:p w:rsidR="00F4710C" w:rsidRPr="009421DF" w:rsidRDefault="00F4710C" w:rsidP="00F4710C">
      <w:pPr>
        <w:ind w:firstLine="708"/>
        <w:jc w:val="both"/>
      </w:pPr>
    </w:p>
    <w:p w:rsidR="00F4710C" w:rsidRDefault="00F4710C" w:rsidP="00F4710C">
      <w:pPr>
        <w:numPr>
          <w:ilvl w:val="0"/>
          <w:numId w:val="3"/>
        </w:numPr>
        <w:jc w:val="center"/>
        <w:rPr>
          <w:b/>
          <w:bCs/>
        </w:rPr>
      </w:pPr>
      <w:r w:rsidRPr="009421DF">
        <w:rPr>
          <w:b/>
          <w:bCs/>
        </w:rPr>
        <w:t>Ожидаемые результаты подпрограммы</w:t>
      </w:r>
    </w:p>
    <w:p w:rsidR="00F4710C" w:rsidRDefault="00F4710C" w:rsidP="00F4710C">
      <w:pPr>
        <w:ind w:left="1080"/>
        <w:rPr>
          <w:b/>
          <w:bCs/>
        </w:rPr>
      </w:pPr>
    </w:p>
    <w:p w:rsidR="00F4710C" w:rsidRPr="009421DF" w:rsidRDefault="00F4710C" w:rsidP="00F4710C">
      <w:pPr>
        <w:jc w:val="center"/>
      </w:pPr>
      <w:r w:rsidRPr="009421DF">
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F4710C" w:rsidRPr="009421DF" w:rsidRDefault="00F4710C" w:rsidP="00F4710C">
      <w:pPr>
        <w:jc w:val="both"/>
      </w:pPr>
      <w:r w:rsidRPr="009421DF">
        <w:t>- криминализации экономики;</w:t>
      </w:r>
    </w:p>
    <w:p w:rsidR="00F4710C" w:rsidRPr="009421DF" w:rsidRDefault="00F4710C" w:rsidP="00F4710C">
      <w:pPr>
        <w:jc w:val="both"/>
      </w:pPr>
      <w:r w:rsidRPr="009421DF">
        <w:t>- Формирование системы профилактики правонарушений;</w:t>
      </w:r>
    </w:p>
    <w:p w:rsidR="00F4710C" w:rsidRPr="009421DF" w:rsidRDefault="00F4710C" w:rsidP="00F4710C">
      <w:pPr>
        <w:jc w:val="both"/>
      </w:pPr>
      <w:r w:rsidRPr="009421DF">
        <w:t>- Повышение раскрываемости преступлений;</w:t>
      </w:r>
    </w:p>
    <w:p w:rsidR="00F4710C" w:rsidRPr="009421DF" w:rsidRDefault="00F4710C" w:rsidP="00F4710C">
      <w:pPr>
        <w:jc w:val="both"/>
      </w:pPr>
      <w:r w:rsidRPr="009421DF">
        <w:t>- Надлежащее материально-техническое обеспечение ОВД;</w:t>
      </w:r>
    </w:p>
    <w:p w:rsidR="00F4710C" w:rsidRPr="009421DF" w:rsidRDefault="00F4710C" w:rsidP="00F4710C">
      <w:pPr>
        <w:jc w:val="both"/>
      </w:pPr>
      <w:r w:rsidRPr="009421DF">
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</w:r>
    </w:p>
    <w:p w:rsidR="00F4710C" w:rsidRPr="009421DF" w:rsidRDefault="00F4710C" w:rsidP="00F4710C">
      <w:pPr>
        <w:jc w:val="both"/>
      </w:pPr>
      <w:r w:rsidRPr="009421DF">
        <w:t>- Совершенствование деятельности ОВД;</w:t>
      </w:r>
    </w:p>
    <w:p w:rsidR="00F4710C" w:rsidRPr="009421DF" w:rsidRDefault="00F4710C" w:rsidP="00F4710C">
      <w:pPr>
        <w:jc w:val="both"/>
      </w:pPr>
      <w:r w:rsidRPr="009421DF">
        <w:t>- Восстановление   утраченного   доверия   граждан   к   органам внутренних дел.</w:t>
      </w:r>
    </w:p>
    <w:p w:rsidR="00F4710C" w:rsidRPr="009421DF" w:rsidRDefault="00F4710C" w:rsidP="00F4710C">
      <w:pPr>
        <w:jc w:val="both"/>
      </w:pPr>
    </w:p>
    <w:p w:rsidR="00F4710C" w:rsidRPr="009421DF" w:rsidRDefault="00F4710C" w:rsidP="00F47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Целевые индикаторы</w:t>
      </w:r>
    </w:p>
    <w:p w:rsidR="00F4710C" w:rsidRPr="009421DF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814"/>
        <w:gridCol w:w="920"/>
        <w:gridCol w:w="751"/>
        <w:gridCol w:w="738"/>
        <w:gridCol w:w="751"/>
        <w:gridCol w:w="738"/>
        <w:gridCol w:w="751"/>
        <w:gridCol w:w="738"/>
        <w:gridCol w:w="751"/>
        <w:gridCol w:w="1039"/>
      </w:tblGrid>
      <w:tr w:rsidR="00F4710C" w:rsidRPr="009421DF" w:rsidTr="00F4710C">
        <w:trPr>
          <w:trHeight w:val="44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6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4710C" w:rsidRPr="009421DF" w:rsidTr="00F4710C">
        <w:trPr>
          <w:trHeight w:val="47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710C" w:rsidRPr="009421DF" w:rsidTr="00F471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100 тыс.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0C" w:rsidRPr="009421DF" w:rsidRDefault="00F82B23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4710C" w:rsidSect="002D1BC9">
          <w:pgSz w:w="11906" w:h="16838"/>
          <w:pgMar w:top="426" w:right="566" w:bottom="709" w:left="1133" w:header="0" w:footer="0" w:gutter="0"/>
          <w:cols w:space="720"/>
          <w:noEndnote/>
        </w:sectPr>
      </w:pP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</w:t>
      </w:r>
      <w:r>
        <w:rPr>
          <w:rFonts w:ascii="Times New Roman" w:hAnsi="Times New Roman" w:cs="Times New Roman"/>
          <w:b/>
          <w:sz w:val="24"/>
          <w:szCs w:val="24"/>
        </w:rPr>
        <w:t>ение мероприятий подпрограммы «</w:t>
      </w:r>
      <w:r w:rsidRPr="00D04CAA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</w:t>
      </w: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и обеспечение общественного порядка» за счет  всех источников финансирования</w:t>
      </w:r>
    </w:p>
    <w:p w:rsidR="00F4710C" w:rsidRPr="00D04CAA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CAA">
        <w:rPr>
          <w:rFonts w:ascii="Times New Roman" w:hAnsi="Times New Roman" w:cs="Times New Roman"/>
          <w:sz w:val="24"/>
          <w:szCs w:val="24"/>
        </w:rPr>
        <w:t>Таблица № 2</w:t>
      </w:r>
    </w:p>
    <w:p w:rsidR="00F4710C" w:rsidRPr="00D04CAA" w:rsidRDefault="00F4710C" w:rsidP="00F4710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50"/>
        <w:gridCol w:w="2197"/>
        <w:gridCol w:w="1775"/>
        <w:gridCol w:w="1179"/>
        <w:gridCol w:w="1906"/>
        <w:gridCol w:w="667"/>
        <w:gridCol w:w="150"/>
        <w:gridCol w:w="151"/>
        <w:gridCol w:w="829"/>
        <w:gridCol w:w="816"/>
        <w:gridCol w:w="8"/>
        <w:gridCol w:w="709"/>
        <w:gridCol w:w="695"/>
        <w:gridCol w:w="667"/>
        <w:gridCol w:w="669"/>
        <w:gridCol w:w="2363"/>
        <w:gridCol w:w="20"/>
        <w:gridCol w:w="216"/>
        <w:gridCol w:w="1120"/>
      </w:tblGrid>
      <w:tr w:rsidR="00F4710C" w:rsidRPr="00A25D24" w:rsidTr="00F4710C">
        <w:trPr>
          <w:gridAfter w:val="2"/>
          <w:wAfter w:w="1336" w:type="dxa"/>
          <w:trHeight w:val="723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906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4" w:type="dxa"/>
            <w:gridSpan w:val="9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Результативность</w:t>
            </w:r>
          </w:p>
        </w:tc>
      </w:tr>
      <w:tr w:rsidR="00F4710C" w:rsidRPr="00A25D24" w:rsidTr="00F4710C">
        <w:trPr>
          <w:gridAfter w:val="2"/>
          <w:wAfter w:w="1336" w:type="dxa"/>
          <w:trHeight w:val="719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72"/>
        </w:trPr>
        <w:tc>
          <w:tcPr>
            <w:tcW w:w="15466" w:type="dxa"/>
            <w:gridSpan w:val="18"/>
          </w:tcPr>
          <w:p w:rsidR="00F4710C" w:rsidRPr="00E267B7" w:rsidRDefault="00F4710C" w:rsidP="00F4710C">
            <w:pPr>
              <w:rPr>
                <w:b/>
              </w:rPr>
            </w:pPr>
            <w:r w:rsidRPr="00E267B7">
              <w:rPr>
                <w:b/>
                <w:sz w:val="22"/>
                <w:szCs w:val="22"/>
              </w:rPr>
              <w:t xml:space="preserve">                6.2.1.    Профилактика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67B7">
              <w:rPr>
                <w:b/>
                <w:sz w:val="22"/>
                <w:szCs w:val="22"/>
              </w:rPr>
              <w:t xml:space="preserve"> правонарушений и обеспечение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67B7">
              <w:rPr>
                <w:b/>
                <w:sz w:val="22"/>
                <w:szCs w:val="22"/>
              </w:rPr>
              <w:t xml:space="preserve">общественного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67B7">
              <w:rPr>
                <w:b/>
                <w:sz w:val="22"/>
                <w:szCs w:val="22"/>
              </w:rPr>
              <w:t>порядка</w:t>
            </w:r>
          </w:p>
        </w:tc>
      </w:tr>
      <w:tr w:rsidR="00F4710C" w:rsidRPr="00A25D24" w:rsidTr="00F4710C">
        <w:trPr>
          <w:gridAfter w:val="2"/>
          <w:wAfter w:w="1336" w:type="dxa"/>
          <w:trHeight w:val="45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на территории района профилактических мероприятий «Здоровый образ жизни», «Лидер», «</w:t>
            </w:r>
            <w:proofErr w:type="spellStart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Условник</w:t>
            </w:r>
            <w:proofErr w:type="spellEnd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</w:t>
            </w:r>
          </w:p>
        </w:tc>
      </w:tr>
      <w:tr w:rsidR="00F4710C" w:rsidRPr="00A25D24" w:rsidTr="00F4710C">
        <w:trPr>
          <w:gridAfter w:val="2"/>
          <w:wAfter w:w="1336" w:type="dxa"/>
          <w:trHeight w:val="581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4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1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879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участковых инспекторов и добровольных народных дружин ГСМ для обеспечения общественного порядка и безопасности населения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Default="00F4710C" w:rsidP="00F4710C">
            <w:pPr>
              <w:jc w:val="center"/>
            </w:pPr>
          </w:p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</w:t>
            </w:r>
          </w:p>
        </w:tc>
      </w:tr>
      <w:tr w:rsidR="00F4710C" w:rsidRPr="00A25D24" w:rsidTr="00F4710C">
        <w:trPr>
          <w:gridAfter w:val="2"/>
          <w:wAfter w:w="1336" w:type="dxa"/>
          <w:trHeight w:val="699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112,5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0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14,9952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0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58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средств на материально-техническое обеспечение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народных дружин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(приобретение форменной одежды, МФУ)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Сельские поселения </w:t>
            </w:r>
            <w:proofErr w:type="spellStart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Хоринск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</w:t>
            </w:r>
          </w:p>
        </w:tc>
      </w:tr>
      <w:tr w:rsidR="00F4710C" w:rsidRPr="00A25D24" w:rsidTr="00F4710C">
        <w:trPr>
          <w:gridAfter w:val="2"/>
          <w:wAfter w:w="1336" w:type="dxa"/>
          <w:trHeight w:val="43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16" w:type="dxa"/>
          </w:tcPr>
          <w:p w:rsidR="00F4710C" w:rsidRPr="00CB531E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31E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1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35,0915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8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709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Приобретение видеокамер для уличного наблюдения с возможностью хранения информации.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F4710C" w:rsidRPr="00A25D24" w:rsidTr="00F4710C">
        <w:trPr>
          <w:gridAfter w:val="2"/>
          <w:wAfter w:w="1336" w:type="dxa"/>
          <w:trHeight w:val="42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3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81,24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0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50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Выделение средств на техническое обслуживание и текущий ремонт системы видеонаблюдения (ранее установленных видеокамер)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F4710C" w:rsidRPr="00A25D24" w:rsidTr="00F4710C">
        <w:trPr>
          <w:gridAfter w:val="2"/>
          <w:wAfter w:w="1336" w:type="dxa"/>
          <w:trHeight w:val="27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7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8,76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10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1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реабилитация лиц, вернувшихся из мест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лишения свободы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реабилитация лиц, вернувшихся из мест лишения свободы</w:t>
            </w:r>
          </w:p>
        </w:tc>
      </w:tr>
      <w:tr w:rsidR="00F4710C" w:rsidRPr="00A25D24" w:rsidTr="00F4710C">
        <w:trPr>
          <w:gridAfter w:val="2"/>
          <w:wAfter w:w="1336" w:type="dxa"/>
          <w:trHeight w:val="24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9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70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4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лиц, осужденных к исправительным и обязательным работам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лиц, осужденных к исправительным и обязательным работам</w:t>
            </w:r>
          </w:p>
        </w:tc>
      </w:tr>
      <w:tr w:rsidR="00F4710C" w:rsidRPr="00A25D24" w:rsidTr="00F4710C">
        <w:trPr>
          <w:gridAfter w:val="2"/>
          <w:wAfter w:w="1336" w:type="dxa"/>
          <w:trHeight w:val="30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5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в СМИ по вопросам профилактики преступлений и правонарушений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конкурс «Лучший народный дружинник»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83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240,0915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347,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4952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61,2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Федеральный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277,5</w:t>
            </w:r>
          </w:p>
        </w:tc>
        <w:tc>
          <w:tcPr>
            <w:tcW w:w="816" w:type="dxa"/>
          </w:tcPr>
          <w:p w:rsidR="00F4710C" w:rsidRPr="002C41AD" w:rsidRDefault="00F4710C" w:rsidP="00F4710C">
            <w:pPr>
              <w:jc w:val="center"/>
              <w:rPr>
                <w:b/>
                <w:i/>
              </w:rPr>
            </w:pPr>
            <w:r w:rsidRPr="002C41AD">
              <w:rPr>
                <w:b/>
                <w:i/>
                <w:sz w:val="22"/>
                <w:szCs w:val="22"/>
              </w:rPr>
              <w:t>61,2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240,01915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69,9952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665" w:type="dxa"/>
            <w:gridSpan w:val="2"/>
          </w:tcPr>
          <w:p w:rsidR="00F4710C" w:rsidRPr="00A25D24" w:rsidRDefault="00F4710C" w:rsidP="00F4710C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6"/>
          </w:tcPr>
          <w:p w:rsidR="00F4710C" w:rsidRPr="00A25D24" w:rsidRDefault="00F4710C" w:rsidP="00272DBC">
            <w:pPr>
              <w:pStyle w:val="ConsPlusNormal"/>
              <w:numPr>
                <w:ilvl w:val="2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</w:tr>
      <w:tr w:rsidR="00F4710C" w:rsidRPr="00A25D24" w:rsidTr="00F4710C">
        <w:trPr>
          <w:gridAfter w:val="2"/>
          <w:wAfter w:w="1336" w:type="dxa"/>
          <w:trHeight w:val="334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практических занятий и семинаров      по проблемам      профилактики безнадзорности,  преступлений и   правонарушений несовершеннолетних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безнадзорности,  преступлений и   правонарушений несовершеннолетних</w:t>
            </w:r>
          </w:p>
        </w:tc>
      </w:tr>
      <w:tr w:rsidR="00F4710C" w:rsidRPr="00A25D24" w:rsidTr="00F4710C">
        <w:trPr>
          <w:gridAfter w:val="2"/>
          <w:wAfter w:w="1336" w:type="dxa"/>
          <w:trHeight w:val="39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3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9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9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на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района профилактических мероприятий «Безнадзорные дети», «Подросток» с привлечением волонтерских групп МАУ «Детско-юношеский центр»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</w:t>
            </w:r>
          </w:p>
        </w:tc>
      </w:tr>
      <w:tr w:rsidR="00F4710C" w:rsidRPr="00A25D24" w:rsidTr="00F4710C">
        <w:trPr>
          <w:gridAfter w:val="2"/>
          <w:wAfter w:w="1336" w:type="dxa"/>
          <w:trHeight w:val="39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9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47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73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с иными органами системы профилактики безнадзорности и правонарушений несовершеннолетних проведение систематических рейдов по 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указанных категорий.                                               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«Хоринское управление образования»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помощь несовершеннолетним, вернувшимся из воспитательных колоний, в получении документов, удостоверяющих личность, страховых медицинских полисов</w:t>
            </w:r>
          </w:p>
        </w:tc>
      </w:tr>
      <w:tr w:rsidR="00F4710C" w:rsidRPr="00A25D24" w:rsidTr="00F4710C">
        <w:trPr>
          <w:gridAfter w:val="2"/>
          <w:wAfter w:w="1336" w:type="dxa"/>
          <w:trHeight w:val="19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9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9,9085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5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6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смены в палаточные и оздоровительные лагери отдыха для учащихся и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группы «риска»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Оздоровление несовершеннолетних</w:t>
            </w:r>
          </w:p>
        </w:tc>
      </w:tr>
      <w:tr w:rsidR="00F4710C" w:rsidRPr="00A25D24" w:rsidTr="00F4710C">
        <w:trPr>
          <w:gridAfter w:val="2"/>
          <w:wAfter w:w="1336" w:type="dxa"/>
          <w:trHeight w:val="35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5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4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2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обеспечения занятости подростков путем организации молодежной биржи труда, трудоустройства школьников во внешкольный период.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обеспечение занятости подростков</w:t>
            </w:r>
          </w:p>
        </w:tc>
      </w:tr>
      <w:tr w:rsidR="00F4710C" w:rsidRPr="00A25D24" w:rsidTr="00F4710C">
        <w:trPr>
          <w:gridAfter w:val="2"/>
          <w:wAfter w:w="1336" w:type="dxa"/>
          <w:trHeight w:val="50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6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7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5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пропаганда патриотизма, здорового образа жизни подростков и молодежи, их ориентацию на духовные ценности.</w:t>
            </w:r>
          </w:p>
        </w:tc>
      </w:tr>
      <w:tr w:rsidR="00F4710C" w:rsidRPr="00A25D24" w:rsidTr="00F4710C">
        <w:trPr>
          <w:gridAfter w:val="2"/>
          <w:wAfter w:w="1336" w:type="dxa"/>
          <w:trHeight w:val="44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3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81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9,9085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Федеральный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9,9085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272D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665" w:type="dxa"/>
            <w:gridSpan w:val="2"/>
          </w:tcPr>
          <w:p w:rsidR="00F4710C" w:rsidRPr="00A25D24" w:rsidRDefault="00F4710C" w:rsidP="00272DBC">
            <w:pPr>
              <w:pStyle w:val="ConsPlusNormal"/>
              <w:numPr>
                <w:ilvl w:val="2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6"/>
          </w:tcPr>
          <w:p w:rsidR="00F4710C" w:rsidRPr="00A25D24" w:rsidRDefault="00F4710C" w:rsidP="00272DBC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терроризма, экстремизма и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предотвращение межнациональных конфликтов</w:t>
            </w:r>
          </w:p>
        </w:tc>
      </w:tr>
      <w:tr w:rsidR="00F4710C" w:rsidRPr="00A25D24" w:rsidTr="00F4710C">
        <w:trPr>
          <w:gridAfter w:val="2"/>
          <w:wAfter w:w="1336" w:type="dxa"/>
          <w:trHeight w:val="42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Привлечение религиозных конфессий к пропаганде толерантности, законопослушания, здорового образа жизни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пропаганда толерантности, законопослушания, здорового образа жизни</w:t>
            </w:r>
          </w:p>
        </w:tc>
      </w:tr>
      <w:tr w:rsidR="00F4710C" w:rsidRPr="00A25D24" w:rsidTr="00F4710C">
        <w:trPr>
          <w:gridAfter w:val="2"/>
          <w:wAfter w:w="1336" w:type="dxa"/>
          <w:trHeight w:val="44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7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9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3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и провести семинары, круглые столы для учащихся старших классов и преподавателей средних  школ  по  проблемам межнационального общения и формирования у молодежи и школьников толерантного поведения.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Решение проблем межнационального общения и формирования у молодежи и школьников толерантного поведения.</w:t>
            </w:r>
          </w:p>
        </w:tc>
      </w:tr>
      <w:tr w:rsidR="00F4710C" w:rsidRPr="00A25D24" w:rsidTr="00F4710C">
        <w:trPr>
          <w:gridAfter w:val="2"/>
          <w:wAfter w:w="1336" w:type="dxa"/>
          <w:trHeight w:val="45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8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439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2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проведение Международного дня толерантности (16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ноября)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1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0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4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198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информационных кампаний по профилактике терроризма, экстремизма, ксенофобии, пропаганде этнокультурной толерантности в молодежной среде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  <w:proofErr w:type="gramEnd"/>
          </w:p>
        </w:tc>
        <w:tc>
          <w:tcPr>
            <w:tcW w:w="1775" w:type="dxa"/>
            <w:vMerge w:val="restart"/>
          </w:tcPr>
          <w:p w:rsidR="00F4710C" w:rsidRPr="00A25D24" w:rsidRDefault="0094731E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Районное управление образования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терроризма, экстремизма, ксенофобии, пропаганде этнокультурной толерантности в молодежной среде</w:t>
            </w:r>
          </w:p>
        </w:tc>
      </w:tr>
      <w:tr w:rsidR="00F4710C" w:rsidRPr="00A25D24" w:rsidTr="00F4710C">
        <w:trPr>
          <w:gridAfter w:val="2"/>
          <w:wAfter w:w="1336" w:type="dxa"/>
          <w:trHeight w:val="46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3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E9295D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0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0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Проведение в школах района научно-практических конференций по проблемам противодействия экстремизму и фашизму в молодежной среде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Противодействие экстремизму и фашизму в молодежной среде</w:t>
            </w:r>
          </w:p>
        </w:tc>
      </w:tr>
      <w:tr w:rsidR="00F4710C" w:rsidRPr="00A25D24" w:rsidTr="00F4710C">
        <w:trPr>
          <w:gridAfter w:val="2"/>
          <w:wAfter w:w="1336" w:type="dxa"/>
          <w:trHeight w:val="43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5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DC5B41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0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144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Регулярное рассмотрение на заседаниях АТК и в ходе рабочих встреч вопросов о совершенствовании взаимодействия органов власти и управления района, органов    местного самоуправления и правоохранительных органов по профилактике террористических и   экстремистских проявлений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террористических и   экстремистских проявлений</w:t>
            </w:r>
          </w:p>
        </w:tc>
      </w:tr>
      <w:tr w:rsidR="00F4710C" w:rsidRPr="00A25D24" w:rsidTr="00F4710C">
        <w:trPr>
          <w:gridAfter w:val="2"/>
          <w:wAfter w:w="1336" w:type="dxa"/>
          <w:trHeight w:val="48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760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3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77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оперативно-профилактических мероприятий, направленных    на выявление иностранных     граждан, незаконно находящихся на территории    района,      а также лиц, привлекающих иностранных граждан к труду с нарушением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законодательства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иностранных     граждан, незаконно находящихся на территории    района,      </w:t>
            </w:r>
          </w:p>
        </w:tc>
      </w:tr>
      <w:tr w:rsidR="00F4710C" w:rsidRPr="00A25D24" w:rsidTr="00F4710C">
        <w:trPr>
          <w:gridAfter w:val="2"/>
          <w:wAfter w:w="1336" w:type="dxa"/>
          <w:trHeight w:val="29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79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16,335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2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64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Мониторинг миграционной составляющей на рынке труда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Мониторинг миграционной составляющей на рынке труда</w:t>
            </w:r>
          </w:p>
        </w:tc>
      </w:tr>
      <w:tr w:rsidR="00F4710C" w:rsidRPr="00A25D24" w:rsidTr="00F4710C">
        <w:trPr>
          <w:gridAfter w:val="2"/>
          <w:wAfter w:w="1336" w:type="dxa"/>
          <w:trHeight w:val="50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7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7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2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Психолого-педагогическая работа в образовательных учреждениях по предотвращению межнациональных конфликтов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 конкурсов среди обучающихся и воспитанников образовательных учреждений по профилактике национального экстремизма и формированию культуры межнационального общения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554">
              <w:rPr>
                <w:rFonts w:ascii="Times New Roman" w:hAnsi="Times New Roman" w:cs="Times New Roman"/>
                <w:sz w:val="22"/>
                <w:szCs w:val="22"/>
              </w:rPr>
              <w:t>Хоринское управление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предотвращение межнациональных конфликтов</w:t>
            </w:r>
          </w:p>
        </w:tc>
      </w:tr>
      <w:tr w:rsidR="00F4710C" w:rsidRPr="00A25D24" w:rsidTr="00F4710C">
        <w:trPr>
          <w:gridAfter w:val="2"/>
          <w:wAfter w:w="1336" w:type="dxa"/>
          <w:trHeight w:val="253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7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6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76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монтаж камер, систем видеонаблюдения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</w:t>
            </w:r>
            <w:proofErr w:type="spellEnd"/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</w:tc>
      </w:tr>
      <w:tr w:rsidR="00F4710C" w:rsidRPr="00A25D24" w:rsidTr="00F4710C">
        <w:trPr>
          <w:gridAfter w:val="2"/>
          <w:wAfter w:w="1336" w:type="dxa"/>
          <w:trHeight w:val="263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147,8</w:t>
            </w:r>
          </w:p>
        </w:tc>
        <w:tc>
          <w:tcPr>
            <w:tcW w:w="717" w:type="dxa"/>
            <w:gridSpan w:val="2"/>
          </w:tcPr>
          <w:p w:rsidR="00F4710C" w:rsidRPr="00BC6554" w:rsidRDefault="00F4710C" w:rsidP="00F4710C">
            <w:pPr>
              <w:jc w:val="center"/>
            </w:pPr>
            <w:r w:rsidRPr="00BC6554">
              <w:rPr>
                <w:sz w:val="22"/>
                <w:szCs w:val="22"/>
              </w:rPr>
              <w:t>442,5</w:t>
            </w:r>
          </w:p>
        </w:tc>
        <w:tc>
          <w:tcPr>
            <w:tcW w:w="695" w:type="dxa"/>
          </w:tcPr>
          <w:p w:rsidR="00F4710C" w:rsidRPr="00BC655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186,6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92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717" w:type="dxa"/>
            <w:gridSpan w:val="2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DC5B41">
              <w:rPr>
                <w:rFonts w:ascii="Times New Roman" w:hAnsi="Times New Roman" w:cs="Times New Roman"/>
                <w:sz w:val="22"/>
                <w:szCs w:val="22"/>
              </w:rPr>
              <w:t>,563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5" w:type="dxa"/>
          </w:tcPr>
          <w:p w:rsidR="00F4710C" w:rsidRPr="00A25D24" w:rsidRDefault="00E9295D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471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67" w:type="dxa"/>
          </w:tcPr>
          <w:p w:rsidR="00F4710C" w:rsidRPr="00A25D24" w:rsidRDefault="00E9295D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 w:rsidR="00F471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69" w:type="dxa"/>
          </w:tcPr>
          <w:p w:rsidR="00F4710C" w:rsidRPr="00A25D24" w:rsidRDefault="00E9295D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 w:rsidR="00F471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93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43"/>
        </w:trPr>
        <w:tc>
          <w:tcPr>
            <w:tcW w:w="515" w:type="dxa"/>
            <w:vMerge w:val="restart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2347" w:type="dxa"/>
            <w:gridSpan w:val="2"/>
            <w:vMerge w:val="restart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телевизора</w:t>
            </w:r>
          </w:p>
        </w:tc>
        <w:tc>
          <w:tcPr>
            <w:tcW w:w="1775" w:type="dxa"/>
            <w:vMerge w:val="restart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  <w:tcBorders>
              <w:top w:val="nil"/>
            </w:tcBorders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своевременное выявление правонарушений</w:t>
            </w:r>
          </w:p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92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nil"/>
            </w:tcBorders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59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  <w:tcBorders>
              <w:top w:val="nil"/>
            </w:tcBorders>
          </w:tcPr>
          <w:p w:rsidR="00F4710C" w:rsidRPr="00B608B7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62"/>
        </w:trPr>
        <w:tc>
          <w:tcPr>
            <w:tcW w:w="51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62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жесткого внешнего диска</w:t>
            </w: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67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t>20,0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62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62"/>
        </w:trPr>
        <w:tc>
          <w:tcPr>
            <w:tcW w:w="51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tcBorders>
              <w:top w:val="nil"/>
            </w:tcBorders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332,03</w:t>
            </w:r>
          </w:p>
        </w:tc>
        <w:tc>
          <w:tcPr>
            <w:tcW w:w="717" w:type="dxa"/>
            <w:gridSpan w:val="2"/>
          </w:tcPr>
          <w:p w:rsidR="00F4710C" w:rsidRPr="00BC655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545,063,50</w:t>
            </w:r>
          </w:p>
        </w:tc>
        <w:tc>
          <w:tcPr>
            <w:tcW w:w="695" w:type="dxa"/>
          </w:tcPr>
          <w:p w:rsidR="00F4710C" w:rsidRPr="00BC6554" w:rsidRDefault="00D44F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</w:t>
            </w:r>
            <w:r w:rsidR="003610C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,6</w:t>
            </w:r>
          </w:p>
        </w:tc>
        <w:tc>
          <w:tcPr>
            <w:tcW w:w="667" w:type="dxa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669" w:type="dxa"/>
          </w:tcPr>
          <w:p w:rsidR="00F4710C" w:rsidRPr="00A25D24" w:rsidRDefault="003610C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Федеральный бюджет</w:t>
            </w: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A25D24" w:rsidRDefault="00F4710C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180,7</w:t>
            </w:r>
          </w:p>
        </w:tc>
        <w:tc>
          <w:tcPr>
            <w:tcW w:w="717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462,5</w:t>
            </w:r>
          </w:p>
        </w:tc>
        <w:tc>
          <w:tcPr>
            <w:tcW w:w="695" w:type="dxa"/>
          </w:tcPr>
          <w:p w:rsidR="00F4710C" w:rsidRPr="00A25D24" w:rsidRDefault="00472479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186,6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gridSpan w:val="3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:rsidR="00F4710C" w:rsidRPr="00F07505" w:rsidRDefault="00F4710C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151,335</w:t>
            </w:r>
          </w:p>
        </w:tc>
        <w:tc>
          <w:tcPr>
            <w:tcW w:w="717" w:type="dxa"/>
            <w:gridSpan w:val="2"/>
          </w:tcPr>
          <w:p w:rsidR="00F4710C" w:rsidRPr="00A25D24" w:rsidRDefault="00472479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82</w:t>
            </w:r>
            <w:r w:rsidR="00DF6893">
              <w:rPr>
                <w:b/>
                <w:i/>
                <w:sz w:val="22"/>
                <w:szCs w:val="22"/>
              </w:rPr>
              <w:t>,563</w:t>
            </w:r>
            <w:r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695" w:type="dxa"/>
          </w:tcPr>
          <w:p w:rsidR="00F4710C" w:rsidRPr="00A25D24" w:rsidRDefault="00D44F79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</w:t>
            </w:r>
            <w:r w:rsidR="00472479">
              <w:rPr>
                <w:b/>
                <w:i/>
                <w:sz w:val="22"/>
                <w:szCs w:val="22"/>
              </w:rPr>
              <w:t>5,0</w:t>
            </w:r>
          </w:p>
        </w:tc>
        <w:tc>
          <w:tcPr>
            <w:tcW w:w="667" w:type="dxa"/>
          </w:tcPr>
          <w:p w:rsidR="00F4710C" w:rsidRPr="00A25D24" w:rsidRDefault="00472479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115</w:t>
            </w:r>
            <w:r w:rsidR="00F4710C">
              <w:rPr>
                <w:b/>
                <w:i/>
                <w:sz w:val="22"/>
                <w:szCs w:val="22"/>
              </w:rPr>
              <w:t>,</w:t>
            </w:r>
            <w:r w:rsidR="00F4710C"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472479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115</w:t>
            </w:r>
            <w:r w:rsidR="00F4710C">
              <w:rPr>
                <w:b/>
                <w:i/>
                <w:sz w:val="22"/>
                <w:szCs w:val="22"/>
              </w:rPr>
              <w:t>,</w:t>
            </w:r>
            <w:r w:rsidR="00F4710C"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7"/>
        </w:trPr>
        <w:tc>
          <w:tcPr>
            <w:tcW w:w="15466" w:type="dxa"/>
            <w:gridSpan w:val="18"/>
          </w:tcPr>
          <w:p w:rsidR="00F4710C" w:rsidRPr="00A25D24" w:rsidRDefault="00F4710C" w:rsidP="00272DBC">
            <w:pPr>
              <w:pStyle w:val="ConsPlusNormal"/>
              <w:numPr>
                <w:ilvl w:val="2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алкоголизма, наркомании и токсикомании</w:t>
            </w:r>
          </w:p>
        </w:tc>
      </w:tr>
      <w:tr w:rsidR="00F4710C" w:rsidRPr="00A25D24" w:rsidTr="00F4710C">
        <w:trPr>
          <w:gridAfter w:val="2"/>
          <w:wAfter w:w="1336" w:type="dxa"/>
          <w:trHeight w:val="952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профилактика и борьбе с незаконным оборотом и употреблением наркотиков, пьянством и алкоголизмом</w:t>
            </w:r>
          </w:p>
        </w:tc>
      </w:tr>
      <w:tr w:rsidR="00F4710C" w:rsidRPr="00A25D24" w:rsidTr="00F4710C">
        <w:trPr>
          <w:gridAfter w:val="2"/>
          <w:wAfter w:w="1336" w:type="dxa"/>
          <w:trHeight w:val="46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3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104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473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выделение средств на разработку, приобретение и изготовление стендов,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наглядной агитации о вреде наркомании и алкоголизма, профилактики правонарушений для размещения их на участковых пунктах полиции и учебных заведениях.</w:t>
            </w:r>
          </w:p>
        </w:tc>
        <w:tc>
          <w:tcPr>
            <w:tcW w:w="1775" w:type="dxa"/>
            <w:vMerge w:val="restart"/>
          </w:tcPr>
          <w:p w:rsidR="00F4710C" w:rsidRPr="00A25D24" w:rsidRDefault="0094731E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Районное управление образования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агитация о вреде наркомании и алкоголизма,</w:t>
            </w:r>
          </w:p>
        </w:tc>
      </w:tr>
      <w:tr w:rsidR="00F4710C" w:rsidRPr="00A25D24" w:rsidTr="00F4710C">
        <w:trPr>
          <w:gridAfter w:val="2"/>
          <w:wAfter w:w="1336" w:type="dxa"/>
          <w:trHeight w:val="37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4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07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57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Рассмотреть возможность создания сети медико-психологических и реабилитационных центров, осуществляющих тестирование, в том числе анонимное, несовершеннолетних на предмет употребления наркотических средств, психотропных веществ и спиртных напитков.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Исключение случаев наркомании среди несовершеннолетних</w:t>
            </w:r>
          </w:p>
        </w:tc>
      </w:tr>
      <w:tr w:rsidR="00F4710C" w:rsidRPr="00A25D24" w:rsidTr="00F4710C">
        <w:trPr>
          <w:gridAfter w:val="2"/>
          <w:wAfter w:w="1336" w:type="dxa"/>
          <w:trHeight w:val="64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628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96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69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территорий на наличие возможного произрастания дикорастущей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конопли.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</w:tr>
      <w:tr w:rsidR="00F4710C" w:rsidRPr="00A25D24" w:rsidTr="00F4710C">
        <w:trPr>
          <w:gridAfter w:val="2"/>
          <w:wAfter w:w="1336" w:type="dxa"/>
          <w:trHeight w:val="111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31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226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85"/>
        </w:trPr>
        <w:tc>
          <w:tcPr>
            <w:tcW w:w="51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347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  <w:tc>
          <w:tcPr>
            <w:tcW w:w="1775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179" w:type="dxa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 w:val="restart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Ликвидация очагов произрастаний дикорастущей конопли</w:t>
            </w:r>
          </w:p>
        </w:tc>
      </w:tr>
      <w:tr w:rsidR="00F4710C" w:rsidRPr="00A25D24" w:rsidTr="00F4710C">
        <w:trPr>
          <w:gridAfter w:val="2"/>
          <w:wAfter w:w="1336" w:type="dxa"/>
          <w:trHeight w:val="479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172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25"/>
        </w:trPr>
        <w:tc>
          <w:tcPr>
            <w:tcW w:w="51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  <w:vMerge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24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34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Федеральный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44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Республиканский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324"/>
        </w:trPr>
        <w:tc>
          <w:tcPr>
            <w:tcW w:w="51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gridSpan w:val="2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75" w:type="dxa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7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06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jc w:val="center"/>
            </w:pPr>
            <w:r w:rsidRPr="00A25D24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4710C" w:rsidRPr="00A25D24" w:rsidTr="00F4710C">
        <w:trPr>
          <w:trHeight w:val="537"/>
        </w:trPr>
        <w:tc>
          <w:tcPr>
            <w:tcW w:w="7722" w:type="dxa"/>
            <w:gridSpan w:val="6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347,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4952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393,235</w:t>
            </w:r>
          </w:p>
        </w:tc>
        <w:tc>
          <w:tcPr>
            <w:tcW w:w="709" w:type="dxa"/>
          </w:tcPr>
          <w:p w:rsidR="00F4710C" w:rsidRPr="00BC6554" w:rsidRDefault="00647A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545,063</w:t>
            </w:r>
            <w:r w:rsidR="00472479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695" w:type="dxa"/>
          </w:tcPr>
          <w:p w:rsidR="00F4710C" w:rsidRPr="00BC6554" w:rsidRDefault="00D44F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4731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472479">
              <w:rPr>
                <w:rFonts w:ascii="Times New Roman" w:hAnsi="Times New Roman" w:cs="Times New Roman"/>
                <w:b/>
                <w:sz w:val="22"/>
                <w:szCs w:val="22"/>
              </w:rPr>
              <w:t>1,6</w:t>
            </w:r>
          </w:p>
        </w:tc>
        <w:tc>
          <w:tcPr>
            <w:tcW w:w="667" w:type="dxa"/>
          </w:tcPr>
          <w:p w:rsidR="00F4710C" w:rsidRDefault="004724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  <w:r w:rsidR="00F4710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4710C"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4724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  <w:r w:rsidR="00F4710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4710C"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63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F4710C" w:rsidRPr="00A25D24" w:rsidRDefault="00F4710C" w:rsidP="00F4710C">
            <w:pPr>
              <w:spacing w:after="160" w:line="259" w:lineRule="auto"/>
              <w:ind w:left="-411"/>
            </w:pPr>
          </w:p>
        </w:tc>
        <w:tc>
          <w:tcPr>
            <w:tcW w:w="1120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ind w:right="14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150,</w:t>
            </w: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4710C" w:rsidRPr="00A25D24" w:rsidTr="00F4710C">
        <w:trPr>
          <w:gridAfter w:val="2"/>
          <w:wAfter w:w="1336" w:type="dxa"/>
          <w:trHeight w:val="324"/>
        </w:trPr>
        <w:tc>
          <w:tcPr>
            <w:tcW w:w="7722" w:type="dxa"/>
            <w:gridSpan w:val="6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. Федеральный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710C" w:rsidRPr="00BC655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F4710C" w:rsidRPr="00BC655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27"/>
        </w:trPr>
        <w:tc>
          <w:tcPr>
            <w:tcW w:w="7722" w:type="dxa"/>
            <w:gridSpan w:val="6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277,5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241,9</w:t>
            </w:r>
          </w:p>
        </w:tc>
        <w:tc>
          <w:tcPr>
            <w:tcW w:w="709" w:type="dxa"/>
          </w:tcPr>
          <w:p w:rsidR="00F4710C" w:rsidRPr="00BC655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554">
              <w:rPr>
                <w:rFonts w:ascii="Times New Roman" w:hAnsi="Times New Roman" w:cs="Times New Roman"/>
                <w:b/>
                <w:sz w:val="22"/>
                <w:szCs w:val="22"/>
              </w:rPr>
              <w:t>462,5</w:t>
            </w:r>
          </w:p>
        </w:tc>
        <w:tc>
          <w:tcPr>
            <w:tcW w:w="695" w:type="dxa"/>
          </w:tcPr>
          <w:p w:rsidR="00F4710C" w:rsidRPr="00BC6554" w:rsidRDefault="004724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186,6</w:t>
            </w:r>
          </w:p>
        </w:tc>
        <w:tc>
          <w:tcPr>
            <w:tcW w:w="667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69" w:type="dxa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4710C" w:rsidRPr="00A25D24" w:rsidTr="00F4710C">
        <w:trPr>
          <w:gridAfter w:val="2"/>
          <w:wAfter w:w="1336" w:type="dxa"/>
          <w:trHeight w:val="527"/>
        </w:trPr>
        <w:tc>
          <w:tcPr>
            <w:tcW w:w="7722" w:type="dxa"/>
            <w:gridSpan w:val="6"/>
          </w:tcPr>
          <w:p w:rsidR="00F4710C" w:rsidRPr="00A25D24" w:rsidRDefault="00F4710C" w:rsidP="00F47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817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980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69,9952</w:t>
            </w:r>
          </w:p>
        </w:tc>
        <w:tc>
          <w:tcPr>
            <w:tcW w:w="824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151,335</w:t>
            </w:r>
          </w:p>
        </w:tc>
        <w:tc>
          <w:tcPr>
            <w:tcW w:w="709" w:type="dxa"/>
          </w:tcPr>
          <w:p w:rsidR="00F4710C" w:rsidRPr="00A25D24" w:rsidRDefault="00647AB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82,563</w:t>
            </w:r>
            <w:r w:rsidR="00472479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695" w:type="dxa"/>
          </w:tcPr>
          <w:p w:rsidR="00F4710C" w:rsidRPr="00A25D24" w:rsidRDefault="0094731E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7247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F4710C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667" w:type="dxa"/>
          </w:tcPr>
          <w:p w:rsidR="00F4710C" w:rsidRPr="00A25D24" w:rsidRDefault="004724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  <w:r w:rsidR="00F4710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4710C"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F4710C" w:rsidRPr="00A25D24" w:rsidRDefault="00472479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  <w:r w:rsidR="00F4710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4710C"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83" w:type="dxa"/>
            <w:gridSpan w:val="2"/>
          </w:tcPr>
          <w:p w:rsidR="00F4710C" w:rsidRPr="00A25D24" w:rsidRDefault="00F4710C" w:rsidP="00F4710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3B4541">
          <w:pgSz w:w="16838" w:h="11906" w:orient="landscape"/>
          <w:pgMar w:top="1134" w:right="425" w:bottom="567" w:left="1276" w:header="0" w:footer="0" w:gutter="0"/>
          <w:cols w:space="720"/>
          <w:noEndnote/>
          <w:docGrid w:linePitch="360"/>
        </w:sect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jc w:val="right"/>
      </w:pPr>
      <w:r w:rsidRPr="00A467BA">
        <w:t>Приложение</w:t>
      </w:r>
      <w:r>
        <w:t xml:space="preserve"> № 4</w:t>
      </w:r>
    </w:p>
    <w:p w:rsidR="009756F1" w:rsidRDefault="009756F1" w:rsidP="009756F1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9756F1" w:rsidRDefault="009756F1" w:rsidP="009756F1">
      <w:pPr>
        <w:jc w:val="right"/>
      </w:pPr>
      <w:r>
        <w:t xml:space="preserve"> МО «Хоринский район»</w:t>
      </w:r>
    </w:p>
    <w:p w:rsidR="00AC1300" w:rsidRPr="007C6CD1" w:rsidRDefault="00AC1300" w:rsidP="00AC1300">
      <w:pPr>
        <w:jc w:val="right"/>
        <w:rPr>
          <w:b/>
          <w:bCs/>
          <w:color w:val="FF0000"/>
        </w:rPr>
      </w:pPr>
      <w:r w:rsidRPr="00374EA7">
        <w:t xml:space="preserve">№ </w:t>
      </w:r>
      <w:r>
        <w:t>73</w:t>
      </w:r>
      <w:r w:rsidRPr="00374EA7">
        <w:t xml:space="preserve"> от </w:t>
      </w:r>
      <w:r>
        <w:t>04.03.2019</w:t>
      </w:r>
      <w:r w:rsidRPr="00374EA7">
        <w:t xml:space="preserve"> г</w:t>
      </w:r>
      <w:r w:rsidRPr="007C6CD1">
        <w:rPr>
          <w:color w:val="FF0000"/>
        </w:rPr>
        <w:t>.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Мероприятия по ГО и ЧС</w:t>
      </w:r>
    </w:p>
    <w:p w:rsidR="009756F1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756F1" w:rsidRPr="009F7459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410"/>
        <w:gridCol w:w="1485"/>
        <w:gridCol w:w="1365"/>
        <w:gridCol w:w="1474"/>
        <w:gridCol w:w="1365"/>
      </w:tblGrid>
      <w:tr w:rsidR="009756F1" w:rsidRPr="003649DC" w:rsidTr="00374EA7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Мероприятия по ГО и ЧС</w:t>
            </w:r>
          </w:p>
        </w:tc>
      </w:tr>
      <w:tr w:rsidR="009756F1" w:rsidRPr="003649DC" w:rsidTr="00374EA7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9756F1" w:rsidRPr="003649DC" w:rsidTr="00374EA7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r w:rsidRPr="00A87200">
              <w:t xml:space="preserve"> Отдел МП и по делам ГО и ЧС</w:t>
            </w:r>
          </w:p>
        </w:tc>
      </w:tr>
      <w:tr w:rsidR="009756F1" w:rsidRPr="003649DC" w:rsidTr="00374EA7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9756F1" w:rsidRPr="003649DC" w:rsidTr="00374EA7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r>
              <w:rPr>
                <w:color w:val="2D2D2D"/>
              </w:rPr>
              <w:t>1.</w:t>
            </w:r>
            <w:r w:rsidRPr="003649DC">
              <w:rPr>
                <w:color w:val="2D2D2D"/>
              </w:rPr>
              <w:t>Повышение уровня защищенности и безопасности населения и территорий от чрезвычайных ситуаций и пожаров.</w:t>
            </w:r>
            <w:r w:rsidRPr="003649DC">
              <w:rPr>
                <w:color w:val="2D2D2D"/>
              </w:rPr>
              <w:br/>
              <w:t>2. Повышение эффективности управления исполнением функций в области гражданской обороны и защиты от чрезвычайных ситуаций.</w:t>
            </w:r>
            <w:r w:rsidRPr="003649DC">
              <w:rPr>
                <w:color w:val="2D2D2D"/>
              </w:rPr>
              <w:br/>
              <w:t>3. 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9756F1" w:rsidRPr="003649DC" w:rsidTr="00374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Default="009756F1" w:rsidP="00374EA7">
            <w:pPr>
              <w:pStyle w:val="ConsPlusNormal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доля населения МО «Хоринский район», охваченного защитными мероприятиями гражданской обороны и мероприятиями по защите от чрезвычайных ситуаций</w:t>
            </w:r>
            <w:proofErr w:type="gramStart"/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(%);</w:t>
            </w:r>
            <w:proofErr w:type="gramEnd"/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</w:tc>
      </w:tr>
      <w:tr w:rsidR="009756F1" w:rsidRPr="003649DC" w:rsidTr="00374EA7">
        <w:trPr>
          <w:trHeight w:val="6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годы и на период до 2021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9756F1" w:rsidRPr="003649DC" w:rsidTr="00374EA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9756F1" w:rsidRPr="003649DC" w:rsidTr="00374EA7">
        <w:trPr>
          <w:trHeight w:val="16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Всего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6046,95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336,33717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260,72717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  <w:r w:rsidR="009756F1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374EA7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374EA7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374EA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подготовки специальных формирований и населения к предупреждению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населения от ЧС природного и техногенного характера;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ущерба от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различных форм собственности к решению вопросов в области ГО;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предотвращения гибели людей на водных объектах;</w:t>
            </w:r>
          </w:p>
        </w:tc>
      </w:tr>
    </w:tbl>
    <w:p w:rsidR="009756F1" w:rsidRPr="003649DC" w:rsidRDefault="009756F1" w:rsidP="009756F1">
      <w:pPr>
        <w:pStyle w:val="ConsPlusNormal"/>
        <w:jc w:val="both"/>
        <w:rPr>
          <w:rFonts w:cs="Times New Roman"/>
          <w:sz w:val="24"/>
          <w:szCs w:val="24"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9756F1">
          <w:pgSz w:w="11906" w:h="16838"/>
          <w:pgMar w:top="425" w:right="567" w:bottom="1276" w:left="1134" w:header="0" w:footer="0" w:gutter="0"/>
          <w:cols w:space="720"/>
          <w:noEndnote/>
          <w:docGrid w:linePitch="360"/>
        </w:sectPr>
      </w:pPr>
    </w:p>
    <w:p w:rsidR="009756F1" w:rsidRPr="00820AB4" w:rsidRDefault="009756F1" w:rsidP="009756F1">
      <w:pPr>
        <w:jc w:val="right"/>
        <w:rPr>
          <w:bCs/>
        </w:rPr>
      </w:pPr>
      <w:r>
        <w:rPr>
          <w:bCs/>
        </w:rPr>
        <w:lastRenderedPageBreak/>
        <w:t>Приложение № 5</w:t>
      </w:r>
    </w:p>
    <w:p w:rsidR="009756F1" w:rsidRPr="00820AB4" w:rsidRDefault="009756F1" w:rsidP="009756F1">
      <w:pPr>
        <w:jc w:val="right"/>
        <w:rPr>
          <w:bCs/>
        </w:rPr>
      </w:pPr>
      <w:r w:rsidRPr="00820AB4">
        <w:rPr>
          <w:bCs/>
        </w:rPr>
        <w:t>к постановлению Администрации</w:t>
      </w:r>
    </w:p>
    <w:p w:rsidR="009756F1" w:rsidRPr="00820AB4" w:rsidRDefault="009756F1" w:rsidP="009756F1">
      <w:pPr>
        <w:jc w:val="right"/>
        <w:rPr>
          <w:bCs/>
        </w:rPr>
      </w:pPr>
      <w:r w:rsidRPr="00820AB4">
        <w:rPr>
          <w:bCs/>
        </w:rPr>
        <w:t xml:space="preserve"> МО «Хоринский район»</w:t>
      </w:r>
    </w:p>
    <w:p w:rsidR="00AC1300" w:rsidRPr="007C6CD1" w:rsidRDefault="00AC1300" w:rsidP="00AC1300">
      <w:pPr>
        <w:jc w:val="right"/>
        <w:rPr>
          <w:b/>
          <w:bCs/>
          <w:color w:val="FF0000"/>
        </w:rPr>
      </w:pPr>
      <w:r w:rsidRPr="00374EA7">
        <w:t xml:space="preserve">№ </w:t>
      </w:r>
      <w:r>
        <w:t>73</w:t>
      </w:r>
      <w:r w:rsidRPr="00374EA7">
        <w:t xml:space="preserve"> от </w:t>
      </w:r>
      <w:r>
        <w:t>04.03.2019</w:t>
      </w:r>
      <w:r w:rsidRPr="00374EA7">
        <w:t xml:space="preserve"> г</w:t>
      </w:r>
      <w:r w:rsidRPr="007C6CD1">
        <w:rPr>
          <w:color w:val="FF0000"/>
        </w:rPr>
        <w:t>.</w:t>
      </w:r>
    </w:p>
    <w:p w:rsidR="009756F1" w:rsidRPr="00CB6CC8" w:rsidRDefault="009756F1" w:rsidP="009756F1">
      <w:pPr>
        <w:pStyle w:val="ConsPlusNormal"/>
        <w:tabs>
          <w:tab w:val="left" w:pos="11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9756F1" w:rsidRPr="004277BD" w:rsidRDefault="009756F1" w:rsidP="009756F1">
      <w:pPr>
        <w:pStyle w:val="ConsPlusNormal"/>
        <w:tabs>
          <w:tab w:val="left" w:pos="11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pPr w:leftFromText="180" w:rightFromText="180" w:vertAnchor="text" w:tblpX="-743" w:tblpY="1"/>
        <w:tblOverlap w:val="never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402"/>
        <w:gridCol w:w="1981"/>
        <w:gridCol w:w="1559"/>
        <w:gridCol w:w="1417"/>
        <w:gridCol w:w="975"/>
        <w:gridCol w:w="18"/>
        <w:gridCol w:w="992"/>
        <w:gridCol w:w="844"/>
        <w:gridCol w:w="6"/>
        <w:gridCol w:w="1009"/>
        <w:gridCol w:w="992"/>
        <w:gridCol w:w="992"/>
        <w:gridCol w:w="992"/>
        <w:gridCol w:w="1310"/>
      </w:tblGrid>
      <w:tr w:rsidR="009756F1" w:rsidRPr="00962C0B" w:rsidTr="00374EA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 xml:space="preserve">     Источник финансирования</w:t>
            </w:r>
          </w:p>
        </w:tc>
        <w:tc>
          <w:tcPr>
            <w:tcW w:w="68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left="13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</w:t>
            </w:r>
            <w:proofErr w:type="spellStart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 годы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>Результативность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24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rPr>
                <w:b/>
                <w:bCs/>
              </w:rPr>
            </w:pPr>
            <w:r w:rsidRPr="00962C0B">
              <w:rPr>
                <w:b/>
                <w:bCs/>
              </w:rPr>
              <w:t>2017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2018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</w:tr>
      <w:tr w:rsidR="009756F1" w:rsidRPr="00962C0B" w:rsidTr="00374EA7">
        <w:trPr>
          <w:trHeight w:val="816"/>
        </w:trPr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6.3.1.   Предупреждение и ликвидация последствий чрезвычайных ситуаций, защита населения и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 муниципального района от ЧС природного и техногенного характера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- опашка минерализованных полос на территории </w:t>
            </w:r>
            <w:proofErr w:type="spellStart"/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плакатов, листовок, аншлагов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вакцинации против 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клещевого энцефалита граждан привлекаемых на тушение лесных пожаров по дополнительному плану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услуги по подготовке руководителей тушения крупных лесных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район», администрации сельских поселений,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«Хоринский»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rPr>
                <w:rFonts w:eastAsia="Calibri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188,3387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79,3787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24,360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181,92417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239,68182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91,15382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t>161,3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/>
          <w:p w:rsidR="009756F1" w:rsidRPr="00962C0B" w:rsidRDefault="009756F1" w:rsidP="00374EA7">
            <w:pPr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054A1C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8E2F54" w:rsidRDefault="009756F1" w:rsidP="00374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8E2F54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81A58" w:rsidRDefault="00981A58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36"/>
                <w:szCs w:val="3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Default="009756F1" w:rsidP="00374EA7">
            <w:pPr>
              <w:jc w:val="center"/>
            </w:pPr>
          </w:p>
          <w:p w:rsidR="00981A58" w:rsidRDefault="00981A58" w:rsidP="00374EA7">
            <w:pPr>
              <w:jc w:val="center"/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58" w:rsidRPr="00981A58" w:rsidRDefault="00981A58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P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81A58" w:rsidRPr="00962C0B" w:rsidRDefault="00981A58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36"/>
                <w:szCs w:val="36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8E2F54" w:rsidRDefault="00054A1C" w:rsidP="00374EA7">
            <w:pPr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Готовность сил и сре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я защиты населения</w:t>
            </w:r>
          </w:p>
        </w:tc>
      </w:tr>
      <w:tr w:rsidR="009756F1" w:rsidRPr="00962C0B" w:rsidTr="00374EA7">
        <w:trPr>
          <w:trHeight w:val="5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учебно-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консультационных пунктов на базе  администраций сельских поселений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        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в области безопасности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9756F1" w:rsidRPr="00962C0B" w:rsidRDefault="009756F1" w:rsidP="00374EA7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КИМГЗ;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 Администрация МО «Хоринский </w:t>
            </w:r>
            <w:proofErr w:type="spell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proofErr w:type="spell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ИПП-11;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jc w:val="center"/>
              <w:rPr>
                <w:rFonts w:eastAsia="Calibri"/>
              </w:rPr>
            </w:pPr>
            <w:r w:rsidRPr="00962C0B">
              <w:rPr>
                <w:rFonts w:eastAsia="Calibri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 xml:space="preserve">Обеспеченность      </w:t>
            </w:r>
            <w:proofErr w:type="gramStart"/>
            <w:r w:rsidRPr="00962C0B">
              <w:rPr>
                <w:rFonts w:eastAsia="Calibri"/>
              </w:rPr>
              <w:t>СИЗ</w:t>
            </w:r>
            <w:proofErr w:type="gramEnd"/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средств связи  (радиостанции)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11,386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92,8963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981A58">
            <w:pPr>
              <w:spacing w:after="160" w:line="259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материальную базу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ЧС 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учреждений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учебно-консультационный пункт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Pr="00962C0B" w:rsidRDefault="009756F1" w:rsidP="00981A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129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13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127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8.914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125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t xml:space="preserve">     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видео регистратора  и камер наружного наблюдения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7.105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 (ремонт электропроводки) 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«Хоринское управление образования»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2157,670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/>
        </w:tc>
      </w:tr>
      <w:tr w:rsidR="009756F1" w:rsidRPr="00962C0B" w:rsidTr="00374EA7">
        <w:trPr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экспертизу проектно- сметной документации по установке наружных источников пожарного водоснабжения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rPr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6.3.2. Гражданская оборона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r w:rsidRPr="00962C0B">
              <w:t>Соответствие временного запасного пункта управления (ЗПУ) главы установленным требованиям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9756F1" w:rsidRPr="00962C0B" w:rsidTr="00374EA7"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6.3.3. Обеспечение безопасности людей на водных объектах 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9756F1" w:rsidRPr="00962C0B" w:rsidTr="00374EA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72717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A1C">
              <w:rPr>
                <w:rFonts w:ascii="Times New Roman" w:hAnsi="Times New Roman" w:cs="Times New Roman"/>
                <w:sz w:val="24"/>
                <w:szCs w:val="24"/>
              </w:rPr>
              <w:t>487,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9756F1" w:rsidRPr="008E2F54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1" w:rsidRDefault="009756F1" w:rsidP="009756F1"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/>
    <w:p w:rsidR="009756F1" w:rsidRDefault="009756F1" w:rsidP="009756F1"/>
    <w:p w:rsidR="009756F1" w:rsidRDefault="009756F1" w:rsidP="009756F1"/>
    <w:p w:rsidR="009756F1" w:rsidRDefault="009756F1" w:rsidP="009756F1"/>
    <w:p w:rsidR="009756F1" w:rsidRDefault="009756F1" w:rsidP="009756F1"/>
    <w:p w:rsidR="009756F1" w:rsidRDefault="009756F1" w:rsidP="009756F1"/>
    <w:p w:rsidR="009756F1" w:rsidRDefault="009756F1" w:rsidP="009756F1">
      <w:pPr>
        <w:rPr>
          <w:bCs/>
        </w:rPr>
      </w:pPr>
    </w:p>
    <w:p w:rsidR="009756F1" w:rsidRDefault="009756F1" w:rsidP="009756F1">
      <w:pPr>
        <w:jc w:val="right"/>
        <w:rPr>
          <w:bCs/>
        </w:rPr>
      </w:pPr>
    </w:p>
    <w:p w:rsidR="009756F1" w:rsidRDefault="009756F1" w:rsidP="009756F1">
      <w:pPr>
        <w:jc w:val="right"/>
        <w:rPr>
          <w:bCs/>
        </w:rPr>
      </w:pPr>
    </w:p>
    <w:p w:rsidR="009756F1" w:rsidRDefault="009756F1" w:rsidP="009756F1">
      <w:pPr>
        <w:jc w:val="right"/>
        <w:rPr>
          <w:bCs/>
        </w:rPr>
      </w:pPr>
    </w:p>
    <w:p w:rsidR="009756F1" w:rsidRDefault="009756F1" w:rsidP="009756F1">
      <w:pPr>
        <w:jc w:val="right"/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Pr="00820AB4" w:rsidRDefault="009756F1" w:rsidP="009756F1">
      <w:pPr>
        <w:jc w:val="right"/>
        <w:rPr>
          <w:bCs/>
        </w:rPr>
      </w:pPr>
      <w:r>
        <w:rPr>
          <w:bCs/>
        </w:rPr>
        <w:lastRenderedPageBreak/>
        <w:t>Приложение № 6</w:t>
      </w:r>
    </w:p>
    <w:p w:rsidR="009756F1" w:rsidRPr="00820AB4" w:rsidRDefault="009756F1" w:rsidP="009756F1">
      <w:pPr>
        <w:jc w:val="right"/>
        <w:rPr>
          <w:bCs/>
        </w:rPr>
      </w:pPr>
      <w:r w:rsidRPr="00820AB4">
        <w:rPr>
          <w:bCs/>
        </w:rPr>
        <w:t>к постановлению Администрации</w:t>
      </w:r>
    </w:p>
    <w:p w:rsidR="009756F1" w:rsidRPr="00820AB4" w:rsidRDefault="009756F1" w:rsidP="009756F1">
      <w:pPr>
        <w:jc w:val="right"/>
        <w:rPr>
          <w:bCs/>
        </w:rPr>
      </w:pPr>
      <w:r w:rsidRPr="00820AB4">
        <w:rPr>
          <w:bCs/>
        </w:rPr>
        <w:t xml:space="preserve"> МО «Хоринский район»</w:t>
      </w:r>
    </w:p>
    <w:p w:rsidR="00AC1300" w:rsidRPr="007C6CD1" w:rsidRDefault="00AC1300" w:rsidP="00AC1300">
      <w:pPr>
        <w:jc w:val="right"/>
        <w:rPr>
          <w:b/>
          <w:bCs/>
          <w:color w:val="FF0000"/>
        </w:rPr>
      </w:pPr>
      <w:r w:rsidRPr="00374EA7">
        <w:t xml:space="preserve">№ </w:t>
      </w:r>
      <w:r>
        <w:t>73</w:t>
      </w:r>
      <w:r w:rsidRPr="00374EA7">
        <w:t xml:space="preserve"> от </w:t>
      </w:r>
      <w:r>
        <w:t>04.03.2019</w:t>
      </w:r>
      <w:r w:rsidRPr="00374EA7">
        <w:t xml:space="preserve"> г</w:t>
      </w:r>
      <w:r w:rsidRPr="007C6CD1">
        <w:rPr>
          <w:color w:val="FF0000"/>
        </w:rPr>
        <w:t>.</w:t>
      </w:r>
    </w:p>
    <w:p w:rsidR="009756F1" w:rsidRDefault="009756F1" w:rsidP="009756F1"/>
    <w:p w:rsidR="009756F1" w:rsidRPr="00D04CAA" w:rsidRDefault="009756F1" w:rsidP="009756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обеспечение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ГО и ЧС</w:t>
      </w:r>
      <w:r w:rsidRPr="00D04CAA">
        <w:rPr>
          <w:rFonts w:ascii="Times New Roman" w:hAnsi="Times New Roman" w:cs="Times New Roman"/>
          <w:b/>
          <w:sz w:val="24"/>
          <w:szCs w:val="24"/>
        </w:rPr>
        <w:t>» за счет всех источников финансирования</w:t>
      </w:r>
    </w:p>
    <w:p w:rsidR="009756F1" w:rsidRPr="00CD21D0" w:rsidRDefault="009756F1" w:rsidP="00975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21D0">
        <w:rPr>
          <w:rFonts w:ascii="Times New Roman" w:hAnsi="Times New Roman" w:cs="Times New Roman"/>
          <w:sz w:val="28"/>
          <w:szCs w:val="28"/>
        </w:rPr>
        <w:t>Таблица № 3</w:t>
      </w:r>
    </w:p>
    <w:p w:rsidR="009756F1" w:rsidRPr="00D04CAA" w:rsidRDefault="009756F1" w:rsidP="009756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11" w:tblpY="1"/>
        <w:tblOverlap w:val="never"/>
        <w:tblW w:w="16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1275"/>
        <w:gridCol w:w="1276"/>
        <w:gridCol w:w="1559"/>
        <w:gridCol w:w="993"/>
        <w:gridCol w:w="850"/>
        <w:gridCol w:w="851"/>
        <w:gridCol w:w="850"/>
        <w:gridCol w:w="1134"/>
        <w:gridCol w:w="1134"/>
        <w:gridCol w:w="1134"/>
        <w:gridCol w:w="1701"/>
        <w:gridCol w:w="332"/>
      </w:tblGrid>
      <w:tr w:rsidR="009756F1" w:rsidRPr="00A25D24" w:rsidTr="00374EA7">
        <w:trPr>
          <w:gridAfter w:val="1"/>
          <w:wAfter w:w="332" w:type="dxa"/>
          <w:trHeight w:val="1100"/>
        </w:trPr>
        <w:tc>
          <w:tcPr>
            <w:tcW w:w="531" w:type="dxa"/>
            <w:vMerge w:val="restart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38" w:type="dxa"/>
            <w:vMerge w:val="restart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vMerge w:val="restart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1701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9756F1" w:rsidRPr="00A25D24" w:rsidTr="00374EA7">
        <w:trPr>
          <w:gridAfter w:val="1"/>
          <w:wAfter w:w="332" w:type="dxa"/>
          <w:trHeight w:val="277"/>
        </w:trPr>
        <w:tc>
          <w:tcPr>
            <w:tcW w:w="531" w:type="dxa"/>
            <w:vMerge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ind w:left="-189" w:right="-1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9756F1" w:rsidRPr="000D036C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618"/>
        </w:trPr>
        <w:tc>
          <w:tcPr>
            <w:tcW w:w="16126" w:type="dxa"/>
            <w:gridSpan w:val="13"/>
          </w:tcPr>
          <w:p w:rsidR="009756F1" w:rsidRPr="000D036C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мероприятия «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ситуаций, защита населения и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территории муниципального района от ЧС природного и техногенного характера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9756F1" w:rsidRPr="00A25D24" w:rsidTr="00374EA7">
        <w:trPr>
          <w:gridAfter w:val="1"/>
          <w:wAfter w:w="332" w:type="dxa"/>
          <w:trHeight w:val="691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сил и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 защиты населения</w:t>
            </w:r>
          </w:p>
        </w:tc>
      </w:tr>
      <w:tr w:rsidR="009756F1" w:rsidRPr="00A25D24" w:rsidTr="00374EA7">
        <w:trPr>
          <w:gridAfter w:val="1"/>
          <w:wAfter w:w="332" w:type="dxa"/>
          <w:trHeight w:val="619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7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</w:p>
        </w:tc>
        <w:tc>
          <w:tcPr>
            <w:tcW w:w="850" w:type="dxa"/>
          </w:tcPr>
          <w:p w:rsidR="009756F1" w:rsidRPr="00A25D24" w:rsidRDefault="009756F1" w:rsidP="00374EA7">
            <w:pPr>
              <w:ind w:right="-108"/>
              <w:jc w:val="center"/>
            </w:pPr>
            <w:r>
              <w:rPr>
                <w:sz w:val="22"/>
                <w:szCs w:val="22"/>
              </w:rPr>
              <w:t>188,3387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ind w:left="-108" w:right="-68"/>
              <w:jc w:val="center"/>
            </w:pPr>
            <w:r>
              <w:rPr>
                <w:sz w:val="22"/>
                <w:szCs w:val="22"/>
              </w:rPr>
              <w:t>181,92417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239,68182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9756F1" w:rsidRPr="00981A58" w:rsidRDefault="009756F1" w:rsidP="00374EA7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9756F1" w:rsidRPr="000F60FE" w:rsidRDefault="009756F1" w:rsidP="00374EA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3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96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опашка минерализованных полос на территории </w:t>
            </w:r>
            <w:proofErr w:type="spell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65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79,3787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92,21217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91,15382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плакатов, листовок, аншлагов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134" w:type="dxa"/>
          </w:tcPr>
          <w:p w:rsidR="009756F1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9756F1" w:rsidRPr="00A25D24" w:rsidRDefault="009756F1" w:rsidP="00374EA7">
            <w:pPr>
              <w:jc w:val="center"/>
            </w:pP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</w:t>
            </w:r>
            <w:r w:rsidRPr="00962C0B"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вакцинации против клещевого энцефалита граждан привлекаемых на тушение лесных пожаров по дополнительному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ind w:right="-28" w:hanging="108"/>
              <w:jc w:val="right"/>
            </w:pPr>
            <w:r>
              <w:rPr>
                <w:sz w:val="22"/>
                <w:szCs w:val="22"/>
              </w:rPr>
              <w:t>23,712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18,528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50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13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подготовке руководителей тушения крупных лесных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1336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9756F1" w:rsidRPr="00A25D24" w:rsidTr="00374EA7">
        <w:trPr>
          <w:gridAfter w:val="1"/>
          <w:wAfter w:w="332" w:type="dxa"/>
          <w:trHeight w:val="106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766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92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999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учебно-консультационных пунктов на базе администраций сельских поселений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безопасности жизнедеятельности</w:t>
            </w:r>
          </w:p>
        </w:tc>
      </w:tr>
      <w:tr w:rsidR="009756F1" w:rsidRPr="00A25D24" w:rsidTr="00374EA7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32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759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1077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9756F1" w:rsidRPr="00A25D24" w:rsidRDefault="009756F1" w:rsidP="00374EA7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9756F1" w:rsidRPr="00A25D24" w:rsidTr="00374EA7">
        <w:trPr>
          <w:gridAfter w:val="1"/>
          <w:wAfter w:w="332" w:type="dxa"/>
          <w:trHeight w:val="644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35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77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669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и абонентская плата прямых каналов связи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9756F1" w:rsidRPr="00A25D24" w:rsidTr="00374EA7">
        <w:trPr>
          <w:gridAfter w:val="1"/>
          <w:wAfter w:w="332" w:type="dxa"/>
          <w:trHeight w:val="87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1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ind w:right="-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9756F1" w:rsidRPr="00A25D24" w:rsidRDefault="009756F1" w:rsidP="00054A1C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4A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12254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77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754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2838" w:type="dxa"/>
            <w:vMerge w:val="restart"/>
          </w:tcPr>
          <w:p w:rsidR="009756F1" w:rsidRPr="005137CF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9756F1" w:rsidRPr="005137CF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9756F1" w:rsidRPr="005137CF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медицинские изделия КИМГЗ;</w:t>
            </w:r>
          </w:p>
          <w:p w:rsidR="009756F1" w:rsidRPr="005137CF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9756F1" w:rsidRPr="005137CF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 пакет ИПП-11;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 xml:space="preserve">Обеспеченность      </w:t>
            </w:r>
            <w:proofErr w:type="gramStart"/>
            <w:r w:rsidRPr="00962C0B">
              <w:rPr>
                <w:rFonts w:eastAsia="Calibri"/>
              </w:rPr>
              <w:t>СИЗ</w:t>
            </w:r>
            <w:proofErr w:type="gramEnd"/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49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2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44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оздание, хранение, использование и восполнение резервов материальных ресурсов для ликвидации ЧС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5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31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69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средств связи (радиостанции)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9756F1" w:rsidRPr="00A25D24" w:rsidTr="00374EA7">
        <w:trPr>
          <w:gridAfter w:val="1"/>
          <w:wAfter w:w="332" w:type="dxa"/>
          <w:trHeight w:val="36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11,386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92,8963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0,755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20,25564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10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365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учшую материальную базу по ГОЧС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учреждений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45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382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учебно-консультационный пункт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89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83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117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8,914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70,528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10,240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6F1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83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видео регистратора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 камер наружного наблюдения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95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7,105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1982,33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70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предупреждением чрезвычайных ситуаций (ремонт электропроводки)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«Хоринское управление образования»</w:t>
            </w:r>
          </w:p>
          <w:p w:rsidR="009756F1" w:rsidRPr="007A59F3" w:rsidRDefault="009756F1" w:rsidP="00374EA7">
            <w:pPr>
              <w:rPr>
                <w:lang w:eastAsia="en-US"/>
              </w:rPr>
            </w:pPr>
          </w:p>
          <w:p w:rsidR="009756F1" w:rsidRPr="007A59F3" w:rsidRDefault="009756F1" w:rsidP="00374EA7">
            <w:pPr>
              <w:rPr>
                <w:lang w:eastAsia="en-US"/>
              </w:rPr>
            </w:pPr>
          </w:p>
          <w:p w:rsidR="009756F1" w:rsidRPr="007A59F3" w:rsidRDefault="009756F1" w:rsidP="00374EA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63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2157,670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275" w:type="dxa"/>
            <w:vMerge w:val="restart"/>
          </w:tcPr>
          <w:p w:rsidR="009756F1" w:rsidRDefault="009756F1" w:rsidP="00374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«Комитет по управлению муниципального хозяйства и имущества»</w:t>
            </w:r>
          </w:p>
          <w:p w:rsidR="009756F1" w:rsidRDefault="009756F1" w:rsidP="00374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  <w:p w:rsidR="009756F1" w:rsidRPr="007A59F3" w:rsidRDefault="009756F1" w:rsidP="00374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«Хоринский район»</w:t>
            </w:r>
          </w:p>
          <w:p w:rsidR="009756F1" w:rsidRPr="007A59F3" w:rsidRDefault="009756F1" w:rsidP="00374EA7">
            <w:pPr>
              <w:rPr>
                <w:lang w:eastAsia="en-US"/>
              </w:rPr>
            </w:pPr>
          </w:p>
          <w:p w:rsidR="009756F1" w:rsidRPr="007A59F3" w:rsidRDefault="009756F1" w:rsidP="00374EA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00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проектно- сметной документации по установке наружных источников пожарного водоснабжения </w:t>
            </w:r>
          </w:p>
        </w:tc>
        <w:tc>
          <w:tcPr>
            <w:tcW w:w="1275" w:type="dxa"/>
            <w:vMerge w:val="restart"/>
          </w:tcPr>
          <w:p w:rsidR="009756F1" w:rsidRPr="007A59F3" w:rsidRDefault="009756F1" w:rsidP="00374EA7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9756F1" w:rsidRPr="007A59F3" w:rsidRDefault="009756F1" w:rsidP="00374EA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747"/>
        </w:trPr>
        <w:tc>
          <w:tcPr>
            <w:tcW w:w="531" w:type="dxa"/>
            <w:vMerge w:val="restart"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ф)</w:t>
            </w:r>
          </w:p>
        </w:tc>
        <w:tc>
          <w:tcPr>
            <w:tcW w:w="2838" w:type="dxa"/>
            <w:vMerge w:val="restart"/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275" w:type="dxa"/>
            <w:vMerge w:val="restart"/>
          </w:tcPr>
          <w:p w:rsidR="009756F1" w:rsidRPr="007A59F3" w:rsidRDefault="009756F1" w:rsidP="00374EA7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9756F1" w:rsidRPr="007A59F3" w:rsidRDefault="009756F1" w:rsidP="00374EA7">
            <w:pPr>
              <w:rPr>
                <w:lang w:eastAsia="en-US"/>
              </w:rPr>
            </w:pPr>
          </w:p>
          <w:p w:rsidR="009756F1" w:rsidRPr="007A59F3" w:rsidRDefault="009756F1" w:rsidP="00374EA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19,95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490"/>
        </w:trPr>
        <w:tc>
          <w:tcPr>
            <w:tcW w:w="16126" w:type="dxa"/>
            <w:gridSpan w:val="13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</w:tr>
      <w:tr w:rsidR="009756F1" w:rsidRPr="00A25D24" w:rsidTr="00374EA7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9756F1" w:rsidRPr="00A25D24" w:rsidTr="00374EA7">
        <w:trPr>
          <w:gridAfter w:val="1"/>
          <w:wAfter w:w="332" w:type="dxa"/>
          <w:trHeight w:val="543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75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572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r w:rsidRPr="00962C0B">
              <w:t>Соответствие временного запасного пункта управления (ЗПУ) главы установленным требованиям</w:t>
            </w:r>
          </w:p>
        </w:tc>
      </w:tr>
      <w:tr w:rsidR="009756F1" w:rsidRPr="00A25D24" w:rsidTr="00374EA7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5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48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68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9756F1" w:rsidRPr="00A25D24" w:rsidTr="00374EA7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48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366"/>
        </w:trPr>
        <w:tc>
          <w:tcPr>
            <w:tcW w:w="16126" w:type="dxa"/>
            <w:gridSpan w:val="13"/>
          </w:tcPr>
          <w:p w:rsidR="009756F1" w:rsidRPr="00390DDD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4"/>
                <w:szCs w:val="24"/>
              </w:rPr>
              <w:t>6.3.3. Обеспечение безопасности людей на водных объектах</w:t>
            </w:r>
          </w:p>
        </w:tc>
      </w:tr>
      <w:tr w:rsidR="009756F1" w:rsidRPr="00A25D24" w:rsidTr="00374EA7">
        <w:trPr>
          <w:gridAfter w:val="1"/>
          <w:wAfter w:w="332" w:type="dxa"/>
          <w:trHeight w:val="329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людей на водных объектах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 xml:space="preserve">Безопасность людей на </w:t>
            </w:r>
            <w:r w:rsidRPr="00962C0B">
              <w:rPr>
                <w:rFonts w:eastAsia="Calibri"/>
              </w:rPr>
              <w:lastRenderedPageBreak/>
              <w:t>водных объектах</w:t>
            </w:r>
          </w:p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3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15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09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393"/>
        </w:trPr>
        <w:tc>
          <w:tcPr>
            <w:tcW w:w="53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275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9756F1" w:rsidRPr="00A25D24" w:rsidTr="00374EA7">
        <w:trPr>
          <w:gridAfter w:val="1"/>
          <w:wAfter w:w="332" w:type="dxa"/>
          <w:trHeight w:val="448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gridAfter w:val="1"/>
          <w:wAfter w:w="332" w:type="dxa"/>
          <w:trHeight w:val="67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89"/>
        </w:trPr>
        <w:tc>
          <w:tcPr>
            <w:tcW w:w="531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A25D24" w:rsidRDefault="009756F1" w:rsidP="00374EA7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756F1" w:rsidRPr="00A25D24" w:rsidRDefault="009756F1" w:rsidP="00374EA7"/>
        </w:tc>
      </w:tr>
      <w:tr w:rsidR="009756F1" w:rsidRPr="00A25D24" w:rsidTr="00374EA7">
        <w:trPr>
          <w:trHeight w:val="83"/>
        </w:trPr>
        <w:tc>
          <w:tcPr>
            <w:tcW w:w="7479" w:type="dxa"/>
            <w:gridSpan w:val="5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33717</w:t>
            </w:r>
          </w:p>
        </w:tc>
        <w:tc>
          <w:tcPr>
            <w:tcW w:w="850" w:type="dxa"/>
          </w:tcPr>
          <w:p w:rsidR="009756F1" w:rsidRPr="00390DDD" w:rsidRDefault="00DF6893" w:rsidP="00374EA7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4787</w:t>
            </w:r>
            <w:r w:rsidR="009756F1">
              <w:rPr>
                <w:rFonts w:ascii="Times New Roman" w:hAnsi="Times New Roman" w:cs="Times New Roman"/>
                <w:b/>
                <w:sz w:val="22"/>
                <w:szCs w:val="22"/>
              </w:rPr>
              <w:t>,25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9756F1" w:rsidRPr="00A25D24" w:rsidRDefault="009756F1" w:rsidP="00374EA7">
            <w:pPr>
              <w:jc w:val="center"/>
            </w:pPr>
          </w:p>
        </w:tc>
      </w:tr>
      <w:tr w:rsidR="009756F1" w:rsidRPr="00A25D24" w:rsidTr="00374EA7">
        <w:trPr>
          <w:trHeight w:val="208"/>
        </w:trPr>
        <w:tc>
          <w:tcPr>
            <w:tcW w:w="7479" w:type="dxa"/>
            <w:gridSpan w:val="5"/>
          </w:tcPr>
          <w:p w:rsidR="009756F1" w:rsidRPr="00A32C09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. Федеральный бюджет</w:t>
            </w:r>
          </w:p>
        </w:tc>
        <w:tc>
          <w:tcPr>
            <w:tcW w:w="993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32C09" w:rsidRDefault="009756F1" w:rsidP="00374EA7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nil"/>
            </w:tcBorders>
          </w:tcPr>
          <w:p w:rsidR="009756F1" w:rsidRPr="00A25D24" w:rsidRDefault="009756F1" w:rsidP="00374EA7">
            <w:pPr>
              <w:jc w:val="center"/>
            </w:pPr>
          </w:p>
        </w:tc>
      </w:tr>
      <w:tr w:rsidR="009756F1" w:rsidRPr="00A25D24" w:rsidTr="00374EA7">
        <w:trPr>
          <w:trHeight w:val="83"/>
        </w:trPr>
        <w:tc>
          <w:tcPr>
            <w:tcW w:w="7479" w:type="dxa"/>
            <w:gridSpan w:val="5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756F1" w:rsidRPr="00A32C09" w:rsidRDefault="009756F1" w:rsidP="00374EA7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9756F1" w:rsidRPr="00A25D24" w:rsidRDefault="009756F1" w:rsidP="00374EA7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6F1" w:rsidRPr="00A25D24" w:rsidTr="00374EA7">
        <w:trPr>
          <w:gridAfter w:val="1"/>
          <w:wAfter w:w="332" w:type="dxa"/>
          <w:trHeight w:val="504"/>
        </w:trPr>
        <w:tc>
          <w:tcPr>
            <w:tcW w:w="7479" w:type="dxa"/>
            <w:gridSpan w:val="5"/>
          </w:tcPr>
          <w:p w:rsidR="009756F1" w:rsidRPr="00A25D24" w:rsidRDefault="009756F1" w:rsidP="00374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260,72717</w:t>
            </w:r>
          </w:p>
        </w:tc>
        <w:tc>
          <w:tcPr>
            <w:tcW w:w="850" w:type="dxa"/>
          </w:tcPr>
          <w:p w:rsidR="009756F1" w:rsidRPr="00390DDD" w:rsidRDefault="00C51983" w:rsidP="00374EA7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4487</w:t>
            </w:r>
            <w:r w:rsidR="009756F1">
              <w:rPr>
                <w:rFonts w:ascii="Times New Roman" w:hAnsi="Times New Roman" w:cs="Times New Roman"/>
                <w:b/>
                <w:sz w:val="22"/>
                <w:szCs w:val="22"/>
              </w:rPr>
              <w:t>,25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9756F1" w:rsidRPr="00390DDD" w:rsidRDefault="009756F1" w:rsidP="00374E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9756F1" w:rsidRPr="00A25D24" w:rsidRDefault="009756F1" w:rsidP="00374EA7"/>
        </w:tc>
      </w:tr>
    </w:tbl>
    <w:p w:rsidR="009756F1" w:rsidRDefault="009756F1" w:rsidP="009756F1">
      <w:r>
        <w:rPr>
          <w:sz w:val="22"/>
          <w:szCs w:val="22"/>
        </w:rPr>
        <w:br w:type="textWrapping" w:clear="all"/>
      </w:r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>
      <w:pPr>
        <w:rPr>
          <w:bCs/>
        </w:rPr>
      </w:pPr>
    </w:p>
    <w:sectPr w:rsidR="009756F1" w:rsidSect="003B4541">
      <w:pgSz w:w="16838" w:h="11906" w:orient="landscape"/>
      <w:pgMar w:top="1134" w:right="425" w:bottom="567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C4" w:rsidRDefault="00EB64C4" w:rsidP="008936B5">
      <w:r>
        <w:separator/>
      </w:r>
    </w:p>
  </w:endnote>
  <w:endnote w:type="continuationSeparator" w:id="0">
    <w:p w:rsidR="00EB64C4" w:rsidRDefault="00EB64C4" w:rsidP="008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C4" w:rsidRDefault="00EB64C4" w:rsidP="008936B5">
      <w:r>
        <w:separator/>
      </w:r>
    </w:p>
  </w:footnote>
  <w:footnote w:type="continuationSeparator" w:id="0">
    <w:p w:rsidR="00EB64C4" w:rsidRDefault="00EB64C4" w:rsidP="008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987"/>
    <w:multiLevelType w:val="multilevel"/>
    <w:tmpl w:val="6BB68B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C8B5C96"/>
    <w:multiLevelType w:val="hybridMultilevel"/>
    <w:tmpl w:val="3D322B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F70BC"/>
    <w:multiLevelType w:val="hybridMultilevel"/>
    <w:tmpl w:val="432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011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59A5BEB"/>
    <w:multiLevelType w:val="hybridMultilevel"/>
    <w:tmpl w:val="60C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979F7"/>
    <w:multiLevelType w:val="hybridMultilevel"/>
    <w:tmpl w:val="9456493E"/>
    <w:lvl w:ilvl="0" w:tplc="82F682CC">
      <w:start w:val="1"/>
      <w:numFmt w:val="decimal"/>
      <w:lvlText w:val="%1."/>
      <w:lvlJc w:val="left"/>
      <w:pPr>
        <w:ind w:left="15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26C93"/>
    <w:multiLevelType w:val="hybridMultilevel"/>
    <w:tmpl w:val="B4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57DAD"/>
    <w:multiLevelType w:val="multilevel"/>
    <w:tmpl w:val="49F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0CC7979"/>
    <w:multiLevelType w:val="hybridMultilevel"/>
    <w:tmpl w:val="C29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B251D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63B699F"/>
    <w:multiLevelType w:val="hybridMultilevel"/>
    <w:tmpl w:val="A67692F2"/>
    <w:lvl w:ilvl="0" w:tplc="82F682CC">
      <w:start w:val="1"/>
      <w:numFmt w:val="decimal"/>
      <w:lvlText w:val="%1."/>
      <w:lvlJc w:val="left"/>
      <w:pPr>
        <w:ind w:left="9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F7964"/>
    <w:multiLevelType w:val="hybridMultilevel"/>
    <w:tmpl w:val="DE82B152"/>
    <w:lvl w:ilvl="0" w:tplc="552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B"/>
    <w:rsid w:val="00014321"/>
    <w:rsid w:val="00022C5D"/>
    <w:rsid w:val="00050B4C"/>
    <w:rsid w:val="00054A1C"/>
    <w:rsid w:val="000677F9"/>
    <w:rsid w:val="00083F1A"/>
    <w:rsid w:val="000A1790"/>
    <w:rsid w:val="000C46AA"/>
    <w:rsid w:val="000F4C48"/>
    <w:rsid w:val="001412C8"/>
    <w:rsid w:val="00164621"/>
    <w:rsid w:val="00181FFD"/>
    <w:rsid w:val="001C73A9"/>
    <w:rsid w:val="001E117B"/>
    <w:rsid w:val="00204222"/>
    <w:rsid w:val="00216FDA"/>
    <w:rsid w:val="0022189E"/>
    <w:rsid w:val="00223175"/>
    <w:rsid w:val="002326F1"/>
    <w:rsid w:val="00241EF9"/>
    <w:rsid w:val="002438F7"/>
    <w:rsid w:val="00254006"/>
    <w:rsid w:val="00272DBC"/>
    <w:rsid w:val="00286ED9"/>
    <w:rsid w:val="00287A84"/>
    <w:rsid w:val="002A38A8"/>
    <w:rsid w:val="002A7B9D"/>
    <w:rsid w:val="002D1BC9"/>
    <w:rsid w:val="002D7D48"/>
    <w:rsid w:val="002F7C2E"/>
    <w:rsid w:val="00320BBB"/>
    <w:rsid w:val="00322C08"/>
    <w:rsid w:val="003610C9"/>
    <w:rsid w:val="003713C3"/>
    <w:rsid w:val="00374EA7"/>
    <w:rsid w:val="00396D69"/>
    <w:rsid w:val="003B4541"/>
    <w:rsid w:val="003B7554"/>
    <w:rsid w:val="003F32B7"/>
    <w:rsid w:val="00436AB3"/>
    <w:rsid w:val="00445BC6"/>
    <w:rsid w:val="00472479"/>
    <w:rsid w:val="00486358"/>
    <w:rsid w:val="004D1910"/>
    <w:rsid w:val="004E3E83"/>
    <w:rsid w:val="005107DB"/>
    <w:rsid w:val="00520FF5"/>
    <w:rsid w:val="005521FE"/>
    <w:rsid w:val="00561980"/>
    <w:rsid w:val="005B211C"/>
    <w:rsid w:val="005C41FD"/>
    <w:rsid w:val="005D5791"/>
    <w:rsid w:val="005E7817"/>
    <w:rsid w:val="006117D4"/>
    <w:rsid w:val="00636FE4"/>
    <w:rsid w:val="0063766E"/>
    <w:rsid w:val="00647ABC"/>
    <w:rsid w:val="0067604C"/>
    <w:rsid w:val="006A5777"/>
    <w:rsid w:val="006E3105"/>
    <w:rsid w:val="006E39CD"/>
    <w:rsid w:val="006F31BE"/>
    <w:rsid w:val="006F5DC5"/>
    <w:rsid w:val="006F6C40"/>
    <w:rsid w:val="007134B9"/>
    <w:rsid w:val="00714216"/>
    <w:rsid w:val="00722C32"/>
    <w:rsid w:val="00744995"/>
    <w:rsid w:val="007451E4"/>
    <w:rsid w:val="00761DE7"/>
    <w:rsid w:val="00774152"/>
    <w:rsid w:val="00782A38"/>
    <w:rsid w:val="007A59F3"/>
    <w:rsid w:val="007C6CD1"/>
    <w:rsid w:val="007F1EE7"/>
    <w:rsid w:val="00820AB4"/>
    <w:rsid w:val="00826056"/>
    <w:rsid w:val="00841F70"/>
    <w:rsid w:val="008936B5"/>
    <w:rsid w:val="008E2F54"/>
    <w:rsid w:val="008E5E2B"/>
    <w:rsid w:val="008F5406"/>
    <w:rsid w:val="00904168"/>
    <w:rsid w:val="00915EB5"/>
    <w:rsid w:val="00922AFF"/>
    <w:rsid w:val="0094731E"/>
    <w:rsid w:val="009756F1"/>
    <w:rsid w:val="00981A58"/>
    <w:rsid w:val="009C2CD3"/>
    <w:rsid w:val="009D483A"/>
    <w:rsid w:val="00A32C09"/>
    <w:rsid w:val="00A74E29"/>
    <w:rsid w:val="00A77401"/>
    <w:rsid w:val="00A84A86"/>
    <w:rsid w:val="00AB55FE"/>
    <w:rsid w:val="00AC1300"/>
    <w:rsid w:val="00B0512B"/>
    <w:rsid w:val="00B670B8"/>
    <w:rsid w:val="00B72B45"/>
    <w:rsid w:val="00B81388"/>
    <w:rsid w:val="00B844AC"/>
    <w:rsid w:val="00B84F14"/>
    <w:rsid w:val="00BC6554"/>
    <w:rsid w:val="00BD6B6A"/>
    <w:rsid w:val="00C17D38"/>
    <w:rsid w:val="00C425C7"/>
    <w:rsid w:val="00C430AE"/>
    <w:rsid w:val="00C474B0"/>
    <w:rsid w:val="00C51983"/>
    <w:rsid w:val="00C565E5"/>
    <w:rsid w:val="00C5772B"/>
    <w:rsid w:val="00C6302B"/>
    <w:rsid w:val="00C63197"/>
    <w:rsid w:val="00C7524D"/>
    <w:rsid w:val="00C8677E"/>
    <w:rsid w:val="00CA5F38"/>
    <w:rsid w:val="00CC04F2"/>
    <w:rsid w:val="00CE0983"/>
    <w:rsid w:val="00CF068E"/>
    <w:rsid w:val="00D1213A"/>
    <w:rsid w:val="00D13835"/>
    <w:rsid w:val="00D234D5"/>
    <w:rsid w:val="00D252D6"/>
    <w:rsid w:val="00D3696E"/>
    <w:rsid w:val="00D44F79"/>
    <w:rsid w:val="00D54796"/>
    <w:rsid w:val="00D56400"/>
    <w:rsid w:val="00D812D1"/>
    <w:rsid w:val="00DC5B41"/>
    <w:rsid w:val="00DF6893"/>
    <w:rsid w:val="00E11CEA"/>
    <w:rsid w:val="00E4043A"/>
    <w:rsid w:val="00E73740"/>
    <w:rsid w:val="00E907E6"/>
    <w:rsid w:val="00E9295D"/>
    <w:rsid w:val="00EB2DBD"/>
    <w:rsid w:val="00EB64C4"/>
    <w:rsid w:val="00ED1170"/>
    <w:rsid w:val="00EE6405"/>
    <w:rsid w:val="00EF3F8F"/>
    <w:rsid w:val="00EF4B92"/>
    <w:rsid w:val="00F4710C"/>
    <w:rsid w:val="00F47C42"/>
    <w:rsid w:val="00F53437"/>
    <w:rsid w:val="00F758FD"/>
    <w:rsid w:val="00F82B23"/>
    <w:rsid w:val="00FC6A16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67CCC317C9E86895ADE20874A356461790B14C84B9BEE84B0DE3794470EBF0FE6AC949EA0BB79981D800bD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5B01-146D-452A-878A-138F4EE2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13444</Words>
  <Characters>76635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Vasya</cp:lastModifiedBy>
  <cp:revision>7</cp:revision>
  <cp:lastPrinted>2019-03-20T02:50:00Z</cp:lastPrinted>
  <dcterms:created xsi:type="dcterms:W3CDTF">2019-03-20T02:47:00Z</dcterms:created>
  <dcterms:modified xsi:type="dcterms:W3CDTF">2019-03-26T04:44:00Z</dcterms:modified>
</cp:coreProperties>
</file>