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163" w:rsidRPr="00C96163" w:rsidRDefault="00AA7B7D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bookmarkStart w:id="0" w:name="sub_1000"/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Приложение к Постановлению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Главы 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район»</w:t>
      </w:r>
    </w:p>
    <w:p w:rsidR="00C96163" w:rsidRPr="00DE2A80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Cs w:val="28"/>
          <w:lang w:eastAsia="ru-RU"/>
        </w:rPr>
      </w:pPr>
      <w:r w:rsidRPr="00DE2A80">
        <w:rPr>
          <w:rFonts w:ascii="Times New Roman" w:eastAsiaTheme="minorEastAsia" w:hAnsi="Times New Roman" w:cs="Times New Roman"/>
          <w:szCs w:val="28"/>
          <w:lang w:eastAsia="ru-RU"/>
        </w:rPr>
        <w:t>от 10.10.2014г. №712</w:t>
      </w:r>
    </w:p>
    <w:p w:rsidR="00C96163" w:rsidRPr="00DE2A80" w:rsidRDefault="00DE2A80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Cs w:val="24"/>
          <w:lang w:eastAsia="ru-RU"/>
        </w:rPr>
        <w:t>(</w:t>
      </w:r>
      <w:r w:rsidR="00C96163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посл. изменениями от 16.08.2016 г. №374,</w:t>
      </w:r>
    </w:p>
    <w:p w:rsidR="00502A35" w:rsidRPr="00DE2A80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от 21.04.2016 г. №172, от 16.08.2016 г №374,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08.11.2016 г. №476,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30.11.2016 г. №507,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17.01.2017 г. №18, от 01.03.2017 г. №112,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30.06.2017 г. №348, от 30.08.2017 г. №468,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30.10.2017 г №617, от 28.11.2017 г. №676, от 29.12.2017 г. №717, от 06.03.2018 г. №124, от 05.06.2018 г.№262</w:t>
      </w:r>
      <w:r w:rsidR="006535FE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; от 27.07.2018г. №385</w:t>
      </w:r>
      <w:r w:rsidR="001401E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="001401E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25.10.2018г. №548, от 15.01.2019г. №9</w:t>
      </w:r>
      <w:r w:rsidR="00F278C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25.02.2019 №91</w:t>
      </w:r>
      <w:r w:rsidR="005909E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</w:t>
      </w:r>
      <w:r w:rsidR="00C2040A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 </w:t>
      </w:r>
      <w:r w:rsidR="005909E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21.06.2019 №317</w:t>
      </w:r>
      <w:r w:rsidR="00D02D9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05.11.2019 №617</w:t>
      </w:r>
      <w:r w:rsidR="00624A5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30.12.2019 №708</w:t>
      </w:r>
      <w:r w:rsidR="00502A3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, </w:t>
      </w:r>
    </w:p>
    <w:p w:rsidR="00C96163" w:rsidRPr="00DE2A80" w:rsidRDefault="00502A35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Theme="minorEastAsia" w:hAnsi="Times New Roman" w:cs="Times New Roman"/>
          <w:bCs/>
          <w:szCs w:val="24"/>
          <w:lang w:eastAsia="ru-RU"/>
        </w:rPr>
      </w:pPr>
      <w:r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13.04.2020 №182</w:t>
      </w:r>
      <w:r w:rsidR="00540FE1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06.11.2020 №442</w:t>
      </w:r>
      <w:r w:rsidR="004C6D76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18.01.2021г №11</w:t>
      </w:r>
      <w:r w:rsidR="00DE2A80">
        <w:rPr>
          <w:rFonts w:ascii="Times New Roman" w:eastAsiaTheme="minorEastAsia" w:hAnsi="Times New Roman" w:cs="Times New Roman"/>
          <w:bCs/>
          <w:szCs w:val="24"/>
          <w:lang w:eastAsia="ru-RU"/>
        </w:rPr>
        <w:t xml:space="preserve">, </w:t>
      </w:r>
      <w:r w:rsidR="0003184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от 28.01.2021 №55</w:t>
      </w:r>
      <w:r w:rsidR="00D1288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26.08.2021 №456</w:t>
      </w:r>
      <w:r w:rsidR="00EC43C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; от 17.01.2022 №11</w:t>
      </w:r>
      <w:r w:rsidR="003D451C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22.02.2022 №74</w:t>
      </w:r>
      <w:r w:rsidR="00466CD2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28.03.2022 №116</w:t>
      </w:r>
      <w:r w:rsidR="00A703AA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13.05.2022 №185, от 23.05.2022 №204</w:t>
      </w:r>
      <w:r w:rsidR="00A9069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24.10.2022 №385, от 21.11.2022 №448</w:t>
      </w:r>
      <w:r w:rsidR="0025459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16.12.2022 №503</w:t>
      </w:r>
      <w:r w:rsidR="00B3477F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10.03.2023 №97, от 10.03.2023 №98</w:t>
      </w:r>
      <w:r w:rsidR="00AB366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/, от 16.05.2023 №199</w:t>
      </w:r>
      <w:r w:rsidR="00575735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26.09.2023 № 424</w:t>
      </w:r>
      <w:r w:rsidR="005F0516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26.10.2023 №1-2/23</w:t>
      </w:r>
      <w:r w:rsidR="00530E09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23.01.2024 №28</w:t>
      </w:r>
      <w:r w:rsidR="00DE2A80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, от 16.02.24 №87</w:t>
      </w:r>
      <w:r w:rsidR="008805A0">
        <w:rPr>
          <w:rFonts w:ascii="Times New Roman" w:eastAsiaTheme="minorEastAsia" w:hAnsi="Times New Roman" w:cs="Times New Roman"/>
          <w:bCs/>
          <w:szCs w:val="24"/>
          <w:lang w:eastAsia="ru-RU"/>
        </w:rPr>
        <w:t>, от 18.06.2024 №264</w:t>
      </w:r>
      <w:r w:rsidR="00627998">
        <w:rPr>
          <w:rFonts w:ascii="Times New Roman" w:eastAsiaTheme="minorEastAsia" w:hAnsi="Times New Roman" w:cs="Times New Roman"/>
          <w:bCs/>
          <w:szCs w:val="24"/>
          <w:lang w:eastAsia="ru-RU"/>
        </w:rPr>
        <w:t>, от 17.12.2024г. №523</w:t>
      </w:r>
      <w:r w:rsidR="00BC3519">
        <w:rPr>
          <w:rFonts w:ascii="Times New Roman" w:eastAsiaTheme="minorEastAsia" w:hAnsi="Times New Roman" w:cs="Times New Roman"/>
          <w:bCs/>
          <w:szCs w:val="24"/>
          <w:lang w:eastAsia="ru-RU"/>
        </w:rPr>
        <w:t>, от 24.01.2025г №21</w:t>
      </w:r>
      <w:bookmarkStart w:id="1" w:name="_GoBack"/>
      <w:bookmarkEnd w:id="1"/>
      <w:r w:rsidR="00C96163" w:rsidRPr="00DE2A80">
        <w:rPr>
          <w:rFonts w:ascii="Times New Roman" w:eastAsiaTheme="minorEastAsia" w:hAnsi="Times New Roman" w:cs="Times New Roman"/>
          <w:bCs/>
          <w:szCs w:val="24"/>
          <w:lang w:eastAsia="ru-RU"/>
        </w:rPr>
        <w:t>))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Default="00C96163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254595" w:rsidRPr="00C96163" w:rsidRDefault="00254595" w:rsidP="002545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МУНИЦИПАЛЬНАЯ 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МУНИЦИПАЛЬНОГО ОБРАЗОВАНИЯ 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«РАЗВИТИЕ ЭКОНОМИКИ </w:t>
      </w:r>
    </w:p>
    <w:p w:rsidR="00C96163" w:rsidRPr="00C96163" w:rsidRDefault="001401EA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МУНИЦИПАЛЬНОГО ОБРАЗОВАНИЯ  «ХОРИНСКИЙ РАЙОН</w:t>
      </w:r>
      <w:r w:rsidR="00C96163"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p w:rsidR="00C96163" w:rsidRPr="00C96163" w:rsidRDefault="00C96163" w:rsidP="000318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Default="00C96163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A703AA" w:rsidRPr="00C96163" w:rsidRDefault="00A703AA" w:rsidP="001401E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bookmarkEnd w:id="0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624A50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Паспорт</w:t>
      </w:r>
    </w:p>
    <w:p w:rsidR="00624A50" w:rsidRPr="00624A50" w:rsidRDefault="00624A50" w:rsidP="00624A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24A50" w:rsidRPr="00624A50" w:rsidRDefault="00624A50" w:rsidP="00624A5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Ответственный исполнитель,  координатор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«Хоринский район», администрации муниципальных образований сельских поселений (по согласованию), хозяйствующие субъекты МКУ «Управление культуры МО «Хоринский район», МКУ «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(по согласованию).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1.Развитие промышленности, торговли, общественного питания и сферы услуг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2.Развитие инвестиционного потенциала;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3.Развитие трудовых ресурсов и содействие занятости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4.Развитие малого и среднего предпринимательства, а также 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7" w:history="1">
              <w:r w:rsidRPr="00466CD2">
                <w:rPr>
                  <w:rFonts w:ascii="Times New Roman" w:hAnsi="Times New Roman" w:cs="Times New Roman"/>
                  <w:sz w:val="20"/>
                  <w:szCs w:val="24"/>
                  <w:shd w:val="clear" w:color="auto" w:fill="FFFFFF"/>
                </w:rPr>
                <w:t>режим</w:t>
              </w:r>
            </w:hyperlink>
            <w:r w:rsidRPr="00466CD2">
              <w:rPr>
                <w:rFonts w:ascii="Times New Roman" w:hAnsi="Times New Roman" w:cs="Times New Roman"/>
                <w:szCs w:val="24"/>
                <w:shd w:val="clear" w:color="auto" w:fill="FFFFFF"/>
              </w:rPr>
              <w:t> </w:t>
            </w:r>
            <w:r w:rsidRPr="00466CD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"Налог на профессиональный доход"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5. Развитие туризма  и благоустройство мест массового отдыха.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повышения уровня и качества жизни населения на основе развития экономики и повышения ее эффективности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Обеспечение устойчивого развития промышленного производства, сферы торговли и потребительского рынка;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благоприятного инвестиционного климата в экономике муниципального образования «Хоринский район»;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Предотвращение роста напряженности на рынке труда;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      </w:r>
          </w:p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Продвижение туристского продукта МО «Хоринский район», повышение качества туристских услуг и безопасности туристов».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Целевые индикаторы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валовый муниципальный продукт;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заработная плата;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предпринимательства;</w:t>
            </w:r>
          </w:p>
          <w:p w:rsidR="00466CD2" w:rsidRPr="00466CD2" w:rsidRDefault="00466CD2" w:rsidP="00466CD2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количество туристических прибытий.</w:t>
            </w:r>
          </w:p>
        </w:tc>
      </w:tr>
      <w:tr w:rsidR="00466CD2" w:rsidRPr="00466CD2" w:rsidTr="00B3477F"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20</w:t>
            </w:r>
            <w:r w:rsidR="00530E09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15-2017 годы и на период до 2026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66CD2" w:rsidRPr="00466CD2" w:rsidTr="00B3477F">
        <w:trPr>
          <w:trHeight w:val="55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466CD2" w:rsidRPr="00466CD2" w:rsidTr="00B3477F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</w:tr>
            <w:tr w:rsidR="00466CD2" w:rsidRPr="00466CD2" w:rsidTr="00B3477F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50,0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/>
                      <w:szCs w:val="18"/>
                    </w:rPr>
                  </w:pP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lastRenderedPageBreak/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B3477F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21278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,</w:t>
                  </w:r>
                  <w:r>
                    <w:rPr>
                      <w:rFonts w:ascii="Times New Roman" w:hAnsi="Times New Roman"/>
                      <w:szCs w:val="18"/>
                    </w:rPr>
                    <w:t>3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419,7</w:t>
                  </w:r>
                  <w:r w:rsidR="00254595">
                    <w:rPr>
                      <w:rFonts w:ascii="Times New Roman" w:hAnsi="Times New Roman"/>
                      <w:szCs w:val="18"/>
                    </w:rPr>
                    <w:t>0014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F96937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12579,98811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B3477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AB3665" w:rsidRDefault="0063385F" w:rsidP="00B3477F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AB3665">
                    <w:rPr>
                      <w:rFonts w:ascii="Times New Roman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F96937" w:rsidP="00F96937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528,3655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466CD2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C1E28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646,19214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C1E28" w:rsidP="008805A0">
                  <w:pPr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646,19214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6CD2" w:rsidRPr="00466CD2" w:rsidRDefault="00466CD2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 w:rsidRPr="00466CD2"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B3477F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6E539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460,0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6E539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460,0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3477F" w:rsidRPr="00466CD2" w:rsidRDefault="00B3477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530E09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6E539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6E539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190,0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30E09" w:rsidRDefault="00F96937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  <w:tr w:rsidR="006E539F" w:rsidRPr="00466CD2" w:rsidTr="00B3477F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39F" w:rsidRDefault="006E539F" w:rsidP="00466CD2">
                  <w:pPr>
                    <w:rPr>
                      <w:rFonts w:ascii="Times New Roman" w:hAnsi="Times New Roman"/>
                      <w:bCs/>
                      <w:szCs w:val="18"/>
                    </w:rPr>
                  </w:pPr>
                  <w:r>
                    <w:rPr>
                      <w:rFonts w:ascii="Times New Roman" w:hAnsi="Times New Roman"/>
                      <w:bCs/>
                      <w:szCs w:val="18"/>
                    </w:rPr>
                    <w:t>2027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39F" w:rsidRDefault="006E539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39F" w:rsidRDefault="006E539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39F" w:rsidRDefault="006E539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39F" w:rsidRDefault="006E539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539F" w:rsidRDefault="006E539F" w:rsidP="00466CD2">
                  <w:pPr>
                    <w:ind w:firstLine="125"/>
                    <w:jc w:val="both"/>
                    <w:rPr>
                      <w:rFonts w:ascii="Times New Roman" w:hAnsi="Times New Roman"/>
                      <w:szCs w:val="18"/>
                    </w:rPr>
                  </w:pPr>
                  <w:r>
                    <w:rPr>
                      <w:rFonts w:ascii="Times New Roman" w:hAnsi="Times New Roman"/>
                      <w:szCs w:val="18"/>
                    </w:rPr>
                    <w:t>0</w:t>
                  </w:r>
                </w:p>
              </w:tc>
            </w:tr>
          </w:tbl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b/>
                <w:bCs/>
                <w:sz w:val="20"/>
                <w:szCs w:val="24"/>
                <w:lang w:eastAsia="ru-RU"/>
              </w:rPr>
              <w:t xml:space="preserve">* - </w:t>
            </w:r>
            <w:proofErr w:type="spellStart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справочно</w:t>
            </w:r>
            <w:proofErr w:type="spellEnd"/>
            <w:r w:rsidRPr="00466CD2">
              <w:rPr>
                <w:rFonts w:ascii="Times New Roman" w:eastAsiaTheme="minorEastAsia" w:hAnsi="Times New Roman" w:cs="Times New Roman"/>
                <w:bCs/>
                <w:sz w:val="20"/>
                <w:szCs w:val="24"/>
                <w:lang w:eastAsia="ru-RU"/>
              </w:rPr>
              <w:t>, данные подлежат уточнению</w:t>
            </w:r>
          </w:p>
        </w:tc>
      </w:tr>
      <w:tr w:rsidR="00466CD2" w:rsidRPr="00466CD2" w:rsidTr="00B3477F">
        <w:trPr>
          <w:trHeight w:val="487"/>
        </w:trPr>
        <w:tc>
          <w:tcPr>
            <w:tcW w:w="2835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</w:t>
            </w:r>
          </w:p>
        </w:tc>
        <w:tc>
          <w:tcPr>
            <w:tcW w:w="6804" w:type="dxa"/>
          </w:tcPr>
          <w:p w:rsidR="00466CD2" w:rsidRPr="00466CD2" w:rsidRDefault="00466CD2" w:rsidP="00466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</w:t>
            </w:r>
            <w:r w:rsidR="006E539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  <w:r w:rsidRPr="00466CD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C2040A" w:rsidRPr="00C2040A" w:rsidRDefault="006E539F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Достижение к 2027</w:t>
            </w:r>
            <w:r w:rsidR="00C2040A"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валового муниципального продукта до 3384 </w:t>
            </w:r>
            <w:proofErr w:type="spellStart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объема инвестиций в основной капитал до 289,58млн. рублей;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уровня общей безработицы до 8,4%;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53730,5 тыс. рублей;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объема отгрузки товаров собственного производства, выполненных работ и услуг субъектами малого предпринимательства до 1047,1 </w:t>
            </w:r>
            <w:proofErr w:type="spellStart"/>
            <w:proofErr w:type="gramStart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млн.рублей</w:t>
            </w:r>
            <w:proofErr w:type="spellEnd"/>
            <w:proofErr w:type="gramEnd"/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количество туристических прибытий до 2800 чел.</w:t>
            </w:r>
          </w:p>
          <w:p w:rsidR="00466CD2" w:rsidRPr="00466CD2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минимизация рисков нарушения законных прав и интересов потребителей и обеспечение необходимых условий для их эффективной защиты; повышение уровня правовой грамотности и формирование у населения навыков рационального потребительского поведения;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 w:rsidSect="00C96163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2" w:name="sub_2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>I. Характеристика текущего состояния сферы реализации Программы, основные проблемы развития</w:t>
      </w:r>
    </w:p>
    <w:bookmarkEnd w:id="2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Экономика муниципального образования «Хоринский район» в последние 3 года развивалась устойчиво высокими темпами.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Общий показатель экономического развития - валовой муниципальный продукт (ВМП) в сопоставимых ценах за 3 года увеличился на 8%, составив к концу 2013 года 2386,5 млн. рублей.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Валовой муниципальный продукт на душу населения в 2013 году по оценке составил 133,9 тыс. руб.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валового муниципального продукта в значительной степени определяется сложившейся отраслевой структурой экономики, в которой наибольший удельный вес в настоящее время занимает оптовая и розничная торговля – 34,8%, промышленность – 31,8%, сельское хозяйство – 25,2%.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Определяющим фактором сохранения структуры экономики за 3 года стала исторически сложившаяся специализация района (лесная промышленность, сельское хозяйство). Доля обрабатывающих производств возросла с 31,3 % до 31,8% в 2013 году, доля оптовой и розничной торговли до 34,8% (34,3%).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результате сокращения производства растениеводства доля производства продукции сельского хозяйства незначительно снизилась с 26,1% в 2011 году до 25,2% в 2013 году.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изменения структуры ВМП за 2011 - 2013 годы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9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993"/>
        <w:gridCol w:w="850"/>
        <w:gridCol w:w="992"/>
        <w:gridCol w:w="851"/>
        <w:gridCol w:w="992"/>
        <w:gridCol w:w="778"/>
      </w:tblGrid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Отрасли экономики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ВМП, 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1968,3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2386,5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Оптовая и розничная торговля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Обрабатывающие производства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616,2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758,3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31,8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Сельское хозяйство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554,8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601,5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Производство и распределение электроэнергии, газа и воды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34,1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40,7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1,7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Строительство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2,9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Гостиницы и рестораны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Транспорт и связь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29,9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1,3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4,8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Здравоохранение и предоставление социальных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  <w:tr w:rsidR="00C96163" w:rsidRPr="00C96163" w:rsidTr="00C96163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Предоставление прочих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10,6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0,4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Стабильному экономическому росту способствовали следующие факторы: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расширение внутреннего потребительского спроса за счет увеличения реальных денежных доходов населения и сокращения инфляции на потребительском рынке;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инвестиционной деятельности в отраслях реального сектора экономики (обрабатывающая промышленность, АПК, строительство) и в сфере обслуживания (транспорт, торговля).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развитие экономики вложено за последние 3 года свыше 1,2 млрд. рублей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Важным фактором, определяющим динамику экономического развития, стали темпы роста потребления населения.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Ускорение роста доходов (среднемесячная заработная плата в целом по району увеличилась за последние 3 года в 1,4 раза, в реальном выражении рост составил 1,3 раза)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населения привело к росту оборота розничной торговли и объема платных услуг населению в 1,2 раза к уровню 2011 года.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рынке труда в связи с изменениями в законодательстве (налоговые и пенсионные отчисления) сократилась занятость в большинстве секторов, а уровень безработицы увеличился в 2013 году до 8,3% (580 чел.). Сокращается регистрируемая безработица - ее уровень на конец 2013 года составил 1,1% экономически активного населения.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Динамика показателей социально-экономического развития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06"/>
        <w:gridCol w:w="1187"/>
        <w:gridCol w:w="1186"/>
        <w:gridCol w:w="1187"/>
      </w:tblGrid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производства продукции сельского хозяйства,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121,9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108,4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Индекс промышленного производства,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145,9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113,1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108,5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Инвестиции в основной капитал,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373,7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485,7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366,5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Оборот розничной торговли,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674,5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746,7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829,8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платных услуг населению, млн.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84,6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89,6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Среднемесячная начисленная номинальная заработная плата, руб.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14663,0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17349,0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20744,3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Уровень общей безработицы, %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8,3</w:t>
            </w:r>
          </w:p>
        </w:tc>
      </w:tr>
      <w:tr w:rsidR="00C96163" w:rsidRPr="00C96163" w:rsidTr="00C96163">
        <w:tc>
          <w:tcPr>
            <w:tcW w:w="64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Рост отгрузки товаров собственного производства, выполненных работ и услуг субъектами малого предпринимательства, в % к предыдущему году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149,2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109,3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91,8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Однако, несмотря на положительную динамику экономического развития и стабильный рост основных макроэкономических показателей, темпы экономического роста 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Хоринском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районе являются недостаточными для обеспечения догоняющего экономического роста Республики Бурятия.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тоже время, для Хоринского района остаются актуальными такие проблемы социально-экономического развития как: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среднедушевому валовому продукту от среднереспубликанского показателя;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низкий уровень инвестиций в основной капитал;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превышение районного уровня общей безработицы среднереспубликанского значения;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отставание района по размеру среднемесячной заработной плате;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снижение темпов роста по отгрузке товаров собственного производства, выполненных работ и услуг субъектами малого предпринимательства.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3" w:name="sub_3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Программы</w:t>
      </w:r>
    </w:p>
    <w:bookmarkEnd w:id="3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Основные цели и задачи Программы определены </w:t>
      </w:r>
      <w:proofErr w:type="gram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соответствии</w:t>
      </w:r>
      <w:proofErr w:type="gram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 приоритетами, установленными Программой социально-экономического развития муниципального образования «Хоринский район» на период до 2020 года и Программой социально-экономического развития муниципального образования «Хоринский район» на 2011 - 2015 годы.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Основной целью Программы является обеспечение устойчивого повышения уровня и качества жизни населения на основе развития экономики и повышения ее эффективности.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основной цели Программы предполагается решение следующих задач: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-Обеспечение устойчивого развития промышленного производства, сферы торговли и потребительского рынка;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благоприятного инвестиционного климата в экономике муниципального образования «Хоринский район»;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-Предотвращение роста напряженности на рынке труда и миграционного оттока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 для  развития малого и среднего предпринимательства как основного фактора обеспечения занятости и повышения реального уровня благосостояния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Продвижение туристского продукта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</w:t>
      </w:r>
      <w:r w:rsidR="001401EA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тоге реализации Программы к 202</w:t>
      </w:r>
      <w:r w:rsidR="00EC43CC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валового муниципального продукта до 2386,5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объема инвестиций в основной капитал до 323,2 млн.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уровня общей безработицы до 6,7%;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среднемесячной заработной платы до 30843 тыс. рублей;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объема отгрузки товаров собственного производства, выполненных работ и услуг субъектами малого предпринимательства до 1243,6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количество туристических прибытий до 750 чел.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4" w:name="sub_5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Целевые индикаторы Программы</w:t>
      </w:r>
    </w:p>
    <w:bookmarkEnd w:id="4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Состав показателей (индикаторов) Программы определен исходя из принципа необходимости и достаточности информации для характеристики достижения цели и решения задач Программы (Приложение №5 таблица 1).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V. Срок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Программу предусматривается реализовать в 2017-202</w:t>
      </w:r>
      <w:r w:rsidR="006E539F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>7</w:t>
      </w:r>
      <w:r w:rsidRPr="00C96163">
        <w:rPr>
          <w:rFonts w:ascii="Times New Roman" w:eastAsiaTheme="minorEastAsia" w:hAnsi="Times New Roman" w:cs="Times New Roman"/>
          <w:bCs/>
          <w:color w:val="26282F"/>
          <w:sz w:val="24"/>
          <w:szCs w:val="24"/>
          <w:lang w:eastAsia="ru-RU"/>
        </w:rPr>
        <w:t xml:space="preserve"> годах. Деление периода реализации подпрограммы на этапы не предусмотрено.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Объемы бюджетных ассигнований за счет всех источников финансирования и по годам реализации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Динамика расходов местного бюджета на весь период реализации Программы сформирована с учетом положений действующих нормативных правовых актов, утвержденных Главой муниципального образования «Хоринский район» и Советом депутатов муниципального образования «Хоринский район».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Финансовое обеспечение реализации Программы в части расходных обязательств муниципального образования «Хоринский район» осуществляется за счет бюджетных ассигнований местного бюджета. Распределение бюджетных ассигнований на реализацию Программы утверждается решением сессии Совета депутатов муниципального образования «Хоринский район» (далее – Решение сессии) о бюджете на очередной финансовый год и плановый период.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средств местного бюджета предоставлены в Приложении №5 (таблица 2).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Объемы бюджетных ассигнований Программы за счет всех источников финансирования предоставлены в Приложении №5 (таблица 3).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5" w:name="sub_6005"/>
    </w:p>
    <w:bookmarkEnd w:id="5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6" w:name="sub_7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VI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Меры муниципального регулирования и анализ рисков реализации программы</w:t>
      </w:r>
    </w:p>
    <w:bookmarkEnd w:id="6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Основными видами рисков по источникам возникновения и характеру влияния на процесс и результаты реализации Программы являются: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организационно-управленческие риски, которые связаны с неэффективной организацией и управлением процесса реализации программных мероприятий;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финансовые риски, которые связаны с неэффективным использованием средств, предусмотренных на реализацию программных мероприятий и входящих в нее подпрограмм;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экономические риски, которые могут привести к снижению объема привлекаемых средств и сокращению инвестиций.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Возникновение рисковых событий может привести к неэффективному использованию финансовых и административных ресурсов; срывам выполнения программных мероприятий и входящих в нее подпрограмм; невыполнению целей и задач программы и соответственно целевых показателей.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минимизации влияния рисков на достижение цели и запланированных результатов ответственным исполнителем и соисполнителями в процессе реализации Программы возможно принятие следующих общих мер: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мониторинг реализации Программы, позволяющий отслеживать выполнение запланированных мероприятий и достижения промежуточных показателей и индикаторов Программы;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принятие решений, направленных на достижение эффективного взаимодействия исполнителей и соисполнителей Программы, а также осуществление контроля качества ее выполнения;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оперативное реагирование на изменения факторов внешней и внутренней среды и внесение соответствующих корректировок в Программу.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  <w:t>VII</w:t>
      </w: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 Правовое регулирование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Совершенствование нормативной правовой базы муниципального образования является важнейшим условием обеспечения реализации программных мероприятий.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Программы предусматривается совершенствование нормативной правой базы с учетом изменений федерального законодательства, законодательства Республики Бурятия и других нормативно-правовых актов. Основными направлениями совершенствования нормативной правовой базы муниципального образования «Хоринский район» будут являться: стимулирование инвестиционной деятельности; рост экономического потенциала; совершенствование системы стратегического планирования.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698"/>
        <w:jc w:val="right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Таблица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Программные документы муниципального образования «Хоринский район»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1905" w:h="16837"/>
          <w:pgMar w:top="1440" w:right="800" w:bottom="1440" w:left="1100" w:header="720" w:footer="720" w:gutter="0"/>
          <w:cols w:space="720"/>
          <w:noEndnote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376"/>
        <w:gridCol w:w="3260"/>
        <w:gridCol w:w="1985"/>
        <w:gridCol w:w="2268"/>
      </w:tblGrid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N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правового акта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Основные положения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Ожидаемые сроки принятия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№1 от 21.12.2010 г. «Об утверждении Программы социально-экономического развития муниципального образования «Хоринский район» на период 2011 – 2015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решения сессии Совета депутатов муниципального образования «Хоринский район» «О внесении изменений и дополнений в Решение №2 от 21.12.2010 г. «Об утверждении Программы социально-экономического развития муниципального образования «Хоринский район» до 2020 года»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Актуализация, приведение в соответствие со стратегическими документами Российской Федерации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 внесении изменений в муниципальную долгосрочную целевую программу поддержки и развития малого и среднего предпринимательства в муниципальном образовании «Хоринский район» на 2009-2014 годы»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Расширение возможности муниципальной поддержки инвестиционных проектов.</w:t>
            </w:r>
          </w:p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Упрощение порядка предоставления муниципальной поддержки инвестиционным проектам.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Проект Постановления Главы муниципального образования «Хоринский район» «Об утверждении системы льгот (преференций) для резидентов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инвестиционных площадок на территории муниципального образования «Хоринский район»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Предоставление налоговых льгот и льгот по арендной плате инвесторам,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заключившим инвестиционные соглашения с Администрацией муниципального образования «Хоринский район»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 xml:space="preserve">Экономический отдел МУ «Комитет по 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2014 г.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Прогноза социально-экономического развития муниципального образования «Хоринский район» на текущий год и плановый период»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Утверждение основных параметров прогноза социально-экономического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</w:tr>
      <w:tr w:rsidR="00C96163" w:rsidRPr="00C96163" w:rsidTr="00C96163">
        <w:tc>
          <w:tcPr>
            <w:tcW w:w="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Проект постановления Главы муниципального образования «Хоринский район» «Об утверждении регламента сопровождения инвестиционных проектов по принципу «одного окна» на территории муниципального образования «Хоринский район»»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Утверждает Регламент работы органов местного самоуправления муниципального образования «Хоринский район» с инвесторами, направлен на сокращение административных барьеров для привлечения инвестиций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Экономический отдел МУ «Комитет по экономике и финансам» муниципального образования «Хоринский район»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2014 г.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C96163" w:rsidRPr="00C96163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Кроме того, будет проводиться работа по нормативно-правовому оформлению новых для муниципального образования механизмов привлечения инвестиций: муниципально-частных партнерств, формированию инвестиционных площадок на территории муниципального образования, созданию новых институциональных структур в инвестиционной сфере.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bookmarkStart w:id="7" w:name="sub_900"/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val="en-US" w:eastAsia="ru-RU"/>
        </w:rPr>
        <w:t>IX</w:t>
      </w: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. Оценка эффективности Программы</w:t>
      </w:r>
    </w:p>
    <w:bookmarkEnd w:id="7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bookmarkStart w:id="8" w:name="sub_910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Интегральная оценка эффективности реализации муниципальной программы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R = U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степени выполнения индикаторов рассчитывается по формулам: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Удельный вес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основных индикаторов - 80%;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доля индикаторов подпрограмм - 20%.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доли выполненных индикаторов: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U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0,8 + 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val="en-US" w:eastAsia="ru-RU"/>
        </w:rPr>
        <w:t>p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x 0,2, 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</w:t>
      </w:r>
      <w:r w:rsidRPr="00C96163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 - доля выполненных индикаторов.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доли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g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Расчет доли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U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доля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pv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выполненных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n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общее количество индикаторов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мунпрограммы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16. Уровень финансового обеспечения муниципальной программы за отчетный период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рассчитывается по формуле: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фин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/ </w:t>
      </w: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f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фактические затраты, направленные на реализацию муниципальной программы в отчетном периоде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;</w:t>
      </w:r>
    </w:p>
    <w:p w:rsidR="00C96163" w:rsidRPr="00C96163" w:rsidRDefault="00C96163" w:rsidP="00C96163">
      <w:pPr>
        <w:widowControl w:val="0"/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V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p</w:t>
      </w:r>
      <w:proofErr w:type="spellEnd"/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первоначальный объем финансирования муниципальной программы из </w:t>
      </w:r>
      <w:r w:rsidRPr="00C96163">
        <w:rPr>
          <w:rFonts w:ascii="Times New Roman" w:eastAsiaTheme="minorEastAsia" w:hAnsi="Times New Roman" w:cs="Times New Roman"/>
          <w:color w:val="FF0000"/>
          <w:sz w:val="24"/>
          <w:szCs w:val="24"/>
          <w:lang w:eastAsia="ru-RU"/>
        </w:rPr>
        <w:t>местного бюджета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Ответственный исполнитель осуществляет и представляет расчет интегральной оценки эффективности реализации муниципальной программы R согласно таблице N 1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интегральной оценки эффективности реализации муниципальной программы R сопоставляется с приведенными значениями для определения качественной характеристики оценки реализации муниципальной программы (таблица N 2 приложения).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Рассчитанное значение уровня финансового обеспечения муниципальной программы определяется в соответствии с таблицей N 3 приложения.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целях оценки динамики эффективности реализации муниципальной программы в отчетном году относительно года, предшествующего отчетному, производится сопоставление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R0пр за предшествующий год.</w:t>
      </w:r>
    </w:p>
    <w:p w:rsidR="00C96163" w:rsidRPr="00C96163" w:rsidRDefault="00C96163" w:rsidP="00C96163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сопоставления интегральной оценки эффективности реализации муниципальной программы R за отчетный год и интегральной оценки эффективности реализации муниципальной программы за предшествующий год R</w:t>
      </w:r>
      <w:r w:rsidRPr="00C96163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0пр</w:t>
      </w: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производится оценка динамики эффективности реализации муниципальной программы в соответствии со шкалой, приведенной в таблице N 4 приложения.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1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Расчет интегральной оценки эффективности реализации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37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17"/>
        <w:gridCol w:w="992"/>
        <w:gridCol w:w="794"/>
        <w:gridCol w:w="794"/>
        <w:gridCol w:w="907"/>
        <w:gridCol w:w="737"/>
        <w:gridCol w:w="737"/>
        <w:gridCol w:w="737"/>
        <w:gridCol w:w="850"/>
        <w:gridCol w:w="850"/>
        <w:gridCol w:w="850"/>
      </w:tblGrid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NN п/п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 целевого индикатора муниципальной программы &lt;*&gt;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Плановое значение целевого индикатора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Фактическое значение целевого индикатора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Показатель оценки выполнения целевого индикатора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Степень выполнения индикатора (U)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(план)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Объем финансирования (факт)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Уровень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финобеспечения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V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фин</w:t>
            </w:r>
            <w:proofErr w:type="spellEnd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Интегральная оценка эффективности (R)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6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Качественная оценка реализации </w:t>
            </w:r>
            <w:proofErr w:type="spellStart"/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мунпрограммы</w:t>
            </w:r>
            <w:proofErr w:type="spellEnd"/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1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2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подпрограмма n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Align w:val="center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Итого по программе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6163" w:rsidRPr="00C96163" w:rsidTr="00C96163">
        <w:tc>
          <w:tcPr>
            <w:tcW w:w="51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Всего по индикаторам</w:t>
            </w:r>
          </w:p>
        </w:tc>
        <w:tc>
          <w:tcPr>
            <w:tcW w:w="992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94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0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--------------------------------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&lt;*&gt; Указываются целевые индикаторы муниципальной программы, подпрограммы, приведенные в приложении "Цели, задачи и целевые индикаторы муниципальной программы МО «Хоринский район»" к программе.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2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эффективности реализации муниципальной 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180"/>
        <w:gridCol w:w="3458"/>
      </w:tblGrid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0,6 &lt; R &lt;= 0,8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C96163" w:rsidRPr="00C96163" w:rsidTr="00C96163">
        <w:tc>
          <w:tcPr>
            <w:tcW w:w="618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45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3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Оценка полноты использования бюджетных ассигнований на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реализацию подпрограммы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3118"/>
      </w:tblGrid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C96163" w:rsidRPr="00C96163" w:rsidTr="00C96163">
        <w:tc>
          <w:tcPr>
            <w:tcW w:w="6520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118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Таблица N 4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Шкала динамики эффективности муниципальных программ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06"/>
        <w:gridCol w:w="3231"/>
      </w:tblGrid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Соотношение интегральной оценки эффективности реализации муниципальной программы (R) за отчетный год и оценки эффективности реализации муниципальной программы (R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) за предшествующий год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&lt;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=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C96163" w:rsidRPr="00C96163" w:rsidTr="00C96163">
        <w:tc>
          <w:tcPr>
            <w:tcW w:w="6406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R &gt; R</w:t>
            </w: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vertAlign w:val="subscript"/>
                <w:lang w:eastAsia="ru-RU"/>
              </w:rPr>
              <w:t>0пр</w:t>
            </w:r>
          </w:p>
        </w:tc>
        <w:tc>
          <w:tcPr>
            <w:tcW w:w="3231" w:type="dxa"/>
          </w:tcPr>
          <w:p w:rsidR="00C96163" w:rsidRPr="00C96163" w:rsidRDefault="00C96163" w:rsidP="00C961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0"/>
          <w:lang w:val="en-US" w:eastAsia="ru-RU"/>
        </w:rPr>
        <w:t>X</w:t>
      </w:r>
      <w:r w:rsidRPr="00C96163">
        <w:rPr>
          <w:rFonts w:ascii="Times New Roman" w:eastAsiaTheme="minorEastAsia" w:hAnsi="Times New Roman" w:cs="Times New Roman"/>
          <w:b/>
          <w:sz w:val="24"/>
          <w:szCs w:val="20"/>
          <w:lang w:eastAsia="ru-RU"/>
        </w:rPr>
        <w:t>. Структура Программы</w:t>
      </w:r>
    </w:p>
    <w:bookmarkEnd w:id="8"/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программа включает в себя следующие подпрограммы: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1.Развитие промышленности, торговли, общественного питания и сферы услуг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2.Развитие инвестиционного потенциала;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3.Развитие трудовых ресурсов и содействие занятости населения;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4.Развитие малого и среднего предпринимательства;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Подпрограмма 5. 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Подпрограммы представлены в приложениях №1-5 к Программе.</w:t>
      </w:r>
    </w:p>
    <w:p w:rsidR="00F96937" w:rsidRDefault="00F96937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№1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1401EA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1401EA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промышленности, торговли, общественного питания и сферы услуг»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с. Хоринск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Cs w:val="28"/>
        </w:rPr>
        <w:t>2014 год</w:t>
      </w:r>
      <w:r w:rsidRPr="00C96163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lastRenderedPageBreak/>
        <w:t>ПАСПОРТ подпрограммы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7474A2">
        <w:rPr>
          <w:rFonts w:ascii="Times New Roman" w:eastAsia="Calibri" w:hAnsi="Times New Roman" w:cs="Times New Roman"/>
          <w:sz w:val="24"/>
          <w:szCs w:val="28"/>
        </w:rPr>
        <w:t>«Развитие промышленности, торговли, общественного питания и сферы услуг»</w:t>
      </w: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474A2" w:rsidRPr="007474A2" w:rsidTr="007474A2">
        <w:trPr>
          <w:trHeight w:val="595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</w:t>
            </w:r>
          </w:p>
        </w:tc>
      </w:tr>
      <w:tr w:rsidR="007474A2" w:rsidRPr="007474A2" w:rsidTr="007474A2">
        <w:trPr>
          <w:trHeight w:val="538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устойчивого развития промышленности, торговли, общественного питания, сферы  услуг, и роста их конкурентоспособности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устойчивого и инновационного развития промышленного производства;</w:t>
            </w:r>
          </w:p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условий для наиболее полного удовлетворения спроса населения на качественную продукцию и услуги</w:t>
            </w:r>
          </w:p>
        </w:tc>
      </w:tr>
      <w:tr w:rsidR="007474A2" w:rsidRPr="007474A2" w:rsidTr="007474A2">
        <w:trPr>
          <w:trHeight w:val="800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Целевые индикаторы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отгрузки промышленного производства;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Розничный товарооборот;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Оборот общественного питания;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Объем платных услуг.</w:t>
            </w:r>
          </w:p>
        </w:tc>
      </w:tr>
      <w:tr w:rsidR="007474A2" w:rsidRPr="007474A2" w:rsidTr="007474A2">
        <w:trPr>
          <w:trHeight w:val="597"/>
        </w:trPr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F96937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B3477F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Объем бюджетных ассигнований подпрограммы,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7474A2" w:rsidRPr="007474A2" w:rsidTr="007474A2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7474A2" w:rsidRPr="007474A2" w:rsidTr="007474A2">
              <w:trPr>
                <w:trHeight w:val="26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241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2017</w:t>
                  </w: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375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15,0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16,392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540FE1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7474A2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A90699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25,987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7474A2" w:rsidRPr="007474A2" w:rsidRDefault="007474A2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7474A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C6D76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81796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</w:t>
                  </w:r>
                  <w:r w:rsidR="00C73C86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C6D76" w:rsidRPr="007474A2" w:rsidRDefault="004C6D76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EC43CC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EC43CC" w:rsidRDefault="00EC43CC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Default="00B3477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6E539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6E539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50,0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6E539F" w:rsidRPr="007474A2" w:rsidTr="007474A2">
              <w:trPr>
                <w:trHeight w:val="127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2027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E539F" w:rsidRDefault="006E539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E539F" w:rsidRDefault="006E539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E539F" w:rsidRDefault="006E539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E539F" w:rsidRDefault="006E539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E539F" w:rsidRDefault="006E539F" w:rsidP="007474A2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7474A2" w:rsidRPr="007474A2" w:rsidTr="007474A2">
        <w:tc>
          <w:tcPr>
            <w:tcW w:w="3402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Ожидаемые результаты 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реализации подпрограммы</w:t>
            </w:r>
          </w:p>
        </w:tc>
        <w:tc>
          <w:tcPr>
            <w:tcW w:w="6663" w:type="dxa"/>
            <w:shd w:val="clear" w:color="auto" w:fill="auto"/>
          </w:tcPr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Реализация мероприятий подпрограммы позволит достичь к 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202</w:t>
            </w:r>
            <w:r w:rsidR="006E539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году: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отгрузки промышленного производства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1290,4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-розничного товарооборот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1179,8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-оборота общественного питания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45,3</w:t>
            </w: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.;</w:t>
            </w:r>
          </w:p>
          <w:p w:rsidR="007474A2" w:rsidRPr="007474A2" w:rsidRDefault="007474A2" w:rsidP="007474A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-объема платных услуг до </w:t>
            </w:r>
            <w:r w:rsidRPr="007474A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134,6 </w:t>
            </w:r>
            <w:proofErr w:type="spellStart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млн.руб</w:t>
            </w:r>
            <w:proofErr w:type="spellEnd"/>
            <w:r w:rsidRPr="007474A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</w:tbl>
    <w:p w:rsidR="007474A2" w:rsidRPr="007474A2" w:rsidRDefault="007474A2" w:rsidP="007474A2">
      <w:pPr>
        <w:numPr>
          <w:ilvl w:val="0"/>
          <w:numId w:val="3"/>
        </w:numPr>
        <w:tabs>
          <w:tab w:val="num" w:pos="142"/>
        </w:tabs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8"/>
          <w:szCs w:val="28"/>
        </w:rPr>
        <w:lastRenderedPageBreak/>
        <w:br w:type="page"/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7474A2" w:rsidRPr="007474A2" w:rsidRDefault="007474A2" w:rsidP="007474A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Промышленность Хоринского района представлена предприятиями по производству пищевых продуктов, обработкой древесины и производством изделий из дерева, сферой производства и распределения электроэнергии, газа и воды.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Анализ объемов промышленного производства показывает, что в целом в период 2018 - 2019 гг. наблюдается стабильный рост объемов промышленного производства. По итогам 2018 года рост объемов промышленного производства составил 108,9%  по отношению к предыдущему году.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Наибольшая доля промышленной продукции традиционно приходится на лесную промышленность – до 89% в общем объеме. Более 80% территории района покрыто лесом. Ежегодная расчетная лесосека достигает более </w:t>
      </w:r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670 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тыс.куб.м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В пищевой промышленности объем производства составил 85,7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., или 87,2% к аналогичному периоду прошлого года. Снижение связано с уменьшением объемов производства ООО «Мясной двор» в связи с прекращением производства мясных полуфабрикатов, а также с закрытием производства хлеба и хлебобулочных изделий ИП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Шильникова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А.Л.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разделе «Производство и распределение электроэнергии, газа и воды» объем выпущенной продукции равен 58,1 млн. руб., рост по сравнению с 2017 г. составил 114,8%.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Торговля является одной из важнейших составляющих экономики и оказывает значительное влияние на качество жизни населения.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Сфера торговли является конечным звеном в цепи поставок товара от производителя к потребителю. От эффективности организации торговой деятельности (географической доступности товаров для населения, минимизации издержек системы торговли, оптимизации процесса продаж в торговых точках) напрямую зависит объем продаж производителей товаров. Развитие сектора торговли определяет долю местных товаров в ассортименте торговых предприятий, что напрямую влияет на величину валового муниципального продукта.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Благодаря сохранению покупательской способности розничный товарооборот по району продолжает увеличиваться. Объём товарооборота за 2018 год составил 1092,1 млн. рублей или  64,4 тыс. рублей на душу населения, темп роста к аналогичному периоду 2017 года 101,8%. 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Оборот общественного питания увеличился к уровню прошлого года на 10% и составил 50,38 млн. </w:t>
      </w:r>
      <w:proofErr w:type="spellStart"/>
      <w:proofErr w:type="gramStart"/>
      <w:r w:rsidRPr="007474A2">
        <w:rPr>
          <w:rFonts w:ascii="Times New Roman" w:eastAsia="Calibri" w:hAnsi="Times New Roman" w:cs="Times New Roman"/>
          <w:sz w:val="24"/>
          <w:szCs w:val="24"/>
        </w:rPr>
        <w:t>рублей.На</w:t>
      </w:r>
      <w:proofErr w:type="spellEnd"/>
      <w:proofErr w:type="gramEnd"/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фоне положительных тенденций промышленности, торговли и общественного питания на территории муниципального образования «Хоринский район» существует ряд проблем и нерешенных задач, к которым следует отнести: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отсутствие крупных производств промышленной направленности, и, как следствие, низкая оснащенность предприятий и отсутствие производства товаров глубокой переработки;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недостаточный уровень инвестиционной активности в сферах промышленности, торговли в части финансирования строительства и реконструкции объектов инфраструктуры;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наличие территориальных диспропорций в уровне обеспеченности торговыми площадями на территории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низкое качество организации торгового и бытового обслуживания жителей сельских поселений, особенно в отдаленных и малых населенных пунктах;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снижение объема оказанных платных услуг населению за последний период;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 проблема продвижения товаров местных товаропроизводителей на внутренний и республиканский уровни.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Решение указанных проблем возможно при формировании и реализации комплексной политики, направленной на создание благоприятных условий для развития </w:t>
      </w:r>
      <w:r w:rsidRPr="007474A2">
        <w:rPr>
          <w:rFonts w:ascii="Times New Roman" w:eastAsia="Calibri" w:hAnsi="Times New Roman" w:cs="Times New Roman"/>
          <w:sz w:val="24"/>
          <w:szCs w:val="28"/>
        </w:rPr>
        <w:t>промышленности, торговли, общественного питания и сферы услуг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для населения.</w:t>
      </w: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74A2" w:rsidRPr="007474A2" w:rsidRDefault="007474A2" w:rsidP="007474A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7474A2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Целью подпрограммы является обеспечение устойчивого развития промышленности,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торговли, общественного питания, сферы  услуг, и роста их конкурентоспособности.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-Обеспечение устойчивого и инновационного развития промышленного производства;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-Создание условий для наиболее полного удовлетворения спроса населения на качественную продукцию и услуги.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III. Ожидаемые результаты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Реализация мероприятий подп</w:t>
      </w:r>
      <w:r w:rsidR="006E539F">
        <w:rPr>
          <w:rFonts w:ascii="Times New Roman" w:eastAsia="Calibri" w:hAnsi="Times New Roman" w:cs="Times New Roman"/>
          <w:sz w:val="24"/>
          <w:szCs w:val="24"/>
        </w:rPr>
        <w:t>рограммы позволит достичь к 2027</w:t>
      </w: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отгрузки промышленного производства до 1290,4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-розничного товарооборот до 1179,8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-оборота общественного питания до 45,3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-объема платных услуг до 134,6 </w:t>
      </w:r>
      <w:proofErr w:type="spellStart"/>
      <w:r w:rsidRPr="007474A2">
        <w:rPr>
          <w:rFonts w:ascii="Times New Roman" w:eastAsia="Calibri" w:hAnsi="Times New Roman" w:cs="Times New Roman"/>
          <w:sz w:val="24"/>
          <w:szCs w:val="24"/>
        </w:rPr>
        <w:t>млн.руб</w:t>
      </w:r>
      <w:proofErr w:type="spellEnd"/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реализации основного мероприятия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-Разработка и подготовка  нормативно-правовых актов по вопросам регулирования деятельности субъектов, относящихся к компетенции органов местного самоуправления;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-Оказание консультативной поддержки субъектам торговли по вопросам применения действующего законодательства в сфере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и ведение торгового реестра</w:t>
      </w:r>
    </w:p>
    <w:p w:rsidR="007474A2" w:rsidRPr="007474A2" w:rsidRDefault="007474A2" w:rsidP="007474A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«Увеличение производительности труда в промышленности»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474A2">
        <w:rPr>
          <w:rFonts w:ascii="Times New Roman" w:eastAsia="Calibri" w:hAnsi="Times New Roman" w:cs="Times New Roman"/>
          <w:sz w:val="24"/>
          <w:szCs w:val="24"/>
          <w:lang w:eastAsia="ru-RU"/>
        </w:rPr>
        <w:t>-Содействие в реализации инвестиционных проектов в промышленном производстве на территории муниципального образования «Хоринский район».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7474A2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-Внесение изменений в утвержденные схемы размещения нестационарных торговых объектов, расположенных на земельных участках, в зданиях, строениях, сооружениях, находящихся в муниципальной собственности.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обеспеченности населения района площадью торговых объектов в целях выявления проблемных территорий;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-Формирование в соответствии с действующим законодательством земельных участков на территории района в целях развития торговой деятельности;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>-Проведение мониторинга цен на отдельные социально значимые товары с целью определения экономической доступности товаров для населения района;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t xml:space="preserve">-Стимулирование деловой активности хозяйствующих субъектов, осуществляющих торговую деятельность, путем организации и проведения выставок, ярмарок и иных </w:t>
      </w: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мероприятий в области торговой деятельности.</w:t>
      </w: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74A2" w:rsidRPr="007474A2" w:rsidRDefault="007474A2" w:rsidP="007474A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  <w:sectPr w:rsidR="007474A2" w:rsidRPr="007474A2" w:rsidSect="007474A2">
          <w:headerReference w:type="default" r:id="rId8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474A2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7474A2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985"/>
        <w:gridCol w:w="1134"/>
        <w:gridCol w:w="1134"/>
        <w:gridCol w:w="2551"/>
        <w:gridCol w:w="2693"/>
        <w:gridCol w:w="2694"/>
      </w:tblGrid>
      <w:tr w:rsidR="007474A2" w:rsidRPr="007474A2" w:rsidTr="007474A2">
        <w:tc>
          <w:tcPr>
            <w:tcW w:w="567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7474A2" w:rsidRPr="007474A2" w:rsidTr="007474A2">
        <w:tc>
          <w:tcPr>
            <w:tcW w:w="567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551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7474A2" w:rsidRPr="007474A2" w:rsidTr="007474A2">
        <w:trPr>
          <w:trHeight w:val="327"/>
        </w:trPr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7474A2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7474A2" w:rsidRPr="007474A2" w:rsidRDefault="007474A2" w:rsidP="007474A2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  <w:r w:rsidRPr="007474A2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6E539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промышленности, торговли, общественного питания и сферы платных услуг, устранение излишних административных барьеров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промышленности, торговли, общественного питания и сферы платных услуг, снижение темпов роста показателей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«Увеличение производительности труда в промышленности»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6E539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51" w:type="dxa"/>
            <w:shd w:val="clear" w:color="auto" w:fill="FFFFFF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инвестиционной активности субъектов, создание новых производств, расширение, реконструкция и модернизация действующих производств, внедрение новых технологий, направленных на создание новых видов продукции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Достижение определенного уровня и стагнация промышленных предприятий, исчерпывание ресурсов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7474A2" w:rsidRPr="007474A2" w:rsidTr="007474A2">
        <w:tc>
          <w:tcPr>
            <w:tcW w:w="567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410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74A2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торговли, общественного питания и бытовых услуг, повышение территориальной доступности объектов торговли для населения»</w:t>
            </w:r>
          </w:p>
        </w:tc>
        <w:tc>
          <w:tcPr>
            <w:tcW w:w="1985" w:type="dxa"/>
            <w:shd w:val="clear" w:color="auto" w:fill="auto"/>
          </w:tcPr>
          <w:p w:rsidR="007474A2" w:rsidRPr="007474A2" w:rsidRDefault="007474A2" w:rsidP="007474A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Комитет по управлению муниципальным хозяйством и </w:t>
            </w: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имуществом, администрации муниципальных образований сельских поселений (по согласованию) 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1134" w:type="dxa"/>
            <w:shd w:val="clear" w:color="auto" w:fill="auto"/>
          </w:tcPr>
          <w:p w:rsidR="007474A2" w:rsidRPr="007474A2" w:rsidRDefault="006E539F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51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экономической и территориальной  доступности товаров и услуг  для населения района</w:t>
            </w:r>
          </w:p>
        </w:tc>
        <w:tc>
          <w:tcPr>
            <w:tcW w:w="2693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Образование территориальных диспропорций в инфраструктуре и снижение обеспеченности населения товарами</w:t>
            </w:r>
          </w:p>
        </w:tc>
        <w:tc>
          <w:tcPr>
            <w:tcW w:w="2694" w:type="dxa"/>
            <w:shd w:val="clear" w:color="auto" w:fill="auto"/>
          </w:tcPr>
          <w:p w:rsidR="007474A2" w:rsidRPr="007474A2" w:rsidRDefault="007474A2" w:rsidP="007474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74A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7474A2" w:rsidRPr="007474A2" w:rsidRDefault="007474A2" w:rsidP="007474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539F" w:rsidRDefault="006E539F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6E539F" w:rsidRDefault="006E539F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C73C86" w:rsidRDefault="00C73C86" w:rsidP="00C73C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7B2FF6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промышленности, торговли, общественного питания и сферы услуг»</w:t>
      </w:r>
    </w:p>
    <w:tbl>
      <w:tblPr>
        <w:tblW w:w="1629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267"/>
        <w:gridCol w:w="2639"/>
        <w:gridCol w:w="754"/>
        <w:gridCol w:w="708"/>
        <w:gridCol w:w="709"/>
        <w:gridCol w:w="709"/>
        <w:gridCol w:w="709"/>
        <w:gridCol w:w="708"/>
        <w:gridCol w:w="567"/>
        <w:gridCol w:w="709"/>
        <w:gridCol w:w="851"/>
        <w:gridCol w:w="850"/>
        <w:gridCol w:w="851"/>
        <w:gridCol w:w="775"/>
        <w:gridCol w:w="927"/>
      </w:tblGrid>
      <w:tr w:rsidR="006E539F" w:rsidRPr="006E539F" w:rsidTr="006E539F">
        <w:trPr>
          <w:trHeight w:val="181"/>
          <w:jc w:val="center"/>
        </w:trPr>
        <w:tc>
          <w:tcPr>
            <w:tcW w:w="156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6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63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827" w:type="dxa"/>
            <w:gridSpan w:val="13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6E539F" w:rsidRPr="006E539F" w:rsidTr="002B14CF">
        <w:trPr>
          <w:trHeight w:val="339"/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2027г.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26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91"/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2267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6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54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C73C86" w:rsidRPr="007B2FF6" w:rsidRDefault="00C73C86" w:rsidP="00C73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C73C86" w:rsidRPr="007B2FF6" w:rsidSect="006E539F">
          <w:pgSz w:w="16838" w:h="11906" w:orient="landscape"/>
          <w:pgMar w:top="568" w:right="1134" w:bottom="709" w:left="1134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№2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Муниципального образования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C96163" w:rsidRPr="00C96163" w:rsidRDefault="00C96163" w:rsidP="00C96163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инвестиционного потенциала»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B24A9" w:rsidRPr="00C96163" w:rsidRDefault="00EB24A9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96937" w:rsidRDefault="00F96937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C27DF" w:rsidRPr="00C96163" w:rsidRDefault="005C27DF" w:rsidP="005C27D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7474A2" w:rsidRPr="00C96163" w:rsidRDefault="007474A2" w:rsidP="007474A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инвестиционного потенциала»</w:t>
      </w:r>
    </w:p>
    <w:p w:rsidR="007474A2" w:rsidRPr="00C96163" w:rsidRDefault="007474A2" w:rsidP="007474A2">
      <w:pPr>
        <w:spacing w:line="240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466CD2" w:rsidRPr="00B51E99" w:rsidTr="00B3477F">
        <w:trPr>
          <w:trHeight w:val="595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bCs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466CD2" w:rsidRPr="00B51E99" w:rsidTr="00B3477F">
        <w:trPr>
          <w:trHeight w:val="538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и стимулирование инвестиционной деятельности и привлечения инвестиций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условий для эффективного ведения бизнеса и осуществления инвестиционной деятельности </w:t>
            </w:r>
            <w:proofErr w:type="gram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 района</w:t>
            </w:r>
            <w:proofErr w:type="gram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реализации инвестиционных проектов в приоритетных отраслях муниципального образования «Хоринский район»;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инвесторов актуальной информацией для реализации инвестиционных проектов на территории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 информированности инвесторов об инвестиционном потенциале муниципального образования «Хоринский район».</w:t>
            </w:r>
          </w:p>
          <w:p w:rsidR="00466CD2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Формирование положительного имиджа района.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5893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</w:t>
            </w:r>
          </w:p>
        </w:tc>
      </w:tr>
      <w:tr w:rsidR="00466CD2" w:rsidRPr="00B51E99" w:rsidTr="00B3477F">
        <w:trPr>
          <w:trHeight w:val="800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 инвестиций (за исключением внебюджетных средств) в основной капитал;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инвестиционных проектов, реализуемых на территории муниципального образования «Хоринский район»;</w:t>
            </w:r>
          </w:p>
          <w:p w:rsidR="00466CD2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презентационных мероприятий, направленных на улучшение инвестиционного имиджа муниципальног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образования «Хоринский район»;</w:t>
            </w:r>
          </w:p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благоустроенных дворовых территории.</w:t>
            </w:r>
          </w:p>
        </w:tc>
      </w:tr>
      <w:tr w:rsidR="00466CD2" w:rsidRPr="00B51E99" w:rsidTr="00B3477F">
        <w:trPr>
          <w:trHeight w:val="597"/>
        </w:trPr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На 20</w:t>
            </w:r>
            <w:r w:rsidR="00F96937">
              <w:rPr>
                <w:rFonts w:ascii="Times New Roman" w:eastAsia="Calibri" w:hAnsi="Times New Roman" w:cs="Times New Roman"/>
                <w:sz w:val="24"/>
                <w:szCs w:val="24"/>
              </w:rPr>
              <w:t>15-2017 годы и на период до 2026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tbl>
            <w:tblPr>
              <w:tblW w:w="59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"/>
              <w:gridCol w:w="1018"/>
              <w:gridCol w:w="992"/>
              <w:gridCol w:w="992"/>
              <w:gridCol w:w="992"/>
              <w:gridCol w:w="993"/>
            </w:tblGrid>
            <w:tr w:rsidR="00466CD2" w:rsidRPr="00B51E99" w:rsidTr="00B3477F">
              <w:trPr>
                <w:trHeight w:val="206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Годы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Всего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 xml:space="preserve"> ФБ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РБ *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МБ *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ВИ *</w:t>
                  </w:r>
                </w:p>
              </w:tc>
            </w:tr>
            <w:tr w:rsidR="00466CD2" w:rsidRPr="00B51E99" w:rsidTr="00B3477F">
              <w:trPr>
                <w:trHeight w:val="2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2014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8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2015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2016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54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lastRenderedPageBreak/>
                    <w:t>2017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2018</w:t>
                  </w: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 xml:space="preserve"> 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  <w:hideMark/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2019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2020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2021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2022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20858,6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20650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208,6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A703AA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2023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484C1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10351,9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10248,4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42A1D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103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51</w:t>
                  </w:r>
                  <w:r w:rsidR="00484C12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,</w:t>
                  </w:r>
                  <w:r w:rsidR="00B3477F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178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817966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466CD2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2024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516C83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466CD2" w:rsidRPr="00B51E99" w:rsidRDefault="00466CD2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 w:rsidRPr="00B51E99"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B3477F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2025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B3477F" w:rsidRPr="00B51E99" w:rsidRDefault="00B3477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F96937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2026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F96937" w:rsidRDefault="00F96937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  <w:tr w:rsidR="006E539F" w:rsidRPr="00B51E99" w:rsidTr="00B3477F">
              <w:trPr>
                <w:trHeight w:val="240"/>
              </w:trPr>
              <w:tc>
                <w:tcPr>
                  <w:tcW w:w="933" w:type="dxa"/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 w:val="24"/>
                      <w:szCs w:val="18"/>
                    </w:rPr>
                    <w:t>2027</w:t>
                  </w:r>
                </w:p>
              </w:tc>
              <w:tc>
                <w:tcPr>
                  <w:tcW w:w="1018" w:type="dxa"/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E539F" w:rsidRDefault="006E539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E539F" w:rsidRDefault="006E539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E539F" w:rsidRDefault="006E539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2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E539F" w:rsidRDefault="006E539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shd w:val="clear" w:color="auto" w:fill="FFFFFF"/>
                  <w:tcMar>
                    <w:top w:w="15" w:type="dxa"/>
                    <w:left w:w="108" w:type="dxa"/>
                    <w:right w:w="108" w:type="dxa"/>
                  </w:tcMar>
                </w:tcPr>
                <w:p w:rsidR="006E539F" w:rsidRDefault="006E539F" w:rsidP="00B3477F">
                  <w:pPr>
                    <w:spacing w:after="0" w:line="240" w:lineRule="auto"/>
                    <w:jc w:val="both"/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 w:val="24"/>
                      <w:szCs w:val="18"/>
                    </w:rPr>
                    <w:t>0</w:t>
                  </w:r>
                </w:p>
              </w:tc>
            </w:tr>
          </w:tbl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466CD2" w:rsidRPr="00B51E99" w:rsidTr="00B3477F">
        <w:tc>
          <w:tcPr>
            <w:tcW w:w="3402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мероприятий подпрограммы позволит обеспечить: 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-совершенствования мер поддержки инвестиционной деятельности с целью привлечения инвесторов в секторах,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  <w:lang w:eastAsia="ru-RU" w:bidi="ru-RU"/>
              </w:rPr>
              <w:t xml:space="preserve">обеспечивающих наибольший потенциал роста экономики 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области;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-обеспечения инвесторов информацией об инвестиционном потенциале муниципального образования «Хоринский район»;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-формирования имиджа муниципального образования «Хоринский район» как инвестиционно привлекательного района;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</w:pPr>
            <w:r w:rsidRPr="00B51E9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      </w:r>
          </w:p>
          <w:p w:rsidR="00466CD2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-создания базы данных по инвестиционным проектам и площадкам для их реализации.</w:t>
            </w:r>
          </w:p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t xml:space="preserve"> </w:t>
            </w:r>
            <w:r w:rsidRPr="00770EE0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благоприятного инвестиционного климата в результате реализации проекта «1000 дворов».</w:t>
            </w:r>
          </w:p>
        </w:tc>
      </w:tr>
    </w:tbl>
    <w:p w:rsidR="00466CD2" w:rsidRPr="00B51E99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="00466CD2" w:rsidRPr="00B51E99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Характеристика сферы 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466CD2" w:rsidRPr="00B51E99" w:rsidRDefault="00466CD2" w:rsidP="00466CD2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Одним из главных направлений деятельности Администрации муниципального образования «Хоринский район» является устойчивое развитие района и повышение уровня и качества жизни его жителей. Достижение данной цели невозможно без значительного привлечения инвестиций в экономику Хоринского района, создания благоприятного инвестиционного климата и роста инвестиционной активности. Привлечение инвестиций является решающим фактором подъема производства, развития транспортной инфраструктуры, решения проблемы изношенности основных фондов и инженерной инфраструктуры. В рамках Подпрограммы планируется разработать и внедрить наиболее эффективные механизмы и инструменты воздействия органов местного самоуправления муниципального образования «Хоринский район» на процессы привлечения инвестиций в экономику района и повышения результативности инвестиционной политики.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Сущность муниципальной инвестиционной политики можно определить как целенаправленную деятельность местных органов власти по привлечению и оптимальному использованию инвестиционных ресурсов в целях устойчивого социально-экономического развития и повышения качества жизни населения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Хоринском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райо</w:t>
      </w:r>
      <w:r>
        <w:rPr>
          <w:rFonts w:ascii="Times New Roman" w:eastAsia="Calibri" w:hAnsi="Times New Roman" w:cs="Times New Roman"/>
          <w:sz w:val="24"/>
          <w:szCs w:val="24"/>
        </w:rPr>
        <w:t>не по состоянию на 1 января 2021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года проживает 16</w:t>
      </w:r>
      <w:r>
        <w:rPr>
          <w:rFonts w:ascii="Times New Roman" w:eastAsia="Calibri" w:hAnsi="Times New Roman" w:cs="Times New Roman"/>
          <w:sz w:val="24"/>
          <w:szCs w:val="24"/>
        </w:rPr>
        <w:t xml:space="preserve"> 574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человека, плотность населения составляет 1,3 чел. на 1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кв.км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 В районе живут и совместно трудятся представители 26 национальностей, среди них русские, буряты, украинцы, татары, белорусы и другие.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Более 80% территории района покрыто лесом. Леса Хоринского района входят в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водоохранную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зону озера Байкал и отнесены к Забайкальскому горно-таежному району. Леса района отнесены к горным, в основном это сосновые и лиственные леса, также имеются кедровые насаждения. Общие запасы леса составляют более 80 млн.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куб.м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Животный мир района довольно разнообразен, встречаются животные, имеющие промысловое значение: соболь, белка, лиса, рысь, изюбрь, лось, косуля, рябчик, тетерев. Климат района резко континентальный. Для всего района характерны обилие солнечных дней, сухость воздуха и малая облачность.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Район обладает природным ресурсным потенциалом: на территории района выявлены 7 россыпных месторождений золота, 9 свинца и цинка, 7 молибдена, 5 месторождений флюорита. Одним из приоритетных направлений развития экономики района является сельское хозяйство, ориентированное на мясное и молочное животноводство. Ведется активная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селекционно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-племенная работа,  выведена новая порода овец «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Буубэй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территории Хоринского района имеется множество минеральных источников, известных своими лечебными и оздоровительными свойствами.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Из памятников культурного наследия наибольшей известностью пользуется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дацан, в котором 20 лет прожил и служил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Хамбо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-лама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Итигилов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В настоящее время ведутся работы по реставрации дацана и облагораживанию прилегающей территории. В будущем </w:t>
      </w:r>
      <w:proofErr w:type="spellStart"/>
      <w:r w:rsidRPr="00B51E99">
        <w:rPr>
          <w:rFonts w:ascii="Times New Roman" w:eastAsia="Calibri" w:hAnsi="Times New Roman" w:cs="Times New Roman"/>
          <w:sz w:val="24"/>
          <w:szCs w:val="24"/>
        </w:rPr>
        <w:t>Анинский</w:t>
      </w:r>
      <w:proofErr w:type="spellEnd"/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дацан должен стать одним из ярких буддийских центров культурного и этно- туризма.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формированию благоприятного инвестиционного климата в районе была начата в рамках реализации мероприятий муниципальной долгосрочной целевой программы «Поддержка и развитие малого и среднего предпринимательства в муниципальном образовании «Хоринский район» на 2009-2014 годы». В рамках данной программы было осуществлено совершенствование механизмов предоставления муниципальной поддержки по инвестиционным проектам со стороны Администрации района, проведение специальных презентационных мероприятий по созданию инвестиционно привлекательного имиджа Хоринского района.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0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0"/>
        <w:gridCol w:w="1128"/>
        <w:gridCol w:w="1129"/>
        <w:gridCol w:w="1129"/>
        <w:gridCol w:w="1129"/>
        <w:gridCol w:w="1129"/>
      </w:tblGrid>
      <w:tr w:rsidR="00466CD2" w:rsidRPr="00B51E99" w:rsidTr="00B3477F">
        <w:trPr>
          <w:trHeight w:val="492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Показатели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2013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Инвестиции в основной капитал,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366,5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211,7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1560,4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558,7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645,2</w:t>
            </w:r>
          </w:p>
        </w:tc>
      </w:tr>
      <w:tr w:rsidR="00466CD2" w:rsidRPr="00B51E99" w:rsidTr="00B3477F">
        <w:trPr>
          <w:trHeight w:val="673"/>
        </w:trPr>
        <w:tc>
          <w:tcPr>
            <w:tcW w:w="4390" w:type="dxa"/>
          </w:tcPr>
          <w:p w:rsidR="00466CD2" w:rsidRPr="00B51E99" w:rsidRDefault="00466CD2" w:rsidP="00B3477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инвестиции, млн. рублей</w:t>
            </w:r>
          </w:p>
        </w:tc>
        <w:tc>
          <w:tcPr>
            <w:tcW w:w="1128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164,5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>154,5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1500,3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114,7</w:t>
            </w:r>
          </w:p>
        </w:tc>
        <w:tc>
          <w:tcPr>
            <w:tcW w:w="1129" w:type="dxa"/>
          </w:tcPr>
          <w:p w:rsidR="00466CD2" w:rsidRPr="00B51E99" w:rsidRDefault="00466CD2" w:rsidP="00B3477F">
            <w:pPr>
              <w:tabs>
                <w:tab w:val="center" w:pos="45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1E99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40,2</w:t>
            </w:r>
          </w:p>
        </w:tc>
      </w:tr>
    </w:tbl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0EE0">
        <w:rPr>
          <w:rFonts w:ascii="Times New Roman" w:eastAsia="Calibri" w:hAnsi="Times New Roman" w:cs="Times New Roman"/>
          <w:sz w:val="24"/>
          <w:szCs w:val="24"/>
        </w:rPr>
        <w:t>Наибольший объем внебюджетных инвестиций за 2021 год был направлен в сферу услуг и торговли (64,6%), лесную промышленность (28%), в сельское хозяйство (7,2%).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Наряду с ростом показателей развития отдельных отраслей реальног</w:t>
      </w:r>
      <w:r>
        <w:rPr>
          <w:rFonts w:ascii="Times New Roman" w:eastAsia="Calibri" w:hAnsi="Times New Roman" w:cs="Times New Roman"/>
          <w:sz w:val="24"/>
          <w:szCs w:val="24"/>
        </w:rPr>
        <w:t>о сектора экономики, в 2020-21 гг.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практически не инвестировалась сфера гостиничного бизнеса.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Остается нерешенным ряд проблем: низкий уровень развития деловых возможностей субъектов малого и среднего предпринимательства; низкие темпы обновления фондов; нерентабельность производства многих видов продукции и предметов потребления; отсутствие большого числа крупных, экономически устойчивых предприятий и т.д.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На основании вышеизложенного, возникает необходимость в формировании комплекса мер по развитию и стимулированию инвестиционной деятельности и привлечения инвестиций, реализация которых позволит сформировать благоприятный инвестиционный климат на территории муниципального образования «Хоринский район» и увеличить приток инвестиций в различные отрасли и сферы экономики района.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Целью подпрограммы является развитие и стимулирование инвестиционной деятельности и привлечения инвестиций.</w:t>
      </w:r>
    </w:p>
    <w:p w:rsidR="00466CD2" w:rsidRPr="00770EE0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Для достижения поставленной цели подпрограммы необходимо решение следующих задач: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системы, обеспечивающей эффективное взаимодействие органов местного самоуправления муниципального образования «Хоринский район» со всеми участниками инвестиционной  деятельности;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Создание условий для эффективного ведения бизнеса и осуществления инвестиционной деятельности 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Содействие реализации инвестиционных проектов в приоритетных отраслях муниципального образования «Хоринский район»;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Обеспечение инвесторов актуальной информацией для реализации инвестиционных проектов на территории района;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уровня информированности инвесторов об инвестиционном потенциале муниципального образования «Хоринский район».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Формирование положительного имиджа района.</w:t>
      </w:r>
    </w:p>
    <w:p w:rsidR="00466CD2" w:rsidRPr="004566BD" w:rsidRDefault="00466CD2" w:rsidP="00466CD2">
      <w:pPr>
        <w:pStyle w:val="afffff3"/>
        <w:numPr>
          <w:ilvl w:val="0"/>
          <w:numId w:val="25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770EE0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Целевыми показателями (индикаторами) подпрограммы являются показатели: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 xml:space="preserve">Объем инвестиций (за исключением внебюджетных средств) в основной капитал,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млн.руб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>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инвестиционных проектов, реализуемых на территории муниципального образования «Хоринский район», ед.;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Количество презентационных мероприятий, направленных на улучшение инвестиционного имиджа муниципального образования «Хоринский район», ед.</w:t>
      </w:r>
      <w:r>
        <w:rPr>
          <w:rFonts w:ascii="Times New Roman" w:eastAsia="Calibri" w:hAnsi="Times New Roman"/>
          <w:sz w:val="24"/>
          <w:szCs w:val="24"/>
        </w:rPr>
        <w:t>;</w:t>
      </w:r>
    </w:p>
    <w:p w:rsidR="00466CD2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lastRenderedPageBreak/>
        <w:t xml:space="preserve">Количество благоустроенных дворовых территории в </w:t>
      </w:r>
      <w:proofErr w:type="spellStart"/>
      <w:r w:rsidRPr="004566BD">
        <w:rPr>
          <w:rFonts w:ascii="Times New Roman" w:eastAsia="Calibri" w:hAnsi="Times New Roman"/>
          <w:sz w:val="24"/>
          <w:szCs w:val="24"/>
        </w:rPr>
        <w:t>Хоринском</w:t>
      </w:r>
      <w:proofErr w:type="spellEnd"/>
      <w:r w:rsidRPr="004566BD">
        <w:rPr>
          <w:rFonts w:ascii="Times New Roman" w:eastAsia="Calibri" w:hAnsi="Times New Roman"/>
          <w:sz w:val="24"/>
          <w:szCs w:val="24"/>
        </w:rPr>
        <w:t xml:space="preserve"> районе, ед.</w:t>
      </w:r>
    </w:p>
    <w:p w:rsidR="00466CD2" w:rsidRPr="004566BD" w:rsidRDefault="00466CD2" w:rsidP="00466CD2">
      <w:pPr>
        <w:pStyle w:val="afffff3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eastAsia="Calibri" w:hAnsi="Times New Roman"/>
          <w:sz w:val="24"/>
          <w:szCs w:val="24"/>
        </w:rPr>
      </w:pPr>
    </w:p>
    <w:p w:rsidR="00466CD2" w:rsidRPr="00770EE0" w:rsidRDefault="00466CD2" w:rsidP="0046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Реализация мероприятий подпрограммы позволит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 xml:space="preserve"> обеспечить</w:t>
      </w:r>
      <w:r w:rsidRPr="00770EE0"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Calibri" w:hAnsi="Times New Roman"/>
          <w:sz w:val="24"/>
          <w:szCs w:val="24"/>
        </w:rPr>
        <w:t>публичность и прозрачность инвестиционной политики, снижение административных и инфраструктурных барьеров за счет внедрения единого Стандарта инвестиционной деятельности;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создание информационных ресурсов, обеспечивающих инвесторов актуальной информацией об инвестиционных возможностях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совершенствование механизмов муниципальной поддержки инвестиционной деятельности на территории муниципального образования «Хоринский район»;</w:t>
      </w:r>
    </w:p>
    <w:p w:rsidR="00466CD2" w:rsidRPr="004566BD" w:rsidRDefault="00466CD2" w:rsidP="00466CD2">
      <w:pPr>
        <w:pStyle w:val="afffff3"/>
        <w:widowControl w:val="0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left="0" w:firstLine="1069"/>
        <w:jc w:val="both"/>
        <w:rPr>
          <w:rFonts w:ascii="Times New Roman" w:hAnsi="Times New Roman"/>
          <w:sz w:val="24"/>
          <w:szCs w:val="24"/>
        </w:rPr>
      </w:pPr>
      <w:r w:rsidRPr="004566BD">
        <w:rPr>
          <w:rFonts w:ascii="Times New Roman" w:hAnsi="Times New Roman"/>
          <w:sz w:val="24"/>
          <w:szCs w:val="24"/>
        </w:rPr>
        <w:t>привлечение инвестиций в реализацию инвестиционных проектов в приоритетных областях на территории муниципального образования «Хоринский район»;</w:t>
      </w:r>
    </w:p>
    <w:p w:rsidR="00466CD2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 w:rsidRPr="004566BD">
        <w:rPr>
          <w:rFonts w:ascii="Times New Roman" w:eastAsia="Arial" w:hAnsi="Times New Roman"/>
          <w:sz w:val="24"/>
          <w:szCs w:val="24"/>
        </w:rPr>
        <w:t>создание благоприятных условий</w:t>
      </w:r>
      <w:r w:rsidRPr="004566BD">
        <w:rPr>
          <w:rFonts w:ascii="Times New Roman" w:eastAsia="Calibri" w:hAnsi="Times New Roman"/>
          <w:sz w:val="24"/>
          <w:szCs w:val="24"/>
        </w:rPr>
        <w:t xml:space="preserve"> для формирования благоприятного и</w:t>
      </w:r>
      <w:r>
        <w:rPr>
          <w:rFonts w:ascii="Times New Roman" w:eastAsia="Calibri" w:hAnsi="Times New Roman"/>
          <w:sz w:val="24"/>
          <w:szCs w:val="24"/>
        </w:rPr>
        <w:t>нвестиционного климата в районе;</w:t>
      </w:r>
    </w:p>
    <w:p w:rsidR="00466CD2" w:rsidRPr="004566BD" w:rsidRDefault="00466CD2" w:rsidP="00466CD2">
      <w:pPr>
        <w:pStyle w:val="afffff3"/>
        <w:numPr>
          <w:ilvl w:val="0"/>
          <w:numId w:val="24"/>
        </w:numPr>
        <w:spacing w:after="0" w:line="240" w:lineRule="auto"/>
        <w:ind w:left="0" w:firstLine="106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повысить качество дворовой инфраструктуры, создать пространство для отдыха и развития рядом с домом.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Реализация мероприятий подпрограммы позволит обеспечить: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-формирование благоприятного инвестиционного климата в   муниципальном образовании «Хоринский район» и увеличения объема инвестиций в основной капитал за счет: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-совершенствования мер поддержки инвестиционной деятельности с целью привлечения инвесторов в секторах, обеспечивающих наибольший потенциал роста экономики области;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-обеспечения инвесторов информацией об инвестиционном потенциале 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-формирования имиджа муниципального образования «Хоринский район» как инвестиционно привлекательного района;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-завершения формирования нормативной правовой базы, регулирующей инвестиционную деятельность на территории муниципального образования «Хоринский район»;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-создания базы данных по инвестиционным проектам и площадкам для их реализации.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 создание благоприятного инвестиционного климата в результате реализации проекта «1000 дворов».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итоге реализации подпрограммы к 2024 году будут достигнуты следующие результаты: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Объем инвестиций (за исключением бюджетных средств) в основной капитал -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211</w:t>
      </w:r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млн.руб</w:t>
      </w:r>
      <w:proofErr w:type="spellEnd"/>
      <w:r w:rsidRPr="00B51E99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 Основные мероприятия подпрограммы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«Организационное обеспечение внедрения единого Стандарта инвестиционной </w:t>
      </w:r>
      <w:r w:rsidRPr="00B51E99">
        <w:rPr>
          <w:rFonts w:ascii="Times New Roman" w:eastAsia="Arial" w:hAnsi="Times New Roman" w:cs="Times New Roman"/>
          <w:b/>
          <w:sz w:val="24"/>
          <w:szCs w:val="24"/>
        </w:rPr>
        <w:t>деятельности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планируется реализация основных мероприятий «дорожной карты» внедрения Стандарта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целях повышения эффективности проводимой на территории Хоринского района инвестиционной политики, привлечения инвестиций для реализации инвестиционных проектов, а также создания благоприятных условий для осуществления инвестиционной и предпринимательской деятельности на территории Хоринского района планируется функционирование на регулярной основе совещательного органа по улучшению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инвестиционного климата –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Общественного совета по улучшению инвестиционного климата при Главе муниципального образования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В компетенцию совещательного координационного органа входит выработка рекомендаций по организации взаимодействия органов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 субъектов, участвующих в инвестиционном процессе, уменьшение административных барьеров, в том числе по приоритетным направлениям развития; муниципальной поддержке инвестиционных проектов и стимулированию инвестиционной активности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обеспечения функционирования режима «одного окна» по сопровождению инвестиционных проектов при взаимодействии инвесторов с органами власти запланировано функционирование института проектного менеджера на базе Фонда поддержки малого и среднего предпринимательства </w:t>
      </w:r>
      <w:r w:rsidRPr="00B51E99">
        <w:rPr>
          <w:rFonts w:ascii="Times New Roman" w:eastAsia="Times New Roman" w:hAnsi="Times New Roman" w:cs="Times New Roman"/>
          <w:kern w:val="1"/>
          <w:sz w:val="24"/>
          <w:szCs w:val="24"/>
          <w:lang w:eastAsia="ru-RU" w:bidi="hi-IN"/>
        </w:rPr>
        <w:t>муниципального образования «Хоринский район»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«Устранение административных барьеров в процессе 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реализации данного направления будет осуществляться 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развития бизнеса по принципу «одного окна». </w:t>
      </w:r>
    </w:p>
    <w:p w:rsidR="00466CD2" w:rsidRPr="00B51E99" w:rsidRDefault="00466CD2" w:rsidP="00466C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Планируется осуществлять оценку регулирующего воздействия нормативно-правовых актов, затрагивающих отношения между хозяйствующими субъектами, а также между хозяйствующими субъектами и государством, что позволит добиться снижения временных и финансовых издержек при открытии и ведении бизнеса, улучшить деловой климат и повысить инвестиционную привлекательность области.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Присоединение к Инвестиционной декларации Республики Бурятия, устанавливающей принципы взаимодействия органов власти республики с субъектами предпринимательской и инвестиционной деятельности, позволит осуществлять взаимодействие на основе равенства, вовлеченности, прозрачности и лучших практик.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данного направления будет проводиться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Формирование и ежегодное обновление Реестра инвестиционных проектов, реализуемых и планируемых к реализации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(за счет бюджетных и внебюджетных средств).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Формирование и ежегодное обновление Плана создания инвестиционных объектов и необходимой транспортной, энергетической, социальной, инженерной, коммунальной и телекоммуникационной инфраструктуры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 (далее – план инфраструктуры), включающий ключевые объекты инфраструктуры, строительство и реконструкция которых, зафиксированы в действующих планах и программах Российской Федерации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на условиях государственно-частного партнерства, инвестиционных программах субъектов естественных монополий и хозяйствующих субъектов с государственным участием.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План инфраструктуры с указанием планируемых объектов публикуется на карте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Разработка и совершенствование нормативно-правовой базы, устанавливающей основные принципы, механизмы и условия ведения бизнеса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Изучение потребностей муниципального рынка труда в специалистах разных направлений и разработка прогноза, учитывающего потребности регионального рынка труда на 3 года для обеспечения кадрами новых производств;  предусмотрено проведение анализа спроса и предложений на отраслевые специальности в муниципальном образования «Хоринский район» и разработка Прогноза потребностей муниципального рынка труда в специалистах различных направлений, основанного на изучении потребностей инвесторов и прогнозе социально-экономического развития муниципального образования «Хоринский район». Подготовка прогноза будет осуществляться с использованием социологических опросов работодателей, молодежи, экспертов.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5. Организация взаимодействия с институтами развития, такими как ОАО «Агентство стратегических инициатив по продвижению новых проектов», коммерческими и некоммерческими структурами, специализирующихся на организации по привлечению инвестиций и работе с инвесторами.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4"/>
          <w:szCs w:val="24"/>
          <w:lang w:eastAsia="ru-RU" w:bidi="ru-RU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 Создание инженерной, транспортной, социальной и иной инфраструктурой инвестиционных площадок, с целью инфраструктурного обеспечения реализации </w:t>
      </w:r>
      <w:r w:rsidRPr="00B51E99">
        <w:rPr>
          <w:rFonts w:ascii="Times New Roman" w:eastAsia="Arial" w:hAnsi="Times New Roman" w:cs="Times New Roman"/>
          <w:bCs/>
          <w:sz w:val="24"/>
          <w:szCs w:val="24"/>
        </w:rPr>
        <w:t xml:space="preserve">инвестиционных проектов, </w:t>
      </w: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развитие механизмов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Arial CYR" w:hAnsi="Times New Roman" w:cs="Times New Roman"/>
          <w:sz w:val="24"/>
          <w:szCs w:val="24"/>
          <w:lang w:eastAsia="ru-RU" w:bidi="ru-RU"/>
        </w:rPr>
        <w:t>7. Р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азработка концепций и технико-экономических обоснований инвестиционных проектов, а также </w:t>
      </w:r>
      <w:proofErr w:type="spellStart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предпроектной</w:t>
      </w:r>
      <w:proofErr w:type="spellEnd"/>
      <w:r w:rsidRPr="00B51E9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и  проектно-сметной документации инвестиционных проектов в рамках муниципально-частного партнерства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8. Совершенствование нормативно-правовых условий муниципальной</w:t>
      </w:r>
      <w:r w:rsidRPr="00B51E9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поддержки реализации инвестиционных проектов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в том числе в рамках муниципально-частного партнерства.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9. Разработка документов, обеспечивающих реализацию инвестиционной стратегии и формирование аналитических материалов в сфере инвестиционной деятельности.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«Обеспечение открытого информационного пространства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инвестиционной деятельности»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В рамках направления будет организована следующая работа: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 Обеспечение устойчивой последовательной системы предоставления полной, прозрачной, актуальной и постоянно обновляемой информации для инвесторов о возможностях и условиях инвестирования и об изменении инвестиционного климата. С этой целью подпрограммой планируется размещение на специальном инвестиционном Интернет-портале в соответствии со Стандартом, наряду с информацией об инвестиционной привлекательности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 информации, связанной с внедрением Стандарта: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Инвестиционной стратегии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Инвестиционной декларации Республики Бурятия,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плана создания инвестиционных объектов и объектов необходимой транспортной, энергетической, социальной и другой инфраструктуры,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регламента взаимодействия инвесторов с должностными лицами и органами местного самоуправления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описания мер поддержки инвестиционной деятельности и инвестиционных проектов и порядок обращения для их получения,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линии прямых обращений инвесторов,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планах и результатах заседаний Координационного совета при Администрации муниципального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«Хоринский район» по развитию предпринимательской деятельности</w:t>
      </w:r>
      <w:r w:rsidRPr="00B51E9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прогноза потребностей регионального рынка труда в специалистах различных направлений на срок 3 лет, основанный на изучении потребностей инвесторов и прогнозе социально-экономического развития муниципального образования «Хоринский район»,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отчетов и планов деятельности специализированных организаций по привлечению </w:t>
      </w:r>
      <w:r w:rsidRPr="00B51E99">
        <w:rPr>
          <w:rFonts w:ascii="Times New Roman" w:eastAsia="Calibri" w:hAnsi="Times New Roman" w:cs="Times New Roman"/>
          <w:sz w:val="24"/>
          <w:szCs w:val="24"/>
        </w:rPr>
        <w:lastRenderedPageBreak/>
        <w:t>инвестиций и работе с инвесторами,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информации о планируемых и реализуемых на территории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инвестиционных проектах.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2. Организация канала (каналов) прямой связи с руководством Администрации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для оперативного решения возникающих в процессе инвестиционной деятельности проблем и вопросов через официальный инвестиционный Интернет-портал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 «Наша Сибирь»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 Аналитическое сопровождение подготовки ежегодного послания Главы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о достижениях в области инвестиционной политики и планах, направленных на улучшение условий ведения бизнеса в районе, и размещение его на инвестиционном Интернет-портале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 Сопровождение, обновление и совершенствование формата инвестиционного Интернет-портала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, в том числе инвестиционной карты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5.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«Формирование имиджа муниципального образования «Хоринский район» как инвестиционно привлекательного района»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Основным мероприятием предусматривается: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1.Разработка и реализация единой концепции бренда муниципального образования «Хоринский район». 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>2.</w:t>
      </w:r>
      <w:r w:rsidRPr="00B51E99">
        <w:rPr>
          <w:rFonts w:ascii="Calibri" w:eastAsia="Calibri" w:hAnsi="Calibri" w:cs="Times New Roman"/>
        </w:rPr>
        <w:t xml:space="preserve"> </w:t>
      </w:r>
      <w:r w:rsidRPr="00B51E99">
        <w:rPr>
          <w:rFonts w:ascii="Times New Roman" w:eastAsia="Calibri" w:hAnsi="Times New Roman" w:cs="Times New Roman"/>
          <w:sz w:val="24"/>
          <w:szCs w:val="24"/>
        </w:rPr>
        <w:t>Формирование туристического бренда и развитие туризма в муниципальном образовании «Хоринский район».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3.Представление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на региональных, российских и международных инвестиционных площадках (форумах, выставках);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4.Проведение выездных организованных встреч, выставок и иных мероприятий для презентации инвестиционных возможностей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«Хоринский район» </w:t>
      </w:r>
      <w:r w:rsidRPr="00B51E99">
        <w:rPr>
          <w:rFonts w:ascii="Times New Roman" w:eastAsia="Calibri" w:hAnsi="Times New Roman" w:cs="Times New Roman"/>
          <w:sz w:val="24"/>
          <w:szCs w:val="24"/>
        </w:rPr>
        <w:t>для существующих и потенциальных партнеров, а также продвижение брендов предприятий, осуществляющих деятельность на территории муниципального образования, на различных уровнях.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5.Разработка и издание информационных материалов, представляющих инвестиционные возможности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район»;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6.Размещение информационных материалов об инвестиционном потенциале </w:t>
      </w:r>
      <w:r w:rsidRPr="00B51E99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«Хоринский район»</w:t>
      </w:r>
      <w:r w:rsidRPr="00B51E99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информации, включая зарубежные.</w:t>
      </w: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 xml:space="preserve">Основное мероприятие </w:t>
      </w:r>
      <w:r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466CD2" w:rsidRPr="00B51E99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51E99">
        <w:rPr>
          <w:rFonts w:ascii="Times New Roman" w:eastAsia="Calibri" w:hAnsi="Times New Roman" w:cs="Times New Roman"/>
          <w:b/>
          <w:sz w:val="24"/>
          <w:szCs w:val="24"/>
        </w:rPr>
        <w:t>«</w:t>
      </w:r>
      <w:r>
        <w:rPr>
          <w:rFonts w:ascii="Times New Roman" w:eastAsia="Calibri" w:hAnsi="Times New Roman" w:cs="Times New Roman"/>
          <w:b/>
          <w:sz w:val="24"/>
          <w:szCs w:val="24"/>
        </w:rPr>
        <w:t>Развитие центров экономического роста Хоринского района (реализация проекта 1000 дворов)</w:t>
      </w:r>
      <w:r w:rsidRPr="00B51E99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rPr>
          <w:rFonts w:ascii="Times New Roman" w:eastAsia="Calibri" w:hAnsi="Times New Roman" w:cs="Times New Roman"/>
          <w:sz w:val="24"/>
          <w:szCs w:val="28"/>
        </w:rPr>
      </w:pPr>
    </w:p>
    <w:p w:rsidR="00466CD2" w:rsidRDefault="00466CD2" w:rsidP="00466CD2">
      <w:pPr>
        <w:widowControl w:val="0"/>
        <w:autoSpaceDE w:val="0"/>
        <w:autoSpaceDN w:val="0"/>
        <w:adjustRightInd w:val="0"/>
        <w:spacing w:after="0" w:line="240" w:lineRule="auto"/>
        <w:ind w:firstLine="539"/>
        <w:contextualSpacing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В рамках данного мероприятия осуществляется реализация Плана социального развития центров экономического роста Республики Бурятия, утвержденного распоряжением Правительства Республики Бурятия от 22.05.2019 N 270-р</w:t>
      </w:r>
      <w:r>
        <w:rPr>
          <w:rFonts w:ascii="Times New Roman" w:eastAsia="Calibri" w:hAnsi="Times New Roman" w:cs="Times New Roman"/>
          <w:sz w:val="24"/>
          <w:szCs w:val="28"/>
        </w:rPr>
        <w:t>.</w:t>
      </w:r>
    </w:p>
    <w:p w:rsidR="00466CD2" w:rsidRPr="00A3378E" w:rsidRDefault="00466CD2" w:rsidP="00466CD2">
      <w:pPr>
        <w:widowControl w:val="0"/>
        <w:autoSpaceDE w:val="0"/>
        <w:autoSpaceDN w:val="0"/>
        <w:adjustRightInd w:val="0"/>
        <w:spacing w:after="0" w:line="454" w:lineRule="exact"/>
        <w:ind w:firstLine="539"/>
        <w:rPr>
          <w:rFonts w:ascii="Times New Roman" w:eastAsia="Calibri" w:hAnsi="Times New Roman" w:cs="Times New Roman"/>
          <w:sz w:val="24"/>
          <w:szCs w:val="28"/>
        </w:rPr>
      </w:pPr>
      <w:r w:rsidRPr="00A3378E">
        <w:rPr>
          <w:rFonts w:ascii="Times New Roman" w:eastAsia="Calibri" w:hAnsi="Times New Roman" w:cs="Times New Roman"/>
          <w:sz w:val="24"/>
          <w:szCs w:val="28"/>
        </w:rPr>
        <w:t>Основным мероприятием предусматривается:</w:t>
      </w:r>
    </w:p>
    <w:p w:rsidR="00466CD2" w:rsidRPr="00A3378E" w:rsidRDefault="00466CD2" w:rsidP="00466CD2">
      <w:pPr>
        <w:pStyle w:val="afffff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636"/>
        <w:jc w:val="both"/>
        <w:rPr>
          <w:rFonts w:ascii="Times New Roman" w:hAnsi="Times New Roman"/>
          <w:sz w:val="24"/>
          <w:szCs w:val="28"/>
        </w:rPr>
      </w:pPr>
      <w:r w:rsidRPr="00A3378E">
        <w:rPr>
          <w:rFonts w:ascii="Times New Roman" w:hAnsi="Times New Roman"/>
          <w:sz w:val="24"/>
          <w:szCs w:val="28"/>
        </w:rPr>
        <w:lastRenderedPageBreak/>
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</w:r>
    </w:p>
    <w:p w:rsidR="007474A2" w:rsidRPr="00C96163" w:rsidRDefault="007474A2" w:rsidP="00466CD2">
      <w:pPr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  <w:sectPr w:rsidR="007474A2" w:rsidRPr="00C96163" w:rsidSect="007474A2">
          <w:headerReference w:type="default" r:id="rId9"/>
          <w:pgSz w:w="11906" w:h="16838"/>
          <w:pgMar w:top="851" w:right="851" w:bottom="851" w:left="1021" w:header="720" w:footer="720" w:gutter="0"/>
          <w:pgNumType w:start="20"/>
          <w:cols w:space="720"/>
          <w:docGrid w:linePitch="360"/>
        </w:sectPr>
      </w:pP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основных мероприятий подпрограммы</w:t>
      </w:r>
    </w:p>
    <w:p w:rsidR="007474A2" w:rsidRPr="00C96163" w:rsidRDefault="007474A2" w:rsidP="007474A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466CD2" w:rsidRPr="00B51E99" w:rsidTr="00B3477F">
        <w:tc>
          <w:tcPr>
            <w:tcW w:w="567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466CD2" w:rsidRPr="00B51E99" w:rsidTr="00B3477F">
        <w:tc>
          <w:tcPr>
            <w:tcW w:w="567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466CD2" w:rsidRPr="00B51E99" w:rsidTr="00B3477F">
        <w:trPr>
          <w:trHeight w:val="327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B51E99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4601" w:type="dxa"/>
            <w:gridSpan w:val="7"/>
            <w:shd w:val="clear" w:color="auto" w:fill="auto"/>
          </w:tcPr>
          <w:p w:rsidR="00466CD2" w:rsidRPr="00B51E99" w:rsidRDefault="00466CD2" w:rsidP="00B3477F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инвестиционного потенциала</w:t>
            </w:r>
            <w:r w:rsidRPr="00B51E99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»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Координационного совета при Администрации муниципального образования «Хоринский район» по развитию предпринимательской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работы с инвесторами в режиме «одного окна»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инвестиционного климата,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предоставление неквалифицированных услуг в сфере управленческого, инвестиционного, юридического консалтинга, недостаточный маркетинг территории района, низкая привлекательность инвестиционных проектов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темпов роста экономики при росте инвестиций. 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«Устранение административных барьеров в процессе инвестиционной 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6E539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93" w:type="dxa"/>
            <w:shd w:val="clear" w:color="auto" w:fill="FFFFFF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нормативной базы в сфере оказания мер муниципальной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поддержки субъектам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внедрение в практику единого регламента сопровождения всех категорий инвестиционных проектов, в рамках которого предоставляется поддержка на всех стадиях проекта по принципу «одного окна»;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проведение работы по оценке регулирующего воздействия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нормативно-правовых актов с целью исключения административных и иных ограничений для предпринимателей;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обеспечение гибкого реагирования на изменение внешних и внутренних факторов инвестиционного климата  муниципального образования «Хоринский район»;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инвестиционной привлекательности муниципального образования «Хоринский район» на внешних и внутренних рынках. Увеличение инфраструктурных издержек проектов и административных барьеров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2.3.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6E539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Налоговое стимулирование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имущественной политики,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обеспечивающей развитие инвестиционной деятельности;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кадровое обеспечение инвестиционной деятельности; внедрение системы финансовых механизмов стимулирования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инвестиционной деятельности</w:t>
            </w:r>
          </w:p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Снижение активности участия муниципального образования «Хоринский район» в реализации инфраструктурных проектов, отсутствие федеральных механизмов в реализации инвестиционных проектов на территории муниципального образования «Хоринский район», увеличение инфраструктурных издержек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«Обеспечение открытого информационного пространства инвестиционной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деятельности»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6E539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числа инвесторов, заинтересованных в реализации проектов в муниципального образования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«Хоринский район»; ускорение принятия решений по инвестиционным проектам, активизация инвестиционных процессов в области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Снижение качества и оперативности реагирования на потребности в реализации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инвестиционных проектов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2.5.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«Формирование имиджа </w:t>
            </w:r>
            <w:r w:rsidRPr="00B51E99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 xml:space="preserve">муниципального образования «Хоринский район» </w:t>
            </w: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как инвестиционно привлекательного района»</w:t>
            </w:r>
          </w:p>
        </w:tc>
        <w:tc>
          <w:tcPr>
            <w:tcW w:w="2126" w:type="dxa"/>
            <w:shd w:val="clear" w:color="auto" w:fill="auto"/>
          </w:tcPr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6E539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инвесторов  информацией об инвестиционном потенциале муниципального образования «Хоринский район»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Слабая информированность инвесторов об инвестиционном потенциале муниципального образования «Хоринский район»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466CD2" w:rsidRPr="00B51E99" w:rsidTr="00B3477F">
        <w:trPr>
          <w:trHeight w:val="2596"/>
        </w:trPr>
        <w:tc>
          <w:tcPr>
            <w:tcW w:w="567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</w:t>
            </w:r>
          </w:p>
        </w:tc>
        <w:tc>
          <w:tcPr>
            <w:tcW w:w="2410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</w:t>
            </w: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126" w:type="dxa"/>
            <w:shd w:val="clear" w:color="auto" w:fill="auto"/>
          </w:tcPr>
          <w:p w:rsidR="00466CD2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 по управлению муниципальным хозяйством и имуществом,</w:t>
            </w:r>
          </w:p>
          <w:p w:rsidR="00466CD2" w:rsidRPr="00B51E99" w:rsidRDefault="00466CD2" w:rsidP="00B3477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E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9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466CD2" w:rsidRPr="00B51E99" w:rsidRDefault="006E539F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337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комфортности проживания жителей и обновление дворовой инфраструктуры, создание пространств для отдыха и развития рядом с домом (благоустройство дворовых территорий).</w:t>
            </w:r>
          </w:p>
        </w:tc>
        <w:tc>
          <w:tcPr>
            <w:tcW w:w="2693" w:type="dxa"/>
            <w:shd w:val="clear" w:color="auto" w:fill="auto"/>
          </w:tcPr>
          <w:p w:rsidR="00466CD2" w:rsidRPr="00B51E99" w:rsidRDefault="00466CD2" w:rsidP="00B347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благоустроенных дворовых территорий.</w:t>
            </w:r>
          </w:p>
        </w:tc>
        <w:tc>
          <w:tcPr>
            <w:tcW w:w="2694" w:type="dxa"/>
            <w:shd w:val="clear" w:color="auto" w:fill="auto"/>
          </w:tcPr>
          <w:p w:rsidR="00466CD2" w:rsidRPr="00B51E99" w:rsidRDefault="00466CD2" w:rsidP="00B3477F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51E99">
              <w:rPr>
                <w:rFonts w:ascii="Times New Roman" w:eastAsia="Calibri" w:hAnsi="Times New Roman" w:cs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7474A2" w:rsidRDefault="007474A2" w:rsidP="00466CD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B51E9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инвестиционного потенциала» за счет всех источников финансирования</w:t>
      </w:r>
    </w:p>
    <w:tbl>
      <w:tblPr>
        <w:tblW w:w="1594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2409"/>
        <w:gridCol w:w="2410"/>
        <w:gridCol w:w="746"/>
        <w:gridCol w:w="709"/>
        <w:gridCol w:w="709"/>
        <w:gridCol w:w="567"/>
        <w:gridCol w:w="709"/>
        <w:gridCol w:w="572"/>
        <w:gridCol w:w="851"/>
        <w:gridCol w:w="886"/>
        <w:gridCol w:w="709"/>
        <w:gridCol w:w="709"/>
        <w:gridCol w:w="546"/>
        <w:gridCol w:w="567"/>
        <w:gridCol w:w="859"/>
      </w:tblGrid>
      <w:tr w:rsidR="006E539F" w:rsidRPr="006E539F" w:rsidTr="006E539F">
        <w:trPr>
          <w:trHeight w:val="504"/>
          <w:jc w:val="center"/>
        </w:trPr>
        <w:tc>
          <w:tcPr>
            <w:tcW w:w="1985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0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139" w:type="dxa"/>
            <w:gridSpan w:val="13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6E539F" w:rsidRPr="006E539F" w:rsidTr="006E539F">
        <w:trPr>
          <w:trHeight w:val="339"/>
          <w:jc w:val="center"/>
        </w:trPr>
        <w:tc>
          <w:tcPr>
            <w:tcW w:w="1985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2027г.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2. Подпрограмма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«Развитие механизмов реализации инвестиционных проектов в приоритетных областях на территории </w:t>
            </w: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муниципального образования «Хоринский район»»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имиджа МО «Хоринский район» как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привлекательного района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Основное мероприятие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«Развитие центров экономического роста </w:t>
            </w:r>
            <w:proofErr w:type="spellStart"/>
            <w:r w:rsidRPr="006E539F">
              <w:rPr>
                <w:rFonts w:ascii="Times New Roman" w:eastAsia="Calibri" w:hAnsi="Times New Roman" w:cs="Times New Roman"/>
                <w:sz w:val="24"/>
                <w:szCs w:val="24"/>
              </w:rPr>
              <w:t>Хоринского</w:t>
            </w:r>
            <w:proofErr w:type="spellEnd"/>
            <w:r w:rsidRPr="006E53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(реализация проекта 1000 дворов)»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6E539F">
        <w:trPr>
          <w:jc w:val="center"/>
        </w:trPr>
        <w:tc>
          <w:tcPr>
            <w:tcW w:w="1985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72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8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4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Pr="00B51E99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D4030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4030B" w:rsidSect="00D4030B">
          <w:pgSz w:w="16838" w:h="11906" w:orient="landscape"/>
          <w:pgMar w:top="709" w:right="851" w:bottom="709" w:left="425" w:header="709" w:footer="709" w:gutter="0"/>
          <w:cols w:space="708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lastRenderedPageBreak/>
        <w:t xml:space="preserve">Приложение №3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 xml:space="preserve">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ПОДПРОГРАММА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«РАЗВИТИЕ ТРУДОВЫХ РЕСУРСОВ И СОДЕЙСТВИЕ ЗАНЯТОСТИ НАСЕЛЕНИЯ»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Theme="minorEastAsia" w:hAnsi="Times New Roman" w:cs="Times New Roman"/>
          <w:sz w:val="24"/>
          <w:szCs w:val="28"/>
          <w:lang w:eastAsia="ru-RU"/>
        </w:rPr>
        <w:t>2014 год</w:t>
      </w:r>
    </w:p>
    <w:p w:rsid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466CD2" w:rsidRPr="00C96163" w:rsidRDefault="00466CD2" w:rsidP="00C9616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</w:p>
    <w:p w:rsidR="007474A2" w:rsidRDefault="007474A2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Arial"/>
          <w:sz w:val="24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8"/>
          <w:lang w:eastAsia="ru-RU"/>
        </w:rPr>
        <w:t>«Развитие трудовых ресурсов и содействие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F67F05" w:rsidRPr="004B2A26" w:rsidTr="00F67F05">
        <w:trPr>
          <w:trHeight w:val="595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району (по согласованию), МКУ «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управление образование», Фонд поддержки малого и среднего предпринимательства муниципального образования «Хоринский район», администрации муниципальных образований сельских поселений (по согласованию), хозяйствующие субъекты (по согласованию)</w:t>
            </w:r>
          </w:p>
        </w:tc>
      </w:tr>
      <w:tr w:rsidR="00F67F05" w:rsidRPr="004B2A26" w:rsidTr="00F67F05">
        <w:trPr>
          <w:trHeight w:val="308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4"/>
                <w:szCs w:val="24"/>
              </w:rPr>
            </w:pPr>
            <w:r w:rsidRPr="004B2A26">
              <w:rPr>
                <w:rFonts w:ascii="TimesNewRomanPSMT Cyr" w:eastAsiaTheme="minorEastAsia" w:hAnsi="TimesNewRomanPSMT Cyr" w:cs="TimesNewRomanPSMT Cyr"/>
                <w:sz w:val="24"/>
                <w:szCs w:val="24"/>
                <w:lang w:eastAsia="ru-RU"/>
              </w:rPr>
              <w:t>Предотвращение роста напряженности на рынке труда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Совершенствование нормативно-правового регулирования в сфере содействия занятости населения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;</w:t>
            </w:r>
          </w:p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Повышение эффективности содействия трудоустройству безработных граждан и ищущих работу граждан</w:t>
            </w:r>
          </w:p>
        </w:tc>
      </w:tr>
      <w:tr w:rsidR="00F67F05" w:rsidRPr="004B2A26" w:rsidTr="00F67F05">
        <w:trPr>
          <w:trHeight w:val="800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безработных (по методологии Международной организации труда);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экономически активного населения;</w:t>
            </w:r>
          </w:p>
          <w:p w:rsidR="00F67F05" w:rsidRPr="004B2A26" w:rsidRDefault="00F67F05" w:rsidP="00F67F05">
            <w:pPr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Уровень регистрируемой безработицы.</w:t>
            </w:r>
          </w:p>
        </w:tc>
      </w:tr>
      <w:tr w:rsidR="00F67F05" w:rsidRPr="004B2A26" w:rsidTr="00F67F05">
        <w:trPr>
          <w:trHeight w:val="597"/>
        </w:trPr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</w:tcPr>
          <w:p w:rsidR="00F67F05" w:rsidRPr="004B2A26" w:rsidRDefault="00F67F05" w:rsidP="00516C83">
            <w:pPr>
              <w:snapToGri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На 2015-2017 годы и на период до 202</w:t>
            </w:r>
            <w:r w:rsidR="00516C83">
              <w:rPr>
                <w:rFonts w:ascii="Times New Roman" w:eastAsiaTheme="minorEastAsia" w:hAnsi="Times New Roman" w:cs="Times New Roman"/>
                <w:sz w:val="24"/>
                <w:szCs w:val="24"/>
              </w:rPr>
              <w:t>6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proofErr w:type="spellStart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F67F05" w:rsidRPr="004B2A26" w:rsidTr="00F67F05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 w:cs="Times New Roman"/>
                      <w:szCs w:val="18"/>
                    </w:rPr>
                  </w:pPr>
                  <w:r w:rsidRPr="004B2A26">
                    <w:rPr>
                      <w:rFonts w:ascii="Times New Roman" w:eastAsiaTheme="minorEastAsia" w:hAnsi="Times New Roman" w:cs="Times New Roman"/>
                      <w:szCs w:val="18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40FE1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A90699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</w:t>
                  </w:r>
                  <w:r w:rsidR="00F67F05" w:rsidRPr="004B2A26"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5152FB" w:rsidP="0003184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 w:rsidRPr="004B2A26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F67F05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</w:t>
                  </w:r>
                  <w:r w:rsidR="00254595"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F67F05" w:rsidRPr="004B2A26" w:rsidRDefault="00F67F05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9F29B6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255,72153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9F29B6" w:rsidRDefault="009F29B6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52F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627998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382,72814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627998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382,72814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D4030B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6E539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6E539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270,0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16C83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6C83" w:rsidRDefault="00516C83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6E539F" w:rsidRPr="004B2A26" w:rsidTr="00F67F05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bCs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E539F" w:rsidRDefault="006E539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F67F0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</w:tbl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F67F05" w:rsidRPr="004B2A26" w:rsidTr="00F67F05">
        <w:tc>
          <w:tcPr>
            <w:tcW w:w="3402" w:type="dxa"/>
          </w:tcPr>
          <w:p w:rsidR="00F67F05" w:rsidRPr="004B2A26" w:rsidRDefault="00F67F05" w:rsidP="00F67F05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Ожидаемые результаты реализации</w:t>
            </w:r>
          </w:p>
        </w:tc>
        <w:tc>
          <w:tcPr>
            <w:tcW w:w="6663" w:type="dxa"/>
          </w:tcPr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Реализация мероприятий подп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рограммы позволит достичь к 202</w:t>
            </w:r>
            <w:r w:rsidR="006E539F">
              <w:rPr>
                <w:rFonts w:ascii="Times New Roman" w:eastAsiaTheme="minorEastAsia" w:hAnsi="Times New Roman" w:cs="Times New Roman"/>
                <w:sz w:val="24"/>
                <w:szCs w:val="24"/>
              </w:rPr>
              <w:t>7</w:t>
            </w: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году: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-сокращение разрыва между уровнями общей и регистрируемой безработицы;</w:t>
            </w:r>
          </w:p>
          <w:p w:rsidR="00F67F05" w:rsidRPr="004B2A26" w:rsidRDefault="00F67F05" w:rsidP="00F67F0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4B2A26">
              <w:rPr>
                <w:rFonts w:ascii="Times New Roman" w:eastAsiaTheme="minorEastAsia" w:hAnsi="Times New Roman" w:cs="Times New Roman"/>
                <w:sz w:val="24"/>
                <w:szCs w:val="24"/>
              </w:rPr>
              <w:t>-развитие трудовой мобильности населения.</w:t>
            </w:r>
          </w:p>
        </w:tc>
      </w:tr>
    </w:tbl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800" w:right="1440" w:bottom="1100" w:left="144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lastRenderedPageBreak/>
        <w:t xml:space="preserve">I. Характеристика сферы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Муниципальная политика в области содействия занятости населения муниципального образования «Хоринский район» направлена на: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трудовых ресурсов, повышение их мобильности, защиту рынка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-обеспечение равных возможностей всем гражданам независимо от национальности, пола, возраста, социального положения, политических убеждений и отношения к религии в реализации права на добровольный труд и свободный выбор занятости;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-создание условий, обеспечивающих достойную жизнь и свободное развитие человека;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-поддержку трудовой и предпринимательской инициативы граждан, осуществляемой в рамках законности, содействие развитию их способностей к производительному, творческому труду;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-осуществление мероприятий, способствующих занятости граждан, испытывающих трудности в поиске работы (инвалиды, лица, освобожденные из учреждений, исполняющих наказание в виде лишения свободы, несовершеннолетние в возрасте от 14 до 18 лет, лица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возраста (за два года до наступления возраста, дающего право выхода на трудовую пенсию по старости, в том числе досрочно назначаемую трудовую пенсию по старости), беженцы и вынужденные переселенцы, граждане, уволенные с военной службы, и члены их семей, одинокие и многодетные родители, воспитывающие несовершеннолетних детей, детей-инвалидов, граждане в возрасте от 18 до 20 лет из числа выпускников учреждений начального и среднего профессионального образования, ищущие работу впервые);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-предупреждение массовой и сокращение длительной (более одного года)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-поощрение работодателей, сохраняющих действующие и создающих новые рабочие места, прежде всего для граждан, испытывающих трудности в поиске работы;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-объединение усилий участников рынка труда и согласованность их действий при реализации мероприятий по содействию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в области занятости населения с деятельностью по другим направлениям экономической и социальной политики, включая инвестиционно - структурную политику, регулирование роста и распределение доходов, предупреждение инфляции;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-координацию деятельности органов местного самоуправления, профессиональных союзов, иных представительных органов работников и работодателей в разработке и реализации мер по обеспечению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 2018-2019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годах была продолжена реализация дополнительных мероприятий, позволивших стабилизировать ситуацию на рынке труда, а также снизить социальную напряженность в обществе, оказать положительное воздействие на ситуацию с занятостью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Вместе с тем на рынке труда существует проблема трудоустройства граждан, которые в силу различных причин (социальных, физических и иных) являются наименее конкурентоспособными. Это - женщины, имеющие малолетних детей, многодетные родители, родители, воспитывающие детей-инвалидов; граждане, имеющие ограничения трудоспособности по состоянию здоровья; граждане </w:t>
      </w:r>
      <w:proofErr w:type="spell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предпенсионного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 пенсионного возрастов; отдельные категории молодежи (не имеющие профессионального образования или выпускники профессиональных образовательных учреждений без опыта работы) и другие категории граждан (лица, уволенные с военной службы, освободившиеся из мест лишения свободы).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Имеется разрыв между фактической численностью  безработных и численностью безработных, зарегистрированных в органах службы занятости, что ведет к дисбалансу заявленных в органы службы занятости вакансий с запросами граждан, ищущих работу.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По мере повышения качества предоставляемых услуг в области содействия занятости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населения увеличится численность безработных граждан, обращающихся в органы службы занятости. В этой связи прогнозируется </w:t>
      </w:r>
      <w:proofErr w:type="gramStart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сближение регистрируемой и общей безработицы</w:t>
      </w:r>
      <w:proofErr w:type="gram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сопровождающееся некоторым замедлением снижения численности безработных граждан, зарегистрированных в органах службы занятости населения. 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Исходя из прогнозируемой общей численности безработных, соотношения численности зарегистрированных безработных и общей численности безработных, среднегодовая численность зарегистриро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ванных безработных в 2018 году стабилизируется на уровне 1,2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процента.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II. Основные цели и задачи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Цель подпрограммы - предотвращение роста напряженности на рынке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указанной цели предусматривается решение следующих задач подпрограммы.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1. Совершенствование нормативно-правового регулирования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мероприятия по разработке нормативной правовой и методической базы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Задача 2. Повышение эффективности содействия трудоустройству безработных граждан и ищущих работу граждан.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решения данной задачи предусмотрены основные мероприятия: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1.Реализация мероприятий активной политики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2.Мониторинг состояния и разработка прогнозных оценок рынка труда.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3.Содействие добровольному переселению в Республику Бурятия соотечественников, проживающих за рубежом.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III. Ожидаемые результаты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Реализация мероприятий подпрограммы позволит достичь к 202</w:t>
      </w:r>
      <w:r w:rsidR="006E539F">
        <w:rPr>
          <w:rFonts w:ascii="Times New Roman" w:eastAsiaTheme="minorEastAsia" w:hAnsi="Times New Roman" w:cs="Times New Roman"/>
          <w:sz w:val="24"/>
          <w:szCs w:val="24"/>
          <w:lang w:eastAsia="ru-RU"/>
        </w:rPr>
        <w:t>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-сокращение разрыва между уровнями общей и регистрируемой безработицы;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-развитие трудовой мобильности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итоге реализации подпрограммы к 202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2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году будут достигнуты следующие результаты: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безработных (по методологии Международной организации труда)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477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чел.;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численность экономически активного населения до </w:t>
      </w:r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7,1 </w:t>
      </w:r>
      <w:proofErr w:type="spellStart"/>
      <w:r w:rsidRPr="004B2A26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тыс.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чел</w:t>
      </w:r>
      <w:proofErr w:type="spellEnd"/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.;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уровень регистрируемой безработицы до 0,9%.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IV. Основные мероприятия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1.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«Разработка нормативной правовой и методической базы в сфере содействия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данного мероприятия предусматривается: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внесение изменений в действующую законодательную и нормативную правовую базу муниципального образования «Хоринский район», регулирующую вопросы содействия занятости населения;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издание методических рекомендаций по предоставлению муниципальных услуг и </w:t>
      </w: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исполнению муниципальных функций в сфере содействия занятости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2.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«Реализация мероприятий активной политики занятости населения»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рамках мероприятий активной политики занятости населения будет продолжено оказание муниципальных услуг в области содействия занятости населения, в том числе: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гражданам в поиске подходящей работы, а работодателям - в подборе необходимых работников;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информирование о положении на рынке труда муниципального образования «Хоринский район»;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участие в ярмарках вакансий и учебных рабочих мест;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профессиональной ориентации граждан в целях выбора сферы деятельности (профессии), трудоустройства, профессионального обучения;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проведения оплачиваемых общественных работ;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временного трудоустройства несовершеннолетних граждан в возрасте от 14 до 18 лет в свободное от учебы время, безработных граждан, испытывающих трудности в поиске работы, безработных граждан в возрасте от 18 до 20 лет из числа выпускников образовательных учреждений начального и среднего профессионального образования, ищущих работу впервые;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содействие трудоустройству многодетных родителей и родителей, воспитывающих детей-инвалидов, на оборудованные рабочие места;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квотирование рабочих мест для трудоустройства несовершеннолетних граждан;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Дополнительные мероприятия, направленные на снижение напряженности на рынке труда муниципального образования «Хоринский район», предусматривают содействие в трудоустройстве незанятых инвалидов на оборудованные (оснащенные) для них рабочие места.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3.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«Мониторинг состояния и разработка прогнозных оценок рынка труда»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реализуется с целью информационно-аналитического обеспечения принятия управленческих решений в сфере реализации подпрограммы и предусматривает сбор, обработку и анализ данных статистической отчетности, специально организуемых наблюдений за ситуацией на рынке труда, а также проведение опросов населения.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Данное мероприятие включает: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мониторинга состояния рынка труда муниципального образования «Хоринский район» и реализации дополнительных мероприятий, направленных на снижение напряженности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информирование граждан и работодателей о положении на рынке труда в муниципальном образовании «Хоринский район», правах и гарантиях в области занятости населения и защиты от безработицы.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На основе анализа результатов мониторинга ситуации на рынке труда: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принимаются меры, направленные на устранение причин дестабилизации ситуации на рынке труда;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оценивается эффективность реализации дополнительных мероприятий на рынке труда муниципального образования «Хоринский район».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Основное мероприятие 4.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«Содействие добровольному переселению в Республику Бурятия соотечественников, проживающих за рубежом»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В целях сокращения дисбаланса на рынке труда, создания условий для миграции трудовых ресурсов предполагается: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оказание содействия добровольному переселению в Республику Бурятия соотечественников, проживающих за рубежом;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обмен информацией о возможностях трудоустройства с целью повышения информированности граждан о возможностях и условиях трудоустройства и проживания в других районах республики;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развитие взаимодействия органов местного самоуправления с органами службы занятости и частными агентствами занятости по организации трудоустройства российских граждан за пределами места постоянного проживания.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B2A26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целью повышения информированности граждан о возможностях и условиях трудоустройства и проживания в других субъектах Российской Федерации предполагается использование Информационного портала Федеральной службы по труду и занятости "Работа в России".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  <w:sectPr w:rsidR="00F67F05" w:rsidRPr="004B2A26" w:rsidSect="00F67F05">
          <w:pgSz w:w="11905" w:h="16837"/>
          <w:pgMar w:top="1440" w:right="799" w:bottom="1440" w:left="1100" w:header="720" w:footer="720" w:gutter="0"/>
          <w:cols w:space="720"/>
          <w:noEndnote/>
          <w:docGrid w:linePitch="326"/>
        </w:sectPr>
      </w:pP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  <w:r w:rsidRPr="004B2A26">
        <w:rPr>
          <w:rFonts w:ascii="Times New Roman" w:eastAsiaTheme="minorEastAsia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p w:rsidR="00F67F05" w:rsidRPr="004B2A26" w:rsidRDefault="00F67F05" w:rsidP="00F67F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Theme="minorEastAsia" w:hAnsi="Times New Roman" w:cs="Arial"/>
          <w:sz w:val="28"/>
          <w:szCs w:val="28"/>
          <w:lang w:eastAsia="ru-RU"/>
        </w:rPr>
      </w:pPr>
    </w:p>
    <w:tbl>
      <w:tblPr>
        <w:tblW w:w="15168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2126"/>
        <w:gridCol w:w="993"/>
        <w:gridCol w:w="992"/>
        <w:gridCol w:w="2693"/>
        <w:gridCol w:w="2693"/>
        <w:gridCol w:w="2694"/>
      </w:tblGrid>
      <w:tr w:rsidR="00F67F05" w:rsidRPr="004B2A26" w:rsidTr="00F67F05">
        <w:tc>
          <w:tcPr>
            <w:tcW w:w="567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126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985" w:type="dxa"/>
            <w:gridSpan w:val="2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694" w:type="dxa"/>
            <w:vMerge w:val="restart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F67F05" w:rsidRPr="004B2A26" w:rsidTr="00F67F05">
        <w:tc>
          <w:tcPr>
            <w:tcW w:w="567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694" w:type="dxa"/>
            <w:vMerge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992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F67F05" w:rsidRPr="004B2A26" w:rsidTr="00F67F05">
        <w:trPr>
          <w:trHeight w:val="327"/>
        </w:trPr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4B2A26">
              <w:rPr>
                <w:rFonts w:ascii="Times New Roman" w:eastAsiaTheme="minorEastAsia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4601" w:type="dxa"/>
            <w:gridSpan w:val="7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  <w:r w:rsidRPr="004B2A26">
              <w:rPr>
                <w:rFonts w:ascii="Times New Roman" w:eastAsiaTheme="minorEastAsia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9F29B6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6E53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Повышение эффективности муниципального управления, совершенствование нормативно-правовой базы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Снижение эффективности муниципального управления, несовершенство нормативно-правовой базы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«Реализация мероприятий активной политики занятости населения»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6E539F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93" w:type="dxa"/>
            <w:shd w:val="clear" w:color="auto" w:fill="FFFFFF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Минимизация уровней общей и регистрируемой безработицы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Arial"/>
                <w:sz w:val="20"/>
                <w:szCs w:val="20"/>
                <w:lang w:eastAsia="ru-RU"/>
              </w:rPr>
              <w:t>Основное мероприятие «Мониторинг состояния и разработка прогнозных оценок рынка труда»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</w:t>
            </w: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992" w:type="dxa"/>
          </w:tcPr>
          <w:p w:rsidR="00F67F05" w:rsidRPr="004B2A26" w:rsidRDefault="005152FB" w:rsidP="00D403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</w:t>
            </w:r>
            <w:r w:rsidR="006E53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Информационно-аналитическое обеспечение принятия управленческих решений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Ухудшение ситуации на рынке труда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67F05" w:rsidRPr="004B2A26" w:rsidTr="00F67F05">
        <w:tc>
          <w:tcPr>
            <w:tcW w:w="567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3.4.</w:t>
            </w:r>
          </w:p>
        </w:tc>
        <w:tc>
          <w:tcPr>
            <w:tcW w:w="2410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Основное мероприятие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126" w:type="dxa"/>
          </w:tcPr>
          <w:p w:rsidR="00F67F05" w:rsidRPr="004B2A26" w:rsidRDefault="00F67F05" w:rsidP="00F67F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Хоринскому</w:t>
            </w:r>
            <w:proofErr w:type="spellEnd"/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району (по согласованию).</w:t>
            </w:r>
          </w:p>
        </w:tc>
        <w:tc>
          <w:tcPr>
            <w:tcW w:w="9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92" w:type="dxa"/>
          </w:tcPr>
          <w:p w:rsidR="00F67F05" w:rsidRPr="004B2A26" w:rsidRDefault="006E539F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числа занятых из числа соотечественников, проживающих за рубежом</w:t>
            </w:r>
          </w:p>
        </w:tc>
        <w:tc>
          <w:tcPr>
            <w:tcW w:w="2693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Увеличение уровней общей и регистрируемой безработицы</w:t>
            </w:r>
          </w:p>
        </w:tc>
        <w:tc>
          <w:tcPr>
            <w:tcW w:w="2694" w:type="dxa"/>
          </w:tcPr>
          <w:p w:rsidR="00F67F05" w:rsidRPr="004B2A26" w:rsidRDefault="00F67F05" w:rsidP="00F67F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B2A2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F67F05" w:rsidRDefault="00F67F05" w:rsidP="00F67F05"/>
    <w:p w:rsidR="009F29B6" w:rsidRDefault="009F29B6" w:rsidP="005152FB">
      <w:pPr>
        <w:rPr>
          <w:rFonts w:ascii="Times New Roman" w:hAnsi="Times New Roman" w:cs="Times New Roman"/>
          <w:b/>
          <w:sz w:val="24"/>
        </w:rPr>
      </w:pPr>
    </w:p>
    <w:p w:rsidR="00D4030B" w:rsidRDefault="00D4030B" w:rsidP="00D4030B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Ресурсное обеспечение подпрограммы «Развитие трудовых ресурсов и содействие занятости населения»</w:t>
      </w:r>
    </w:p>
    <w:p w:rsid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tbl>
      <w:tblPr>
        <w:tblW w:w="1600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6"/>
        <w:gridCol w:w="2410"/>
        <w:gridCol w:w="2410"/>
        <w:gridCol w:w="709"/>
        <w:gridCol w:w="708"/>
        <w:gridCol w:w="851"/>
        <w:gridCol w:w="709"/>
        <w:gridCol w:w="708"/>
        <w:gridCol w:w="709"/>
        <w:gridCol w:w="709"/>
        <w:gridCol w:w="850"/>
        <w:gridCol w:w="709"/>
        <w:gridCol w:w="851"/>
        <w:gridCol w:w="567"/>
        <w:gridCol w:w="708"/>
        <w:gridCol w:w="708"/>
      </w:tblGrid>
      <w:tr w:rsidR="006E539F" w:rsidRPr="006E539F" w:rsidTr="002B14CF">
        <w:trPr>
          <w:trHeight w:val="504"/>
          <w:jc w:val="center"/>
        </w:trPr>
        <w:tc>
          <w:tcPr>
            <w:tcW w:w="16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41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96" w:type="dxa"/>
            <w:gridSpan w:val="13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6E539F" w:rsidRPr="006E539F" w:rsidTr="002B14CF">
        <w:trPr>
          <w:trHeight w:val="339"/>
          <w:jc w:val="center"/>
        </w:trPr>
        <w:tc>
          <w:tcPr>
            <w:tcW w:w="168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2027г.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 Подпрограмма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00"/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Республиканский 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Theme="minorEastAsia" w:hAnsi="Times New Roman" w:cs="Arial"/>
                <w:szCs w:val="18"/>
                <w:lang w:eastAsia="ru-RU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41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68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5152FB" w:rsidRDefault="005152FB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  <w:sectPr w:rsidR="005152FB" w:rsidSect="005152FB">
          <w:footerReference w:type="default" r:id="rId10"/>
          <w:pgSz w:w="16838" w:h="11906" w:orient="landscape"/>
          <w:pgMar w:top="1021" w:right="851" w:bottom="1021" w:left="851" w:header="720" w:footer="720" w:gutter="0"/>
          <w:cols w:space="720"/>
          <w:docGrid w:linePitch="36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Приложение №4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«Развитие экономики </w:t>
      </w:r>
    </w:p>
    <w:p w:rsidR="00EB24A9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EB24A9" w:rsidP="00C9616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t>ПОДПРОГРАММА</w:t>
      </w:r>
    </w:p>
    <w:p w:rsidR="005152FB" w:rsidRPr="00C96163" w:rsidRDefault="005152FB" w:rsidP="005152FB">
      <w:pPr>
        <w:widowControl w:val="0"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96163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«Развитие малого и среднего предпринимательства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,</w:t>
      </w:r>
      <w:r w:rsidRPr="00D93C17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а также 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1" w:history="1">
        <w:r w:rsidRPr="00D93C17">
          <w:rPr>
            <w:rStyle w:val="affffb"/>
            <w:rFonts w:ascii="Times New Roman" w:hAnsi="Times New Roman"/>
            <w:b/>
            <w:color w:val="auto"/>
            <w:sz w:val="28"/>
            <w:szCs w:val="28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 </w:t>
      </w:r>
      <w:r w:rsidRPr="00D93C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«Налог на профессиональный доход</w:t>
      </w:r>
      <w:r w:rsidRPr="00D93C17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Pr="00C96163" w:rsidRDefault="00C96163" w:rsidP="00C9616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96163" w:rsidRDefault="00C96163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E0E88" w:rsidRPr="00C96163" w:rsidRDefault="002E0E88" w:rsidP="002E0E8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ПАСПОРТ подпрограммы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«Развитие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 </w:t>
      </w:r>
      <w:hyperlink r:id="rId12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Налог на профессиональный доход</w:t>
      </w:r>
      <w:r w:rsidRPr="00C96163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5152FB" w:rsidRPr="00C96163" w:rsidRDefault="005152FB" w:rsidP="005152F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C2040A" w:rsidRPr="00C2040A" w:rsidTr="00C2040A">
        <w:trPr>
          <w:trHeight w:val="595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Ответственный исполнитель,  координатор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C2040A">
              <w:rPr>
                <w:rFonts w:ascii="Times New Roman" w:eastAsia="DejaVu Sans" w:hAnsi="Times New Roman" w:cs="Lohit Hindi"/>
                <w:kern w:val="1"/>
                <w:sz w:val="24"/>
                <w:szCs w:val="24"/>
                <w:lang w:eastAsia="hi-IN" w:bidi="hi-IN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Соисполнители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сельского хозяйства Администрации муниципального образования «Хоринский район», Комитет по управлению муниципальным хозяйством и имуществом, администрации муниципальных образований сельских поселений (по согласованию), хозяйствующие субъекты (по согласованию), Территориальный орган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РБ в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районе.</w:t>
            </w:r>
          </w:p>
        </w:tc>
      </w:tr>
      <w:tr w:rsidR="00C2040A" w:rsidRPr="00C2040A" w:rsidTr="00C2040A">
        <w:trPr>
          <w:trHeight w:val="538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Цель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малого и среднего предпринимательства,</w:t>
            </w: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а также 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физических лиц, не являющихся индивидуальными предпринимателями и применяющие специальный налоговый "Налог на профессиональный доход"</w:t>
            </w: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как основного фактора обеспечения занятости и повышения реального уровня благосостояния населения</w:t>
            </w:r>
          </w:p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системы обеспечения прав потребителей, направленное на минимизацию рисков нарушения законных прав и интересов потребителей и обеспечение необходимых условий для их эффективной защиты.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доступа субъектов малого и среднего предпринимательства, </w:t>
            </w:r>
            <w:r w:rsidRPr="00C2040A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а также 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физических лиц, не являющихся индивидуальными предпринимателями и применяющих специальный </w:t>
            </w:r>
            <w:proofErr w:type="gramStart"/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налоговый </w:t>
            </w:r>
            <w:r w:rsidRPr="00C204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gramEnd"/>
            <w:r w:rsidRPr="00C2040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Налог на профессиональный доход"</w:t>
            </w: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финансовым, производственным, информационным ресурсам, снижение административных барьеров при создании и ведении бизнеса;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и развитие инфраструктуры поддержки субъектов малого и среднего предпринимательства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доступности правовой и экспертной помощи для потребителей, создание условий для повышения качества и безопасности реализуемых товаров, работ и услуг.</w:t>
            </w:r>
          </w:p>
        </w:tc>
      </w:tr>
      <w:tr w:rsidR="00C2040A" w:rsidRPr="00C2040A" w:rsidTr="00C2040A">
        <w:trPr>
          <w:trHeight w:val="800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Целевые индикаторы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Количество малых предприятий;</w:t>
            </w:r>
          </w:p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Численность занятых на малых предприятиях на постоянной основе;</w:t>
            </w:r>
          </w:p>
          <w:p w:rsidR="00C2040A" w:rsidRPr="00C2040A" w:rsidRDefault="00C2040A" w:rsidP="00C2040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Среднемесячная заработная плата.</w:t>
            </w:r>
          </w:p>
          <w:p w:rsidR="00C2040A" w:rsidRPr="00C2040A" w:rsidRDefault="00C2040A" w:rsidP="00C2040A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семинаров (круглых столов) по вопросам защиты прав потребителей, в том числе в онлайн-режиме, а также число публикаций в СМИ по данной тематике.</w:t>
            </w:r>
          </w:p>
        </w:tc>
      </w:tr>
      <w:tr w:rsidR="00C2040A" w:rsidRPr="00C2040A" w:rsidTr="00C2040A">
        <w:trPr>
          <w:trHeight w:val="597"/>
        </w:trPr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Сроки реализации 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C2040A" w:rsidP="00C2040A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На 2015-2017 годы и на период до 2026 г.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663" w:type="dxa"/>
            <w:shd w:val="clear" w:color="auto" w:fill="auto"/>
          </w:tcPr>
          <w:tbl>
            <w:tblPr>
              <w:tblW w:w="5738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79"/>
              <w:gridCol w:w="1060"/>
              <w:gridCol w:w="851"/>
              <w:gridCol w:w="850"/>
              <w:gridCol w:w="993"/>
              <w:gridCol w:w="705"/>
            </w:tblGrid>
            <w:tr w:rsidR="00C2040A" w:rsidRPr="00C2040A" w:rsidTr="00C2040A">
              <w:trPr>
                <w:trHeight w:val="206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ВИ *</w:t>
                  </w:r>
                </w:p>
              </w:tc>
            </w:tr>
            <w:tr w:rsidR="00C2040A" w:rsidRPr="00C2040A" w:rsidTr="00C2040A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500,0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4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lastRenderedPageBreak/>
                    <w:t>2016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tabs>
                      <w:tab w:val="left" w:pos="228"/>
                      <w:tab w:val="center" w:pos="484"/>
                    </w:tabs>
                    <w:spacing w:after="0" w:line="240" w:lineRule="auto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ab/>
                    <w:t>10,0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10</w:t>
                  </w: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cr/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13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80,0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C2040A" w:rsidRPr="00C2040A" w:rsidRDefault="00C2040A" w:rsidP="00C2040A">
                  <w:pPr>
                    <w:spacing w:after="0" w:line="240" w:lineRule="auto"/>
                    <w:ind w:firstLine="423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9,968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24,29520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38,852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8805A0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38,9</w:t>
                  </w:r>
                  <w:r w:rsidR="00C2040A" w:rsidRPr="00C2040A">
                    <w:rPr>
                      <w:rFonts w:ascii="Times New Roman" w:eastAsia="Calibri" w:hAnsi="Times New Roman" w:cs="Times New Roman"/>
                      <w:szCs w:val="18"/>
                    </w:rPr>
                    <w:t>29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38,929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8805A0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133,464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8805A0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133,464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C2040A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C2040A" w:rsidRPr="00C2040A" w:rsidRDefault="006E539F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6E539F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40,0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C2040A" w:rsidRPr="00C2040A" w:rsidRDefault="00C2040A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 w:rsidRPr="00C2040A"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  <w:tr w:rsidR="006E539F" w:rsidRPr="00C2040A" w:rsidTr="00C2040A">
              <w:trPr>
                <w:trHeight w:val="257"/>
                <w:jc w:val="center"/>
              </w:trPr>
              <w:tc>
                <w:tcPr>
                  <w:tcW w:w="1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Pr="00C2040A" w:rsidRDefault="006E539F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szCs w:val="18"/>
                    </w:rPr>
                    <w:t>2027</w:t>
                  </w:r>
                </w:p>
              </w:tc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E539F" w:rsidRPr="00C2040A" w:rsidRDefault="006E539F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Pr="00C2040A" w:rsidRDefault="006E539F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Pr="00C2040A" w:rsidRDefault="006E539F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Pr="00C2040A" w:rsidRDefault="006E539F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Pr="00C2040A" w:rsidRDefault="006E539F" w:rsidP="00C2040A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Cs w:val="18"/>
                    </w:rPr>
                  </w:pPr>
                  <w:r>
                    <w:rPr>
                      <w:rFonts w:ascii="Times New Roman" w:eastAsia="Calibri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C2040A" w:rsidRPr="00C2040A" w:rsidRDefault="00C2040A" w:rsidP="00C204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0"/>
                <w:szCs w:val="24"/>
              </w:rPr>
              <w:t>*- подлежит ежегодному уточнению</w:t>
            </w:r>
          </w:p>
        </w:tc>
      </w:tr>
      <w:tr w:rsidR="00C2040A" w:rsidRPr="00C2040A" w:rsidTr="00C2040A">
        <w:tc>
          <w:tcPr>
            <w:tcW w:w="3402" w:type="dxa"/>
          </w:tcPr>
          <w:p w:rsidR="00C2040A" w:rsidRPr="00C2040A" w:rsidRDefault="00C2040A" w:rsidP="00C2040A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2040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Ожидаемые результаты реализации</w:t>
            </w:r>
          </w:p>
        </w:tc>
        <w:tc>
          <w:tcPr>
            <w:tcW w:w="6663" w:type="dxa"/>
            <w:shd w:val="clear" w:color="auto" w:fill="auto"/>
          </w:tcPr>
          <w:p w:rsidR="00C2040A" w:rsidRPr="00C2040A" w:rsidRDefault="006E539F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к 2027</w:t>
            </w:r>
            <w:r w:rsidR="00C2040A"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году: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Количества малых предприятий</w:t>
            </w: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53 ед.;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Численности занятых на малых предприятиях на постоянной основе до </w:t>
            </w: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 xml:space="preserve"> чел.;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среднемесячной заработной платы до 30,5 тыс. руб.</w:t>
            </w:r>
          </w:p>
          <w:p w:rsidR="00C2040A" w:rsidRPr="00C2040A" w:rsidRDefault="00C2040A" w:rsidP="00C2040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минимизация рисков нарушения законных прав и интересов потребителей и обеспечение необходимых условий для их эффективной защиты; повышение уровня правовой грамотности и формирование у населения навыков рационального потребительского поведения;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152FB" w:rsidRPr="00C96163" w:rsidRDefault="005152FB" w:rsidP="005152F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8"/>
          <w:szCs w:val="28"/>
        </w:rPr>
        <w:br w:type="page"/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Характеристика сферы 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реализации подпрограммы, описание основных проблем в указанной сфере и прогноз ее развития</w:t>
      </w:r>
    </w:p>
    <w:p w:rsidR="005152FB" w:rsidRPr="00C96163" w:rsidRDefault="005152FB" w:rsidP="005152FB">
      <w:pPr>
        <w:spacing w:after="0" w:line="240" w:lineRule="auto"/>
        <w:ind w:left="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число основных задач социально-экономической политики государства на современном этапе входит улучшение предпринимательского климата. В этой связи разработка подпрограммы обусловлена актуальностью проблем недостаточного уровня развития малого предпринимательства для быстрого создания новых рабочих мест, оживления спроса и предложения на местных товарных рынках, появления самостоятельных источников дохода за счет предпринимательской инициативы у экономически активной части населения. В то же время подпрограмма разработана исходя из необходимости совершенствования механизмов реализации государственной политики в части развития и поддержки малого предпринимательства и более тесной ее взаимосвязи с общими задачами социально-экономического развития района на долгосрочную перспективу.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Вклад малого предпринимательства в реальный сектор экономики района с каждым годом становится более весомым. Среднегодовой темп роста объема отгрузки товаров собственного производства, выполненных работ и услуг собственными силами субъектов малого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предпринимательства в 2018 году  составляет 108,9</w:t>
      </w:r>
      <w:r w:rsidRPr="00C96163">
        <w:rPr>
          <w:rFonts w:ascii="Times New Roman" w:eastAsia="Calibri" w:hAnsi="Times New Roman" w:cs="Times New Roman"/>
          <w:sz w:val="24"/>
          <w:szCs w:val="24"/>
        </w:rPr>
        <w:t>%. Доля промышленной продукции субъектов малого предпринимательства в общем объеме промышленности составляет до  90%.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Однако достигнутый уровень развития малого предпринимательства в районе еще недостаточен.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Факторами, сдерживающими развитие малого предпринимательства, являются: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собственных финансовых ресурсов и затрудненный доступ к разным источникам финансирования;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при "вхождении на рынок" для начинающих субъектов малого предпринимательства, в том числе высокая арендная плата за нежилые помещения;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отсутствие системы сбыта, неэффективная маркетинговая политика;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высокие издержки выхода на внешние рынки;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недостаток квалифицированных кадров.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целях усиления наметившейся тенденции к развитию малого предпринимательства необходим комплексный подход органов местного самоуправления к решению проблем в части его поддержки и преодоления сдерживающих факторов.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 инструментом реализации полномочий по поддержке малого предпринимательства будет настоящая подпрограмма. Подпрограмма представляет собой комплексный план действий по созданию благоприятной для малого предпринимательства среды и направлена, в первую очередь, на развитие инфраструктуры поддержки и развития предпринимательства.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left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Основные цели и задачи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Целью настоящей подпрограммы является развитие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а также 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специальный налоговый </w:t>
      </w:r>
      <w:hyperlink r:id="rId13" w:history="1">
        <w:r w:rsidRPr="00D93C17">
          <w:rPr>
            <w:rStyle w:val="affffb"/>
            <w:rFonts w:ascii="Times New Roman" w:hAnsi="Times New Roman"/>
            <w:color w:val="auto"/>
            <w:sz w:val="24"/>
            <w:szCs w:val="24"/>
            <w:u w:val="none"/>
            <w:shd w:val="clear" w:color="auto" w:fill="FFFFFF"/>
          </w:rPr>
          <w:t>режим</w:t>
        </w:r>
      </w:hyperlink>
      <w:r w:rsidRPr="00D93C17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D93C1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"Налог на профессиональный доход"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(далее по тексту 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самозанятые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как основного фактора обеспечения занятости и повышения реального уровня благосостояния населения.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Задачи подпрограммы: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Основными задачами развития малого предпринимательства являются: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-обеспечение доступа субъектов малого и среднего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а также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к финансовым, производственным, информационным ресурсам, снижение административных барьеров при создании и ведении бизнеса;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-создание и развитие инфраструктуры поддержки субъектов малого и среднего предпринимательства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>. Ожидаемые результаты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результате реализации подпрограммы</w:t>
      </w:r>
      <w:r w:rsidR="00D4030B">
        <w:rPr>
          <w:rFonts w:ascii="Times New Roman" w:eastAsia="Calibri" w:hAnsi="Times New Roman" w:cs="Times New Roman"/>
          <w:sz w:val="24"/>
          <w:szCs w:val="24"/>
        </w:rPr>
        <w:t xml:space="preserve"> запланировано достижение к 2025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году: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Количества малых предприятий до 110 ед.;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Численности занятых на малых предприятиях на постоянной основе до 578 чел.;</w:t>
      </w:r>
    </w:p>
    <w:p w:rsidR="005152FB" w:rsidRPr="00C96163" w:rsidRDefault="005152FB" w:rsidP="005152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 среднемесячной заработной платы до 19910 тыс. руб.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IV. Основные мероприятия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Для достижения целей и решения задач подпрограммы необходимо реализовать ряд основных мероприятий.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1.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«Формирование инфраструктуры поддержки малого и среднего предпринимательства»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Инфраструктура поддержки малого предпринимательства призвана обеспечить предоставление субъектам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максимально полного спектра квалифицированных услуг, а также обеспечить качественное развитие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Раздел включает в себя следующие мероприятия: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созданию организаций инфраструктуры поддержки субъектов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-организация и проведение обучения сотрудников организаций инфраструктуры поддержки малого предпринимательства в целях повышения их квалификации по актуальным вопросам содействия развитию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организаций инфраструктуры поддержки малого предпринимательства.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2.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«Мероприятия по устранению административных ограничений (барьеров) при осуществлении предпринимательской деятельности»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снижению административных барьеров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-обучение граждан, желающих заняться бизнесом, и субъектов малого предпринимательства основам организации и ведения бизнеса, основам взаимоотношений с федеральными, республиканскими контролирующими, надзорными организациями и организациями, выдающими разрешительные документы на право ведения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-создание советов по развитию субъектов малого предпринимательства при органах местного самоуправления;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-содействие субъектам малого предпринимательства в создании бизнес-сообществ;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-реализацию мероприятий с контролирующими, надзорными организациями и организациями, выдающими разрешительные документы на право ведения бизнеса, по оптимизации перечня и тарифов на оказание платных услуг, оказываемых этими организациями; снижению сроков рассмотрения заявлений субъектов малого предпринимательства при постановке на учет и выдаче разрешительных документов; созданию в контролирующих, надзорных организациях и организациях, выдающих разрешительные документы на право ведения бизнеса, межведомственных комиссий по рассмотрению обращений предпринимателей и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-выявление фактов необоснованного административного вмешательства через действующую "горячую линию", проведение анкетирования субъектов малого </w:t>
      </w:r>
      <w:r w:rsidRPr="00C96163">
        <w:rPr>
          <w:rFonts w:ascii="Times New Roman" w:eastAsia="Calibri" w:hAnsi="Times New Roman" w:cs="Times New Roman"/>
          <w:sz w:val="24"/>
          <w:szCs w:val="24"/>
        </w:rPr>
        <w:lastRenderedPageBreak/>
        <w:t>предпринимательства, проведение "круглых столов" с предпринимателями, взаимодействие общественных организаций предпринимателей и рассмотрение этих фактов на межведомственных комиссиях по снижению административных барьеров;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-публикацию фактов необоснованного административного вмешательства в деятельность субъектов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в средствах массовой информации.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3.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«Финансовая и </w:t>
      </w:r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имущественная поддержка субъектов малого предпринимательства, </w:t>
      </w:r>
      <w:proofErr w:type="spellStart"/>
      <w:r w:rsidRPr="00BC1C9E"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 и организаций инфраструктуры поддержки субъектов малого предпринимательства»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Финансово-кредитная поддержка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направлена на создание в районе условий, при которых любой предприниматель будет иметь возможность получить финансовые средства на организацию бизнеса, реализацию предпринимательского проекта, пополнение оборотных средств или получить технологическое оборудование и транспорт в лизинг.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Эти условия планируется создать с помощью привлечения средств республиканского и муниципального бюджетов, кредитных и лизинговых организаций с участием организаций инфраструктуры поддержки предпринимательства и реализации следующих мероприятий: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-стимулирование развития предпринимательской инициативы населения, в том числе молодежи, путем предоставления субсидий начинающим субъектам малого предпринимательства на организацию бизнеса и реализацию инновационных проектов на основе проведения муниципального конкурса предпринимательских проектов «Лучший проект начинающего предпринимателя»;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- вовлечение молодежи в предпринимательскую деятельность и создание предпринимательской среды в </w:t>
      </w:r>
      <w:proofErr w:type="spellStart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>Хоринском</w:t>
      </w:r>
      <w:proofErr w:type="spellEnd"/>
      <w:r w:rsidRPr="00BC1C9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районе, путем проведения районных конкурсов проектов среди учащихся образовательных учреждений Хоринского района;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</w:t>
      </w:r>
      <w:r w:rsidRPr="00BC1C9E">
        <w:rPr>
          <w:rFonts w:ascii="Calibri" w:eastAsia="Calibri" w:hAnsi="Calibri" w:cs="Times New Roman"/>
        </w:rPr>
        <w:t>ф</w:t>
      </w:r>
      <w:r w:rsidRPr="00BC1C9E">
        <w:rPr>
          <w:rFonts w:ascii="Times New Roman" w:eastAsia="Calibri" w:hAnsi="Times New Roman" w:cs="Times New Roman"/>
          <w:sz w:val="24"/>
          <w:szCs w:val="24"/>
        </w:rPr>
        <w:t>ормирование и использование лизингового фонда для предоставления субъектам малого предпринимательства основных средств на условиях лизинга;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-предоставление компенсации первоначального лизингового платежа;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-обеспечение доступа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к кредитным ресурсам банков и лизинговых компаний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микрофинансовой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деятельности (предоставление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микрозаймов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-компенсация части расходов субъектов малого предпринимательства, связанных с оплатой кадастровых работ;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 другие вопросы в сфере малого предпринимательства (создание организационно-экономических и правовых условий для развития малого предпринимательства, организация и проведение культурно-массовых мероприятий).</w:t>
      </w:r>
    </w:p>
    <w:p w:rsidR="005152FB" w:rsidRPr="00BC1C9E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Имущественная поддержка субъектов малого предпринимательства и </w:t>
      </w:r>
      <w:proofErr w:type="spellStart"/>
      <w:r w:rsidRPr="00BC1C9E"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 w:rsidRPr="00BC1C9E">
        <w:rPr>
          <w:rFonts w:ascii="Times New Roman" w:eastAsia="Calibri" w:hAnsi="Times New Roman" w:cs="Times New Roman"/>
          <w:sz w:val="24"/>
          <w:szCs w:val="24"/>
        </w:rPr>
        <w:t xml:space="preserve"> граждан будет осуществляться путем реализации следующих мероприятий: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1C9E">
        <w:rPr>
          <w:rFonts w:ascii="Times New Roman" w:eastAsia="Calibri" w:hAnsi="Times New Roman" w:cs="Times New Roman"/>
          <w:sz w:val="24"/>
          <w:szCs w:val="24"/>
        </w:rPr>
        <w:t>-разработка и внедрение механизмов передачи во владение и (или) в пользование муниципального имущества, в том числе земельных участков, зданий, строений, сооружений, нежилых помещений, оборудования, машин, механизмов, установок, транспортных средств, инвентаря, инструментов, на возмездной основе, безвозмездной основе или на льготных условиях.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Основное мероприятие 4.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96163">
        <w:rPr>
          <w:rFonts w:ascii="Times New Roman" w:eastAsia="Calibri" w:hAnsi="Times New Roman" w:cs="Times New Roman"/>
          <w:b/>
          <w:sz w:val="24"/>
          <w:szCs w:val="24"/>
        </w:rPr>
        <w:t>«Информационно-консультационная поддержка субъектов малого и среднего предпринимательства,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граждан,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t xml:space="preserve">поддержка субъектов малого и среднего предпринимательства в области подготовки, переподготовки и повышения </w:t>
      </w:r>
      <w:r w:rsidRPr="00C9616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квалификации кадров»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В части информационного обеспечения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самозанятых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планируется создание информационной системы по поддержке и развитию субъектов малого предпринимательства в целях информационного обеспечения граждан, организаций инфраструктуры поддержки субъектов малого предпринимательства, органов государственной власти, органов местного самоуправления, коммерческих и некоммерческих организаций на основе государственных информационных ресурсов.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Также планируется создать информационные системы в целях получения субъектами малого предпринимательства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самозанятыми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гражданами</w:t>
      </w:r>
      <w:r w:rsidRPr="00C96163">
        <w:rPr>
          <w:rFonts w:ascii="Times New Roman" w:eastAsia="Calibri" w:hAnsi="Times New Roman" w:cs="Times New Roman"/>
          <w:sz w:val="24"/>
          <w:szCs w:val="24"/>
        </w:rPr>
        <w:t xml:space="preserve"> и организациями инфраструктуры поддержки субъектов малого предпринимательства экономической, правовой, статистической, производственно-технологической, маркетинговой и иной информации, необходимой для их эффективного развития, и в целях обмена между ними указанной информацией.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Мероприятия по повышению уровня обучения и подготовки кадров для предприятий малого бизнеса будут направлены на: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-проведение обучающих семинаров для граждан, желающих начать бизнес, для субъектов малого бизнеса;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-подготовка и выпуск печатных информационно-справочных, методических и презентационных материалов, посвященных вопросам развития малого предпринимательства;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96163">
        <w:rPr>
          <w:rFonts w:ascii="Times New Roman" w:eastAsia="Calibri" w:hAnsi="Times New Roman" w:cs="Times New Roman"/>
          <w:sz w:val="24"/>
          <w:szCs w:val="24"/>
        </w:rPr>
        <w:t>-мониторинг деятельности субъектов малого предпринимательства, получивших поддержку в рамках подпрограммы.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0A">
        <w:rPr>
          <w:rFonts w:ascii="Times New Roman" w:hAnsi="Times New Roman" w:cs="Times New Roman"/>
          <w:b/>
          <w:sz w:val="24"/>
          <w:szCs w:val="24"/>
        </w:rPr>
        <w:t xml:space="preserve">Основное мероприятие 5 </w:t>
      </w: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40A">
        <w:rPr>
          <w:rFonts w:ascii="Times New Roman" w:hAnsi="Times New Roman" w:cs="Times New Roman"/>
          <w:b/>
          <w:sz w:val="24"/>
          <w:szCs w:val="24"/>
        </w:rPr>
        <w:t>«Защита прав потребителей»</w:t>
      </w:r>
    </w:p>
    <w:p w:rsidR="00C2040A" w:rsidRPr="00C2040A" w:rsidRDefault="00C2040A" w:rsidP="00C2040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     Для создания условий обеспечения и защиты, установленных федеральным законодательством, прав потребителей, Администрация МО «Хоринский район» планирует реализовать следующие мероприятия: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 организация и обеспечение работы телефона «горячей линии» по вопросам защиты прав потребителей;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  оказание консультативной поддержки потребителям для досудебного урегулирования конфликтных ситуаций;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оказание правовой помощи потребителям в составлении претензий, исковых заявлений, участие в судебных процессах;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        - информирование населения через СМИ о проводимых районных мероприятиях в               области защиты прав потребителей; о методах защиты от недоброкачественных и фальсифицированных товаров; о защите прав потребителей в различных сферах потребительского рынка товаров и услуг;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проведение мониторинга качества и безопасности товаров (работ, услуг), реализуемых на потребительском рынке района;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 xml:space="preserve">- подготовка и проведение семинаров (круглых столов) с руководителями предприятий потребительского рынка района по вопросам защиты прав потребителей, в </w:t>
      </w:r>
      <w:proofErr w:type="spellStart"/>
      <w:r w:rsidRPr="00C2040A">
        <w:rPr>
          <w:rFonts w:ascii="Times New Roman" w:hAnsi="Times New Roman" w:cs="Times New Roman"/>
          <w:sz w:val="24"/>
          <w:szCs w:val="24"/>
        </w:rPr>
        <w:t>т.ч.в</w:t>
      </w:r>
      <w:proofErr w:type="spellEnd"/>
      <w:r w:rsidRPr="00C2040A">
        <w:rPr>
          <w:rFonts w:ascii="Times New Roman" w:hAnsi="Times New Roman" w:cs="Times New Roman"/>
          <w:sz w:val="24"/>
          <w:szCs w:val="24"/>
        </w:rPr>
        <w:t xml:space="preserve"> онлайн-режиме;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- информирование предприятий, предпринимателей и население района об опасной продукции, некачественных производителях и пр. аналогичной информацией.</w:t>
      </w:r>
    </w:p>
    <w:p w:rsidR="00C2040A" w:rsidRPr="00C2040A" w:rsidRDefault="00C2040A" w:rsidP="00C2040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2040A">
        <w:rPr>
          <w:rFonts w:ascii="Times New Roman" w:hAnsi="Times New Roman" w:cs="Times New Roman"/>
          <w:sz w:val="24"/>
          <w:szCs w:val="24"/>
        </w:rPr>
        <w:t>Эти мероприятия помогут повышению информированности населения района в вопросах защиты прав потребителей, снижение количества и длительности судебных, предотвращению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</w:r>
    </w:p>
    <w:p w:rsidR="00C2040A" w:rsidRPr="00C2040A" w:rsidRDefault="00C2040A" w:rsidP="00C2040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C2040A">
        <w:rPr>
          <w:rFonts w:ascii="Times New Roman" w:hAnsi="Times New Roman" w:cs="Times New Roman"/>
          <w:sz w:val="24"/>
          <w:szCs w:val="24"/>
        </w:rPr>
        <w:lastRenderedPageBreak/>
        <w:t xml:space="preserve">      В муниципальной программе предусмотрены мероприятия, реализация которых не требует финансового обеспечения. Основные мероприятия программы направлены на реализацию поставленных целей и задач.</w:t>
      </w:r>
    </w:p>
    <w:p w:rsidR="005152FB" w:rsidRPr="00C96163" w:rsidRDefault="005152FB" w:rsidP="005152F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152FB" w:rsidRPr="00C96163" w:rsidRDefault="005152FB" w:rsidP="005152F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  <w:sectPr w:rsidR="005152FB" w:rsidRPr="00C96163" w:rsidSect="00C2040A">
          <w:pgSz w:w="11906" w:h="16838"/>
          <w:pgMar w:top="709" w:right="1021" w:bottom="567" w:left="1021" w:header="720" w:footer="720" w:gutter="0"/>
          <w:cols w:space="720"/>
          <w:docGrid w:linePitch="360"/>
        </w:sectPr>
      </w:pP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96163">
        <w:rPr>
          <w:rFonts w:ascii="Times New Roman" w:eastAsia="Calibri" w:hAnsi="Times New Roman" w:cs="Times New Roman"/>
          <w:sz w:val="24"/>
          <w:szCs w:val="28"/>
        </w:rPr>
        <w:lastRenderedPageBreak/>
        <w:t>Перечень основных мероприятий подпрограммы</w:t>
      </w:r>
    </w:p>
    <w:p w:rsidR="005152FB" w:rsidRPr="00C96163" w:rsidRDefault="005152FB" w:rsidP="005152F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8"/>
        </w:rPr>
      </w:pPr>
    </w:p>
    <w:tbl>
      <w:tblPr>
        <w:tblW w:w="15877" w:type="dxa"/>
        <w:tblInd w:w="-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2410"/>
        <w:gridCol w:w="2551"/>
        <w:gridCol w:w="993"/>
        <w:gridCol w:w="850"/>
        <w:gridCol w:w="2977"/>
        <w:gridCol w:w="2551"/>
        <w:gridCol w:w="2977"/>
      </w:tblGrid>
      <w:tr w:rsidR="005152FB" w:rsidRPr="00C96163" w:rsidTr="006E539F">
        <w:tc>
          <w:tcPr>
            <w:tcW w:w="568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№ п/п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Ответственный исполнитель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Срок 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Ожидаемый непосредственный результат (краткое описание)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Последствия не реализации основного мероприятия</w:t>
            </w:r>
          </w:p>
        </w:tc>
        <w:tc>
          <w:tcPr>
            <w:tcW w:w="2977" w:type="dxa"/>
            <w:vMerge w:val="restart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 xml:space="preserve">Связь с показателями </w:t>
            </w:r>
          </w:p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подпрограммы</w:t>
            </w:r>
          </w:p>
        </w:tc>
      </w:tr>
      <w:tr w:rsidR="005152FB" w:rsidRPr="00C96163" w:rsidTr="006E539F">
        <w:tc>
          <w:tcPr>
            <w:tcW w:w="568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Начало реализации</w:t>
            </w:r>
          </w:p>
        </w:tc>
        <w:tc>
          <w:tcPr>
            <w:tcW w:w="85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Окончание реализации</w:t>
            </w:r>
          </w:p>
        </w:tc>
        <w:tc>
          <w:tcPr>
            <w:tcW w:w="297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5152FB" w:rsidRPr="00C96163" w:rsidTr="006E539F">
        <w:tc>
          <w:tcPr>
            <w:tcW w:w="568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297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8</w:t>
            </w:r>
          </w:p>
        </w:tc>
      </w:tr>
      <w:tr w:rsidR="005152FB" w:rsidRPr="00C96163" w:rsidTr="006E539F">
        <w:trPr>
          <w:trHeight w:val="327"/>
        </w:trPr>
        <w:tc>
          <w:tcPr>
            <w:tcW w:w="568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</w:pPr>
            <w:r w:rsidRPr="00C96163">
              <w:rPr>
                <w:rFonts w:ascii="Times New Roman" w:eastAsia="DejaVu Sans" w:hAnsi="Times New Roman" w:cs="Times New Roman"/>
                <w:kern w:val="1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15309" w:type="dxa"/>
            <w:gridSpan w:val="7"/>
            <w:shd w:val="clear" w:color="auto" w:fill="auto"/>
          </w:tcPr>
          <w:p w:rsidR="005152FB" w:rsidRPr="00781AAA" w:rsidRDefault="005152FB" w:rsidP="005152F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Подпрограмма </w:t>
            </w:r>
            <w:r w:rsidRPr="00781AAA">
              <w:rPr>
                <w:rFonts w:ascii="Times New Roman" w:eastAsia="Calibri" w:hAnsi="Times New Roman" w:cs="Times New Roman"/>
                <w:b/>
                <w:bCs/>
                <w:caps/>
                <w:sz w:val="20"/>
                <w:szCs w:val="20"/>
              </w:rPr>
              <w:t>«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малого и среднего предпринимательства, </w:t>
            </w:r>
            <w:r w:rsidRPr="00781AA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hyperlink r:id="rId14" w:history="1">
              <w:r w:rsidRPr="00781AAA">
                <w:rPr>
                  <w:rStyle w:val="affffb"/>
                  <w:rFonts w:ascii="Times New Roman" w:hAnsi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режим</w:t>
              </w:r>
            </w:hyperlink>
            <w:r w:rsidRPr="00781AA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781AA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781AA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5152FB" w:rsidRPr="00C96163" w:rsidRDefault="005152FB" w:rsidP="005152FB">
            <w:pPr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152FB" w:rsidRPr="00C96163" w:rsidTr="006E539F">
        <w:tc>
          <w:tcPr>
            <w:tcW w:w="568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Calibri" w:hAnsi="Times New Roman" w:cs="Times New Roman"/>
                <w:sz w:val="20"/>
                <w:szCs w:val="20"/>
              </w:rPr>
              <w:t>Основное мероприятие «Формирование инфраструктуры поддержки малого и среднего предпринимательства»</w:t>
            </w:r>
          </w:p>
        </w:tc>
        <w:tc>
          <w:tcPr>
            <w:tcW w:w="2551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5152FB" w:rsidRPr="00C96163" w:rsidRDefault="006E539F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7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и развитие объектов инфраструктуры поддержки малого и среднего предпринимательства (промышленные парки, бизнес-инкубаторы, технопарки, муниципальные фонды поддержки предпринимательства, центры поддержки предпринимательства и т.д.). Создание условий для развития промышленного и инновационного предпринимательства</w:t>
            </w:r>
          </w:p>
        </w:tc>
        <w:tc>
          <w:tcPr>
            <w:tcW w:w="2551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Ухудшение условий для развития предпринимательства, замедление темпов развития </w:t>
            </w:r>
          </w:p>
        </w:tc>
        <w:tc>
          <w:tcPr>
            <w:tcW w:w="297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6E539F">
        <w:tc>
          <w:tcPr>
            <w:tcW w:w="568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Основное мероприятие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551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5152FB" w:rsidRPr="00C96163" w:rsidRDefault="006E539F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77" w:type="dxa"/>
            <w:shd w:val="clear" w:color="auto" w:fill="FFFFFF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количества административных ограничений, препятствующих развитию малого и среднего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</w:p>
        </w:tc>
        <w:tc>
          <w:tcPr>
            <w:tcW w:w="2551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издержек субъектов малого предпринимательства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административных барьеров</w:t>
            </w:r>
          </w:p>
        </w:tc>
        <w:tc>
          <w:tcPr>
            <w:tcW w:w="297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6E539F">
        <w:tc>
          <w:tcPr>
            <w:tcW w:w="568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4.3.</w:t>
            </w:r>
          </w:p>
        </w:tc>
        <w:tc>
          <w:tcPr>
            <w:tcW w:w="2410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outlineLvl w:val="3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Основное мероприятие «Финансовая и имущественная </w:t>
            </w:r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поддержка субъектов малого предпринимательства, </w:t>
            </w:r>
            <w:proofErr w:type="spellStart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>самозанятых</w:t>
            </w:r>
            <w:proofErr w:type="spellEnd"/>
            <w:r w:rsidRPr="00BC1C9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граждан и организаций инфраструктуры поддержки субъектов малого предпринимательства»</w:t>
            </w:r>
          </w:p>
        </w:tc>
        <w:tc>
          <w:tcPr>
            <w:tcW w:w="2551" w:type="dxa"/>
            <w:shd w:val="clear" w:color="auto" w:fill="auto"/>
          </w:tcPr>
          <w:p w:rsidR="005152FB" w:rsidRPr="00BC1C9E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Экономический отдел МУ «Комитет по экономике и финансам» 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«Хоринский район», Фонд поддержки малого и среднего предпринимательства муниципального образования «Хоринский район» </w:t>
            </w:r>
          </w:p>
        </w:tc>
        <w:tc>
          <w:tcPr>
            <w:tcW w:w="993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2015</w:t>
            </w:r>
          </w:p>
        </w:tc>
        <w:tc>
          <w:tcPr>
            <w:tcW w:w="850" w:type="dxa"/>
            <w:shd w:val="clear" w:color="auto" w:fill="auto"/>
          </w:tcPr>
          <w:p w:rsidR="005152FB" w:rsidRPr="00BC1C9E" w:rsidRDefault="006E539F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77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доступа субъектов малого и среднего предпринимательства,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самозанятых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к кредитным ресурсам банков и лизинговых компаний, рост оборота продукции (услуг), производимых малыми предприятиями, в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микропредприятиями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индивидуальными предпринимателями и </w:t>
            </w:r>
            <w:proofErr w:type="spellStart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самозанятыми</w:t>
            </w:r>
            <w:proofErr w:type="spellEnd"/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гражданами</w:t>
            </w:r>
          </w:p>
        </w:tc>
        <w:tc>
          <w:tcPr>
            <w:tcW w:w="2551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Сокращение числа субъектов малого и среднего </w:t>
            </w: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предпринимательства</w:t>
            </w:r>
          </w:p>
        </w:tc>
        <w:tc>
          <w:tcPr>
            <w:tcW w:w="2977" w:type="dxa"/>
            <w:shd w:val="clear" w:color="auto" w:fill="auto"/>
          </w:tcPr>
          <w:p w:rsidR="005152FB" w:rsidRPr="00BC1C9E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C1C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Оказывает непосредственное влияние на достижение показателей подпрограммы</w:t>
            </w:r>
          </w:p>
        </w:tc>
      </w:tr>
      <w:tr w:rsidR="005152FB" w:rsidRPr="00C96163" w:rsidTr="006E539F">
        <w:tc>
          <w:tcPr>
            <w:tcW w:w="568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4.4.</w:t>
            </w:r>
          </w:p>
        </w:tc>
        <w:tc>
          <w:tcPr>
            <w:tcW w:w="2410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Основное мероприятие «Информационно-консультационная поддержка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551" w:type="dxa"/>
            <w:shd w:val="clear" w:color="auto" w:fill="auto"/>
          </w:tcPr>
          <w:p w:rsidR="005152FB" w:rsidRPr="00C96163" w:rsidRDefault="005152FB" w:rsidP="005152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Фонд поддержки малого и среднего предпринимательства муниципального образования «Хоринский район»</w:t>
            </w:r>
          </w:p>
        </w:tc>
        <w:tc>
          <w:tcPr>
            <w:tcW w:w="993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850" w:type="dxa"/>
            <w:shd w:val="clear" w:color="auto" w:fill="auto"/>
          </w:tcPr>
          <w:p w:rsidR="005152FB" w:rsidRPr="00C96163" w:rsidRDefault="006E539F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97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деловой активности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их информационно-консультационными услугами широкого спектра, повышение уровня квалификации и подготовки кадров</w:t>
            </w:r>
          </w:p>
        </w:tc>
        <w:tc>
          <w:tcPr>
            <w:tcW w:w="2551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Снижение информативности субъектов малого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</w:t>
            </w: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отсутствие взаимодействия с органами местного самоуправления</w:t>
            </w:r>
          </w:p>
        </w:tc>
        <w:tc>
          <w:tcPr>
            <w:tcW w:w="2977" w:type="dxa"/>
            <w:shd w:val="clear" w:color="auto" w:fill="auto"/>
          </w:tcPr>
          <w:p w:rsidR="005152FB" w:rsidRPr="00C96163" w:rsidRDefault="005152FB" w:rsidP="005152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C2040A" w:rsidRPr="00C96163" w:rsidTr="006E539F">
        <w:tc>
          <w:tcPr>
            <w:tcW w:w="568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2410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Основное мероприятие «Защита прав потребителей»</w:t>
            </w:r>
          </w:p>
        </w:tc>
        <w:tc>
          <w:tcPr>
            <w:tcW w:w="2551" w:type="dxa"/>
            <w:shd w:val="clear" w:color="auto" w:fill="auto"/>
          </w:tcPr>
          <w:p w:rsidR="00C2040A" w:rsidRPr="009F48FA" w:rsidRDefault="00C2040A" w:rsidP="00C204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Экономический отдел МУ «Комитет по экономике и финансам»  муниципального образования «Хоринский район»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F48FA">
              <w:rPr>
                <w:rFonts w:ascii="Times New Roman" w:hAnsi="Times New Roman"/>
                <w:sz w:val="20"/>
                <w:szCs w:val="20"/>
              </w:rPr>
              <w:t xml:space="preserve">Территориальный орган 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Роспотребнадзора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по РБ в </w:t>
            </w:r>
            <w:proofErr w:type="spellStart"/>
            <w:r w:rsidRPr="009F48FA">
              <w:rPr>
                <w:rFonts w:ascii="Times New Roman" w:hAnsi="Times New Roman"/>
                <w:sz w:val="20"/>
                <w:szCs w:val="20"/>
              </w:rPr>
              <w:t>Хоринском</w:t>
            </w:r>
            <w:proofErr w:type="spellEnd"/>
            <w:r w:rsidRPr="009F48FA">
              <w:rPr>
                <w:rFonts w:ascii="Times New Roman" w:hAnsi="Times New Roman"/>
                <w:sz w:val="20"/>
                <w:szCs w:val="20"/>
              </w:rPr>
              <w:t xml:space="preserve"> районе, администрации сельских поселений</w:t>
            </w:r>
          </w:p>
        </w:tc>
        <w:tc>
          <w:tcPr>
            <w:tcW w:w="993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</w:t>
            </w:r>
          </w:p>
        </w:tc>
        <w:tc>
          <w:tcPr>
            <w:tcW w:w="850" w:type="dxa"/>
            <w:shd w:val="clear" w:color="auto" w:fill="auto"/>
          </w:tcPr>
          <w:p w:rsidR="00C2040A" w:rsidRPr="009F48FA" w:rsidRDefault="006E539F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  <w:tc>
          <w:tcPr>
            <w:tcW w:w="2977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повышение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района в вопросах защиты прав потребителей, снижение количества и длите</w:t>
            </w:r>
            <w:r>
              <w:rPr>
                <w:rFonts w:ascii="Times New Roman" w:hAnsi="Times New Roman"/>
                <w:sz w:val="20"/>
                <w:szCs w:val="20"/>
              </w:rPr>
              <w:t>льности судебных, предотвращение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поступления на потребительский рынок района товаров и услуг ненадлежащего качества, опасных для жизни, здоровья и окружающей среды, фальсифицированных товаров, оказания некачественных услуг населению.</w:t>
            </w:r>
          </w:p>
        </w:tc>
        <w:tc>
          <w:tcPr>
            <w:tcW w:w="2551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снижение</w:t>
            </w:r>
            <w:r w:rsidRPr="00AF7389">
              <w:rPr>
                <w:rFonts w:ascii="Times New Roman" w:hAnsi="Times New Roman"/>
                <w:sz w:val="20"/>
                <w:szCs w:val="20"/>
              </w:rPr>
              <w:t xml:space="preserve"> информированности населения района в вопросах защиты прав потребителей</w:t>
            </w:r>
          </w:p>
        </w:tc>
        <w:tc>
          <w:tcPr>
            <w:tcW w:w="2977" w:type="dxa"/>
            <w:shd w:val="clear" w:color="auto" w:fill="auto"/>
          </w:tcPr>
          <w:p w:rsidR="00C2040A" w:rsidRPr="009F48F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F48FA">
              <w:rPr>
                <w:rFonts w:ascii="Times New Roman" w:hAnsi="Times New Roman"/>
                <w:sz w:val="20"/>
                <w:szCs w:val="20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5152FB" w:rsidRDefault="005152FB" w:rsidP="005152FB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4030B" w:rsidRPr="002F1602" w:rsidRDefault="00D4030B" w:rsidP="00D4030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малого и среднего предпринимательства,</w:t>
      </w:r>
      <w:r w:rsidRPr="002F1602">
        <w:rPr>
          <w:rFonts w:ascii="Times New Roman" w:eastAsiaTheme="minorEastAsia" w:hAnsi="Times New Roman" w:cs="Times New Roman"/>
          <w:sz w:val="20"/>
          <w:szCs w:val="20"/>
          <w:lang w:eastAsia="ru-RU"/>
        </w:rPr>
        <w:t xml:space="preserve"> </w:t>
      </w:r>
      <w:r w:rsidRPr="002F160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а также 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физических лиц, не являющихся индивидуальными предпринимателями и применяющих специальный налоговый</w:t>
      </w:r>
      <w:r w:rsidRPr="00BC759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hyperlink r:id="rId15" w:history="1">
        <w:r w:rsidRPr="006E539F">
          <w:rPr>
            <w:rStyle w:val="affffb"/>
            <w:rFonts w:ascii="Times New Roman" w:hAnsi="Times New Roman"/>
            <w:b/>
            <w:color w:val="auto"/>
            <w:u w:val="none"/>
            <w:shd w:val="clear" w:color="auto" w:fill="FFFFFF"/>
          </w:rPr>
          <w:t>режим</w:t>
        </w:r>
      </w:hyperlink>
      <w:r w:rsidRPr="002F160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 </w:t>
      </w:r>
      <w:r w:rsidRPr="002F160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«Налог на профессиональный доход</w:t>
      </w:r>
      <w:r w:rsidRPr="002F1602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00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6"/>
        <w:gridCol w:w="2976"/>
        <w:gridCol w:w="2552"/>
        <w:gridCol w:w="850"/>
        <w:gridCol w:w="709"/>
        <w:gridCol w:w="709"/>
        <w:gridCol w:w="567"/>
        <w:gridCol w:w="567"/>
        <w:gridCol w:w="567"/>
        <w:gridCol w:w="709"/>
        <w:gridCol w:w="850"/>
        <w:gridCol w:w="709"/>
        <w:gridCol w:w="709"/>
        <w:gridCol w:w="850"/>
        <w:gridCol w:w="565"/>
        <w:gridCol w:w="565"/>
      </w:tblGrid>
      <w:tr w:rsidR="006E539F" w:rsidRPr="006E539F" w:rsidTr="002B14CF">
        <w:trPr>
          <w:trHeight w:val="504"/>
          <w:jc w:val="center"/>
        </w:trPr>
        <w:tc>
          <w:tcPr>
            <w:tcW w:w="154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9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552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8926" w:type="dxa"/>
            <w:gridSpan w:val="13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6E539F" w:rsidRPr="006E539F" w:rsidTr="002B14CF">
        <w:trPr>
          <w:trHeight w:val="339"/>
          <w:jc w:val="center"/>
        </w:trPr>
        <w:tc>
          <w:tcPr>
            <w:tcW w:w="154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малого и среднего предпринимательства, </w:t>
            </w:r>
            <w:r w:rsidRPr="006E539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а также </w:t>
            </w:r>
            <w:r w:rsidRPr="006E53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физических лиц, не являющихся индивидуальными предпринимателями и применяющих специальный налоговый </w:t>
            </w:r>
            <w:r w:rsidRPr="006E539F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режим</w:t>
            </w:r>
            <w:r w:rsidRPr="006E539F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  <w:r w:rsidRPr="006E539F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«Налог на профессиональный доход</w:t>
            </w:r>
            <w:r w:rsidRPr="006E539F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4.3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319"/>
          <w:jc w:val="center"/>
        </w:trPr>
        <w:tc>
          <w:tcPr>
            <w:tcW w:w="154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4.5. Основное мероприятие</w:t>
            </w:r>
          </w:p>
        </w:tc>
        <w:tc>
          <w:tcPr>
            <w:tcW w:w="297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51"/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51"/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58"/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0"/>
          <w:jc w:val="center"/>
        </w:trPr>
        <w:tc>
          <w:tcPr>
            <w:tcW w:w="154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D40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5152FB" w:rsidRDefault="005152FB" w:rsidP="0051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sectPr w:rsidR="005152FB" w:rsidSect="005152FB">
          <w:pgSz w:w="16838" w:h="11906" w:orient="landscape"/>
          <w:pgMar w:top="1021" w:right="851" w:bottom="851" w:left="851" w:header="720" w:footer="720" w:gutter="0"/>
          <w:pgNumType w:start="20"/>
          <w:cols w:space="720"/>
        </w:sect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Приложение №5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к Муниципальной программе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«Хоринский район» 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«Развитие экономики </w:t>
      </w:r>
    </w:p>
    <w:p w:rsidR="002E0E88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Муниципального образования </w:t>
      </w:r>
    </w:p>
    <w:p w:rsidR="00C96163" w:rsidRPr="00C96163" w:rsidRDefault="002E0E88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Arial"/>
          <w:sz w:val="24"/>
          <w:szCs w:val="28"/>
          <w:lang w:eastAsia="ru-RU"/>
        </w:rPr>
      </w:pPr>
      <w:r>
        <w:rPr>
          <w:rFonts w:ascii="Times New Roman" w:eastAsia="Times New Roman" w:hAnsi="Times New Roman" w:cs="Arial"/>
          <w:sz w:val="24"/>
          <w:szCs w:val="28"/>
          <w:lang w:eastAsia="ru-RU"/>
        </w:rPr>
        <w:t>«Хоринский район</w:t>
      </w:r>
      <w:r w:rsidR="00C96163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Calibri" w:hAnsi="Times New Roman" w:cs="Arial"/>
          <w:b/>
          <w:sz w:val="28"/>
          <w:szCs w:val="28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b/>
          <w:sz w:val="28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t>ПОДПРОГРАММА</w:t>
      </w:r>
    </w:p>
    <w:p w:rsidR="00C96163" w:rsidRPr="00C96163" w:rsidRDefault="00C96163" w:rsidP="00C96163">
      <w:pPr>
        <w:widowControl w:val="0"/>
        <w:suppressAutoHyphens/>
        <w:autoSpaceDE w:val="0"/>
        <w:autoSpaceDN w:val="0"/>
        <w:adjustRightInd w:val="0"/>
        <w:spacing w:after="108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x-none"/>
        </w:rPr>
      </w:pPr>
      <w:r w:rsidRPr="00C96163">
        <w:rPr>
          <w:rFonts w:ascii="Cambria" w:eastAsia="Times New Roman" w:hAnsi="Cambria" w:cs="Times New Roman"/>
          <w:b/>
          <w:bCs/>
          <w:caps/>
          <w:kern w:val="32"/>
          <w:sz w:val="32"/>
          <w:szCs w:val="32"/>
          <w:lang w:eastAsia="x-none"/>
        </w:rPr>
        <w:t>«РАЗВИТИЕ ТУРИЗМА И БЛАГОУСТРОЙСТВО МЕСТ МАССОВОГО ОТДЫХА»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96163" w:rsidRPr="00C96163" w:rsidRDefault="00C96163" w:rsidP="006535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с. Хоринск</w:t>
      </w:r>
    </w:p>
    <w:p w:rsidR="00C96163" w:rsidRPr="00C96163" w:rsidRDefault="00C96163" w:rsidP="00C961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 xml:space="preserve">2016 год </w:t>
      </w:r>
    </w:p>
    <w:p w:rsidR="00FC37E7" w:rsidRPr="00C96163" w:rsidRDefault="00C96163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br w:type="page"/>
      </w:r>
      <w:r w:rsidR="00FC37E7"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lastRenderedPageBreak/>
        <w:t>ПАСПОРТ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4"/>
          <w:szCs w:val="28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8"/>
          <w:lang w:eastAsia="ru-RU"/>
        </w:rPr>
        <w:t>«Развитие туризма и благоустройство мест массового отдыха»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402"/>
        <w:gridCol w:w="6663"/>
      </w:tblGrid>
      <w:tr w:rsidR="00FC37E7" w:rsidRPr="00C96163" w:rsidTr="00540FE1">
        <w:trPr>
          <w:trHeight w:val="595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Экономический отдел Муниципального учреждения «Комитет по экономике и  финансам» муниципального образования «Хоринский район»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Соисполнители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007C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МКУ «</w:t>
            </w:r>
            <w:proofErr w:type="spellStart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Хоринское</w:t>
            </w:r>
            <w:proofErr w:type="spellEnd"/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управление образования» МО «Хоринский район», МКУ «Управление культуры МО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</w:tr>
      <w:tr w:rsidR="00FC37E7" w:rsidRPr="00C96163" w:rsidTr="00540FE1">
        <w:trPr>
          <w:trHeight w:val="538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благоприятных условий для организации конкурентного  туристского рынка, развития внутреннего и въездного туризма на территории муниципального образования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Улучшение эстетического и экологического облика мест для отдыха граждан;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Стимулирование предпринимательской инициативы в создании проектов по развитию перспективных видов туризма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Повышение качества туристских услуг и безопасности туристов;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12"/>
              <w:jc w:val="both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Продвижение туристского продукта МО «Хоринский район» на внутреннем и внешних рынках.</w:t>
            </w:r>
          </w:p>
        </w:tc>
      </w:tr>
      <w:tr w:rsidR="00FC37E7" w:rsidRPr="00C96163" w:rsidTr="00540FE1">
        <w:trPr>
          <w:trHeight w:val="800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Целевые индикаторы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туристических прибытий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платных услуг, оказанных туристам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Среднемесячная заработная плата</w:t>
            </w:r>
          </w:p>
        </w:tc>
      </w:tr>
      <w:tr w:rsidR="00FC37E7" w:rsidRPr="00C96163" w:rsidTr="00540FE1">
        <w:trPr>
          <w:trHeight w:val="59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Сроки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51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На 2016-2017 годы и на период до 202</w:t>
            </w:r>
            <w:r w:rsidR="00BC1C9E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6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Объем бюджетных ассигнований подпрограммы,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562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26"/>
              <w:gridCol w:w="992"/>
              <w:gridCol w:w="850"/>
              <w:gridCol w:w="767"/>
              <w:gridCol w:w="879"/>
              <w:gridCol w:w="709"/>
            </w:tblGrid>
            <w:tr w:rsidR="005B14EB" w:rsidRPr="00C96163" w:rsidTr="00EC43CC">
              <w:trPr>
                <w:trHeight w:val="206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Годы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Всего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ФБ *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РБ *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МБ*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ВИ *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4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ab/>
                    <w:t>20,0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20,0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29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400,0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szCs w:val="18"/>
                      <w:lang w:eastAsia="ru-RU"/>
                    </w:rPr>
                    <w:t>50,0</w:t>
                  </w:r>
                </w:p>
              </w:tc>
            </w:tr>
            <w:tr w:rsidR="005B14EB" w:rsidRPr="00C96163" w:rsidTr="00EC43CC">
              <w:trPr>
                <w:trHeight w:val="221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2018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C96163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2019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50,0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 w:rsidRPr="00C96163"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2020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67,058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2021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8,064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627,064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054039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</w:t>
                  </w:r>
                  <w:r w:rsidR="005B14EB">
                    <w:rPr>
                      <w:rFonts w:ascii="Times New Roman" w:eastAsia="Times New Roman" w:hAnsi="Times New Roman" w:cs="Times New Roman"/>
                      <w:szCs w:val="18"/>
                    </w:rPr>
                    <w:t>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C96163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81,0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2022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CF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99,915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B14E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2023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B14EB" w:rsidRPr="00AB3665" w:rsidRDefault="007714F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1931,42580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Pr="00AB3665" w:rsidRDefault="00EA3DC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</w:t>
                  </w: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6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99,71080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EA3DC0" w:rsidP="003312C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 w:rsidRPr="00A229CC">
                    <w:rPr>
                      <w:rFonts w:ascii="Times New Roman" w:eastAsia="Times New Roman" w:hAnsi="Times New Roman" w:cs="Times New Roman"/>
                      <w:szCs w:val="18"/>
                    </w:rPr>
                    <w:t>2</w:t>
                  </w:r>
                  <w:r w:rsidR="003312C4">
                    <w:rPr>
                      <w:rFonts w:ascii="Times New Roman" w:eastAsia="Times New Roman" w:hAnsi="Times New Roman" w:cs="Times New Roman"/>
                      <w:szCs w:val="18"/>
                    </w:rPr>
                    <w:t>31,715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B14EB" w:rsidRDefault="005B14E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5152F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2024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5152FB" w:rsidRDefault="008805A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130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8805A0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13</w:t>
                  </w:r>
                  <w:r w:rsidR="005152F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5152FB" w:rsidRDefault="005152F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D4030B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lastRenderedPageBreak/>
                    <w:t>2025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</w:t>
                  </w:r>
                  <w:r w:rsidR="00D4030B"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D4030B" w:rsidRDefault="00D4030B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BC1C9E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2026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BC1C9E" w:rsidRDefault="006E539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6E539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100,0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BC1C9E" w:rsidRDefault="00BC1C9E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  <w:tr w:rsidR="006E539F" w:rsidRPr="00C96163" w:rsidTr="00EC43CC">
              <w:trPr>
                <w:trHeight w:val="257"/>
                <w:jc w:val="center"/>
              </w:trPr>
              <w:tc>
                <w:tcPr>
                  <w:tcW w:w="1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Arial"/>
                      <w:bCs/>
                      <w:szCs w:val="18"/>
                      <w:lang w:eastAsia="ru-RU"/>
                    </w:rPr>
                    <w:t>2027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6E539F" w:rsidRDefault="006E539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6E539F" w:rsidRDefault="006E539F" w:rsidP="00EC43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Cs w:val="18"/>
                    </w:rPr>
                  </w:pPr>
                  <w:r>
                    <w:rPr>
                      <w:rFonts w:ascii="Times New Roman" w:eastAsia="Times New Roman" w:hAnsi="Times New Roman" w:cs="Times New Roman"/>
                      <w:szCs w:val="18"/>
                    </w:rPr>
                    <w:t>0</w:t>
                  </w:r>
                </w:p>
              </w:tc>
            </w:tr>
          </w:tbl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</w:pP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4"/>
                <w:lang w:eastAsia="ru-RU"/>
              </w:rPr>
              <w:t>*- подлежит ежегодному уточнению</w:t>
            </w:r>
          </w:p>
        </w:tc>
      </w:tr>
      <w:tr w:rsidR="00FC37E7" w:rsidRPr="00C96163" w:rsidTr="00540FE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Реализация мероприятий подпрограммы позволит достичь к 202</w:t>
            </w:r>
            <w:r w:rsidR="006E539F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7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году: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-количество туристических прибытий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1500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чел.;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- объем платных услуг, оказанных туристам до 0,6 </w:t>
            </w:r>
            <w:proofErr w:type="spellStart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млн.руб</w:t>
            </w:r>
            <w:proofErr w:type="spellEnd"/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.;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- среднемесячная заработная плата</w:t>
            </w:r>
            <w:r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работников увеличится до </w:t>
            </w:r>
            <w:r w:rsidR="00D4030B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23000</w:t>
            </w:r>
            <w:r w:rsidRPr="00C96163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 xml:space="preserve"> рублей.</w:t>
            </w:r>
          </w:p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C37E7" w:rsidRPr="00C96163" w:rsidRDefault="00FC37E7" w:rsidP="00FC37E7">
      <w:pPr>
        <w:widowControl w:val="0"/>
        <w:numPr>
          <w:ilvl w:val="0"/>
          <w:numId w:val="6"/>
        </w:numPr>
        <w:tabs>
          <w:tab w:val="num" w:pos="142"/>
        </w:tabs>
        <w:autoSpaceDE w:val="0"/>
        <w:autoSpaceDN w:val="0"/>
        <w:adjustRightInd w:val="0"/>
        <w:spacing w:after="0" w:line="240" w:lineRule="auto"/>
        <w:ind w:left="0" w:firstLine="142"/>
        <w:jc w:val="center"/>
        <w:rPr>
          <w:rFonts w:ascii="Times New Roman" w:eastAsia="Times New Roman" w:hAnsi="Times New Roman" w:cs="Arial"/>
          <w:b/>
          <w:sz w:val="24"/>
          <w:szCs w:val="24"/>
        </w:rPr>
      </w:pPr>
      <w:r w:rsidRPr="00C96163">
        <w:rPr>
          <w:rFonts w:ascii="Times New Roman" w:eastAsia="Times New Roman" w:hAnsi="Times New Roman" w:cs="Arial"/>
          <w:b/>
          <w:sz w:val="28"/>
          <w:szCs w:val="28"/>
          <w:lang w:eastAsia="ru-RU"/>
        </w:rPr>
        <w:br w:type="page"/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lastRenderedPageBreak/>
        <w:t xml:space="preserve">Характеристика сферы 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142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реализации подпрограммы, описание основных проблем в указанной сфере и прогноз ее развития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Значимость развития туризма для Хоринского района определяется богатейшим историко-культурным наследием, географической близостью к столице региона и транспортной доступностью.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Pr="00C9616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Основной проблемой</w:t>
      </w: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решение которой необходимо осуществить, является недостаточная социально – экономическая эффективность использования имеющегося туристско–рекреационного потенциала района вследствие ограниченных возможностей гостиничной, инженерной, коммуникационной и дорожно–транспортной инфраструктуры, а также недостаточная привлекательность и известность туристского продукта Хоринского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туристской привлекательности района напрямую зависит от состояния общей инфраструктуры региона, что требует значительных затрат, комплексного подхода и межведомственной координации в управлении их развитием, выделения приоритетов в государственной поддержке реализации проектов развития. Решение этих задач невозможно без использования государственного стимулирования и программно – целевого метода.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val="x-none" w:eastAsia="x-none"/>
        </w:rPr>
        <w:t>Качественные характеристики туристской инфраструктуры, представленной средствами размещения, транспорта (включая дороги), объектами показа и экскурсионными услугами, свидетельствуют о необходимости модернизации большинства объектов и оказания государственной поддержки развития туристской инфраструктуры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туризма в районе позволит не только сохранить имеющийся богатый культурный и исторический потенциал, но и использовать его в будущем как источник пополнения бюджета района. Для этого необходимо формирование туризма как полноценной индустрии гостеприимства, позволяющей дать толчок развитию и других важнейших отраслей хозяйства (транспорт, связь, сфера услуг).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left="709" w:firstLine="720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val="en-US" w:eastAsia="ru-RU"/>
        </w:rPr>
        <w:t>II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. Основные цели и задачи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 xml:space="preserve">Основной целью Программы является </w:t>
      </w: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и развитие инфраструктуры туризма в муниципальном образовании «Хоринский район». Ф</w:t>
      </w: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ормирование на территории района современной туристской индустрии, позволяющей увеличить вклад туризма в социально-экономическое развитие района. Данная цель определяет задачи Программы, которые заключаются в создании правовой, организационной и экономической среды, благоприятной для развития въездного и внутреннего туризма, что включает в себя: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-благоустройство действующих объектов туристского показа и туристических маршрутов;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- развитие туристских услуг на основе имеющихся туристских ресурсов в местах массового посещения туристами, расположенных на  территории муниципального образования «Хоринский район»;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 развитие малого предпринимательства в сфере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- создание правовой, организационной и экономической   среды,  благоприятной для  формирования на территории района современной  туристской индустрии;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информационное, кадровое и методическое  обеспечение развития туризма и отдыха;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базовой основы для поступлений в экономику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инвесторов для участия и развития туризма;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конкурентоспособного  туристского продукта  обеспечивающего  укрепление положительного имиджа  района;</w:t>
      </w:r>
    </w:p>
    <w:p w:rsidR="00FC37E7" w:rsidRPr="00C96163" w:rsidRDefault="00FC37E7" w:rsidP="00FC37E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продвижение туристских возможностей  района.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III. Ожидаемые результаты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Реализация мероприятий подп</w:t>
      </w:r>
      <w:r w:rsidR="005152FB">
        <w:rPr>
          <w:rFonts w:ascii="Times New Roman" w:eastAsia="Times New Roman" w:hAnsi="Times New Roman" w:cs="Arial"/>
          <w:sz w:val="24"/>
          <w:szCs w:val="24"/>
          <w:lang w:eastAsia="ru-RU"/>
        </w:rPr>
        <w:t>рограммы позволит достичь к 2024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году: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количество туристических прибытий до 750 чел.;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объем платных услуг, оказанных туристам до 0,6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млн.руб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.;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 среднемесячная заработная плата работников увеличится до 1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9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500 рублей.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Для достижения целей и решения задач подпрограммы необходимо реализовать ряд основных мероприятий.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IV. Основные мероприятия подпрограммы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«Создание организационно-экономических и правовых условий для развития туризма»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реализации основного мероприятия планируется: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комплекса мероприятий по созданию организационно-экономических и правовых условий для  развития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1.1.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«Повышение качества туристских услуг и безопасности туристов»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-</w:t>
      </w:r>
      <w:r w:rsidRPr="00C9616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стимулирование развития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1.2.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«Продвижение туристского продукта МО «Хоринский район» на внутреннем и внешних рынках»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 рамках данного направления будет проводиться следующая работа:</w:t>
      </w:r>
    </w:p>
    <w:p w:rsidR="00FC37E7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проведение комплекса мероприятий, направленных на повышение информированности о туристском продукте Хоринского района, включая организацию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выставочно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-ярмарочных, событийных мероприятий, </w:t>
      </w:r>
      <w:proofErr w:type="spellStart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промотуров</w:t>
      </w:r>
      <w:proofErr w:type="spellEnd"/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>, выпуск информационно-рекламных, презентационных материалов.</w:t>
      </w:r>
    </w:p>
    <w:p w:rsidR="00502A35" w:rsidRDefault="00502A35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Основное мероприятие 2.</w:t>
      </w:r>
    </w:p>
    <w:p w:rsidR="00502A35" w:rsidRPr="00BD5646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Направление 2.1</w:t>
      </w:r>
    </w:p>
    <w:p w:rsidR="00502A35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Arial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«Благоустройству</w:t>
      </w:r>
      <w:r w:rsidRPr="00671E9F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территорий, прилегающих к местам туристского показа в</w:t>
      </w:r>
      <w:r>
        <w:rPr>
          <w:rFonts w:ascii="Times New Roman" w:eastAsia="Times New Roman" w:hAnsi="Times New Roman" w:cs="Arial"/>
          <w:b/>
          <w:sz w:val="24"/>
          <w:szCs w:val="24"/>
          <w:lang w:eastAsia="ru-RU"/>
        </w:rPr>
        <w:t xml:space="preserve"> МО «Хоринский район</w:t>
      </w:r>
      <w:r w:rsidRPr="00C96163">
        <w:rPr>
          <w:rFonts w:ascii="Times New Roman" w:eastAsia="Times New Roman" w:hAnsi="Times New Roman" w:cs="Arial"/>
          <w:b/>
          <w:sz w:val="24"/>
          <w:szCs w:val="24"/>
          <w:lang w:eastAsia="ru-RU"/>
        </w:rPr>
        <w:t>»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В рамках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реализации данного направления</w:t>
      </w: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планируется:</w:t>
      </w:r>
    </w:p>
    <w:p w:rsidR="00502A35" w:rsidRPr="00C96163" w:rsidRDefault="00502A35" w:rsidP="00502A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  <w:sectPr w:rsidR="00502A35" w:rsidRPr="00C96163">
          <w:pgSz w:w="11906" w:h="16838"/>
          <w:pgMar w:top="851" w:right="851" w:bottom="851" w:left="1021" w:header="720" w:footer="720" w:gutter="0"/>
          <w:pgNumType w:start="20"/>
          <w:cols w:space="720"/>
        </w:sect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          - </w:t>
      </w:r>
      <w:r w:rsidRPr="00C961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комплекса мероприятий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созданию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условий для развития  туризма.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ланируется осуществить посредством комплексного развития туристской и обеспечивающей инфраструктуры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мест туристского показа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</w:t>
      </w:r>
      <w:r w:rsidRPr="00EA4AF4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которые станут точками роста туристских прибытий, активизировав вокруг себя разви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тие малого и среднего бизнеса.</w:t>
      </w:r>
    </w:p>
    <w:p w:rsidR="00FC37E7" w:rsidRPr="00C96163" w:rsidRDefault="00FC37E7" w:rsidP="00FC37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C96163">
        <w:rPr>
          <w:rFonts w:ascii="Times New Roman" w:eastAsia="Times New Roman" w:hAnsi="Times New Roman" w:cs="Arial"/>
          <w:sz w:val="24"/>
          <w:szCs w:val="24"/>
          <w:lang w:eastAsia="ru-RU"/>
        </w:rPr>
        <w:lastRenderedPageBreak/>
        <w:t>Перечень основных мероприятий подпрограммы</w:t>
      </w:r>
    </w:p>
    <w:tbl>
      <w:tblPr>
        <w:tblW w:w="15451" w:type="dxa"/>
        <w:tblInd w:w="-7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5"/>
        <w:gridCol w:w="2553"/>
        <w:gridCol w:w="2551"/>
        <w:gridCol w:w="1134"/>
        <w:gridCol w:w="1134"/>
        <w:gridCol w:w="2835"/>
        <w:gridCol w:w="2693"/>
        <w:gridCol w:w="2126"/>
      </w:tblGrid>
      <w:tr w:rsidR="00FC37E7" w:rsidRPr="00C96163" w:rsidTr="006E539F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п/п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 основного 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Ответственный исполнитель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Срок 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Ожидаемый непосредственный результат (краткое описание)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Последствия не реализации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i-IN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Связь с показателями </w:t>
            </w:r>
          </w:p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подпрограммы</w:t>
            </w:r>
          </w:p>
        </w:tc>
      </w:tr>
      <w:tr w:rsidR="00FC37E7" w:rsidRPr="00C96163" w:rsidTr="006E539F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Начало реализации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Окончание реализации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DejaVu Sans" w:hAnsi="Times New Roman" w:cs="Times New Roman"/>
                <w:kern w:val="2"/>
                <w:sz w:val="20"/>
                <w:szCs w:val="20"/>
                <w:lang w:eastAsia="hi-IN" w:bidi="hi-IN"/>
              </w:rPr>
            </w:pPr>
          </w:p>
        </w:tc>
      </w:tr>
      <w:tr w:rsidR="00FC37E7" w:rsidRPr="00C96163" w:rsidTr="006E53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8</w:t>
            </w:r>
          </w:p>
        </w:tc>
      </w:tr>
      <w:tr w:rsidR="00FC37E7" w:rsidRPr="00C96163" w:rsidTr="006E539F">
        <w:trPr>
          <w:trHeight w:val="32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502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Подпрограмма 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«</w:t>
            </w:r>
            <w:r w:rsidRPr="00C96163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  <w:r w:rsidRPr="00C96163">
              <w:rPr>
                <w:rFonts w:ascii="Times New Roman" w:eastAsia="Times New Roman" w:hAnsi="Times New Roman" w:cs="Arial"/>
                <w:b/>
                <w:bCs/>
                <w:caps/>
                <w:sz w:val="20"/>
                <w:szCs w:val="20"/>
                <w:lang w:eastAsia="ru-RU"/>
              </w:rPr>
              <w:t>»</w:t>
            </w:r>
          </w:p>
        </w:tc>
      </w:tr>
      <w:tr w:rsidR="00FC37E7" w:rsidRPr="00C96163" w:rsidTr="006E53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Arial" w:hAnsi="Times New Roman" w:cs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6E539F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Формирование условий для развития туризма и сферы платных услуг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6E53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качества туристских услуг и безопасности туристов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9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Экономический отдел МУ «Комитет по экономике и финансам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6E539F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предпринимательской инициативы в создании инновационных проектов по развитию перспективных видов туризма, улучшению материально-технической базы, инфраструктуры туризма, повышению качества предоставляемых услуг, квалификации кадров в сфере туризма.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Ухудшение условий для развития туризма, и сферы платных услуг, снижение темпов роста показателей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  <w:tr w:rsidR="00FC37E7" w:rsidRPr="00C96163" w:rsidTr="006E539F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87"/>
              <w:jc w:val="both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</w:rPr>
              <w:t>Продвижение туристского продукта МО «Хоринский район» на внутреннем и внешних рынках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Экономический отдел МУ «Комитет по экономике и финансам МО «Хоринский район, МКУ «Управление культуры МО «Хоринский район»,  сельские поселения (по согласованию)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6E539F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привлекательности Хоринского района для внутреннего и въездного туризма, увеличение туристских прибытий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Низкий уровень доступности местных достопримечательностей для туристов и качества туристических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37E7" w:rsidRPr="00C96163" w:rsidRDefault="00FC37E7" w:rsidP="00540F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961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Оказывает непосредственное влияние на достижение показателей подпрограммы</w:t>
            </w:r>
          </w:p>
        </w:tc>
      </w:tr>
    </w:tbl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FC37E7" w:rsidRDefault="00FC37E7" w:rsidP="00FC37E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E539F" w:rsidRDefault="006E539F" w:rsidP="006E5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D4030B" w:rsidRDefault="00D4030B" w:rsidP="006E5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lastRenderedPageBreak/>
        <w:t>Ресурсное обеспечение подпрограммы «Развитие туризма и благоустройства мест массового отдыха»</w:t>
      </w:r>
    </w:p>
    <w:p w:rsidR="00D4030B" w:rsidRDefault="00D4030B" w:rsidP="00D403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1624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0"/>
        <w:gridCol w:w="2279"/>
        <w:gridCol w:w="2146"/>
        <w:gridCol w:w="851"/>
        <w:gridCol w:w="830"/>
        <w:gridCol w:w="851"/>
        <w:gridCol w:w="850"/>
        <w:gridCol w:w="851"/>
        <w:gridCol w:w="850"/>
        <w:gridCol w:w="709"/>
        <w:gridCol w:w="851"/>
        <w:gridCol w:w="850"/>
        <w:gridCol w:w="709"/>
        <w:gridCol w:w="709"/>
        <w:gridCol w:w="709"/>
        <w:gridCol w:w="709"/>
      </w:tblGrid>
      <w:tr w:rsidR="006E539F" w:rsidRPr="006E539F" w:rsidTr="002B14CF">
        <w:trPr>
          <w:trHeight w:val="504"/>
          <w:jc w:val="center"/>
        </w:trPr>
        <w:tc>
          <w:tcPr>
            <w:tcW w:w="1490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279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14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329" w:type="dxa"/>
            <w:gridSpan w:val="13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6E539F" w:rsidRPr="006E539F" w:rsidTr="002B14CF">
        <w:trPr>
          <w:trHeight w:val="339"/>
          <w:jc w:val="center"/>
        </w:trPr>
        <w:tc>
          <w:tcPr>
            <w:tcW w:w="1490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2027г.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899,71080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</w:t>
            </w:r>
          </w:p>
        </w:tc>
        <w:tc>
          <w:tcPr>
            <w:tcW w:w="2279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1893.7108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,71080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200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485"/>
          <w:jc w:val="center"/>
        </w:trPr>
        <w:tc>
          <w:tcPr>
            <w:tcW w:w="1490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79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3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0B" w:rsidRDefault="00D4030B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539F" w:rsidRDefault="006E539F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539F" w:rsidRDefault="006E539F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539F" w:rsidRDefault="006E539F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539F" w:rsidRDefault="006E539F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E539F" w:rsidRDefault="006E539F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C2040A" w:rsidRDefault="00C2040A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>Приложение №5a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к Муниципальной программе муниципального образования </w:t>
      </w:r>
    </w:p>
    <w:p w:rsidR="006535FE" w:rsidRPr="00C2040A" w:rsidRDefault="006535FE" w:rsidP="00C2040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6535F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«Хоринский район» </w:t>
      </w:r>
      <w:r w:rsidR="00C2040A">
        <w:rPr>
          <w:rFonts w:ascii="Times New Roman" w:eastAsia="Times New Roman" w:hAnsi="Times New Roman" w:cs="Times New Roman"/>
          <w:sz w:val="24"/>
          <w:szCs w:val="28"/>
          <w:lang w:eastAsia="ru-RU"/>
        </w:rPr>
        <w:t>«Развитие экономики»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1</w:t>
      </w:r>
    </w:p>
    <w:p w:rsidR="006535FE" w:rsidRPr="006535FE" w:rsidRDefault="006535FE" w:rsidP="006535F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1840" w:rsidRPr="006535FE" w:rsidRDefault="00031840" w:rsidP="0003184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535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Целевые индикаторы (показатели) муниципальной программы</w:t>
      </w:r>
    </w:p>
    <w:p w:rsidR="002E0E88" w:rsidRDefault="002E0E88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"/>
        <w:gridCol w:w="3588"/>
        <w:gridCol w:w="992"/>
        <w:gridCol w:w="993"/>
        <w:gridCol w:w="992"/>
        <w:gridCol w:w="992"/>
        <w:gridCol w:w="992"/>
        <w:gridCol w:w="993"/>
        <w:gridCol w:w="850"/>
        <w:gridCol w:w="992"/>
        <w:gridCol w:w="993"/>
        <w:gridCol w:w="992"/>
        <w:gridCol w:w="709"/>
        <w:gridCol w:w="708"/>
        <w:gridCol w:w="851"/>
      </w:tblGrid>
      <w:tr w:rsidR="00C2040A" w:rsidRPr="00C2040A" w:rsidTr="00C2040A">
        <w:tc>
          <w:tcPr>
            <w:tcW w:w="523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88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индикатора</w:t>
            </w:r>
          </w:p>
        </w:tc>
        <w:tc>
          <w:tcPr>
            <w:tcW w:w="992" w:type="dxa"/>
            <w:vMerge w:val="restart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Ед. 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изм.</w:t>
            </w:r>
          </w:p>
        </w:tc>
        <w:tc>
          <w:tcPr>
            <w:tcW w:w="11057" w:type="dxa"/>
            <w:gridSpan w:val="12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 показателей по годам</w:t>
            </w:r>
          </w:p>
        </w:tc>
      </w:tr>
      <w:tr w:rsidR="00C2040A" w:rsidRPr="00C2040A" w:rsidTr="00C2040A">
        <w:tc>
          <w:tcPr>
            <w:tcW w:w="523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88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2015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2016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2017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2018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2019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2020 </w:t>
            </w: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2024</w:t>
            </w:r>
          </w:p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2025год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</w:pP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2026</w:t>
            </w:r>
            <w:r w:rsidRPr="00C2040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Муниципальная программа «Развитие экономики на 2015-2017 годы и на период до 2020 года»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Валовый муниципальный продукт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val="en-US" w:eastAsia="ru-RU"/>
              </w:rPr>
              <w:t>2634</w:t>
            </w: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2724,8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3099,38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3104,18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3190,74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3298,6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4735,99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3065,3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3033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3088,4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3166,9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3384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Инвестиции в основной капитал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211,7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119,1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198,6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191,6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1560,4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558,7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645,2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350,7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563,4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294,6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289,58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общей безработицы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8,9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8,6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8,5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8,4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25355,1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24927.7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25312,2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28829,1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30391,3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34432,8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37326,8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39119,3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45584,8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47595,8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49850,9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53730,5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отгрузки товаров собственного производства, выполненных работ и услуг субъектами малого предпринимательств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772,4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727,4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1167,08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1137,4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1322,9</w:t>
            </w:r>
          </w:p>
        </w:tc>
        <w:tc>
          <w:tcPr>
            <w:tcW w:w="850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1420,4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1281,533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855,8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860,6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1047,1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промышленности, торговли, общественного питания и сферы услуг»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отгрузки промышленного производства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924,4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1228,5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1338,1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1511,3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1420,4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1281,5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855,8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860,6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909,1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970,2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1047,1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Розничный товарооборот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952,5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998,7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1072,3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1092,1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1115,7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1195,1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1329,6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1412,3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1529,4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1532,5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1536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1641,3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Оборот общественного питания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50,38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51,8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49,4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59,8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61,2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62,7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108,1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130,1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136,5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170,4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178,8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180,6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инвестиционного потенциала»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инвестиций (за исключением бюджетных средств) в основной капитал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56,5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154,9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156,12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1500,3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63,4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91,2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97,1</w:t>
            </w: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благоустроенных дворовых территорий в </w:t>
            </w: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Хоринском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районе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</w:t>
            </w:r>
          </w:p>
        </w:tc>
      </w:tr>
      <w:tr w:rsidR="00C2040A" w:rsidRPr="00C2040A" w:rsidTr="00C2040A">
        <w:trPr>
          <w:trHeight w:val="284"/>
        </w:trPr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трудовых ресурсов и содействие занятости населения»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безработных (по методологии Международной организации труда)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640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550</w:t>
            </w: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экономически активного населения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тыс.чел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7,2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7,2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7,3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регистрируемой безработицы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0,5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0,4</w:t>
            </w:r>
          </w:p>
        </w:tc>
      </w:tr>
      <w:tr w:rsidR="00C2040A" w:rsidRPr="00C2040A" w:rsidTr="00C2040A"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малого и среднего предпринимательства»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highlight w:val="yellow"/>
                <w:lang w:eastAsia="ru-RU"/>
              </w:rPr>
            </w:pPr>
          </w:p>
        </w:tc>
      </w:tr>
      <w:tr w:rsidR="00C2040A" w:rsidRPr="00C2040A" w:rsidTr="00C2040A">
        <w:trPr>
          <w:trHeight w:val="499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малых предприятий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50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53</w:t>
            </w:r>
          </w:p>
        </w:tc>
      </w:tr>
      <w:tr w:rsidR="00C2040A" w:rsidRPr="00C2040A" w:rsidTr="00C2040A">
        <w:trPr>
          <w:trHeight w:val="523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Численность занятых на малых предприятиях на постоянной основе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685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670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651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642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589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516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625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632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638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13100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14000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14500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16750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16920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18195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19200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20835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28863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30500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семинаров (круглых столов) по вопросам защиты прав потребителей, в том числе в онлайн-режиме, а также число публикаций в СМИ по данной тематике;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</w:t>
            </w:r>
          </w:p>
        </w:tc>
      </w:tr>
      <w:tr w:rsidR="00C2040A" w:rsidRPr="00C2040A" w:rsidTr="00C2040A">
        <w:trPr>
          <w:trHeight w:val="515"/>
        </w:trPr>
        <w:tc>
          <w:tcPr>
            <w:tcW w:w="10915" w:type="dxa"/>
            <w:gridSpan w:val="9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b/>
                <w:lang w:eastAsia="ru-RU"/>
              </w:rPr>
              <w:t>Подпрограмма «Развитие туризма и благоустройство мест массового отдыха»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eastAsia="ru-RU"/>
              </w:rPr>
            </w:pP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Количество туристических прибытий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430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540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1821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2003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826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1180</w:t>
            </w:r>
          </w:p>
        </w:tc>
        <w:tc>
          <w:tcPr>
            <w:tcW w:w="993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1500</w:t>
            </w:r>
          </w:p>
        </w:tc>
        <w:tc>
          <w:tcPr>
            <w:tcW w:w="992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1830</w:t>
            </w:r>
          </w:p>
        </w:tc>
        <w:tc>
          <w:tcPr>
            <w:tcW w:w="709" w:type="dxa"/>
            <w:shd w:val="clear" w:color="auto" w:fill="auto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2000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2300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2800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sz w:val="24"/>
                <w:szCs w:val="24"/>
                <w:lang w:eastAsia="ru-RU"/>
              </w:rPr>
              <w:t>Объем платных услуг, оказанных туристам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млн.руб</w:t>
            </w:r>
            <w:proofErr w:type="spellEnd"/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0,34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0,65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1,27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0,66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0,944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1,1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1,6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1,8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i/>
                <w:lang w:eastAsia="ru-RU"/>
              </w:rPr>
              <w:t>2,5</w:t>
            </w:r>
          </w:p>
        </w:tc>
      </w:tr>
      <w:tr w:rsidR="00C2040A" w:rsidRPr="00C2040A" w:rsidTr="00C2040A">
        <w:trPr>
          <w:trHeight w:val="515"/>
        </w:trPr>
        <w:tc>
          <w:tcPr>
            <w:tcW w:w="52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588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Arial"/>
                <w:color w:val="000000"/>
                <w:sz w:val="24"/>
                <w:szCs w:val="24"/>
                <w:lang w:eastAsia="ru-RU"/>
              </w:rPr>
              <w:t>Среднемесячная заработная плата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11250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11700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16750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16920</w:t>
            </w:r>
          </w:p>
        </w:tc>
        <w:tc>
          <w:tcPr>
            <w:tcW w:w="850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18195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19188</w:t>
            </w:r>
          </w:p>
        </w:tc>
        <w:tc>
          <w:tcPr>
            <w:tcW w:w="993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19188</w:t>
            </w:r>
          </w:p>
        </w:tc>
        <w:tc>
          <w:tcPr>
            <w:tcW w:w="992" w:type="dxa"/>
          </w:tcPr>
          <w:p w:rsidR="00C2040A" w:rsidRPr="00C2040A" w:rsidRDefault="00C2040A" w:rsidP="00C204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20835</w:t>
            </w:r>
          </w:p>
        </w:tc>
        <w:tc>
          <w:tcPr>
            <w:tcW w:w="709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  <w:tc>
          <w:tcPr>
            <w:tcW w:w="708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  <w:tc>
          <w:tcPr>
            <w:tcW w:w="851" w:type="dxa"/>
          </w:tcPr>
          <w:p w:rsidR="00C2040A" w:rsidRPr="00C2040A" w:rsidRDefault="00C2040A" w:rsidP="00C2040A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C2040A">
              <w:rPr>
                <w:rFonts w:ascii="Times New Roman" w:eastAsia="Times New Roman" w:hAnsi="Times New Roman" w:cs="Times New Roman"/>
                <w:lang w:eastAsia="ru-RU"/>
              </w:rPr>
              <w:t>28863</w:t>
            </w:r>
          </w:p>
        </w:tc>
      </w:tr>
    </w:tbl>
    <w:p w:rsidR="00E40A37" w:rsidRDefault="00E40A37" w:rsidP="00E40A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7C36" w:rsidRDefault="00007C36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Default="00D4030B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44F" w:rsidRDefault="007A444F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44F" w:rsidRDefault="007A444F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44F" w:rsidRDefault="007A444F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A444F" w:rsidRDefault="007A444F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2040A" w:rsidRDefault="00C2040A" w:rsidP="00FC37E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Таблица 2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Ресурсное обеспечение программы за счет средств местного бюджета 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613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3"/>
        <w:gridCol w:w="2126"/>
        <w:gridCol w:w="2977"/>
        <w:gridCol w:w="850"/>
        <w:gridCol w:w="851"/>
        <w:gridCol w:w="850"/>
        <w:gridCol w:w="567"/>
        <w:gridCol w:w="567"/>
        <w:gridCol w:w="709"/>
        <w:gridCol w:w="709"/>
        <w:gridCol w:w="850"/>
        <w:gridCol w:w="709"/>
        <w:gridCol w:w="992"/>
        <w:gridCol w:w="709"/>
        <w:gridCol w:w="709"/>
        <w:gridCol w:w="567"/>
      </w:tblGrid>
      <w:tr w:rsidR="006E539F" w:rsidRPr="006E539F" w:rsidTr="002B14CF">
        <w:trPr>
          <w:trHeight w:val="57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Статус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Ответственный исполнитель, соисполнители</w:t>
            </w:r>
          </w:p>
        </w:tc>
        <w:tc>
          <w:tcPr>
            <w:tcW w:w="9639" w:type="dxa"/>
            <w:gridSpan w:val="13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Расходы (тыс. руб.),  годы</w:t>
            </w:r>
          </w:p>
        </w:tc>
      </w:tr>
      <w:tr w:rsidR="006E539F" w:rsidRPr="006E539F" w:rsidTr="002B14CF">
        <w:trPr>
          <w:trHeight w:val="354"/>
          <w:jc w:val="center"/>
        </w:trPr>
        <w:tc>
          <w:tcPr>
            <w:tcW w:w="1393" w:type="dxa"/>
            <w:shd w:val="clear" w:color="auto" w:fill="FFFFFF"/>
            <w:vAlign w:val="center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77" w:type="dxa"/>
            <w:shd w:val="clear" w:color="auto" w:fill="FFFFFF"/>
            <w:vAlign w:val="center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2015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2016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2018 г.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2020  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2021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2022 г.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2023г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2025г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2026г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lang w:eastAsia="ru-RU"/>
              </w:rPr>
              <w:t>2027г</w:t>
            </w:r>
          </w:p>
        </w:tc>
      </w:tr>
      <w:tr w:rsidR="006E539F" w:rsidRPr="006E539F" w:rsidTr="002B14CF">
        <w:trPr>
          <w:trHeight w:val="3096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lang w:eastAsia="ru-RU"/>
              </w:rPr>
              <w:t xml:space="preserve">Программа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Хоринское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образования»,</w:t>
            </w:r>
            <w:r w:rsidRPr="006E539F">
              <w:t xml:space="preserve"> 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Центр занятости населения по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Хоринскому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району  сельские поселения (по 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164,98077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195,0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227,026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418,60533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419,70014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528</w:t>
            </w: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.3655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646,19214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460,0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190,0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1. 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1.1.Основное мероприятие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«Совершенствование механизмов организационного и правового 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1.2.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«Увеличение производительности труда в промышленности»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1.3.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15,0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25,987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2. 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Развитие инвестиционного потенциала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2.1. 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lang w:eastAsia="ru-RU"/>
              </w:rPr>
              <w:t xml:space="preserve"> «Организационное обеспечение внедрения единого Стандарта инвестиционной </w:t>
            </w:r>
            <w:r w:rsidRPr="006E539F">
              <w:rPr>
                <w:rFonts w:ascii="Times New Roman" w:eastAsia="Times New Roman" w:hAnsi="Times New Roman" w:cs="Arial"/>
                <w:lang w:eastAsia="ru-RU"/>
              </w:rPr>
              <w:lastRenderedPageBreak/>
              <w:t>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2.2.Основное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2.3. 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lang w:eastAsia="ru-RU"/>
              </w:rPr>
              <w:t xml:space="preserve"> 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2.4. 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хозяйства Администрации муниципального образования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2.5.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имиджа МО «Хоринский район» как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инвестиционно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привлекательного района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2.6.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Хоринского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района (реализация проекта 1000 дворов)»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Комитет по управлению муниципальным хозяйством и имуществом,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3. 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Администрация МО «Хоринский район», Экономический отдел МУ «Комитет по экономике и финансам МО «Хоринский район, МКУ «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Хоринское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образования», сельские поселения (по 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134,98077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255,72153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lang w:eastAsia="ru-RU"/>
              </w:rPr>
              <w:t xml:space="preserve"> «Разработка нормативной правовой и методической базы </w:t>
            </w:r>
            <w:r w:rsidRPr="006E539F">
              <w:rPr>
                <w:rFonts w:ascii="Times New Roman" w:eastAsia="Times New Roman" w:hAnsi="Times New Roman" w:cs="Arial"/>
                <w:lang w:eastAsia="ru-RU"/>
              </w:rPr>
              <w:lastRenderedPageBreak/>
              <w:t>в сфере содействия 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образования «Хоринский район», Центр занятости населения по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Хоринскому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району (по согласованию).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*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*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*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0,0*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3.2.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Хоринскому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району, МКУ «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Хоринское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управлене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образование» (по согласованию).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134,98077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294,31013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254,94614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255,72153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3.3.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lang w:eastAsia="ru-RU"/>
              </w:rPr>
              <w:t xml:space="preserve"> «Мониторинг состояния и разработка прогнозных оценок рынка труда»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3.4.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Центр занятости населения по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Хоринскому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району (по согласованию).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4. 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Администрация МО «Хоринский район»,  МКУ «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Хоринское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24,29520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38,929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lang w:eastAsia="ru-RU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4.3.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Times New Roman" w:hAnsi="Times New Roman" w:cs="Arial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lang w:eastAsia="ru-RU"/>
              </w:rPr>
              <w:t xml:space="preserve"> Финансовая и имущественная поддержка субъектов малого предпринимательс</w:t>
            </w:r>
            <w:r w:rsidRPr="006E539F">
              <w:rPr>
                <w:rFonts w:ascii="Times New Roman" w:eastAsia="Times New Roman" w:hAnsi="Times New Roman" w:cs="Arial"/>
                <w:lang w:eastAsia="ru-RU"/>
              </w:rPr>
              <w:lastRenderedPageBreak/>
              <w:t xml:space="preserve">тва, </w:t>
            </w:r>
            <w:proofErr w:type="spellStart"/>
            <w:r w:rsidRPr="006E539F">
              <w:rPr>
                <w:rFonts w:ascii="Times New Roman" w:eastAsia="Times New Roman" w:hAnsi="Times New Roman" w:cs="Arial"/>
                <w:lang w:eastAsia="ru-RU"/>
              </w:rPr>
              <w:t>самозанятых</w:t>
            </w:r>
            <w:proofErr w:type="spellEnd"/>
            <w:r w:rsidRPr="006E539F">
              <w:rPr>
                <w:rFonts w:ascii="Times New Roman" w:eastAsia="Times New Roman" w:hAnsi="Times New Roman" w:cs="Arial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район», МКУ «Управление культуры МО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5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4.4.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«Информационно-консультационная поддержка субъектов малого и среднего предпринимательства,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4.5.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самозанятых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граждан на 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муниципального образования «Хоринский район».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9,968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24,2952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38,852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38,929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4.6. Основное мероприятие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«Защита прав потребителей»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МУ «Комитет по экономике и финансам»  муниципального образования «Хоринский район», Территориальный орган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Роспотребнадзора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по РБ в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Хоринском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 районе, администрации сельских поселений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5.Подпрограмма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Развитие туризма и благоустройство мест массового отдыха»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99,915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31,715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5.1. Основное мероприятие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lang w:eastAsia="ru-RU"/>
              </w:rPr>
            </w:pPr>
            <w:r w:rsidRPr="006E539F">
              <w:rPr>
                <w:rFonts w:ascii="Times New Roman" w:eastAsia="Arial" w:hAnsi="Times New Roman" w:cs="Times New Roman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 xml:space="preserve">Экономический отдел Администрации МО «Хоринский район», МКУ «Управление культуры МО «Хоринский район», сельские поселения (по </w:t>
            </w: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67,058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99,915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31,715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6E539F" w:rsidRPr="006E539F" w:rsidTr="002B14CF">
        <w:trPr>
          <w:trHeight w:val="557"/>
          <w:jc w:val="center"/>
        </w:trPr>
        <w:tc>
          <w:tcPr>
            <w:tcW w:w="139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5.2. Основное мероприятие </w:t>
            </w:r>
          </w:p>
        </w:tc>
        <w:tc>
          <w:tcPr>
            <w:tcW w:w="212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 w:cs="Times New Roman"/>
                <w:lang w:eastAsia="ru-RU"/>
              </w:rPr>
            </w:pPr>
            <w:r w:rsidRPr="006E539F">
              <w:rPr>
                <w:rFonts w:ascii="Times New Roman" w:eastAsia="Arial" w:hAnsi="Times New Roman" w:cs="Times New Roman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977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справочно, данные подлежат уточнению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Таблица 3</w:t>
      </w: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Ресурсное обеспечение программы за счет всех источников финансирования</w:t>
      </w:r>
    </w:p>
    <w:tbl>
      <w:tblPr>
        <w:tblW w:w="1631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126"/>
        <w:gridCol w:w="2086"/>
        <w:gridCol w:w="708"/>
        <w:gridCol w:w="709"/>
        <w:gridCol w:w="851"/>
        <w:gridCol w:w="708"/>
        <w:gridCol w:w="851"/>
        <w:gridCol w:w="709"/>
        <w:gridCol w:w="891"/>
        <w:gridCol w:w="896"/>
        <w:gridCol w:w="993"/>
        <w:gridCol w:w="828"/>
        <w:gridCol w:w="709"/>
        <w:gridCol w:w="709"/>
        <w:gridCol w:w="709"/>
      </w:tblGrid>
      <w:tr w:rsidR="006E539F" w:rsidRPr="006E539F" w:rsidTr="002B14CF">
        <w:trPr>
          <w:trHeight w:val="504"/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Наименование программы, подпрограммы,  мероприятия</w:t>
            </w:r>
          </w:p>
        </w:tc>
        <w:tc>
          <w:tcPr>
            <w:tcW w:w="20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0271" w:type="dxa"/>
            <w:gridSpan w:val="13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Оценка расходов (тыс. руб.), годы</w:t>
            </w:r>
          </w:p>
        </w:tc>
      </w:tr>
      <w:tr w:rsidR="006E539F" w:rsidRPr="006E539F" w:rsidTr="002B14CF">
        <w:trPr>
          <w:trHeight w:val="339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D0D0D"/>
                <w:kern w:val="24"/>
                <w:sz w:val="20"/>
                <w:szCs w:val="20"/>
                <w:lang w:eastAsia="ru-RU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2021г.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2023г.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2026г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2027г.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1126,66933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21278,30014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12579,98811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646,19214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74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1803.22258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val="en-US" w:eastAsia="ru-RU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418,60533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419,70014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528,3655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646,19214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 Подпрограмма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Развитие промышленности, 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торговли, общественного питания и сферы услуг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91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Федеральный 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</w:t>
            </w:r>
            <w:proofErr w:type="gramStart"/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1.Основное</w:t>
            </w:r>
            <w:proofErr w:type="gramEnd"/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«Увеличение производительности труда в промышленности»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1.3.Основное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инфраструктуры торговли, общественного питания и бытовых услуг, повышение территориальной доступности объектов 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торговли для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2.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инвестиционного потенциала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2.1.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«Организационное обеспечение внедрения единого Стандарта инвестиционной деятельности»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2.2.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2.3.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 xml:space="preserve">«Развитие механизмов реализации инвестиционных </w:t>
            </w: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проектов в приоритетных областях на территории муниципального образования «Хоринский район»»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2.4.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«Обеспечение открытого информационного пространства инвестиционной деятельности»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Формирование имиджа МО «Хоринский район» как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инвестиционно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привлекательного района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2.6.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«Развитие центров экономического роста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Хоринского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 (реализация проекта 1000 дворов)»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10351,91178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10248,4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103,51178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3.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трудовых ресурсов и содействие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0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3.2.Основное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мероприятий активной политики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255,72153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3.3.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«Мониторинг состояния и разработка прогнозных оценок рынка труда»</w:t>
            </w:r>
          </w:p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3.4.Основное м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 Подпрограмма</w:t>
            </w:r>
          </w:p>
          <w:p w:rsidR="006E539F" w:rsidRPr="006E539F" w:rsidRDefault="006E539F" w:rsidP="006E539F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6E539F" w:rsidRPr="006E539F" w:rsidRDefault="006E539F" w:rsidP="006E539F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«Формирование инфраструктуры поддержки малого и </w:t>
            </w:r>
            <w:r w:rsidRPr="006E539F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среднего предпринимательства»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4.3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Финансовая и имущественная поддержка субъектов малого предпринимательства,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и организаций инфраструктуры поддержки субъектов малого предпринимательства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4.4.</w:t>
            </w: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«Информационно-консультационная поддержка субъектов малого и среднего предпринимательства,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граждан, поддержка субъектов малого и среднего предпринимательства в области подготовки, 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переподготовки и повышения квалификации кадров»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319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lastRenderedPageBreak/>
              <w:t>4.5.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мероприятий, направленных на развитие малого и среднего  предпринимательства, </w:t>
            </w:r>
            <w:proofErr w:type="spellStart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самозанятых</w:t>
            </w:r>
            <w:proofErr w:type="spellEnd"/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82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58"/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24,29520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38,929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0"/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6E539F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4.6</w:t>
            </w:r>
            <w:r w:rsidRPr="006E539F">
              <w:rPr>
                <w:rFonts w:ascii="Times New Roman" w:hAnsi="Times New Roman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E539F">
              <w:rPr>
                <w:rFonts w:ascii="Times New Roman" w:hAnsi="Times New Roman"/>
                <w:sz w:val="20"/>
                <w:szCs w:val="20"/>
              </w:rPr>
              <w:t xml:space="preserve"> «Защита прав потребителей»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40"/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225"/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330"/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trHeight w:val="317"/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5.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туризма и благоустройство мест массового отдыха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19</w:t>
            </w: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31,42580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231,715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5.1.Основное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31,715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5.2.Основное мероприятие-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1899.7108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1699.7108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E539F" w:rsidRPr="006E539F" w:rsidTr="002B14CF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color w:val="000000"/>
                <w:kern w:val="24"/>
                <w:sz w:val="20"/>
                <w:szCs w:val="20"/>
                <w:lang w:eastAsia="ru-RU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28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6E539F" w:rsidRPr="006E539F" w:rsidRDefault="006E539F" w:rsidP="006E53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E53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6E539F" w:rsidRPr="00D4030B" w:rsidRDefault="006E539F" w:rsidP="006E539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4030B" w:rsidRPr="00D4030B" w:rsidRDefault="00D4030B" w:rsidP="00D40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03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* - </w:t>
      </w:r>
      <w:proofErr w:type="spellStart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справочно</w:t>
      </w:r>
      <w:proofErr w:type="spellEnd"/>
      <w:r w:rsidRPr="00D403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данные подлежат уточнению</w:t>
      </w:r>
      <w:r w:rsidR="004F364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</w:p>
    <w:p w:rsidR="002E0E88" w:rsidRPr="006535FE" w:rsidRDefault="002E0E88" w:rsidP="006535FE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2E0E88" w:rsidRPr="006535FE" w:rsidSect="006E539F">
      <w:pgSz w:w="16837" w:h="11905" w:orient="landscape"/>
      <w:pgMar w:top="284" w:right="1440" w:bottom="426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E28" w:rsidRDefault="004C1E28">
      <w:pPr>
        <w:spacing w:after="0" w:line="240" w:lineRule="auto"/>
      </w:pPr>
      <w:r>
        <w:separator/>
      </w:r>
    </w:p>
  </w:endnote>
  <w:endnote w:type="continuationSeparator" w:id="0">
    <w:p w:rsidR="004C1E28" w:rsidRDefault="004C1E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 Cyr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Lohit Hindi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28" w:rsidRDefault="004C1E28">
    <w:pPr>
      <w:pStyle w:val="afff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E28" w:rsidRDefault="004C1E28">
      <w:pPr>
        <w:spacing w:after="0" w:line="240" w:lineRule="auto"/>
      </w:pPr>
      <w:r>
        <w:separator/>
      </w:r>
    </w:p>
  </w:footnote>
  <w:footnote w:type="continuationSeparator" w:id="0">
    <w:p w:rsidR="004C1E28" w:rsidRDefault="004C1E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28" w:rsidRPr="00810679" w:rsidRDefault="004C1E28" w:rsidP="007474A2">
    <w:pPr>
      <w:pStyle w:val="affff0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1E28" w:rsidRPr="00810679" w:rsidRDefault="004C1E28" w:rsidP="00C96163">
    <w:pPr>
      <w:pStyle w:val="affff0"/>
      <w:jc w:val="center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F129BA"/>
    <w:multiLevelType w:val="hybridMultilevel"/>
    <w:tmpl w:val="32F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197E02"/>
    <w:multiLevelType w:val="multilevel"/>
    <w:tmpl w:val="D7A6BA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hint="default"/>
        <w:color w:val="000000"/>
      </w:rPr>
    </w:lvl>
  </w:abstractNum>
  <w:abstractNum w:abstractNumId="16" w15:restartNumberingAfterBreak="0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8" w15:restartNumberingAfterBreak="0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0" w15:restartNumberingAfterBreak="0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5" w15:restartNumberingAfterBreak="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</w:num>
  <w:num w:numId="3">
    <w:abstractNumId w:val="19"/>
  </w:num>
  <w:num w:numId="4">
    <w:abstractNumId w:val="24"/>
  </w:num>
  <w:num w:numId="5">
    <w:abstractNumId w:val="17"/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8"/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13"/>
  </w:num>
  <w:num w:numId="17">
    <w:abstractNumId w:val="23"/>
  </w:num>
  <w:num w:numId="18">
    <w:abstractNumId w:val="11"/>
  </w:num>
  <w:num w:numId="19">
    <w:abstractNumId w:val="2"/>
  </w:num>
  <w:num w:numId="20">
    <w:abstractNumId w:val="20"/>
  </w:num>
  <w:num w:numId="21">
    <w:abstractNumId w:val="25"/>
  </w:num>
  <w:num w:numId="22">
    <w:abstractNumId w:val="22"/>
  </w:num>
  <w:num w:numId="23">
    <w:abstractNumId w:val="21"/>
  </w:num>
  <w:num w:numId="24">
    <w:abstractNumId w:val="16"/>
  </w:num>
  <w:num w:numId="25">
    <w:abstractNumId w:val="6"/>
  </w:num>
  <w:num w:numId="26">
    <w:abstractNumId w:val="1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163"/>
    <w:rsid w:val="00007C36"/>
    <w:rsid w:val="00031840"/>
    <w:rsid w:val="00051ED6"/>
    <w:rsid w:val="00054039"/>
    <w:rsid w:val="000A1419"/>
    <w:rsid w:val="001401EA"/>
    <w:rsid w:val="00154587"/>
    <w:rsid w:val="001B0B74"/>
    <w:rsid w:val="001B6E6F"/>
    <w:rsid w:val="001E1811"/>
    <w:rsid w:val="00211593"/>
    <w:rsid w:val="002344FF"/>
    <w:rsid w:val="00254595"/>
    <w:rsid w:val="002D6836"/>
    <w:rsid w:val="002D795C"/>
    <w:rsid w:val="002E0E88"/>
    <w:rsid w:val="003312C4"/>
    <w:rsid w:val="003A53CD"/>
    <w:rsid w:val="003B0317"/>
    <w:rsid w:val="003C1621"/>
    <w:rsid w:val="003D451C"/>
    <w:rsid w:val="00443D11"/>
    <w:rsid w:val="00466CD2"/>
    <w:rsid w:val="00476AE4"/>
    <w:rsid w:val="00484C12"/>
    <w:rsid w:val="004B3EBE"/>
    <w:rsid w:val="004C1E28"/>
    <w:rsid w:val="004C6D76"/>
    <w:rsid w:val="004F3640"/>
    <w:rsid w:val="00502A35"/>
    <w:rsid w:val="005152FB"/>
    <w:rsid w:val="00516C83"/>
    <w:rsid w:val="00530E09"/>
    <w:rsid w:val="00540FE1"/>
    <w:rsid w:val="00560100"/>
    <w:rsid w:val="00575735"/>
    <w:rsid w:val="005909E9"/>
    <w:rsid w:val="005A7195"/>
    <w:rsid w:val="005B14EB"/>
    <w:rsid w:val="005C27DF"/>
    <w:rsid w:val="005D02E8"/>
    <w:rsid w:val="005F0473"/>
    <w:rsid w:val="005F0516"/>
    <w:rsid w:val="00614872"/>
    <w:rsid w:val="00617DA4"/>
    <w:rsid w:val="00624A50"/>
    <w:rsid w:val="00627998"/>
    <w:rsid w:val="0063385F"/>
    <w:rsid w:val="006514BF"/>
    <w:rsid w:val="006535FE"/>
    <w:rsid w:val="00677DD6"/>
    <w:rsid w:val="006E539F"/>
    <w:rsid w:val="00743349"/>
    <w:rsid w:val="007474A2"/>
    <w:rsid w:val="007714FE"/>
    <w:rsid w:val="00772FE1"/>
    <w:rsid w:val="007A444F"/>
    <w:rsid w:val="007B484E"/>
    <w:rsid w:val="007C74C4"/>
    <w:rsid w:val="00817966"/>
    <w:rsid w:val="00837C92"/>
    <w:rsid w:val="00842A1D"/>
    <w:rsid w:val="008805A0"/>
    <w:rsid w:val="008A6AF3"/>
    <w:rsid w:val="008C2D05"/>
    <w:rsid w:val="0092336B"/>
    <w:rsid w:val="009719A3"/>
    <w:rsid w:val="009836A3"/>
    <w:rsid w:val="009953C6"/>
    <w:rsid w:val="009C546B"/>
    <w:rsid w:val="009F29B6"/>
    <w:rsid w:val="00A06EC2"/>
    <w:rsid w:val="00A229CC"/>
    <w:rsid w:val="00A703AA"/>
    <w:rsid w:val="00A90699"/>
    <w:rsid w:val="00AA0B82"/>
    <w:rsid w:val="00AA774C"/>
    <w:rsid w:val="00AA7B7D"/>
    <w:rsid w:val="00AB3665"/>
    <w:rsid w:val="00AD05AF"/>
    <w:rsid w:val="00AE5B79"/>
    <w:rsid w:val="00B3477F"/>
    <w:rsid w:val="00B550F5"/>
    <w:rsid w:val="00BC1C9E"/>
    <w:rsid w:val="00BC3519"/>
    <w:rsid w:val="00BF645D"/>
    <w:rsid w:val="00C165F5"/>
    <w:rsid w:val="00C17716"/>
    <w:rsid w:val="00C2040A"/>
    <w:rsid w:val="00C73C86"/>
    <w:rsid w:val="00C771EC"/>
    <w:rsid w:val="00C91B1A"/>
    <w:rsid w:val="00C96163"/>
    <w:rsid w:val="00D020A3"/>
    <w:rsid w:val="00D02D9C"/>
    <w:rsid w:val="00D1288C"/>
    <w:rsid w:val="00D32AA9"/>
    <w:rsid w:val="00D4030B"/>
    <w:rsid w:val="00D43808"/>
    <w:rsid w:val="00D925DD"/>
    <w:rsid w:val="00DB1CB7"/>
    <w:rsid w:val="00DB7B34"/>
    <w:rsid w:val="00DD6333"/>
    <w:rsid w:val="00DE2A80"/>
    <w:rsid w:val="00E40A37"/>
    <w:rsid w:val="00E46390"/>
    <w:rsid w:val="00E55628"/>
    <w:rsid w:val="00EA3CF0"/>
    <w:rsid w:val="00EA3DC0"/>
    <w:rsid w:val="00EB24A9"/>
    <w:rsid w:val="00EB61E1"/>
    <w:rsid w:val="00EC43CC"/>
    <w:rsid w:val="00F278C9"/>
    <w:rsid w:val="00F57F3B"/>
    <w:rsid w:val="00F67F05"/>
    <w:rsid w:val="00F71FC7"/>
    <w:rsid w:val="00F96937"/>
    <w:rsid w:val="00FC37E7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AFA15"/>
  <w15:docId w15:val="{B3DD40A7-AEAF-49AD-9B44-D010C7261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 Знак"/>
    <w:basedOn w:val="a"/>
    <w:next w:val="a"/>
    <w:link w:val="10"/>
    <w:uiPriority w:val="99"/>
    <w:qFormat/>
    <w:rsid w:val="00C961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2">
    <w:name w:val="heading 2"/>
    <w:basedOn w:val="1"/>
    <w:next w:val="a"/>
    <w:link w:val="20"/>
    <w:qFormat/>
    <w:rsid w:val="00C96163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C96163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C96163"/>
    <w:pPr>
      <w:outlineLvl w:val="3"/>
    </w:pPr>
  </w:style>
  <w:style w:type="paragraph" w:styleId="5">
    <w:name w:val="heading 5"/>
    <w:basedOn w:val="a"/>
    <w:next w:val="a"/>
    <w:link w:val="50"/>
    <w:qFormat/>
    <w:rsid w:val="006535FE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6535FE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 Знак"/>
    <w:basedOn w:val="a0"/>
    <w:link w:val="1"/>
    <w:uiPriority w:val="9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961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96163"/>
  </w:style>
  <w:style w:type="character" w:customStyle="1" w:styleId="a3">
    <w:name w:val="Цветовое выделение"/>
    <w:uiPriority w:val="99"/>
    <w:rsid w:val="00C9616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C96163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C96163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7">
    <w:name w:val="Внимание: криминал!!"/>
    <w:basedOn w:val="a6"/>
    <w:next w:val="a"/>
    <w:uiPriority w:val="99"/>
    <w:rsid w:val="00C96163"/>
  </w:style>
  <w:style w:type="paragraph" w:customStyle="1" w:styleId="a8">
    <w:name w:val="Внимание: недобросовестность!"/>
    <w:basedOn w:val="a6"/>
    <w:next w:val="a"/>
    <w:uiPriority w:val="99"/>
    <w:rsid w:val="00C96163"/>
  </w:style>
  <w:style w:type="character" w:customStyle="1" w:styleId="a9">
    <w:name w:val="Выделение для Базового Поиска"/>
    <w:basedOn w:val="a3"/>
    <w:uiPriority w:val="99"/>
    <w:rsid w:val="00C96163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C96163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  <w:lang w:eastAsia="ru-RU"/>
    </w:rPr>
  </w:style>
  <w:style w:type="paragraph" w:customStyle="1" w:styleId="ac">
    <w:name w:val="Основное меню (преемственно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  <w:lang w:eastAsia="ru-RU"/>
    </w:rPr>
  </w:style>
  <w:style w:type="paragraph" w:customStyle="1" w:styleId="12">
    <w:name w:val="Заголовок1"/>
    <w:basedOn w:val="ac"/>
    <w:next w:val="a"/>
    <w:uiPriority w:val="99"/>
    <w:rsid w:val="00C96163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  <w:lang w:eastAsia="ru-RU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C96163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  <w:lang w:eastAsia="ru-RU"/>
    </w:rPr>
  </w:style>
  <w:style w:type="character" w:customStyle="1" w:styleId="af0">
    <w:name w:val="Заголовок своего сообщения"/>
    <w:basedOn w:val="a3"/>
    <w:uiPriority w:val="99"/>
    <w:rsid w:val="00C96163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2">
    <w:name w:val="Заголовок чужого сообщения"/>
    <w:basedOn w:val="a3"/>
    <w:uiPriority w:val="99"/>
    <w:rsid w:val="00C96163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  <w:lang w:eastAsia="ru-RU"/>
    </w:rPr>
  </w:style>
  <w:style w:type="paragraph" w:customStyle="1" w:styleId="af4">
    <w:name w:val="Заголовок ЭР (правое окно)"/>
    <w:basedOn w:val="af3"/>
    <w:next w:val="a"/>
    <w:uiPriority w:val="99"/>
    <w:rsid w:val="00C96163"/>
    <w:pPr>
      <w:spacing w:after="0"/>
      <w:jc w:val="left"/>
    </w:pPr>
  </w:style>
  <w:style w:type="paragraph" w:customStyle="1" w:styleId="af5">
    <w:name w:val="Интерактивный заголовок"/>
    <w:basedOn w:val="12"/>
    <w:next w:val="a"/>
    <w:uiPriority w:val="99"/>
    <w:rsid w:val="00C96163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  <w:lang w:eastAsia="ru-RU"/>
    </w:rPr>
  </w:style>
  <w:style w:type="paragraph" w:customStyle="1" w:styleId="af7">
    <w:name w:val="Информация об изменениях"/>
    <w:basedOn w:val="af6"/>
    <w:next w:val="a"/>
    <w:uiPriority w:val="99"/>
    <w:rsid w:val="00C96163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9">
    <w:name w:val="Комментарий"/>
    <w:basedOn w:val="af8"/>
    <w:next w:val="a"/>
    <w:uiPriority w:val="99"/>
    <w:rsid w:val="00C96163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C96163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c">
    <w:name w:val="Колонтитул (левый)"/>
    <w:basedOn w:val="afb"/>
    <w:next w:val="a"/>
    <w:uiPriority w:val="99"/>
    <w:rsid w:val="00C96163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e">
    <w:name w:val="Колонтитул (правый)"/>
    <w:basedOn w:val="afd"/>
    <w:next w:val="a"/>
    <w:uiPriority w:val="99"/>
    <w:rsid w:val="00C96163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C96163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C96163"/>
  </w:style>
  <w:style w:type="paragraph" w:customStyle="1" w:styleId="aff1">
    <w:name w:val="Моноширинны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ff2">
    <w:name w:val="Найденные слова"/>
    <w:basedOn w:val="a3"/>
    <w:uiPriority w:val="99"/>
    <w:rsid w:val="00C96163"/>
    <w:rPr>
      <w:rFonts w:cs="Times New Roman"/>
      <w:b w:val="0"/>
      <w:color w:val="26282F"/>
      <w:shd w:val="clear" w:color="auto" w:fill="FFF580"/>
    </w:rPr>
  </w:style>
  <w:style w:type="character" w:customStyle="1" w:styleId="aff3">
    <w:name w:val="Не вступил в силу"/>
    <w:basedOn w:val="a3"/>
    <w:uiPriority w:val="99"/>
    <w:rsid w:val="00C96163"/>
    <w:rPr>
      <w:rFonts w:cs="Times New Roman"/>
      <w:b w:val="0"/>
      <w:color w:val="000000"/>
      <w:shd w:val="clear" w:color="auto" w:fill="D8EDE8"/>
    </w:rPr>
  </w:style>
  <w:style w:type="paragraph" w:customStyle="1" w:styleId="aff4">
    <w:name w:val="Необходимые документы"/>
    <w:basedOn w:val="a6"/>
    <w:next w:val="a"/>
    <w:uiPriority w:val="99"/>
    <w:rsid w:val="00C96163"/>
    <w:pPr>
      <w:ind w:firstLine="118"/>
    </w:pPr>
  </w:style>
  <w:style w:type="paragraph" w:customStyle="1" w:styleId="aff5">
    <w:name w:val="Нормальный (таблица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6">
    <w:name w:val="Таблицы (моноширинный)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ff7">
    <w:name w:val="Оглавление"/>
    <w:basedOn w:val="aff6"/>
    <w:next w:val="a"/>
    <w:uiPriority w:val="99"/>
    <w:rsid w:val="00C96163"/>
    <w:pPr>
      <w:ind w:left="140"/>
    </w:pPr>
  </w:style>
  <w:style w:type="character" w:customStyle="1" w:styleId="aff8">
    <w:name w:val="Опечатки"/>
    <w:uiPriority w:val="99"/>
    <w:rsid w:val="00C96163"/>
    <w:rPr>
      <w:color w:val="FF0000"/>
    </w:rPr>
  </w:style>
  <w:style w:type="paragraph" w:customStyle="1" w:styleId="aff9">
    <w:name w:val="Переменная часть"/>
    <w:basedOn w:val="ac"/>
    <w:next w:val="a"/>
    <w:uiPriority w:val="99"/>
    <w:rsid w:val="00C96163"/>
    <w:rPr>
      <w:sz w:val="18"/>
      <w:szCs w:val="18"/>
    </w:rPr>
  </w:style>
  <w:style w:type="paragraph" w:customStyle="1" w:styleId="affa">
    <w:name w:val="Подвал для информации об изменениях"/>
    <w:basedOn w:val="1"/>
    <w:next w:val="a"/>
    <w:uiPriority w:val="99"/>
    <w:rsid w:val="00C96163"/>
    <w:pPr>
      <w:outlineLvl w:val="9"/>
    </w:pPr>
    <w:rPr>
      <w:b w:val="0"/>
      <w:bCs w:val="0"/>
      <w:sz w:val="18"/>
      <w:szCs w:val="18"/>
    </w:rPr>
  </w:style>
  <w:style w:type="paragraph" w:customStyle="1" w:styleId="affb">
    <w:name w:val="Подзаголовок для информации об изменениях"/>
    <w:basedOn w:val="af6"/>
    <w:next w:val="a"/>
    <w:uiPriority w:val="99"/>
    <w:rsid w:val="00C96163"/>
    <w:rPr>
      <w:b/>
      <w:bCs/>
    </w:rPr>
  </w:style>
  <w:style w:type="paragraph" w:customStyle="1" w:styleId="affc">
    <w:name w:val="Подчёркнуный текст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d">
    <w:name w:val="Постоянная часть"/>
    <w:basedOn w:val="ac"/>
    <w:next w:val="a"/>
    <w:uiPriority w:val="99"/>
    <w:rsid w:val="00C96163"/>
    <w:rPr>
      <w:sz w:val="20"/>
      <w:szCs w:val="20"/>
    </w:rPr>
  </w:style>
  <w:style w:type="paragraph" w:customStyle="1" w:styleId="affe">
    <w:name w:val="Прижатый влево"/>
    <w:basedOn w:val="a"/>
    <w:next w:val="a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">
    <w:name w:val="Пример."/>
    <w:basedOn w:val="a6"/>
    <w:next w:val="a"/>
    <w:uiPriority w:val="99"/>
    <w:rsid w:val="00C96163"/>
  </w:style>
  <w:style w:type="paragraph" w:customStyle="1" w:styleId="afff0">
    <w:name w:val="Примечание."/>
    <w:basedOn w:val="a6"/>
    <w:next w:val="a"/>
    <w:uiPriority w:val="99"/>
    <w:rsid w:val="00C96163"/>
  </w:style>
  <w:style w:type="character" w:customStyle="1" w:styleId="afff1">
    <w:name w:val="Продолжение ссылки"/>
    <w:basedOn w:val="a4"/>
    <w:uiPriority w:val="99"/>
    <w:rsid w:val="00C96163"/>
    <w:rPr>
      <w:rFonts w:cs="Times New Roman"/>
      <w:b w:val="0"/>
      <w:color w:val="106BBE"/>
    </w:rPr>
  </w:style>
  <w:style w:type="paragraph" w:customStyle="1" w:styleId="afff2">
    <w:name w:val="Словарная статья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3">
    <w:name w:val="Сравнение редакций"/>
    <w:basedOn w:val="a3"/>
    <w:uiPriority w:val="99"/>
    <w:rsid w:val="00C96163"/>
    <w:rPr>
      <w:rFonts w:cs="Times New Roman"/>
      <w:b w:val="0"/>
      <w:color w:val="26282F"/>
    </w:rPr>
  </w:style>
  <w:style w:type="character" w:customStyle="1" w:styleId="afff4">
    <w:name w:val="Сравнение редакций. Добавленный фрагмент"/>
    <w:uiPriority w:val="99"/>
    <w:rsid w:val="00C96163"/>
    <w:rPr>
      <w:color w:val="000000"/>
      <w:shd w:val="clear" w:color="auto" w:fill="C1D7FF"/>
    </w:rPr>
  </w:style>
  <w:style w:type="character" w:customStyle="1" w:styleId="afff5">
    <w:name w:val="Сравнение редакций. Удаленный фрагмент"/>
    <w:uiPriority w:val="99"/>
    <w:rsid w:val="00C96163"/>
    <w:rPr>
      <w:color w:val="000000"/>
      <w:shd w:val="clear" w:color="auto" w:fill="C4C413"/>
    </w:rPr>
  </w:style>
  <w:style w:type="paragraph" w:customStyle="1" w:styleId="afff6">
    <w:name w:val="Ссылка на официальную публикацию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7">
    <w:name w:val="Текст в таблице"/>
    <w:basedOn w:val="aff5"/>
    <w:next w:val="a"/>
    <w:uiPriority w:val="99"/>
    <w:rsid w:val="00C96163"/>
    <w:pPr>
      <w:ind w:firstLine="500"/>
    </w:pPr>
  </w:style>
  <w:style w:type="paragraph" w:customStyle="1" w:styleId="afff8">
    <w:name w:val="Текст ЭР (см. также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fff9">
    <w:name w:val="Технический комментарий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a">
    <w:name w:val="Утратил силу"/>
    <w:basedOn w:val="a3"/>
    <w:uiPriority w:val="99"/>
    <w:rsid w:val="00C96163"/>
    <w:rPr>
      <w:rFonts w:cs="Times New Roman"/>
      <w:b w:val="0"/>
      <w:strike/>
      <w:color w:val="666600"/>
    </w:rPr>
  </w:style>
  <w:style w:type="paragraph" w:customStyle="1" w:styleId="afffb">
    <w:name w:val="Формула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  <w:lang w:eastAsia="ru-RU"/>
    </w:rPr>
  </w:style>
  <w:style w:type="paragraph" w:customStyle="1" w:styleId="afffc">
    <w:name w:val="Центрированный (таблица)"/>
    <w:basedOn w:val="aff5"/>
    <w:next w:val="a"/>
    <w:uiPriority w:val="99"/>
    <w:rsid w:val="00C96163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96163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ffd">
    <w:name w:val="Balloon Text"/>
    <w:basedOn w:val="a"/>
    <w:link w:val="afffe"/>
    <w:uiPriority w:val="99"/>
    <w:semiHidden/>
    <w:unhideWhenUsed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ffe">
    <w:name w:val="Текст выноски Знак"/>
    <w:basedOn w:val="a0"/>
    <w:link w:val="afffd"/>
    <w:uiPriority w:val="99"/>
    <w:semiHidden/>
    <w:rsid w:val="00C96163"/>
    <w:rPr>
      <w:rFonts w:ascii="Tahoma" w:eastAsiaTheme="minorEastAsia" w:hAnsi="Tahoma" w:cs="Tahoma"/>
      <w:sz w:val="16"/>
      <w:szCs w:val="16"/>
      <w:lang w:eastAsia="ru-RU"/>
    </w:rPr>
  </w:style>
  <w:style w:type="table" w:styleId="affff">
    <w:name w:val="Table Grid"/>
    <w:basedOn w:val="a1"/>
    <w:uiPriority w:val="59"/>
    <w:rsid w:val="00C96163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C961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C961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0">
    <w:name w:val="header"/>
    <w:basedOn w:val="a"/>
    <w:link w:val="affff1"/>
    <w:uiPriority w:val="99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1">
    <w:name w:val="Верхний колонтитул Знак"/>
    <w:basedOn w:val="a0"/>
    <w:link w:val="affff0"/>
    <w:uiPriority w:val="99"/>
    <w:rsid w:val="00C96163"/>
    <w:rPr>
      <w:rFonts w:ascii="Calibri" w:eastAsia="Calibri" w:hAnsi="Calibri" w:cs="Times New Roman"/>
      <w:lang w:val="x-none"/>
    </w:rPr>
  </w:style>
  <w:style w:type="paragraph" w:styleId="affff2">
    <w:name w:val="footer"/>
    <w:basedOn w:val="a"/>
    <w:link w:val="affff3"/>
    <w:unhideWhenUsed/>
    <w:rsid w:val="00C96163"/>
    <w:pPr>
      <w:tabs>
        <w:tab w:val="center" w:pos="4677"/>
        <w:tab w:val="right" w:pos="9355"/>
      </w:tabs>
      <w:spacing w:line="360" w:lineRule="auto"/>
      <w:jc w:val="both"/>
    </w:pPr>
    <w:rPr>
      <w:rFonts w:ascii="Calibri" w:eastAsia="Calibri" w:hAnsi="Calibri" w:cs="Times New Roman"/>
      <w:lang w:val="x-none"/>
    </w:rPr>
  </w:style>
  <w:style w:type="character" w:customStyle="1" w:styleId="affff3">
    <w:name w:val="Нижний колонтитул Знак"/>
    <w:basedOn w:val="a0"/>
    <w:link w:val="affff2"/>
    <w:rsid w:val="00C96163"/>
    <w:rPr>
      <w:rFonts w:ascii="Calibri" w:eastAsia="Calibri" w:hAnsi="Calibri" w:cs="Times New Roman"/>
      <w:lang w:val="x-none"/>
    </w:rPr>
  </w:style>
  <w:style w:type="character" w:customStyle="1" w:styleId="50">
    <w:name w:val="Заголовок 5 Знак"/>
    <w:basedOn w:val="a0"/>
    <w:link w:val="5"/>
    <w:rsid w:val="006535F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6535FE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21">
    <w:name w:val="Нет списка2"/>
    <w:next w:val="a2"/>
    <w:uiPriority w:val="99"/>
    <w:semiHidden/>
    <w:rsid w:val="006535FE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4">
    <w:name w:val="Block Text"/>
    <w:basedOn w:val="a"/>
    <w:rsid w:val="006535FE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22">
    <w:name w:val="Body Text Indent 2"/>
    <w:basedOn w:val="a"/>
    <w:link w:val="23"/>
    <w:rsid w:val="006535FE"/>
    <w:pPr>
      <w:spacing w:after="0" w:line="240" w:lineRule="auto"/>
      <w:ind w:firstLine="70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6535FE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3">
    <w:name w:val="Сетка таблицы1"/>
    <w:basedOn w:val="a1"/>
    <w:next w:val="affff"/>
    <w:uiPriority w:val="59"/>
    <w:rsid w:val="006535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5">
    <w:name w:val="Body Text"/>
    <w:basedOn w:val="a"/>
    <w:link w:val="affff6"/>
    <w:rsid w:val="006535FE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6">
    <w:name w:val="Основной текст Знак"/>
    <w:basedOn w:val="a0"/>
    <w:link w:val="affff5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Обычный1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ConsNonformat">
    <w:name w:val="ConsNonformat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0">
    <w:name w:val="Обычный11"/>
    <w:link w:val="Normal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0"/>
    <w:rsid w:val="006535FE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7">
    <w:name w:val="Body Text Indent"/>
    <w:basedOn w:val="a"/>
    <w:link w:val="affff8"/>
    <w:uiPriority w:val="99"/>
    <w:unhideWhenUsed/>
    <w:rsid w:val="006535FE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f8">
    <w:name w:val="Основной текст с отступом Знак"/>
    <w:basedOn w:val="a0"/>
    <w:link w:val="affff7"/>
    <w:uiPriority w:val="99"/>
    <w:rsid w:val="006535F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6535F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9">
    <w:name w:val="page number"/>
    <w:basedOn w:val="a0"/>
    <w:rsid w:val="006535FE"/>
  </w:style>
  <w:style w:type="paragraph" w:customStyle="1" w:styleId="ConsPlusNonformat">
    <w:name w:val="ConsPlusNonformat"/>
    <w:uiPriority w:val="99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a">
    <w:name w:val="No Spacing"/>
    <w:qFormat/>
    <w:rsid w:val="006535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6535F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b">
    <w:name w:val="Hyperlink"/>
    <w:uiPriority w:val="99"/>
    <w:unhideWhenUsed/>
    <w:rsid w:val="006535FE"/>
    <w:rPr>
      <w:color w:val="0000FF"/>
      <w:u w:val="single"/>
    </w:rPr>
  </w:style>
  <w:style w:type="numbering" w:customStyle="1" w:styleId="111">
    <w:name w:val="Нет списка11"/>
    <w:next w:val="a2"/>
    <w:uiPriority w:val="99"/>
    <w:semiHidden/>
    <w:unhideWhenUsed/>
    <w:rsid w:val="006535FE"/>
  </w:style>
  <w:style w:type="paragraph" w:customStyle="1" w:styleId="210">
    <w:name w:val="Основной текст 21"/>
    <w:basedOn w:val="a"/>
    <w:rsid w:val="006535FE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4">
    <w:name w:val="Body Text 2"/>
    <w:basedOn w:val="a"/>
    <w:link w:val="25"/>
    <w:rsid w:val="006535F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6535FE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ffffc">
    <w:name w:val="Normal (Web)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d">
    <w:name w:val="Strong"/>
    <w:qFormat/>
    <w:rsid w:val="006535FE"/>
    <w:rPr>
      <w:b/>
      <w:bCs/>
    </w:rPr>
  </w:style>
  <w:style w:type="character" w:customStyle="1" w:styleId="affffe">
    <w:name w:val="a"/>
    <w:rsid w:val="006535FE"/>
  </w:style>
  <w:style w:type="paragraph" w:customStyle="1" w:styleId="a10">
    <w:name w:val="a1"/>
    <w:basedOn w:val="a"/>
    <w:rsid w:val="006535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01">
    <w:name w:val="a01"/>
    <w:rsid w:val="006535FE"/>
  </w:style>
  <w:style w:type="character" w:customStyle="1" w:styleId="WW-Absatz-Standardschriftart11111">
    <w:name w:val="WW-Absatz-Standardschriftart11111"/>
    <w:rsid w:val="006535FE"/>
  </w:style>
  <w:style w:type="paragraph" w:customStyle="1" w:styleId="heading">
    <w:name w:val="heading"/>
    <w:basedOn w:val="a"/>
    <w:rsid w:val="006535FE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">
    <w:name w:val="Содержимое таблицы"/>
    <w:basedOn w:val="a"/>
    <w:rsid w:val="006535FE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0">
    <w:name w:val="Знак Знак Знак Знак Знак Знак Знак"/>
    <w:basedOn w:val="a"/>
    <w:rsid w:val="006535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6">
    <w:name w:val="Стиль1"/>
    <w:basedOn w:val="22"/>
    <w:autoRedefine/>
    <w:rsid w:val="006535FE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1">
    <w:name w:val="Emphasis"/>
    <w:qFormat/>
    <w:rsid w:val="006535FE"/>
    <w:rPr>
      <w:i/>
      <w:iCs/>
    </w:rPr>
  </w:style>
  <w:style w:type="paragraph" w:customStyle="1" w:styleId="afffff2">
    <w:name w:val="Знак"/>
    <w:basedOn w:val="a"/>
    <w:rsid w:val="006535FE"/>
    <w:pPr>
      <w:tabs>
        <w:tab w:val="left" w:pos="1134"/>
      </w:tabs>
      <w:spacing w:after="160" w:line="240" w:lineRule="exact"/>
    </w:pPr>
    <w:rPr>
      <w:rFonts w:ascii="Times New Roman" w:eastAsia="Times New Roman" w:hAnsi="Times New Roman" w:cs="Times New Roman"/>
      <w:noProof/>
      <w:szCs w:val="20"/>
      <w:lang w:val="en-US" w:eastAsia="ru-RU"/>
    </w:rPr>
  </w:style>
  <w:style w:type="paragraph" w:styleId="afffff3">
    <w:name w:val="List Paragraph"/>
    <w:basedOn w:val="a"/>
    <w:uiPriority w:val="99"/>
    <w:qFormat/>
    <w:rsid w:val="006535F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afffff4">
    <w:name w:val="Знак Знак Знак Знак Знак Знак"/>
    <w:basedOn w:val="a"/>
    <w:rsid w:val="006535FE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7">
    <w:name w:val="Знак Знак Знак Знак Знак Знак1"/>
    <w:basedOn w:val="a"/>
    <w:rsid w:val="006535F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HTML">
    <w:name w:val="HTML Preformatted"/>
    <w:basedOn w:val="a"/>
    <w:link w:val="HTML0"/>
    <w:rsid w:val="006535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6535FE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6535FE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112">
    <w:name w:val="Сетка таблицы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8">
    <w:name w:val="Текст выноски Знак1"/>
    <w:uiPriority w:val="99"/>
    <w:semiHidden/>
    <w:rsid w:val="006535FE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6535FE"/>
  </w:style>
  <w:style w:type="paragraph" w:customStyle="1" w:styleId="7">
    <w:name w:val="заголовок 7"/>
    <w:basedOn w:val="a"/>
    <w:next w:val="a"/>
    <w:rsid w:val="006535FE"/>
    <w:pPr>
      <w:keepNext/>
      <w:spacing w:after="0" w:line="240" w:lineRule="auto"/>
      <w:ind w:firstLine="709"/>
      <w:jc w:val="center"/>
      <w:outlineLvl w:val="6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customStyle="1" w:styleId="26">
    <w:name w:val="Сетка таблицы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6535FE"/>
  </w:style>
  <w:style w:type="numbering" w:customStyle="1" w:styleId="31">
    <w:name w:val="Нет списка3"/>
    <w:next w:val="a2"/>
    <w:uiPriority w:val="99"/>
    <w:semiHidden/>
    <w:unhideWhenUsed/>
    <w:rsid w:val="006535FE"/>
  </w:style>
  <w:style w:type="table" w:customStyle="1" w:styleId="32">
    <w:name w:val="Сетка таблицы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6535FE"/>
  </w:style>
  <w:style w:type="table" w:customStyle="1" w:styleId="121">
    <w:name w:val="Сетка таблицы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6535FE"/>
  </w:style>
  <w:style w:type="table" w:customStyle="1" w:styleId="42">
    <w:name w:val="Сетка таблицы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6535FE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6535FE"/>
  </w:style>
  <w:style w:type="table" w:customStyle="1" w:styleId="131">
    <w:name w:val="Сетка таблицы13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6535FE"/>
  </w:style>
  <w:style w:type="table" w:customStyle="1" w:styleId="212">
    <w:name w:val="Сетка таблицы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6535FE"/>
  </w:style>
  <w:style w:type="table" w:customStyle="1" w:styleId="1112">
    <w:name w:val="Сетка таблицы11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6535FE"/>
  </w:style>
  <w:style w:type="table" w:customStyle="1" w:styleId="311">
    <w:name w:val="Сетка таблицы3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6535FE"/>
  </w:style>
  <w:style w:type="table" w:customStyle="1" w:styleId="1211">
    <w:name w:val="Сетка таблицы121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6535FE"/>
  </w:style>
  <w:style w:type="table" w:customStyle="1" w:styleId="52">
    <w:name w:val="Сетка таблицы5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6535FE"/>
  </w:style>
  <w:style w:type="table" w:customStyle="1" w:styleId="141">
    <w:name w:val="Сетка таблицы14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6535FE"/>
  </w:style>
  <w:style w:type="table" w:customStyle="1" w:styleId="221">
    <w:name w:val="Сетка таблицы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6535FE"/>
  </w:style>
  <w:style w:type="table" w:customStyle="1" w:styleId="1121">
    <w:name w:val="Сетка таблицы11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6535FE"/>
  </w:style>
  <w:style w:type="table" w:customStyle="1" w:styleId="321">
    <w:name w:val="Сетка таблицы3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6535FE"/>
  </w:style>
  <w:style w:type="table" w:customStyle="1" w:styleId="1222">
    <w:name w:val="Сетка таблицы122"/>
    <w:basedOn w:val="a1"/>
    <w:next w:val="affff"/>
    <w:uiPriority w:val="59"/>
    <w:rsid w:val="006535FE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2E0E88"/>
  </w:style>
  <w:style w:type="table" w:customStyle="1" w:styleId="62">
    <w:name w:val="Сетка таблицы6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2E0E88"/>
  </w:style>
  <w:style w:type="table" w:customStyle="1" w:styleId="151">
    <w:name w:val="Сетка таблицы15"/>
    <w:basedOn w:val="a1"/>
    <w:next w:val="affff"/>
    <w:uiPriority w:val="59"/>
    <w:rsid w:val="002E0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f"/>
    <w:uiPriority w:val="59"/>
    <w:rsid w:val="002E0E88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f"/>
    <w:uiPriority w:val="59"/>
    <w:rsid w:val="003C162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fff"/>
    <w:uiPriority w:val="59"/>
    <w:rsid w:val="003C162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f"/>
    <w:uiPriority w:val="59"/>
    <w:rsid w:val="00E40A3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ff"/>
    <w:uiPriority w:val="59"/>
    <w:rsid w:val="00E40A3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"/>
    <w:uiPriority w:val="59"/>
    <w:rsid w:val="00624A50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1"/>
    <w:next w:val="affff"/>
    <w:uiPriority w:val="59"/>
    <w:rsid w:val="00FC37E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ff"/>
    <w:uiPriority w:val="59"/>
    <w:rsid w:val="00FC37E7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f"/>
    <w:uiPriority w:val="59"/>
    <w:rsid w:val="00007C3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ff"/>
    <w:uiPriority w:val="59"/>
    <w:rsid w:val="00007C3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f"/>
    <w:uiPriority w:val="59"/>
    <w:rsid w:val="00EB61E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fff"/>
    <w:uiPriority w:val="59"/>
    <w:rsid w:val="00EB61E1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fff"/>
    <w:uiPriority w:val="59"/>
    <w:rsid w:val="00466CD2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fff"/>
    <w:uiPriority w:val="59"/>
    <w:rsid w:val="00D40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"/>
    <w:uiPriority w:val="59"/>
    <w:rsid w:val="00D40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1"/>
    <w:next w:val="affff"/>
    <w:uiPriority w:val="59"/>
    <w:rsid w:val="00D4030B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"/>
    <w:uiPriority w:val="59"/>
    <w:rsid w:val="00D4030B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6E539F"/>
  </w:style>
  <w:style w:type="numbering" w:customStyle="1" w:styleId="161">
    <w:name w:val="Нет списка16"/>
    <w:next w:val="a2"/>
    <w:uiPriority w:val="99"/>
    <w:semiHidden/>
    <w:unhideWhenUsed/>
    <w:rsid w:val="006E539F"/>
  </w:style>
  <w:style w:type="numbering" w:customStyle="1" w:styleId="1130">
    <w:name w:val="Нет списка113"/>
    <w:next w:val="a2"/>
    <w:uiPriority w:val="99"/>
    <w:semiHidden/>
    <w:unhideWhenUsed/>
    <w:rsid w:val="006E539F"/>
  </w:style>
  <w:style w:type="numbering" w:customStyle="1" w:styleId="231">
    <w:name w:val="Нет списка23"/>
    <w:next w:val="a2"/>
    <w:uiPriority w:val="99"/>
    <w:semiHidden/>
    <w:rsid w:val="006E539F"/>
  </w:style>
  <w:style w:type="numbering" w:customStyle="1" w:styleId="11120">
    <w:name w:val="Нет списка1112"/>
    <w:next w:val="a2"/>
    <w:uiPriority w:val="99"/>
    <w:semiHidden/>
    <w:unhideWhenUsed/>
    <w:rsid w:val="006E539F"/>
  </w:style>
  <w:style w:type="numbering" w:customStyle="1" w:styleId="2121">
    <w:name w:val="Нет списка212"/>
    <w:next w:val="a2"/>
    <w:uiPriority w:val="99"/>
    <w:semiHidden/>
    <w:unhideWhenUsed/>
    <w:rsid w:val="006E539F"/>
  </w:style>
  <w:style w:type="numbering" w:customStyle="1" w:styleId="11111">
    <w:name w:val="Нет списка11111"/>
    <w:next w:val="a2"/>
    <w:uiPriority w:val="99"/>
    <w:semiHidden/>
    <w:unhideWhenUsed/>
    <w:rsid w:val="006E539F"/>
  </w:style>
  <w:style w:type="numbering" w:customStyle="1" w:styleId="33">
    <w:name w:val="Нет списка33"/>
    <w:next w:val="a2"/>
    <w:uiPriority w:val="99"/>
    <w:semiHidden/>
    <w:unhideWhenUsed/>
    <w:rsid w:val="006E539F"/>
  </w:style>
  <w:style w:type="numbering" w:customStyle="1" w:styleId="123">
    <w:name w:val="Нет списка123"/>
    <w:next w:val="a2"/>
    <w:uiPriority w:val="99"/>
    <w:semiHidden/>
    <w:unhideWhenUsed/>
    <w:rsid w:val="006E539F"/>
  </w:style>
  <w:style w:type="numbering" w:customStyle="1" w:styleId="410">
    <w:name w:val="Нет списка41"/>
    <w:next w:val="a2"/>
    <w:uiPriority w:val="99"/>
    <w:semiHidden/>
    <w:unhideWhenUsed/>
    <w:rsid w:val="006E539F"/>
  </w:style>
  <w:style w:type="numbering" w:customStyle="1" w:styleId="1310">
    <w:name w:val="Нет списка131"/>
    <w:next w:val="a2"/>
    <w:uiPriority w:val="99"/>
    <w:semiHidden/>
    <w:unhideWhenUsed/>
    <w:rsid w:val="006E539F"/>
  </w:style>
  <w:style w:type="numbering" w:customStyle="1" w:styleId="21112">
    <w:name w:val="Нет списка2111"/>
    <w:next w:val="a2"/>
    <w:uiPriority w:val="99"/>
    <w:semiHidden/>
    <w:unhideWhenUsed/>
    <w:rsid w:val="006E539F"/>
  </w:style>
  <w:style w:type="numbering" w:customStyle="1" w:styleId="111111">
    <w:name w:val="Нет списка111111"/>
    <w:next w:val="a2"/>
    <w:uiPriority w:val="99"/>
    <w:semiHidden/>
    <w:unhideWhenUsed/>
    <w:rsid w:val="006E539F"/>
  </w:style>
  <w:style w:type="numbering" w:customStyle="1" w:styleId="3110">
    <w:name w:val="Нет списка311"/>
    <w:next w:val="a2"/>
    <w:uiPriority w:val="99"/>
    <w:semiHidden/>
    <w:unhideWhenUsed/>
    <w:rsid w:val="006E539F"/>
  </w:style>
  <w:style w:type="numbering" w:customStyle="1" w:styleId="12110">
    <w:name w:val="Нет списка1211"/>
    <w:next w:val="a2"/>
    <w:uiPriority w:val="99"/>
    <w:semiHidden/>
    <w:unhideWhenUsed/>
    <w:rsid w:val="006E539F"/>
  </w:style>
  <w:style w:type="numbering" w:customStyle="1" w:styleId="510">
    <w:name w:val="Нет списка51"/>
    <w:next w:val="a2"/>
    <w:uiPriority w:val="99"/>
    <w:semiHidden/>
    <w:unhideWhenUsed/>
    <w:rsid w:val="006E539F"/>
  </w:style>
  <w:style w:type="numbering" w:customStyle="1" w:styleId="1410">
    <w:name w:val="Нет списка141"/>
    <w:next w:val="a2"/>
    <w:uiPriority w:val="99"/>
    <w:semiHidden/>
    <w:unhideWhenUsed/>
    <w:rsid w:val="006E539F"/>
  </w:style>
  <w:style w:type="numbering" w:customStyle="1" w:styleId="2210">
    <w:name w:val="Нет списка221"/>
    <w:next w:val="a2"/>
    <w:uiPriority w:val="99"/>
    <w:semiHidden/>
    <w:unhideWhenUsed/>
    <w:rsid w:val="006E539F"/>
  </w:style>
  <w:style w:type="numbering" w:customStyle="1" w:styleId="11210">
    <w:name w:val="Нет списка1121"/>
    <w:next w:val="a2"/>
    <w:uiPriority w:val="99"/>
    <w:semiHidden/>
    <w:unhideWhenUsed/>
    <w:rsid w:val="006E539F"/>
  </w:style>
  <w:style w:type="numbering" w:customStyle="1" w:styleId="3210">
    <w:name w:val="Нет списка321"/>
    <w:next w:val="a2"/>
    <w:uiPriority w:val="99"/>
    <w:semiHidden/>
    <w:unhideWhenUsed/>
    <w:rsid w:val="006E539F"/>
  </w:style>
  <w:style w:type="numbering" w:customStyle="1" w:styleId="12210">
    <w:name w:val="Нет списка1221"/>
    <w:next w:val="a2"/>
    <w:uiPriority w:val="99"/>
    <w:semiHidden/>
    <w:unhideWhenUsed/>
    <w:rsid w:val="006E539F"/>
  </w:style>
  <w:style w:type="numbering" w:customStyle="1" w:styleId="610">
    <w:name w:val="Нет списка61"/>
    <w:next w:val="a2"/>
    <w:uiPriority w:val="99"/>
    <w:semiHidden/>
    <w:unhideWhenUsed/>
    <w:rsid w:val="006E539F"/>
  </w:style>
  <w:style w:type="numbering" w:customStyle="1" w:styleId="1510">
    <w:name w:val="Нет списка151"/>
    <w:next w:val="a2"/>
    <w:uiPriority w:val="99"/>
    <w:semiHidden/>
    <w:unhideWhenUsed/>
    <w:rsid w:val="006E539F"/>
  </w:style>
  <w:style w:type="character" w:styleId="afffff6">
    <w:name w:val="FollowedHyperlink"/>
    <w:basedOn w:val="a0"/>
    <w:uiPriority w:val="99"/>
    <w:semiHidden/>
    <w:unhideWhenUsed/>
    <w:rsid w:val="006E539F"/>
    <w:rPr>
      <w:color w:val="800080" w:themeColor="followedHyperlink"/>
      <w:u w:val="single"/>
    </w:rPr>
  </w:style>
  <w:style w:type="table" w:customStyle="1" w:styleId="300">
    <w:name w:val="Сетка таблицы30"/>
    <w:basedOn w:val="a1"/>
    <w:next w:val="affff"/>
    <w:uiPriority w:val="59"/>
    <w:rsid w:val="006E539F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0">
    <w:name w:val="Нет списка71"/>
    <w:next w:val="a2"/>
    <w:uiPriority w:val="99"/>
    <w:semiHidden/>
    <w:unhideWhenUsed/>
    <w:rsid w:val="006E539F"/>
  </w:style>
  <w:style w:type="numbering" w:customStyle="1" w:styleId="1610">
    <w:name w:val="Нет списка161"/>
    <w:next w:val="a2"/>
    <w:uiPriority w:val="99"/>
    <w:semiHidden/>
    <w:unhideWhenUsed/>
    <w:rsid w:val="006E539F"/>
  </w:style>
  <w:style w:type="numbering" w:customStyle="1" w:styleId="2310">
    <w:name w:val="Нет списка231"/>
    <w:next w:val="a2"/>
    <w:uiPriority w:val="99"/>
    <w:semiHidden/>
    <w:rsid w:val="006E539F"/>
  </w:style>
  <w:style w:type="numbering" w:customStyle="1" w:styleId="11310">
    <w:name w:val="Нет списка1131"/>
    <w:next w:val="a2"/>
    <w:uiPriority w:val="99"/>
    <w:semiHidden/>
    <w:unhideWhenUsed/>
    <w:rsid w:val="006E539F"/>
  </w:style>
  <w:style w:type="numbering" w:customStyle="1" w:styleId="21210">
    <w:name w:val="Нет списка2121"/>
    <w:next w:val="a2"/>
    <w:uiPriority w:val="99"/>
    <w:semiHidden/>
    <w:unhideWhenUsed/>
    <w:rsid w:val="006E539F"/>
  </w:style>
  <w:style w:type="numbering" w:customStyle="1" w:styleId="11121">
    <w:name w:val="Нет списка11121"/>
    <w:next w:val="a2"/>
    <w:uiPriority w:val="99"/>
    <w:semiHidden/>
    <w:unhideWhenUsed/>
    <w:rsid w:val="006E539F"/>
  </w:style>
  <w:style w:type="numbering" w:customStyle="1" w:styleId="331">
    <w:name w:val="Нет списка331"/>
    <w:next w:val="a2"/>
    <w:uiPriority w:val="99"/>
    <w:semiHidden/>
    <w:unhideWhenUsed/>
    <w:rsid w:val="006E539F"/>
  </w:style>
  <w:style w:type="numbering" w:customStyle="1" w:styleId="1231">
    <w:name w:val="Нет списка1231"/>
    <w:next w:val="a2"/>
    <w:uiPriority w:val="99"/>
    <w:semiHidden/>
    <w:unhideWhenUsed/>
    <w:rsid w:val="006E539F"/>
  </w:style>
  <w:style w:type="numbering" w:customStyle="1" w:styleId="411">
    <w:name w:val="Нет списка411"/>
    <w:next w:val="a2"/>
    <w:uiPriority w:val="99"/>
    <w:semiHidden/>
    <w:unhideWhenUsed/>
    <w:rsid w:val="006E539F"/>
  </w:style>
  <w:style w:type="numbering" w:customStyle="1" w:styleId="1311">
    <w:name w:val="Нет списка1311"/>
    <w:next w:val="a2"/>
    <w:uiPriority w:val="99"/>
    <w:semiHidden/>
    <w:unhideWhenUsed/>
    <w:rsid w:val="006E539F"/>
  </w:style>
  <w:style w:type="numbering" w:customStyle="1" w:styleId="211110">
    <w:name w:val="Нет списка21111"/>
    <w:next w:val="a2"/>
    <w:uiPriority w:val="99"/>
    <w:semiHidden/>
    <w:unhideWhenUsed/>
    <w:rsid w:val="006E539F"/>
  </w:style>
  <w:style w:type="numbering" w:customStyle="1" w:styleId="11112">
    <w:name w:val="Нет списка11112"/>
    <w:next w:val="a2"/>
    <w:uiPriority w:val="99"/>
    <w:semiHidden/>
    <w:unhideWhenUsed/>
    <w:rsid w:val="006E539F"/>
  </w:style>
  <w:style w:type="numbering" w:customStyle="1" w:styleId="3111">
    <w:name w:val="Нет списка3111"/>
    <w:next w:val="a2"/>
    <w:uiPriority w:val="99"/>
    <w:semiHidden/>
    <w:unhideWhenUsed/>
    <w:rsid w:val="006E539F"/>
  </w:style>
  <w:style w:type="numbering" w:customStyle="1" w:styleId="12111">
    <w:name w:val="Нет списка12111"/>
    <w:next w:val="a2"/>
    <w:uiPriority w:val="99"/>
    <w:semiHidden/>
    <w:unhideWhenUsed/>
    <w:rsid w:val="006E539F"/>
  </w:style>
  <w:style w:type="numbering" w:customStyle="1" w:styleId="511">
    <w:name w:val="Нет списка511"/>
    <w:next w:val="a2"/>
    <w:uiPriority w:val="99"/>
    <w:semiHidden/>
    <w:unhideWhenUsed/>
    <w:rsid w:val="006E539F"/>
  </w:style>
  <w:style w:type="numbering" w:customStyle="1" w:styleId="1411">
    <w:name w:val="Нет списка1411"/>
    <w:next w:val="a2"/>
    <w:uiPriority w:val="99"/>
    <w:semiHidden/>
    <w:unhideWhenUsed/>
    <w:rsid w:val="006E539F"/>
  </w:style>
  <w:style w:type="numbering" w:customStyle="1" w:styleId="2211">
    <w:name w:val="Нет списка2211"/>
    <w:next w:val="a2"/>
    <w:uiPriority w:val="99"/>
    <w:semiHidden/>
    <w:unhideWhenUsed/>
    <w:rsid w:val="006E539F"/>
  </w:style>
  <w:style w:type="numbering" w:customStyle="1" w:styleId="11211">
    <w:name w:val="Нет списка11211"/>
    <w:next w:val="a2"/>
    <w:uiPriority w:val="99"/>
    <w:semiHidden/>
    <w:unhideWhenUsed/>
    <w:rsid w:val="006E539F"/>
  </w:style>
  <w:style w:type="numbering" w:customStyle="1" w:styleId="3211">
    <w:name w:val="Нет списка3211"/>
    <w:next w:val="a2"/>
    <w:uiPriority w:val="99"/>
    <w:semiHidden/>
    <w:unhideWhenUsed/>
    <w:rsid w:val="006E539F"/>
  </w:style>
  <w:style w:type="numbering" w:customStyle="1" w:styleId="12211">
    <w:name w:val="Нет списка12211"/>
    <w:next w:val="a2"/>
    <w:uiPriority w:val="99"/>
    <w:semiHidden/>
    <w:unhideWhenUsed/>
    <w:rsid w:val="006E539F"/>
  </w:style>
  <w:style w:type="numbering" w:customStyle="1" w:styleId="611">
    <w:name w:val="Нет списка611"/>
    <w:next w:val="a2"/>
    <w:uiPriority w:val="99"/>
    <w:semiHidden/>
    <w:unhideWhenUsed/>
    <w:rsid w:val="006E539F"/>
  </w:style>
  <w:style w:type="numbering" w:customStyle="1" w:styleId="1511">
    <w:name w:val="Нет списка1511"/>
    <w:next w:val="a2"/>
    <w:uiPriority w:val="99"/>
    <w:semiHidden/>
    <w:unhideWhenUsed/>
    <w:rsid w:val="006E539F"/>
  </w:style>
  <w:style w:type="numbering" w:customStyle="1" w:styleId="80">
    <w:name w:val="Нет списка8"/>
    <w:next w:val="a2"/>
    <w:uiPriority w:val="99"/>
    <w:semiHidden/>
    <w:unhideWhenUsed/>
    <w:rsid w:val="006E539F"/>
  </w:style>
  <w:style w:type="numbering" w:customStyle="1" w:styleId="171">
    <w:name w:val="Нет списка17"/>
    <w:next w:val="a2"/>
    <w:uiPriority w:val="99"/>
    <w:semiHidden/>
    <w:unhideWhenUsed/>
    <w:rsid w:val="006E539F"/>
  </w:style>
  <w:style w:type="numbering" w:customStyle="1" w:styleId="241">
    <w:name w:val="Нет списка24"/>
    <w:next w:val="a2"/>
    <w:uiPriority w:val="99"/>
    <w:semiHidden/>
    <w:rsid w:val="006E539F"/>
  </w:style>
  <w:style w:type="numbering" w:customStyle="1" w:styleId="1140">
    <w:name w:val="Нет списка114"/>
    <w:next w:val="a2"/>
    <w:uiPriority w:val="99"/>
    <w:semiHidden/>
    <w:unhideWhenUsed/>
    <w:rsid w:val="006E539F"/>
  </w:style>
  <w:style w:type="numbering" w:customStyle="1" w:styleId="2130">
    <w:name w:val="Нет списка213"/>
    <w:next w:val="a2"/>
    <w:uiPriority w:val="99"/>
    <w:semiHidden/>
    <w:unhideWhenUsed/>
    <w:rsid w:val="006E539F"/>
  </w:style>
  <w:style w:type="numbering" w:customStyle="1" w:styleId="1113">
    <w:name w:val="Нет списка1113"/>
    <w:next w:val="a2"/>
    <w:uiPriority w:val="99"/>
    <w:semiHidden/>
    <w:unhideWhenUsed/>
    <w:rsid w:val="006E539F"/>
  </w:style>
  <w:style w:type="numbering" w:customStyle="1" w:styleId="34">
    <w:name w:val="Нет списка34"/>
    <w:next w:val="a2"/>
    <w:uiPriority w:val="99"/>
    <w:semiHidden/>
    <w:unhideWhenUsed/>
    <w:rsid w:val="006E539F"/>
  </w:style>
  <w:style w:type="numbering" w:customStyle="1" w:styleId="124">
    <w:name w:val="Нет списка124"/>
    <w:next w:val="a2"/>
    <w:uiPriority w:val="99"/>
    <w:semiHidden/>
    <w:unhideWhenUsed/>
    <w:rsid w:val="006E539F"/>
  </w:style>
  <w:style w:type="numbering" w:customStyle="1" w:styleId="420">
    <w:name w:val="Нет списка42"/>
    <w:next w:val="a2"/>
    <w:uiPriority w:val="99"/>
    <w:semiHidden/>
    <w:unhideWhenUsed/>
    <w:rsid w:val="006E539F"/>
  </w:style>
  <w:style w:type="numbering" w:customStyle="1" w:styleId="132">
    <w:name w:val="Нет списка132"/>
    <w:next w:val="a2"/>
    <w:uiPriority w:val="99"/>
    <w:semiHidden/>
    <w:unhideWhenUsed/>
    <w:rsid w:val="006E539F"/>
  </w:style>
  <w:style w:type="numbering" w:customStyle="1" w:styleId="21120">
    <w:name w:val="Нет списка2112"/>
    <w:next w:val="a2"/>
    <w:uiPriority w:val="99"/>
    <w:semiHidden/>
    <w:unhideWhenUsed/>
    <w:rsid w:val="006E539F"/>
  </w:style>
  <w:style w:type="numbering" w:customStyle="1" w:styleId="11113">
    <w:name w:val="Нет списка11113"/>
    <w:next w:val="a2"/>
    <w:uiPriority w:val="99"/>
    <w:semiHidden/>
    <w:unhideWhenUsed/>
    <w:rsid w:val="006E539F"/>
  </w:style>
  <w:style w:type="numbering" w:customStyle="1" w:styleId="312">
    <w:name w:val="Нет списка312"/>
    <w:next w:val="a2"/>
    <w:uiPriority w:val="99"/>
    <w:semiHidden/>
    <w:unhideWhenUsed/>
    <w:rsid w:val="006E539F"/>
  </w:style>
  <w:style w:type="numbering" w:customStyle="1" w:styleId="1212">
    <w:name w:val="Нет списка1212"/>
    <w:next w:val="a2"/>
    <w:uiPriority w:val="99"/>
    <w:semiHidden/>
    <w:unhideWhenUsed/>
    <w:rsid w:val="006E539F"/>
  </w:style>
  <w:style w:type="numbering" w:customStyle="1" w:styleId="520">
    <w:name w:val="Нет списка52"/>
    <w:next w:val="a2"/>
    <w:uiPriority w:val="99"/>
    <w:semiHidden/>
    <w:unhideWhenUsed/>
    <w:rsid w:val="006E539F"/>
  </w:style>
  <w:style w:type="numbering" w:customStyle="1" w:styleId="142">
    <w:name w:val="Нет списка142"/>
    <w:next w:val="a2"/>
    <w:uiPriority w:val="99"/>
    <w:semiHidden/>
    <w:unhideWhenUsed/>
    <w:rsid w:val="006E539F"/>
  </w:style>
  <w:style w:type="numbering" w:customStyle="1" w:styleId="222">
    <w:name w:val="Нет списка222"/>
    <w:next w:val="a2"/>
    <w:uiPriority w:val="99"/>
    <w:semiHidden/>
    <w:unhideWhenUsed/>
    <w:rsid w:val="006E539F"/>
  </w:style>
  <w:style w:type="numbering" w:customStyle="1" w:styleId="1122">
    <w:name w:val="Нет списка1122"/>
    <w:next w:val="a2"/>
    <w:uiPriority w:val="99"/>
    <w:semiHidden/>
    <w:unhideWhenUsed/>
    <w:rsid w:val="006E539F"/>
  </w:style>
  <w:style w:type="numbering" w:customStyle="1" w:styleId="322">
    <w:name w:val="Нет списка322"/>
    <w:next w:val="a2"/>
    <w:uiPriority w:val="99"/>
    <w:semiHidden/>
    <w:unhideWhenUsed/>
    <w:rsid w:val="006E539F"/>
  </w:style>
  <w:style w:type="numbering" w:customStyle="1" w:styleId="12220">
    <w:name w:val="Нет списка1222"/>
    <w:next w:val="a2"/>
    <w:uiPriority w:val="99"/>
    <w:semiHidden/>
    <w:unhideWhenUsed/>
    <w:rsid w:val="006E539F"/>
  </w:style>
  <w:style w:type="numbering" w:customStyle="1" w:styleId="620">
    <w:name w:val="Нет списка62"/>
    <w:next w:val="a2"/>
    <w:uiPriority w:val="99"/>
    <w:semiHidden/>
    <w:unhideWhenUsed/>
    <w:rsid w:val="006E539F"/>
  </w:style>
  <w:style w:type="numbering" w:customStyle="1" w:styleId="152">
    <w:name w:val="Нет списка152"/>
    <w:next w:val="a2"/>
    <w:uiPriority w:val="99"/>
    <w:semiHidden/>
    <w:unhideWhenUsed/>
    <w:rsid w:val="006E53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consultant.ru/document/cons_doc_LAW_389189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389189/" TargetMode="External"/><Relationship Id="rId12" Type="http://schemas.openxmlformats.org/officeDocument/2006/relationships/hyperlink" Target="http://www.consultant.ru/document/cons_doc_LAW_389189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389189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389189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consultant.ru/document/cons_doc_LAW_38918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88</Pages>
  <Words>21271</Words>
  <Characters>121247</Characters>
  <Application>Microsoft Office Word</Application>
  <DocSecurity>0</DocSecurity>
  <Lines>1010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фэу2</dc:creator>
  <cp:lastModifiedBy>ЯСД_ПК</cp:lastModifiedBy>
  <cp:revision>14</cp:revision>
  <cp:lastPrinted>2020-07-15T03:18:00Z</cp:lastPrinted>
  <dcterms:created xsi:type="dcterms:W3CDTF">2023-11-15T03:50:00Z</dcterms:created>
  <dcterms:modified xsi:type="dcterms:W3CDTF">2025-01-31T06:30:00Z</dcterms:modified>
</cp:coreProperties>
</file>