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bookmarkStart w:id="0" w:name="sub_1000"/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Приложение к Постановлению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Главы 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от 10.10.2014г. №712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( посл. изменениями от 16.08.2016 г. №374, 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21.04.2016 г. №172, от 16.08.2016 г №374,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08.11.2016 г. №476,от 30.11.2016 г. №507,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17.01.2017 г. №18, от 01.03.2017 г. №112,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30.06.2017 г. №348, от 30.08.2017 г. №468, </w:t>
      </w:r>
    </w:p>
    <w:p w:rsidR="001401EA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30.10.2017 г №617, от 28.11.2017 г. №676, от 29.12.2017 г. №717, от 06.03.2018 г. №124, от 05.06.2018 г.№262</w:t>
      </w:r>
      <w:r w:rsidR="006535F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 от 27.07.2018г. №385</w:t>
      </w:r>
      <w:r w:rsidR="001401E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909E9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25.10.2018г. №548, от 15.01.2019г. №9</w:t>
      </w:r>
      <w:r w:rsidR="00F278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25.02.2019 №91</w:t>
      </w:r>
      <w:r w:rsidR="005909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02A35" w:rsidRDefault="005909E9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21.06.2019 №317</w:t>
      </w:r>
      <w:r w:rsidR="00D02D9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05.11.2019 №617</w:t>
      </w:r>
      <w:r w:rsidR="00624A5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30.12.2019 №708</w:t>
      </w:r>
      <w:r w:rsidR="00502A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C96163" w:rsidRPr="00C96163" w:rsidRDefault="00502A35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13.04.2020 №182</w:t>
      </w:r>
      <w:r w:rsidR="00540FE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06.11.2020 №442</w:t>
      </w:r>
      <w:r w:rsidR="004C6D7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18.01.2021г №11</w:t>
      </w:r>
      <w:r w:rsidR="000318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 от 28.01.2021 №55</w:t>
      </w:r>
      <w:r w:rsidR="00D1288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26.08.2021 №456</w:t>
      </w:r>
      <w:r w:rsidR="00EC43C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 от 17.01.2022 №11</w:t>
      </w:r>
      <w:r w:rsidR="003D451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22.02.2022 №74</w:t>
      </w:r>
      <w:r w:rsidR="00466CD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28.03.2022 №116</w:t>
      </w:r>
      <w:r w:rsidR="00A703A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13.05.2022 №185, от 23.05.2022 №204</w:t>
      </w:r>
      <w:r w:rsidR="00A9069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24.10.2022 №385, от 21.11.2022 №448</w:t>
      </w:r>
      <w:r w:rsidR="002545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16.12.2022 №503</w:t>
      </w:r>
      <w:r w:rsidR="00B347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10.03.2023 №97, от 10.03.2023 №98</w:t>
      </w:r>
      <w:r w:rsidR="00C96163"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))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Default="00C96163" w:rsidP="0025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4595" w:rsidRDefault="00254595" w:rsidP="0025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4595" w:rsidRPr="00C96163" w:rsidRDefault="00254595" w:rsidP="0025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МУНИЦИПАЛЬНАЯ 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МУНИЦИПАЛЬНОГО ОБРАЗОВАНИЯ 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«РАЗВИТИЕ ЭКОНОМИКИ </w:t>
      </w:r>
    </w:p>
    <w:p w:rsidR="00C96163" w:rsidRPr="00C96163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МУНИЦИПАЛЬНОГО ОБРАЗОВАНИЯ  «ХОРИНСКИЙ РАЙОН</w:t>
      </w:r>
      <w:r w:rsidR="00C96163"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</w:p>
    <w:p w:rsidR="00C96163" w:rsidRPr="00C96163" w:rsidRDefault="00C96163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Default="00C96163" w:rsidP="001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03AA" w:rsidRPr="00C96163" w:rsidRDefault="00A703AA" w:rsidP="001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bookmarkEnd w:id="0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24A5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Паспорт</w:t>
      </w: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исполнитель,  координатор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«Хоринский район», администрации муниципальных образований сельских поселений (по согласованию), хозяйствующие субъекты МКУ «Управление культуры МО «Хоринский район», МКУ «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(по согласованию).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1.Развитие промышленности, торговли, общественного питания и сферы услуг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2.Развитие инвестиционного потенциала;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3.Развитие трудовых ресурсов и содействие занятости населения;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4.Развитие малого и среднего предпринимательства, а также </w:t>
            </w:r>
            <w:r w:rsidRPr="00466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8" w:history="1">
              <w:r w:rsidRPr="00466CD2">
                <w:rPr>
                  <w:rFonts w:ascii="Times New Roman" w:hAnsi="Times New Roman" w:cs="Times New Roman"/>
                  <w:sz w:val="20"/>
                  <w:szCs w:val="24"/>
                  <w:shd w:val="clear" w:color="auto" w:fill="FFFFFF"/>
                </w:rPr>
                <w:t>режим</w:t>
              </w:r>
            </w:hyperlink>
            <w:r w:rsidRPr="00466CD2">
              <w:rPr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466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Развитие туризма  и благоустройство мест массового отдыха.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повышения уровня и качества жизни населения на основе развития экономики и повышения ее эффективности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развития промышленного производства, сферы торговли и потребительского рынка;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благоприятного инвестиционного климата в экономике муниципального образования «Хоринский район»;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Предотвращение роста напряженности на рынке труда;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район», повышение качества туристских услуг и безопасности туристов».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валовый муниципальный продукт;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заработная плата;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предпринимательства;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туристических прибытий.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20</w:t>
            </w:r>
            <w:r w:rsidR="00B34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15-2017 годы и на период до 2025</w:t>
            </w: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66CD2" w:rsidRPr="00466CD2" w:rsidTr="00B3477F">
        <w:trPr>
          <w:trHeight w:val="557"/>
        </w:trPr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tbl>
            <w:tblPr>
              <w:tblStyle w:val="217"/>
              <w:tblW w:w="5941" w:type="dxa"/>
              <w:jc w:val="center"/>
              <w:tblLook w:val="04A0" w:firstRow="1" w:lastRow="0" w:firstColumn="1" w:lastColumn="0" w:noHBand="0" w:noVBand="1"/>
            </w:tblPr>
            <w:tblGrid>
              <w:gridCol w:w="713"/>
              <w:gridCol w:w="1371"/>
              <w:gridCol w:w="931"/>
              <w:gridCol w:w="1151"/>
              <w:gridCol w:w="1151"/>
              <w:gridCol w:w="632"/>
            </w:tblGrid>
            <w:tr w:rsidR="00466CD2" w:rsidRPr="00466CD2" w:rsidTr="00B3477F">
              <w:trPr>
                <w:trHeight w:val="201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ФБ*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РБ*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ВИ*</w:t>
                  </w:r>
                </w:p>
              </w:tc>
            </w:tr>
            <w:tr w:rsidR="00466CD2" w:rsidRPr="00466CD2" w:rsidTr="00B3477F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466CD2" w:rsidRPr="00466CD2" w:rsidTr="00B3477F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466CD2" w:rsidRPr="00466CD2" w:rsidTr="00B3477F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813,94153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400,0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363,94153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50,0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535,0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340,0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195,0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/>
                      <w:szCs w:val="18"/>
                    </w:rPr>
                  </w:pP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355,56763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34,0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321,56763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lastRenderedPageBreak/>
                    <w:t>2021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1126,66933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627,064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418,60533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 xml:space="preserve">81,0  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B3477F" w:rsidP="00B3477F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21278</w:t>
                  </w:r>
                  <w:r w:rsidR="00254595">
                    <w:rPr>
                      <w:rFonts w:ascii="Times New Roman" w:hAnsi="Times New Roman"/>
                      <w:szCs w:val="18"/>
                    </w:rPr>
                    <w:t>,</w:t>
                  </w:r>
                  <w:r>
                    <w:rPr>
                      <w:rFonts w:ascii="Times New Roman" w:hAnsi="Times New Roman"/>
                      <w:szCs w:val="18"/>
                    </w:rPr>
                    <w:t>3</w:t>
                  </w:r>
                  <w:r w:rsidR="00254595">
                    <w:rPr>
                      <w:rFonts w:ascii="Times New Roman" w:hAnsi="Times New Roman"/>
                      <w:szCs w:val="18"/>
                    </w:rPr>
                    <w:t>0014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20650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208,6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419,7</w:t>
                  </w:r>
                  <w:r w:rsidR="00254595">
                    <w:rPr>
                      <w:rFonts w:ascii="Times New Roman" w:hAnsi="Times New Roman"/>
                      <w:szCs w:val="18"/>
                    </w:rPr>
                    <w:t>0014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2023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B3477F" w:rsidP="00B3477F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11111,41178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B3477F" w:rsidP="00B3477F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10248,4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B3477F" w:rsidP="00B3477F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103,51178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759</w:t>
                  </w:r>
                  <w:r w:rsidR="00466CD2" w:rsidRPr="00466CD2">
                    <w:rPr>
                      <w:rFonts w:ascii="Times New Roman" w:hAnsi="Times New Roman"/>
                      <w:szCs w:val="18"/>
                    </w:rPr>
                    <w:t>,5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289,5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289,5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B3477F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Cs w:val="18"/>
                    </w:rPr>
                    <w:t>2025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</w:tbl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* - </w:t>
            </w:r>
            <w:r w:rsidRPr="00466CD2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eastAsia="ru-RU"/>
              </w:rPr>
              <w:t>справочно, данные подлежат уточнению</w:t>
            </w:r>
          </w:p>
        </w:tc>
      </w:tr>
      <w:tr w:rsidR="00466CD2" w:rsidRPr="00466CD2" w:rsidTr="00B3477F">
        <w:trPr>
          <w:trHeight w:val="487"/>
        </w:trPr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к 202</w:t>
            </w:r>
            <w:r w:rsidR="00B34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валового муниципального продукта до 2386,5 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объема инвестиций в основной капитал до 323,2 млн. рублей;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уровня </w:t>
            </w:r>
            <w:proofErr w:type="gram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  й</w:t>
            </w:r>
            <w:proofErr w:type="gram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безработицы до 6,7%;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30843 тыс. рублей;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объема отгрузки товаров собственного производства, выполненных работ и услуг субъектами малого предпринимательства до 1243,6 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количество туристических прибытий до 750 чел.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 w:rsidSect="00C96163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2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I. Характеристика текущего состояния сферы реализации Программы, основные проблемы развития</w:t>
      </w:r>
    </w:p>
    <w:bookmarkEnd w:id="1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Экономика муниципального образования «Хоринский район»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3 года развивалась устойчиво высокими темпами.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показатель экономического развития - валовой муниципальный продукт (ВМП) в сопоставимых ценах за 3 года увеличился на 8%, составив к концу 2013 года 2386,5 млн. рублей.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Валовой муниципальный продукт на душу населения в 2013 году по оценке составил 133,9 тыс. руб.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валового муниципального продукта в значительной степени определяется сложившейся отраслевой структурой экономики, в которой наибольший удельный вес в настоящее время занимает оптовая и розничная торговля – 34,8%, промышленность – 31,8%, сельское хозяйство – 25,2%.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Определяющим фактором сохранения структуры экономики за 3 года стала исторически сложившаяся специализация района (лесная промышленность, сельское хозяйство). Доля обрабатывающих производств возросла с 31,3 % до 31,8% в 2013 году, доля оптовой и розничной торговли до 34,8% (34,3%).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сокращения производства растениеводства доля производства продукции сельского хозяйства незначительно снизилась с 26,1% в 2011 году до 25,2% в 2013 году.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изменения структуры ВМП за 2011 - 2013 годы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850"/>
        <w:gridCol w:w="992"/>
        <w:gridCol w:w="851"/>
        <w:gridCol w:w="992"/>
        <w:gridCol w:w="778"/>
      </w:tblGrid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Отрасли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ВМП,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2386,5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прочих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Стабильному экономическому росту способствовали следующие факторы: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расширение внутреннего потребительского спроса за счет увеличения реальных денежных доходов населения и сокращения инфляции на потребительском рынке;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инвестиционной деятельности в отраслях реального сектора экономики (обрабатывающая промышленность, АПК, строительство) и в сфере обслуживания (транспорт, торговля).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развитие экономики вложено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3 года свыше 1,2 млрд. рублей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Важным фактором, определяющим динамику экономического развития, стали темпы роста потребления населения.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Ускорение роста доходов (среднемесячная заработная плата в целом по району увеличилась за последние 3 года в 1,4 раза, в реальном выражении рост составил 1,3 раза)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населения привело к росту оборота розничной торговли и объема платных услуг населению в 1,2 раза к уровню 2011 года.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рынке труда в связи с изменениями в законодательстве (налоговые и пенсионные отчисления) сократилась занятость в большинстве секторов, а уровень безработицы увеличился в 2013 году до 8,3% (580 чел.). Сокращается регистрируемая безработица - ее уровень на конец 2013 года составил 1,1% экономически активного населения.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показателей социально-экономического развития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6"/>
        <w:gridCol w:w="1187"/>
        <w:gridCol w:w="1186"/>
        <w:gridCol w:w="1187"/>
      </w:tblGrid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 производства продукции сельского хозяйства,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 промышленного производства,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373,7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Оборот розничной торговли,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платных услуг населению,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начисленная номинальная заработная плата,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14663,0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17349,0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20744,3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безработицы, 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Рост отгрузки товаров собственного производства, выполненных работ и услуг субъектами малого предпринимательства,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Однако, несмотря на положительную динамику экономического развития и стабильный рост основных макроэкономических показателей, темпы экономического роста 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Хоринском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районе являются недостаточными для обеспечения догоняющего экономического роста Республики Бурятия.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тоже время, для Хоринского района остаются актуальными такие проблемы социально-экономического развития как: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среднедушевому валовому продукту от среднереспубликанского показателя;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низкий уровень инвестиций в основной капитал;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превышение районного уровня общей безработицы среднереспубликанского значения;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размеру среднемесячной заработной плате;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снижение темпов роста по отгрузке товаров собственного производства, выполненных работ и услуг субъектами малого предпринимательства.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" w:name="sub_3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Программы</w:t>
      </w:r>
    </w:p>
    <w:bookmarkEnd w:id="2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цели и задачи Программы определены с соответствии с приоритетами, установленными Программой социально-экономического развития муниципального образования «Хоринский район» на период до 2020 года и Программой социально-экономического развития муниципального образования «Хоринский район» на 2011 - 2015 годы.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 целью Программы является обеспечение устойчивого повышения уровня и качества жизни населения на основе развития экономики и повышения ее эффективности.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основной цели Программы предполагается решение следующих задач: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-Обеспечение устойчивого развития промышленного производства, сферы торговли и потребительского рынка;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благоприятного инвестиционного климата в экономике муниципального образования «Хоринский район»;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-Предотвращение роста напряженности на рынке труда и миграционного оттока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Продвижение туристского продукта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</w:t>
      </w:r>
      <w:r w:rsidR="001401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тоге реализации Программы к 202</w:t>
      </w:r>
      <w:r w:rsidR="00EC43CC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валового муниципального продукта до 2386,5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объема инвестиций в основной капитал до 323,2 млн.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уровня общей безработицы до 6,7%;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среднемесячной заработной платы до 30843 тыс.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объема отгрузки товаров собственного производства, выполненных работ и услуг субъектами малого предпринимательства до 1243,6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количество туристических прибытий до 750 чел.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" w:name="sub_5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Целевые индикаторы Программы</w:t>
      </w:r>
    </w:p>
    <w:bookmarkEnd w:id="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 (Приложение №5 таблица 1).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Срок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Программу предусматривается реализовать в 2017-202</w:t>
      </w:r>
      <w:r w:rsidR="00EC43CC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4</w:t>
      </w: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годах. Деление периода реализации подпрограммы на этапы не предусмотрено.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Объемы бюджетных ассигнований за счет всех источников финансирования и по годам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Динамика расходов местного бюджета на весь период реализации Программы сформирована с учетом положений действующих нормативных правовых актов, утвержденных Главой муниципального образования «Хоринский район» и Советом депутатов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Финансовое обеспечение реализации Программы в части расходных обязательств муниципального образования «Хоринский район» осуществляется за счет бюджетных ассигнований местного бюджета. Распределение бюджетных ассигнований на реализацию Программы утверждается решением сессии Совета депутатов муниципального образования «Хоринский район» (далее – Решение сессии) о бюджете на очередной финансовый год и плановый период.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средств местного бюджета предоставлены в Приложении №5 (таблица 2).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всех источников финансирования предоставлены в Приложении №5 (таблица 3).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" w:name="sub_6005"/>
    </w:p>
    <w:bookmarkEnd w:id="4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" w:name="sub_7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Меры муниципального регулирования и анализ рисков реализации программы</w:t>
      </w:r>
    </w:p>
    <w:bookmarkEnd w:id="5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Основными видами рисков по источникам возникновения и характеру влияния на процесс и результаты реализации Программы являются: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организационно-управленческие риски, которые связаны с неэффективной организацией и управлением процесса реализации программных мероприятий;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финансовые риски, которые связаны с неэффективным использованием средств, предусмотренных на реализацию программных мероприятий и входящих в нее подпрограмм;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экономические риски, которые могут привести к снижению объема привлекаемых средств и сокращению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 и входящих в нее подпрограмм; невыполнению целей и задач программы и соответственно целевых показателей.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оперативное реагирование на изменения факторов внешней и внутренней среды и внесение соответствующих корректировок в Программу.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VII</w:t>
      </w: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Правовое регулирование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нормативной правовой базы муниципального образования является важнейшим условием обеспечения реализации программных мероприятий.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Программы предусматривается совершенствование нормативной правой базы с учетом изменений федерального законодательства, законодательства Республики Бурятия и других нормативно-правовых актов. Основными направлениями совершенствования нормативной правовой базы муниципального образования «Хоринский район» будут являться: стимулирование инвестиционной деятельности; рост экономического потенциала; совершенствование системы стратегического планирования.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Программные документы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376"/>
        <w:gridCol w:w="3260"/>
        <w:gridCol w:w="1985"/>
        <w:gridCol w:w="2268"/>
      </w:tblGrid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№1 от 21.12.2010 г. «Об утверждении Программы социально-экономического развития муниципального образования «Хоринский район» на период 2011 – 2015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№2 от 21.12.2010 г. «Об утверждении Программы социально-экономического развития муниципального образования «Хоринский район» до 2020 года»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 внесении изменений в муниципальную долгосрочную целевую программу поддержки и развития малого и среднего предпринимательства в муниципальном образовании «Хоринский район» на 2009-2014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Расширение возможности муниципальной поддержки инвестиционных проектов.</w:t>
            </w:r>
          </w:p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Упрощение порядка предоставления муниципальной поддержки инвестиционным проектам.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Постановления Главы муниципального образования «Хоринский район» «Об утверждении системы льгот (преференций) для резидентов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инвестиционных площадок на территории муниципального образования «Хоринский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налоговых льгот и льгот по арендной плате инвесторам,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заключившим инвестиционные соглашения с Администрацией муниципального образования «Хоринский район»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2014 г.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Прогноза социально-экономического развития муниципального образования «Хоринский район» на текущий год и плановый период»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Утверждение основных параметров прогноза социально-экономического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регламента сопровождения инвестиционных проектов по принципу «одного окна» на территории муниципального образования «Хоринский район»»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Утверждает Регламент работы органов местного самоуправления муниципального образования «Хоринский район» с инвесторами, направлен на сокращение административных барьеров для привлечения инвестиций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Кроме того, будет проводиться работа по нормативно-правовому оформлению новых для муниципального образования механизмов привлечения инвестиций: муниципально-частных партнерств, формированию инвестиционных площадок на территории муниципального образования, созданию новых институциональных структур в инвестиционной сфере.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" w:name="sub_9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IX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Оценка эффективности Программы</w:t>
      </w:r>
    </w:p>
    <w:bookmarkEnd w:id="6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910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Интегральная оценка эффективности реализации муниципальной программы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R = U / </w:t>
      </w: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степени выполнения индикаторов рассчитывается по формулам: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Удельный вес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основных индикаторов - 80%;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индикаторов подпрограмм - 20%.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доли выполненных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U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,8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+ 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p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0,2,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 - доля выполненных индикаторов.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доли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доля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16. Уровень финансового обеспечения муниципальной программы за отчетный период </w:t>
      </w: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фактические затраты, направленные на реализацию муниципальной программы в отчетном периоде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первоначальный объем финансирования муниципальной программы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(таблица N 2 приложения).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уровня финансового обеспечения муниципальной программы определяется в соответствии с таблицей N 3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целях оценки динамики эффективности реализации муниципальной программы в отчетном году относительно года, предшествующего отчетному, производится сопоставление интегральной оценки эффективности реализации муниципальной программы R за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отчетный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 и интегральной оценки эффективности реализации муниципальной программы R0пр за предшествующий год.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сопоставления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за предшествующий год R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0пр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производится оценка динамики эффективности реализации муниципальной программы в соответствии со шкалой, приведенной в таблице N 4 приложения.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интегральной оценки эффективности реализации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7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992"/>
        <w:gridCol w:w="794"/>
        <w:gridCol w:w="794"/>
        <w:gridCol w:w="907"/>
        <w:gridCol w:w="737"/>
        <w:gridCol w:w="737"/>
        <w:gridCol w:w="737"/>
        <w:gridCol w:w="850"/>
        <w:gridCol w:w="850"/>
        <w:gridCol w:w="850"/>
      </w:tblGrid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целевого индикатора муниципальной программы &lt;*&gt;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Плановое значение целевого индикатора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Фактическое значение целевого индикатора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оценки выполнения целевого индикатора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выполнения индикатора (U)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(план)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(факт)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финобеспечения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фин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Интегральная оценка эффективности (R)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Качественная оценка реализации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мунпрограммы</w:t>
            </w:r>
            <w:proofErr w:type="spellEnd"/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по индикаторам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Указываются целевые индикаторы муниципальной программы, подпрограммы, приведенные в приложении "Цели, задачи и целевые индикаторы муниципальной программы МО «Хоринский район»" к программе.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458"/>
      </w:tblGrid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Качественная характеристика муниципальной программы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0,6 &lt; R &lt;=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недостаточно 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&lt;= 0,6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неэффективная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3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полноты использования бюджетных ассигнований на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реализацию подпрограммы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3118"/>
      </w:tblGrid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более чем на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значительных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до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использование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90% до 98%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Неполное использование (экономия)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менее чем на 90%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Значительные объемы ассигнований не использованы (значительная экономия)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Шкала динамики эффективности муниципальных программ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3231"/>
      </w:tblGrid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Соотношение интегральной оценки эффективности реализации муниципальной программы (R) за отчетный год и оценки эффективности реализации муниципальной программы (R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за предшествующий год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снизилась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=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осталась на уровне предшествующего года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возросла</w:t>
            </w:r>
          </w:p>
        </w:tc>
      </w:tr>
    </w:tbl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0"/>
          <w:lang w:val="en-US" w:eastAsia="ru-RU"/>
        </w:rPr>
        <w:t>X</w:t>
      </w:r>
      <w:r w:rsidRPr="00C96163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. Структура Программы</w:t>
      </w:r>
    </w:p>
    <w:bookmarkEnd w:id="7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1.Развитие промышленности, торговли, общественного питания и сферы услуг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2.Развитие инвестиционного потенциала;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3.Развитие трудовых ресурсов и содействие занятости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4.Развитие малого и среднего предпринимательства;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5. 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Подпрограммы представлены в приложениях №1-5 к Программе.</w:t>
      </w:r>
    </w:p>
    <w:p w:rsidR="00443D11" w:rsidRDefault="00443D11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№1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1401EA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промышленности, торговли, общественного питания и сферы услуг»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с. Хоринск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2014 год</w:t>
      </w:r>
      <w:r w:rsidRPr="00C96163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lastRenderedPageBreak/>
        <w:t>ПАСПОРТ подпрограммы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t>«Развитие промышленности, торговли, общественного питания и сферы услуг»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7474A2" w:rsidRPr="007474A2" w:rsidTr="007474A2">
        <w:trPr>
          <w:trHeight w:val="595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</w:t>
            </w:r>
          </w:p>
        </w:tc>
      </w:tr>
      <w:tr w:rsidR="007474A2" w:rsidRPr="007474A2" w:rsidTr="007474A2">
        <w:trPr>
          <w:trHeight w:val="538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 развития промышленности, торговли, общественного питания, сферы  услуг, и роста их конкурентоспособности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и инновационного развития промышленного производства;</w:t>
            </w: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наиболее полного удовлетворения спроса населения на качественную продукцию и услуги</w:t>
            </w:r>
          </w:p>
        </w:tc>
      </w:tr>
      <w:tr w:rsidR="007474A2" w:rsidRPr="007474A2" w:rsidTr="007474A2">
        <w:trPr>
          <w:trHeight w:val="800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отгрузки промышленного производства;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Розничный товарооборот;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Оборот общественного питания;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платных услуг.</w:t>
            </w:r>
          </w:p>
        </w:tc>
      </w:tr>
      <w:tr w:rsidR="007474A2" w:rsidRPr="007474A2" w:rsidTr="007474A2">
        <w:trPr>
          <w:trHeight w:val="597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B3477F"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2025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бюджетных ассигнований подпрограммы,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7474A2" w:rsidRPr="007474A2" w:rsidTr="007474A2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7474A2" w:rsidRPr="007474A2" w:rsidTr="007474A2">
              <w:trPr>
                <w:trHeight w:val="26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41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2017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375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A90699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25,987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A90699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25,987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C6D76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C6D76" w:rsidRPr="007474A2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EC43CC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2024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C43CC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B3477F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2025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достичь к 202</w:t>
            </w:r>
            <w:r w:rsidR="00B3477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году: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отгрузки промышленного производства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1290,4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-розничного товарооборот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1179,8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-оборота общественного питания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платных услуг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134,6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7474A2" w:rsidRPr="007474A2" w:rsidRDefault="007474A2" w:rsidP="007474A2">
      <w:pPr>
        <w:numPr>
          <w:ilvl w:val="0"/>
          <w:numId w:val="3"/>
        </w:numPr>
        <w:tabs>
          <w:tab w:val="num" w:pos="142"/>
        </w:tabs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8"/>
          <w:szCs w:val="28"/>
        </w:rPr>
        <w:lastRenderedPageBreak/>
        <w:br w:type="page"/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Промышленность Хоринского района представлена предприятиями по производству пищевых продуктов, обработкой древесины и производством изделий из дерева, сферой производства и распределения электроэнергии, газа и воды.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Анализ объемов промышленного производства показывает, что в целом в период 2018 - 2019 гг. наблюдается стабильный рост объемов промышленного производства. По итогам 2018 года рост объемов промышленного производства составил 108,9%  по отношению к предыдущему году.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Наибольшая доля промышленной продукции традиционно приходится на лесную промышленность – до 89% в общем объеме. Более 80% территории района покрыто лесом. Ежегодная расчетная лесосека достигает более 670 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уб.м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В пищевой промышленности объем производства составил 85,7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., или 87,2% к аналогичному периоду прошлого года. Снижение связано с уменьшением объемов производств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а ООО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«Мясной двор» в связи с прекращением производства мясных полуфабрикатов, а также с закрытием производства хлеба и хлебобулочных изделий ИП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Шильникова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А.Л.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разделе «Производство и распределение электроэнергии, газа и воды» объем выпущенной продукции равен 58,1 млн. руб., рост по сравнению с 2017 г. составил 114,8%.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Торговля является одной из важнейших составляющих экономики и оказывает значительное влияние на качество жизни населения.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Сфера торговли является конечным звеном в цепи поставок товара от производителя к потребителю. От эффективности организации торговой деятельности (географической доступности товаров для населения, минимизации издержек системы торговли, оптимизации процесса продаж в торговых точках) напрямую зависит объем продаж производителей товаров. Развитие сектора торговли определяет долю местных товаров в ассортименте торговых предприятий, что напрямую влияет на величину валового муниципального продукта.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Благодаря сохранению покупательской способности розничный товарооборот по району продолжает увеличиваться. Объём товарооборота за 2018 год составил 1092,1 млн. рублей или  64,4 тыс. рублей на душу населения, темп роста к аналогичному периоду 2017 года 101,8%.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Оборот общественного питания увеличился к уровню прошлого года на 10% и составил 50,38 млн.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рублей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фоне положительных тенденций промышленности, торговли и общественного питания на территории муниципального образования «Хоринский район» существует ряд проблем и нерешенных задач, к которым следует отнести: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отсутствие крупных произво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омышленной направленности, и, как следствие, низкая оснащенность предприятий и отсутствие производства товаров глубокой переработки;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недостаточный уровень инвестиционной активности в сферах промышленности, торговли в части финансирования строительства и реконструкции объектов инфраструктуры;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наличие территориальных диспропорций в уровне обеспеченности торговыми площадями на территории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низкое качество организации торгового и бытового обслуживания жителей сельских поселений, особенно в отдаленных и малых населенных пунктах;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снижение объема оказанных платных услуг населению за последний период;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проблема продвижения товаров местных товаропроизводителей на внутренний и республиканский уровни.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Решение указанных проблем возможно при формировании и реализации комплексной политики, направленной на создание благоприятных условий для развития </w:t>
      </w:r>
      <w:r w:rsidRPr="007474A2">
        <w:rPr>
          <w:rFonts w:ascii="Times New Roman" w:eastAsia="Calibri" w:hAnsi="Times New Roman" w:cs="Times New Roman"/>
          <w:sz w:val="24"/>
          <w:szCs w:val="28"/>
        </w:rPr>
        <w:t>промышленности, торговли, общественного питания и сферы услуг</w:t>
      </w: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для населения.</w:t>
      </w: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обеспечение устойчивого развития промышленности,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торговли, общественного питания, сферы  услуг, и роста их конкурентоспособности.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-Обеспечение устойчивого и инновационного развития промышленного производства;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-Создание условий для наиболее полного удовлетворения спроса населения на качественную продукцию и услуги.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III. Ожидаемые результаты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Реализация мероприятий подпрограммы позволит достичь к 2022 году: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отгрузки промышленного производства до 1290,4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-розничного товарооборот до 1179,8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-оборота общественного питания до 45,3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платных услуг до 134,6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реализации основного мероприятия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-Разработка и подготовка  нормативно-правовых актов по вопросам регулирования деятельности субъектов, относящихся к компетенции органов местного самоуправления;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-Оказание консультативной поддержки субъектам торговли по вопросам применения действующего законодательства в сфере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и ведение торгового реестра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«Увеличение производительности труда в промышленности»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-Содействие в реализации инвестиционных проектов в промышленном производстве на территории муниципального образования «Хоринский район».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-Внесение изменений в утвержденные схемы размещения нестационарных торговых объектов, расположенных на земельных участках, в зданиях, строениях, сооружениях, находящихся в муниципальной собственности.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обеспеченности населения района площадью торговых объектов в целях выявления проблемных территорий;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в соответствии с действующим законодательством земельных участков на территории района в целях развития торговой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цен на отдельные социально значимые товары с целью определения экономической доступности товаров для населения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-Стимулирование деловой активности хозяйствующих субъектов, осуществляющих торговую деятельность, путем организации и проведения выставок, ярмарок и иных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мероприятий в области торговой деятельности.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7474A2" w:rsidRPr="007474A2" w:rsidSect="007474A2">
          <w:headerReference w:type="default" r:id="rId9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1134"/>
        <w:gridCol w:w="1134"/>
        <w:gridCol w:w="2551"/>
        <w:gridCol w:w="2693"/>
        <w:gridCol w:w="2694"/>
      </w:tblGrid>
      <w:tr w:rsidR="007474A2" w:rsidRPr="007474A2" w:rsidTr="007474A2">
        <w:tc>
          <w:tcPr>
            <w:tcW w:w="567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7474A2" w:rsidRPr="007474A2" w:rsidTr="007474A2">
        <w:tc>
          <w:tcPr>
            <w:tcW w:w="567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551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7474A2" w:rsidRPr="007474A2" w:rsidTr="007474A2">
        <w:trPr>
          <w:trHeight w:val="327"/>
        </w:trPr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промышленности, торговли, общественного питания и сферы услуг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B3477F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промышленности, торговли, общественного питания и сферы платных услуг, устранение излишних административных барьеров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промышленности, торговли, общественного питания и сферы платных услуг, снижение темпов роста показателей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«Увеличение производительности труда в промышленности»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B3477F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51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инвестиционной активности субъектов, создание новых производств, расширение, реконструкция и модернизация действующих производств, внедрение новых технологий, направленных на создание новых видов продукции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определенного уровня и стагнация промышленных предприятий, исчерпывание ресурсов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Комитет по управлению муниципальным хозяйством и </w:t>
            </w: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имуществом, администрации муниципальных образований сельских поселений (по согласованию) 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B3477F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экономической и территориальной  доступности товаров и услуг  для населения района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территориальных диспропорций в инфраструктуре и снижение обеспеченности населения товарами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3C86" w:rsidRDefault="00C73C86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6D76" w:rsidRDefault="004C6D76" w:rsidP="004C6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3C86" w:rsidRDefault="00C73C86" w:rsidP="00C73C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B2FF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промышленности, торговли, общественного питания и сферы услуг»</w:t>
      </w:r>
    </w:p>
    <w:p w:rsidR="00C73C86" w:rsidRDefault="00C73C86" w:rsidP="00C73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546" w:type="dxa"/>
        <w:jc w:val="center"/>
        <w:tblInd w:w="5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648"/>
        <w:gridCol w:w="2639"/>
        <w:gridCol w:w="852"/>
        <w:gridCol w:w="850"/>
        <w:gridCol w:w="851"/>
        <w:gridCol w:w="850"/>
        <w:gridCol w:w="709"/>
        <w:gridCol w:w="992"/>
        <w:gridCol w:w="851"/>
        <w:gridCol w:w="708"/>
        <w:gridCol w:w="802"/>
        <w:gridCol w:w="993"/>
        <w:gridCol w:w="957"/>
      </w:tblGrid>
      <w:tr w:rsidR="00B3477F" w:rsidRPr="000224D3" w:rsidTr="00B3477F">
        <w:trPr>
          <w:trHeight w:val="39"/>
          <w:jc w:val="center"/>
        </w:trPr>
        <w:tc>
          <w:tcPr>
            <w:tcW w:w="184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64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63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46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Pr="000224D3" w:rsidRDefault="00B3477F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Pr="000224D3" w:rsidRDefault="00B3477F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</w:p>
        </w:tc>
      </w:tr>
      <w:tr w:rsidR="00B3477F" w:rsidRPr="000224D3" w:rsidTr="00B3477F">
        <w:trPr>
          <w:trHeight w:val="339"/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9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264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trHeight w:val="291"/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 w:val="restart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648" w:type="dxa"/>
            <w:vMerge w:val="restart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648" w:type="dxa"/>
            <w:vMerge w:val="restart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инфраструктуры торговли, общественного питания и бытовых услуг, повышение территориальной доступности объектов торговли для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населения</w:t>
            </w: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A9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73C86" w:rsidRPr="007B2FF6" w:rsidRDefault="00C73C86" w:rsidP="00C73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C73C86" w:rsidRPr="007B2FF6" w:rsidSect="00C73C86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№2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образования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инвестиционного потенциала»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Pr="00C96163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27DF" w:rsidRPr="00C96163" w:rsidRDefault="005C27DF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инвестиционного потенциала»</w:t>
      </w:r>
    </w:p>
    <w:p w:rsidR="007474A2" w:rsidRPr="00C96163" w:rsidRDefault="007474A2" w:rsidP="007474A2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466CD2" w:rsidRPr="00B51E99" w:rsidTr="00B3477F">
        <w:trPr>
          <w:trHeight w:val="595"/>
        </w:trPr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bCs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466CD2" w:rsidRPr="00B51E99" w:rsidTr="00B3477F"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466CD2" w:rsidRPr="00B51E99" w:rsidTr="00B3477F">
        <w:trPr>
          <w:trHeight w:val="538"/>
        </w:trPr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стимулирование инвестиционной деятельности и привлечения инвестиций</w:t>
            </w:r>
          </w:p>
        </w:tc>
      </w:tr>
      <w:tr w:rsidR="00466CD2" w:rsidRPr="00B51E99" w:rsidTr="00B3477F"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эффективного ведения бизнеса и осуществления инвестиционной деятельности </w:t>
            </w:r>
            <w:proofErr w:type="gram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реализации инвестиционных проектов в приоритетных отраслях муниципального образования «Хоринский район»;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инвесторов актуальной информацией для реализации инвестиционных проектов на территории района;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информированности инвесторов об инвестиционном потенциале муниципального образования «Хоринский район».</w:t>
            </w:r>
          </w:p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 имиджа района.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9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комфортности проживания жителей и обновление дворовой инфраструктуры, создание простран</w:t>
            </w:r>
            <w:proofErr w:type="gramStart"/>
            <w:r w:rsidRPr="005D5893">
              <w:rPr>
                <w:rFonts w:ascii="Times New Roman" w:eastAsia="Calibri" w:hAnsi="Times New Roman" w:cs="Times New Roman"/>
                <w:sz w:val="24"/>
                <w:szCs w:val="24"/>
              </w:rPr>
              <w:t>ств дл</w:t>
            </w:r>
            <w:proofErr w:type="gramEnd"/>
            <w:r w:rsidRPr="005D5893">
              <w:rPr>
                <w:rFonts w:ascii="Times New Roman" w:eastAsia="Calibri" w:hAnsi="Times New Roman" w:cs="Times New Roman"/>
                <w:sz w:val="24"/>
                <w:szCs w:val="24"/>
              </w:rPr>
              <w:t>я отдыха и развития рядом с домом (благоустройство дворовых территорий)</w:t>
            </w:r>
          </w:p>
        </w:tc>
      </w:tr>
      <w:tr w:rsidR="00466CD2" w:rsidRPr="00B51E99" w:rsidTr="00B3477F">
        <w:trPr>
          <w:trHeight w:val="800"/>
        </w:trPr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 (за исключением внебюджетных средств) в основной капитал;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инвестиционных проектов, реализуемых на территории муниципального образования «Хоринский район»;</w:t>
            </w:r>
          </w:p>
          <w:p w:rsidR="00466CD2" w:rsidRDefault="00466CD2" w:rsidP="00B347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презентационных мероприятий, направленных на улучшение инвестиционного имиджа муниципальног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образования «Хоринский район»;</w:t>
            </w:r>
          </w:p>
          <w:p w:rsidR="00466CD2" w:rsidRPr="00B51E99" w:rsidRDefault="00466CD2" w:rsidP="00B347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дворовых территории.</w:t>
            </w:r>
          </w:p>
        </w:tc>
      </w:tr>
      <w:tr w:rsidR="00466CD2" w:rsidRPr="00B51E99" w:rsidTr="00B3477F">
        <w:trPr>
          <w:trHeight w:val="597"/>
        </w:trPr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B3477F"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2025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66CD2" w:rsidRPr="00B51E99" w:rsidTr="00B3477F"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466CD2" w:rsidRPr="00B51E99" w:rsidTr="00B3477F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 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466CD2" w:rsidRPr="00B51E99" w:rsidTr="00B3477F">
              <w:trPr>
                <w:trHeight w:val="2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lastRenderedPageBreak/>
                    <w:t>2017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A703AA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20858,6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20650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208,6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A703AA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10491,41178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10248,4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103,51178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2024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B3477F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2025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466CD2" w:rsidRPr="00B51E99" w:rsidTr="00B3477F"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обеспечить: 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-совершенствования мер поддержки инвестиционной деятельности с целью привлечения инвесторов в секторах, 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обеспечивающих наибольший потенциал роста экономики 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области;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-обеспечения инвесторов информацией об инвестиционном потенциале муниципального образования «Хоринский район»;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-формирования имиджа муниципального образования «Хоринский район» как инвестиционно привлекательного района;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      </w:r>
          </w:p>
          <w:p w:rsidR="00466CD2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-создания базы данных по инвестиционным проектам и площадкам для их реализации.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70EE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благоприятного инвестиционного климата в результате реализации проекта «1000 дворов».</w:t>
            </w:r>
          </w:p>
        </w:tc>
      </w:tr>
    </w:tbl>
    <w:p w:rsidR="00466CD2" w:rsidRPr="00B51E99" w:rsidRDefault="007474A2" w:rsidP="00466CD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466CD2" w:rsidRPr="00B51E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Характеристика сферы </w:t>
      </w:r>
    </w:p>
    <w:p w:rsidR="00466CD2" w:rsidRPr="00B51E99" w:rsidRDefault="00466CD2" w:rsidP="00466CD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466CD2" w:rsidRPr="00B51E99" w:rsidRDefault="00466CD2" w:rsidP="00466CD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Одним из главных направлений деятельности Администрации муниципального образования «Хоринский район» является устойчивое развитие района и повышение уровня и качества жизни его жителей. Достижение данной цели невозможно без значительного привлечения инвестиций в экономику Хоринского района, создания благоприятного инвестиционного климата и роста инвестиционной активности. Привлечение инвестиций является решающим фактором подъема производства, развития транспортной инфраструктуры, решения проблемы изношенности основных фондов и инженерной инфраструктуры. В рамках Подпрограммы планируется разработать и внедрить наиболее эффективные механизмы и инструменты воздействия органов местного самоуправления муниципального образования «Хоринский район» на процессы привлечения инвестиций в экономику района и повышения результативности инвестиционной политики.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Сущность муниципальной инвестиционной политики можно определить как целенаправленную деятельность местных органов власти по привлечению и оптимальному использованию инвестиционных ресурсов в целях устойчивого социально-экономического развития и повышения качества жизни населения муниципального образования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Хоринском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райо</w:t>
      </w:r>
      <w:r>
        <w:rPr>
          <w:rFonts w:ascii="Times New Roman" w:eastAsia="Calibri" w:hAnsi="Times New Roman" w:cs="Times New Roman"/>
          <w:sz w:val="24"/>
          <w:szCs w:val="24"/>
        </w:rPr>
        <w:t>не по состоянию на 1 января 2021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года проживает 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574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человека, плотность населения составляет 1,3 чел. на 1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кв.км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. В районе живут и совместно трудятся представители 26 национальностей, среди них русские, буряты, украинцы, татары, белорусы и другие.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Более 80% территории района покрыто лесом. Леса Хоринского района входят в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водоохранную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зону озера Байкал и отнесены к Забайкальскому горно-таежному району. Леса района отнесены к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горным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, в основном это сосновые и лиственные леса, также имеются кедровые насаждения. Общие запасы леса составляют более 80 млн.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куб.м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Животный мир района довольно разнообразен, встречаются животные, имеющие промысловое значение: соболь, белка, лиса, рысь, изюбрь, лось, косуля, рябчик, тетерев.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Климат района резко континентальный. Для всего района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характерны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обилие солнечных дней, сухость воздуха и малая облачность.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Район обладает природным ресурсным потенциалом: на территории района выявлены 7 россыпных месторождений золота, 9 свинца и цинка, 7 молибдена, 5 месторождений флюорита. Одним из приоритетных направлений развития экономики района является сельское хозяйство, ориентированное на мясное и молочное животноводство. Ведется активная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селекционно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-племенная работа,  выведена новая порода овец «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Буубэй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 территории Хоринского района имеется множество минеральных источников, известных своими лечебными и оздоровительными свойствами.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Из памятников культурного наследия наибольшей известностью пользуется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дацан, в котором 20 лет прожил и служил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Хамбо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-лама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Итигилов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. В настоящее время ведутся работы по реставрации дацана и облагораживанию прилегающей территории. В будущем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дацан должен стать одним из ярких буддийских центров культурного и этн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туризма.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формированию благоприятного инвестиционного климата в районе была начата в рамках реализации мероприятий муниципальной долгосрочной целевой программы «Поддержка и развитие малого и среднего предпринимательства в муниципальном образовании «Хоринский район» на 2009-2014 годы». В рамках данной программы было осуществлено совершенствование механизмов предоставления муниципальной поддержки по инвестиционным проектам со стороны Администрации района, проведение специальных презентационных мероприятий по созданию инвестиционно привлекательного имиджа Хоринского района.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28"/>
        <w:gridCol w:w="1129"/>
        <w:gridCol w:w="1129"/>
        <w:gridCol w:w="1129"/>
        <w:gridCol w:w="1129"/>
      </w:tblGrid>
      <w:tr w:rsidR="00466CD2" w:rsidRPr="00B51E99" w:rsidTr="00B3477F">
        <w:trPr>
          <w:trHeight w:val="492"/>
        </w:trPr>
        <w:tc>
          <w:tcPr>
            <w:tcW w:w="4390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128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466CD2" w:rsidRPr="00B51E99" w:rsidTr="00B3477F">
        <w:trPr>
          <w:trHeight w:val="673"/>
        </w:trPr>
        <w:tc>
          <w:tcPr>
            <w:tcW w:w="4390" w:type="dxa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Инвестиции в основной капитал, млн. рублей</w:t>
            </w:r>
          </w:p>
        </w:tc>
        <w:tc>
          <w:tcPr>
            <w:tcW w:w="1128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211,7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1560,4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558,7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645,2</w:t>
            </w:r>
          </w:p>
        </w:tc>
      </w:tr>
      <w:tr w:rsidR="00466CD2" w:rsidRPr="00B51E99" w:rsidTr="00B3477F">
        <w:trPr>
          <w:trHeight w:val="673"/>
        </w:trPr>
        <w:tc>
          <w:tcPr>
            <w:tcW w:w="4390" w:type="dxa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инвестиции, млн. рублей</w:t>
            </w:r>
          </w:p>
        </w:tc>
        <w:tc>
          <w:tcPr>
            <w:tcW w:w="1128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164,5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1500,3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114,7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tabs>
                <w:tab w:val="center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40,2</w:t>
            </w:r>
          </w:p>
        </w:tc>
      </w:tr>
    </w:tbl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EE0">
        <w:rPr>
          <w:rFonts w:ascii="Times New Roman" w:eastAsia="Calibri" w:hAnsi="Times New Roman" w:cs="Times New Roman"/>
          <w:sz w:val="24"/>
          <w:szCs w:val="24"/>
        </w:rPr>
        <w:t>Наибольший объем внебюджетных инвестиций за 2021 год был направлен в сферу услуг и торговли (64,6%), лесную промышленность (28%), в сельское хозяйство (7,2%).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Наряду с ростом показателей развития отдельных отраслей реальног</w:t>
      </w:r>
      <w:r>
        <w:rPr>
          <w:rFonts w:ascii="Times New Roman" w:eastAsia="Calibri" w:hAnsi="Times New Roman" w:cs="Times New Roman"/>
          <w:sz w:val="24"/>
          <w:szCs w:val="24"/>
        </w:rPr>
        <w:t>о сектора экономики, в 2020-21 гг.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практически не инвестировалась сфера гостиничного бизнеса.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Остается нерешенным ряд проблем: низкий уровень развития деловых возможностей субъектов малого и среднего предпринимательства; низкие темпы обновления фондов; нерентабельность производства многих видов продукции и предметов потребления; отсутствие большого числа крупных, экономически устойчивых предприятий и т.д.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 основании вышеизложенного, возникает необходимость в формировании комплекса мер по развитию и стимулированию инвестиционной деятельности и привлечения инвестиций, реализация которых позволит сформировать благоприятный инвестиционный климат на территории муниципального образования «Хоринский район» и увеличить приток инвестиций в различные отрасли и сферы экономики района.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Целью подпрограммы является развитие и стимулирование инвестиционной деятельности и привлечения инвестиций.</w:t>
      </w:r>
    </w:p>
    <w:p w:rsidR="00466CD2" w:rsidRPr="00770EE0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Создание условий для эффективного ведения бизнеса и осуществления инвестиционной деятельности  района;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Содействие реализации инвестиционных проектов в приоритетных отраслях муниципального образования «Хоринский район»;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Обеспечение инвесторов актуальной информацией для реализации инвестиционных проектов на территории района;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Повышение уровня информированности инвесторов об инвестиционном потенциале муниципального образования «Хоринский район».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Формирование положительного имиджа района.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Повышение комфортности проживания жителей и обновление дворовой инфраструктуры, создание простран</w:t>
      </w:r>
      <w:proofErr w:type="gramStart"/>
      <w:r w:rsidRPr="004566BD">
        <w:rPr>
          <w:rFonts w:ascii="Times New Roman" w:eastAsia="Calibri" w:hAnsi="Times New Roman"/>
          <w:sz w:val="24"/>
          <w:szCs w:val="24"/>
        </w:rPr>
        <w:t>ств дл</w:t>
      </w:r>
      <w:proofErr w:type="gramEnd"/>
      <w:r w:rsidRPr="004566BD">
        <w:rPr>
          <w:rFonts w:ascii="Times New Roman" w:eastAsia="Calibri" w:hAnsi="Times New Roman"/>
          <w:sz w:val="24"/>
          <w:szCs w:val="24"/>
        </w:rPr>
        <w:t>я отдыха и развития рядом с домом (благоустройство дворовых территорий).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770EE0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Целевыми показателями (индикаторами) подпрограммы являются показатели: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 xml:space="preserve">Объем инвестиций в основной капитал,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млн</w:t>
      </w:r>
      <w:proofErr w:type="gramStart"/>
      <w:r w:rsidRPr="004566BD">
        <w:rPr>
          <w:rFonts w:ascii="Times New Roman" w:eastAsia="Calibri" w:hAnsi="Times New Roman"/>
          <w:sz w:val="24"/>
          <w:szCs w:val="24"/>
        </w:rPr>
        <w:t>.р</w:t>
      </w:r>
      <w:proofErr w:type="gramEnd"/>
      <w:r w:rsidRPr="004566BD">
        <w:rPr>
          <w:rFonts w:ascii="Times New Roman" w:eastAsia="Calibri" w:hAnsi="Times New Roman"/>
          <w:sz w:val="24"/>
          <w:szCs w:val="24"/>
        </w:rPr>
        <w:t>уб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>.;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 xml:space="preserve">Объем инвестиций (за исключением внебюджетных средств) в основной капитал,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млн</w:t>
      </w:r>
      <w:proofErr w:type="gramStart"/>
      <w:r w:rsidRPr="004566BD">
        <w:rPr>
          <w:rFonts w:ascii="Times New Roman" w:eastAsia="Calibri" w:hAnsi="Times New Roman"/>
          <w:sz w:val="24"/>
          <w:szCs w:val="24"/>
        </w:rPr>
        <w:t>.р</w:t>
      </w:r>
      <w:proofErr w:type="gramEnd"/>
      <w:r w:rsidRPr="004566BD">
        <w:rPr>
          <w:rFonts w:ascii="Times New Roman" w:eastAsia="Calibri" w:hAnsi="Times New Roman"/>
          <w:sz w:val="24"/>
          <w:szCs w:val="24"/>
        </w:rPr>
        <w:t>уб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>.;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Количество инвестиционных проектов, реализуемых на территории муниципального образования «Хоринский район», ед.;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Количество презентационных мероприятий, направленных на улучшение инвестиционного имиджа муниципального образования «Хоринский район», ед.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466CD2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lastRenderedPageBreak/>
        <w:t xml:space="preserve">Количество благоустроенных дворовых территории в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Хоринском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 xml:space="preserve"> районе, ед.</w:t>
      </w:r>
    </w:p>
    <w:p w:rsidR="00466CD2" w:rsidRPr="004566BD" w:rsidRDefault="00466CD2" w:rsidP="00466CD2">
      <w:pPr>
        <w:pStyle w:val="afffff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/>
          <w:sz w:val="24"/>
          <w:szCs w:val="24"/>
        </w:rPr>
      </w:pPr>
    </w:p>
    <w:p w:rsidR="00466CD2" w:rsidRPr="00770EE0" w:rsidRDefault="00466CD2" w:rsidP="0046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Реализация мероприятий подпрограммы позволит</w:t>
      </w:r>
      <w:r w:rsidRPr="00770EE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обеспечить</w:t>
      </w: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публичность и прозрачность инвестиционной политики, снижение административных и инфраструктурных барьеров за счет внедрения единого Стандарта инвестиционной деятельности;</w:t>
      </w:r>
    </w:p>
    <w:p w:rsidR="00466CD2" w:rsidRPr="004566BD" w:rsidRDefault="00466CD2" w:rsidP="00466CD2">
      <w:pPr>
        <w:pStyle w:val="afffff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создание информационных ресурсов, обеспечивающих инвесторов актуальной информацией об инвестиционных возможностях муниципального образования «Хоринский район»;</w:t>
      </w:r>
    </w:p>
    <w:p w:rsidR="00466CD2" w:rsidRPr="004566BD" w:rsidRDefault="00466CD2" w:rsidP="00466CD2">
      <w:pPr>
        <w:pStyle w:val="afffff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совершенствование механизмов муниципальной поддержки инвестиционной деятельности на территории муниципального образования «Хоринский район»;</w:t>
      </w:r>
    </w:p>
    <w:p w:rsidR="00466CD2" w:rsidRPr="004566BD" w:rsidRDefault="00466CD2" w:rsidP="00466CD2">
      <w:pPr>
        <w:pStyle w:val="afffff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привлечение инвестиций в реализацию инвестиционных проектов в приоритетных областях на территории муниципального образования «Хоринский район»;</w:t>
      </w:r>
    </w:p>
    <w:p w:rsidR="00466CD2" w:rsidRDefault="00466CD2" w:rsidP="00466CD2">
      <w:pPr>
        <w:pStyle w:val="afffff4"/>
        <w:numPr>
          <w:ilvl w:val="0"/>
          <w:numId w:val="24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Arial" w:hAnsi="Times New Roman"/>
          <w:sz w:val="24"/>
          <w:szCs w:val="24"/>
        </w:rPr>
        <w:t>создание благоприятных условий</w:t>
      </w:r>
      <w:r w:rsidRPr="004566BD">
        <w:rPr>
          <w:rFonts w:ascii="Times New Roman" w:eastAsia="Calibri" w:hAnsi="Times New Roman"/>
          <w:sz w:val="24"/>
          <w:szCs w:val="24"/>
        </w:rPr>
        <w:t xml:space="preserve"> для формирования благоприятного и</w:t>
      </w:r>
      <w:r>
        <w:rPr>
          <w:rFonts w:ascii="Times New Roman" w:eastAsia="Calibri" w:hAnsi="Times New Roman"/>
          <w:sz w:val="24"/>
          <w:szCs w:val="24"/>
        </w:rPr>
        <w:t>нвестиционного климата в районе;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повысить качество дворовой инфраструктуры, создать пространство для отдыха и развития рядом с домом.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 подпрограммы позволит обеспечить: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-совершенствования мер поддержки инвестиционной деятельности с целью привлечения инвесторов в секторах, обеспечивающих наибольший потенциал роста экономики области;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-обеспечения инвесторов информацией об инвестиционном потенциале муниципального образования «Хоринский район»;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-формирования имиджа муниципального образования «Хоринский район» как инвестиционно привлекательного района;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</w: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-создания базы данных по инвестиционным проектам и площадкам для их реализации.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благоприятного инвестиционного климата в результате реализации проекта «1000 дворов».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итоге реализации подпрограммы к 2024 году будут достигнуты следующие результаты: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(за исключением бюджетных средств) в основной капитал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211</w:t>
      </w:r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млн</w:t>
      </w:r>
      <w:proofErr w:type="gramStart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.р</w:t>
      </w:r>
      <w:proofErr w:type="gramEnd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уб</w:t>
      </w:r>
      <w:proofErr w:type="spellEnd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Основные мероприятия подпрограммы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 xml:space="preserve">«Организационное обеспечение внедрения единого Стандарта инвестиционной </w:t>
      </w:r>
      <w:r w:rsidRPr="00B51E99">
        <w:rPr>
          <w:rFonts w:ascii="Times New Roman" w:eastAsia="Arial" w:hAnsi="Times New Roman" w:cs="Times New Roman"/>
          <w:b/>
          <w:sz w:val="24"/>
          <w:szCs w:val="24"/>
        </w:rPr>
        <w:t>деятельности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 реализация основных мероприятий «дорожной карты» внедрения Стандарта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целях повышения эффективности проводимой на территории Хоринского района инвестиционной политики, привлечения инвестиций для реализации инвестиционных проектов, а также создания благоприятных условий для осуществления инвестиционной и предпринимательской деятельности на территории Хоринского района планируется функционирование на регулярной основе совещательного органа по улучшению </w:t>
      </w:r>
      <w:r w:rsidRPr="00B51E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инвестиционного климата –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совета по улучшению инвестиционного климата при Главе муниципального образования «Хоринский район».</w:t>
      </w:r>
      <w:proofErr w:type="gramEnd"/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компетенцию совещательного координационного органа входит выработка рекомендаций по организации взаимодействия органов местного самоуправления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 субъектов, участвующих в инвестиционном процессе, уменьшение административных барьеров, в том числе по приоритетным направлениям развития; муниципальной поддержке инвестиционных проектов и стимулированию инвестиционной активности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Для обеспечения функционирования режима «одного окна» по сопровождению инвестиционных проектов при взаимодействии инвесторов с органами власти запланировано функционирование института проектного менеджера на базе Фонда поддержки малого и среднего предпринимательства </w:t>
      </w:r>
      <w:r w:rsidRPr="00B51E99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муниципального образования «Хоринский район»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«Устранение административных барьеров в процессе инвестиционной деятельности»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Для реализации данного направления будет осуществляться 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развития бизнеса по принципу «одного окна».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Планируется осуществлять оценку регулирующего воздействия нормативно-правовых актов, затрагивающих отношения между хозяйствующими субъектами, а также между хозяйствующими субъектами и государством, что позволит добиться снижения временных и финансовых издержек при открытии и ведении бизнеса, улучшить деловой климат и повысить инвестиционную привлекательность области.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Присоединение к Инвестиционной декларации Республики Бурятия, устанавливающей принципы взаимодействия органов власти республики с субъектами предпринимательской и инвестиционной деятельности, позволит осуществлять взаимодействие на основе равенства, вовлеченности, прозрачности и лучших практик.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 Формирование и ежегодное обновление Реестра инвестиционных проектов, реализуемых и планируемых к реализации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(за счет бюджетных и внебюджетных средств).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Формирование и ежегодное обновление Плана 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 (далее – план инфраструктуры), включающий ключевые объекты инфраструктуры, строительство и реконструкция которых, зафиксированы в действующих планах и программах Российской Федерации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в том числе на условиях государственно-частного партнерства, инвестиционных программах субъектов естественных монополий и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хозяйствующих субъектов с государственным участием.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План инфраструктуры с указанием планируемых объектов публикуется на карте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инвестиционном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Интернет-портале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и совершенствование нормативно-правовой базы, устанавливающей основные принципы, механизмы и условия ведения бизнеса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Изучение потребностей муниципального рынка труда в специалистах разных направлений и разработка прогноза, учитывающего потребности регионального рынка труда на 3 года для обеспечения кадрами новых производств;  </w:t>
      </w:r>
      <w:proofErr w:type="gramStart"/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проведение анализа спроса и предложений на отраслевые специальности в муниципальном образования «Хоринский район» и разработка Прогноза потребностей муниципального рынка труда в специалистах различных направлений, основанного на изучении потребностей инвесторов и прогнозе социально-экономического развития муниципального образования «Хоринский район».</w:t>
      </w:r>
      <w:proofErr w:type="gramEnd"/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прогноза будет осуществляться с использованием социологических опросов работодателей, молодежи, экспертов.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5. Организация взаимодействия с институтами развития, такими как ОАО «Агентство стратегических инициатив по продвижению новых проектов», коммерческими и некоммерческими структурами, специализирующихся на организации по привлечению инвестиций и работе с инвесторами.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  <w:lang w:eastAsia="ru-RU" w:bidi="ru-RU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6. Создание инженерной, транспортной, социальной и иной инфраструктурой инвестиционных площадок, с целью инфраструктурного обеспечения реализации </w:t>
      </w:r>
      <w:r w:rsidRPr="00B51E99">
        <w:rPr>
          <w:rFonts w:ascii="Times New Roman" w:eastAsia="Arial" w:hAnsi="Times New Roman" w:cs="Times New Roman"/>
          <w:bCs/>
          <w:sz w:val="24"/>
          <w:szCs w:val="24"/>
        </w:rPr>
        <w:t xml:space="preserve">инвестиционных проектов, </w:t>
      </w:r>
      <w:r w:rsidRPr="00B51E99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развитие механизмов муниципально-частного партнерства.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7. Р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азработка концепций и технико-экономических обоснований инвестиционных проектов, а также </w:t>
      </w:r>
      <w:proofErr w:type="spellStart"/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предпроектной</w:t>
      </w:r>
      <w:proofErr w:type="spellEnd"/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 проектно-сметной документации инвестиционных проектов в рамках муниципально-частного партнерства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8. Совершенствование нормативно-правовых условий муниципальной</w:t>
      </w:r>
      <w:r w:rsidRPr="00B51E9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поддержки реализации инвестиционных проектов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в том числе в рамках муниципально-частного партнерства.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9. Разработка документов, обеспечивающих реализацию инвестиционной стратегии и формирование аналитических материалов в сфере инвестиционной деятельности.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«Обеспечение открытого информационного пространства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инвестиционной деятельности»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направления будет организована следующая работа: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 Обеспечение устойчивой последовательной системы предоставления полной, прозрачной, актуальной и постоянно обновляемой информации для инвесторов о возможностях и условиях инвестирования и об изменении инвестиционного климата.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С этой целью подпрограммой планируется размещение на специальном инвестиционном Интернет-портале в соответствии со Стандартом, наряду с информацией об инвестиционной привлекательности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информации, связанной с внедрением Стандарта:</w:t>
      </w:r>
      <w:proofErr w:type="gramEnd"/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Инвестиционной стратегии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Инвестиционной декларации Республики Бурятия,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плана создания инвестиционных объектов и объектов необходимой транспортной, энергетической, социальной и другой инфраструктуры,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регламента взаимодействия инвесторов с должностными лицами и органами местного самоуправления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описания мер поддержки инвестиционной деятельности и инвестиционных проектов и порядок обращения для их получения,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линии прямых обращений инвесторов,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планах и результатах заседаний Координационного совета при Администрации муниципального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«Хоринский район» по развитию предпринимательской деятельности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 потребностей регионального рынка труда в специалистах различных направлений на срок 3 лет, основанный на изучении потребностей инвесторов и прогнозе социально-экономического развития муниципального образования «Хоринский район»,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отчетов и планов деятельности специализированных организаций по привлечению </w:t>
      </w:r>
      <w:r w:rsidRPr="00B51E99">
        <w:rPr>
          <w:rFonts w:ascii="Times New Roman" w:eastAsia="Calibri" w:hAnsi="Times New Roman" w:cs="Times New Roman"/>
          <w:sz w:val="24"/>
          <w:szCs w:val="24"/>
        </w:rPr>
        <w:lastRenderedPageBreak/>
        <w:t>инвестиций и работе с инвесторами,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планируемых и реализуемых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инвестиционных проектах.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2. Организация канала (каналов) прямой связи с руководством Администрации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для оперативного решения возникающих в процессе инвестиционной деятельности проблем и вопросов через официальный инвестиционный Интернет-портал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 «Наша Сибирь»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3. Аналитическое сопровождение подготовки ежегодного послания Главы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о достижениях в области инвестиционной политики и планах, направленных на улучшение условий ведения бизнеса в районе, и размещение его на инвестиционном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Интернет-портале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4. Сопровождение, обновление и совершенствование формата инвестиционного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Интернет-портала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, в том числе инвестиционной карты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5.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«Формирование имиджа муниципального образования «Хоринский район» как инвестиционно привлекательного района»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Основным мероприятием предусматривается: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1.Разработка и реализация единой концепции бренда муниципального образования «Хоринский район».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2.</w:t>
      </w:r>
      <w:r w:rsidRPr="00B51E99">
        <w:rPr>
          <w:rFonts w:ascii="Calibri" w:eastAsia="Calibri" w:hAnsi="Calibri" w:cs="Times New Roman"/>
        </w:rPr>
        <w:t xml:space="preserve"> </w:t>
      </w:r>
      <w:r w:rsidRPr="00B51E99">
        <w:rPr>
          <w:rFonts w:ascii="Times New Roman" w:eastAsia="Calibri" w:hAnsi="Times New Roman" w:cs="Times New Roman"/>
          <w:sz w:val="24"/>
          <w:szCs w:val="24"/>
        </w:rPr>
        <w:t>Формирование туристического бренда и развитие туризма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3.Представление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>на региональных, российских и международных инвестиционных площадках (форумах, выставках);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4.Проведение выездных организованных встреч, выставок и иных мероприятий для презентации инвестиционных возможностей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>для существующих и потенциальных партнеров, а также продвижение брендов предприятий, осуществляющих деятельность на территории муниципального образования, на различных уровнях.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5.Разработка и издание информационных материалов, представляющих инвестиционные возможности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6.Размещение информационных материалов об инвестиционном потенциале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информации, включая зарубежные.</w:t>
      </w:r>
      <w:proofErr w:type="gramEnd"/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Основное мероприятие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Развитие центров экономического роста Хоринского района (реализация проекта 1000 дворов)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66CD2" w:rsidRPr="00A3378E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rPr>
          <w:rFonts w:ascii="Times New Roman" w:eastAsia="Calibri" w:hAnsi="Times New Roman" w:cs="Times New Roman"/>
          <w:sz w:val="24"/>
          <w:szCs w:val="28"/>
        </w:rPr>
      </w:pP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A3378E">
        <w:rPr>
          <w:rFonts w:ascii="Times New Roman" w:eastAsia="Calibri" w:hAnsi="Times New Roman" w:cs="Times New Roman"/>
          <w:sz w:val="24"/>
          <w:szCs w:val="28"/>
        </w:rPr>
        <w:t>В рамках данного мероприятия осуществляется реализация Плана социального развития центров экономического роста Республики Бурятия, утвержденного распоряжением Правительства Республики Бурятия от 22.05.2019 N 270-р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466CD2" w:rsidRPr="00A3378E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rPr>
          <w:rFonts w:ascii="Times New Roman" w:eastAsia="Calibri" w:hAnsi="Times New Roman" w:cs="Times New Roman"/>
          <w:sz w:val="24"/>
          <w:szCs w:val="28"/>
        </w:rPr>
      </w:pPr>
      <w:r w:rsidRPr="00A3378E">
        <w:rPr>
          <w:rFonts w:ascii="Times New Roman" w:eastAsia="Calibri" w:hAnsi="Times New Roman" w:cs="Times New Roman"/>
          <w:sz w:val="24"/>
          <w:szCs w:val="28"/>
        </w:rPr>
        <w:t>Основным мероприятием предусматривается:</w:t>
      </w:r>
    </w:p>
    <w:p w:rsidR="00466CD2" w:rsidRPr="00A3378E" w:rsidRDefault="00466CD2" w:rsidP="00466CD2">
      <w:pPr>
        <w:pStyle w:val="afffff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636"/>
        <w:jc w:val="both"/>
        <w:rPr>
          <w:rFonts w:ascii="Times New Roman" w:hAnsi="Times New Roman"/>
          <w:sz w:val="24"/>
          <w:szCs w:val="28"/>
        </w:rPr>
      </w:pPr>
      <w:r w:rsidRPr="00A3378E">
        <w:rPr>
          <w:rFonts w:ascii="Times New Roman" w:hAnsi="Times New Roman"/>
          <w:sz w:val="24"/>
          <w:szCs w:val="28"/>
        </w:rPr>
        <w:lastRenderedPageBreak/>
        <w:t>Повышение комфортности проживания жителей и обновление дворовой инфраструктуры, создание простран</w:t>
      </w:r>
      <w:proofErr w:type="gramStart"/>
      <w:r w:rsidRPr="00A3378E">
        <w:rPr>
          <w:rFonts w:ascii="Times New Roman" w:hAnsi="Times New Roman"/>
          <w:sz w:val="24"/>
          <w:szCs w:val="28"/>
        </w:rPr>
        <w:t>ств дл</w:t>
      </w:r>
      <w:proofErr w:type="gramEnd"/>
      <w:r w:rsidRPr="00A3378E">
        <w:rPr>
          <w:rFonts w:ascii="Times New Roman" w:hAnsi="Times New Roman"/>
          <w:sz w:val="24"/>
          <w:szCs w:val="28"/>
        </w:rPr>
        <w:t>я отдыха и развития рядом с домом (благоустройство дворовых территорий).</w:t>
      </w:r>
    </w:p>
    <w:p w:rsidR="007474A2" w:rsidRPr="00C96163" w:rsidRDefault="007474A2" w:rsidP="00466CD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7474A2" w:rsidRPr="00C96163" w:rsidSect="007474A2">
          <w:headerReference w:type="default" r:id="rId10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466CD2" w:rsidRPr="00B51E99" w:rsidTr="00B3477F">
        <w:tc>
          <w:tcPr>
            <w:tcW w:w="567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466CD2" w:rsidRPr="00B51E99" w:rsidTr="00B3477F">
        <w:tc>
          <w:tcPr>
            <w:tcW w:w="567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466CD2" w:rsidRPr="00B51E99" w:rsidTr="00B3477F">
        <w:trPr>
          <w:trHeight w:val="327"/>
        </w:trPr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466CD2" w:rsidRPr="00B51E99" w:rsidRDefault="00466CD2" w:rsidP="00B347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B51E99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инвестиционного потенциала</w:t>
            </w:r>
            <w:r w:rsidRPr="00B51E99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Координационного совета при Администрации муниципального образования «Хоринский район» по развитию предпринимательской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инвесторами в режиме «одного окна»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инвестиционного климата,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неквалифицированных услуг в сфере управленческого, инвестиционного, юридического консалтинга, недостаточный маркетинг территории района, низкая привлекательность инвестиционных проектов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темпов роста экономики при росте инвестиций. 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«Устранение административных барьеров в процессе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B3477F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shd w:val="clear" w:color="auto" w:fill="FFFFFF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нормативной базы в сфере оказания мер муниципальной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 субъектам инвестиционной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проекта по принципу «одного окна»;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проведение работы по оценке регулирующего воздействия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нормативно-правовых актов с целью исключения административных и иных ограничений для предпринимателей;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обеспечение гибкого реагирования на изменение внешних и внутренних факторов инвестиционного климата  муниципального образования «Хоринский район»;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Снижение инвестиционной привлекательности муниципального образования «Хоринский район» на внешних и внутренних рынках. Увеличение инфраструктурных издержек проектов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B3477F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Налоговое стимулирование инвестиционной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имущественной политики,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обеспечивающей развитие инвестиционной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 обеспечение инвестиционной деятельности; внедрение системы финансовых механизмов стимулирования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инвестиционной деятельности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активности участия муниципального образования «Хоринский район» в реализации инфраструктурных проектов, отсутствие федеральных механизмов в реализации инвестиционных проектов на территории муниципального образования «Хоринский район», увеличение инфраструктурных издержек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«Обеспечение открытого информационного пространства инвестиционной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Экономический отдел МУ «Комитет по экономике и финансам»  муниципального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B3477F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числа инвесторов, заинтересованных в реализации проектов </w:t>
            </w:r>
            <w:proofErr w:type="gramStart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«Хоринский район»; ускорение принятия решений по инвестиционным проектам, активизация инвестиционных процессов в области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Снижение качества и оперативности реагирования на потребности в реализации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инвестиционных проектов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rPr>
          <w:trHeight w:val="2596"/>
        </w:trPr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«Формирование имиджа </w:t>
            </w:r>
            <w:r w:rsidRPr="00B51E9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муниципального образования «Хоринский район»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инвестиционно привлекательного района»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B3477F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инвесторов  информацией об инвестиционном потенциале муниципального образования «Хоринский район»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Слабая информированность инвесторов об инвестиционном потенциале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rPr>
          <w:trHeight w:val="2596"/>
        </w:trPr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2126" w:type="dxa"/>
            <w:shd w:val="clear" w:color="auto" w:fill="auto"/>
          </w:tcPr>
          <w:p w:rsidR="00466CD2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 хозяйством и имуществом,</w:t>
            </w:r>
          </w:p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B3477F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комфортности проживания жителей и обновление дворовой инфраструктуры, создание простран</w:t>
            </w:r>
            <w:proofErr w:type="gramStart"/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дл</w:t>
            </w:r>
            <w:proofErr w:type="gramEnd"/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отдыха и развития рядом с домом (благоустройство дворовых территорий).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благоустроенных дворовых территорий.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Default="007474A2" w:rsidP="00466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Pr="00B51E99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1E9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инвестиционного потенциала» за счет всех источников финансирования</w:t>
      </w:r>
    </w:p>
    <w:p w:rsidR="00D4030B" w:rsidRPr="00B51E99" w:rsidRDefault="00D4030B" w:rsidP="00D40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Pr="00B51E99" w:rsidRDefault="00D4030B" w:rsidP="00D40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2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752"/>
        <w:gridCol w:w="709"/>
        <w:gridCol w:w="709"/>
        <w:gridCol w:w="567"/>
        <w:gridCol w:w="708"/>
        <w:gridCol w:w="993"/>
        <w:gridCol w:w="850"/>
        <w:gridCol w:w="709"/>
        <w:gridCol w:w="709"/>
        <w:gridCol w:w="709"/>
        <w:gridCol w:w="709"/>
      </w:tblGrid>
      <w:tr w:rsidR="00D4030B" w:rsidRPr="00B51E99" w:rsidTr="00215F10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124" w:type="dxa"/>
            <w:gridSpan w:val="11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D4030B" w:rsidRPr="00B51E99" w:rsidTr="00215F10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9C2CAD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10491,41178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9C2CAD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7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9C2CAD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7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9C2CAD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Основное мероприятие</w:t>
            </w:r>
          </w:p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«Развитие механизмов реализации инвестиционных проектов в приоритетных областях на территории муниципального </w:t>
            </w: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образования «Хоринский район»»</w:t>
            </w:r>
          </w:p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Основное мероприятие</w:t>
            </w:r>
          </w:p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9C2CAD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9C2CAD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9C2CAD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9C2CAD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A3378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78E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центров экономического роста Хоринского района (реализация проекта 1000 дворов)»</w:t>
            </w:r>
          </w:p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A8533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10351,91178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A8533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A8533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A8533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030B" w:rsidRDefault="00D4030B" w:rsidP="00D403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4030B" w:rsidSect="00D4030B">
          <w:pgSz w:w="16838" w:h="11906" w:orient="landscape"/>
          <w:pgMar w:top="709" w:right="851" w:bottom="709" w:left="425" w:header="709" w:footer="709" w:gutter="0"/>
          <w:cols w:space="708"/>
          <w:docGrid w:linePitch="36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 xml:space="preserve">Приложение №3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ПОДПРОГРАММА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«РАЗВИТИЕ ТРУДОВЫХ РЕСУРСОВ И СОДЕЙСТВИЕ ЗАНЯТОСТИ НАСЕЛЕНИЯ»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p w:rsid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66CD2" w:rsidRDefault="00466CD2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66CD2" w:rsidRPr="00C96163" w:rsidRDefault="00466CD2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7474A2" w:rsidRDefault="007474A2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t>«Развитие трудовых ресурсов и содействие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F67F05" w:rsidRPr="004B2A26" w:rsidTr="00F67F05">
        <w:trPr>
          <w:trHeight w:val="595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району (по согласованию), МКУ «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образование», Фонд поддержки малого и среднего предпринимательства муниципального образования «Хоринский район»,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F67F05" w:rsidRPr="004B2A26" w:rsidTr="00F67F05">
        <w:trPr>
          <w:trHeight w:val="308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4B2A26">
              <w:rPr>
                <w:rFonts w:ascii="TimesNewRomanPSMT Cyr" w:eastAsiaTheme="minorEastAsia" w:hAnsi="TimesNewRomanPSMT Cyr" w:cs="TimesNewRomanPSMT Cyr"/>
                <w:sz w:val="24"/>
                <w:szCs w:val="24"/>
                <w:lang w:eastAsia="ru-RU"/>
              </w:rPr>
              <w:t>Предотвращение роста напряженности на рынке труда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нормативно-правового регулирования в сфере содействия занятости населения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содействия трудоустройству безработных граждан и ищущих работу граждан</w:t>
            </w:r>
          </w:p>
        </w:tc>
      </w:tr>
      <w:tr w:rsidR="00F67F05" w:rsidRPr="004B2A26" w:rsidTr="00F67F05">
        <w:trPr>
          <w:trHeight w:val="800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безработных (по методологии Международной организации труда);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экономически активного населения;</w:t>
            </w:r>
          </w:p>
          <w:p w:rsidR="00F67F05" w:rsidRPr="004B2A26" w:rsidRDefault="00F67F05" w:rsidP="00F67F05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регистрируемой безработицы.</w:t>
            </w:r>
          </w:p>
        </w:tc>
      </w:tr>
      <w:tr w:rsidR="00F67F05" w:rsidRPr="004B2A26" w:rsidTr="00F67F05">
        <w:trPr>
          <w:trHeight w:val="597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</w:tcPr>
          <w:p w:rsidR="00F67F05" w:rsidRPr="004B2A26" w:rsidRDefault="00F67F05" w:rsidP="009F29B6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На 2015-2017 годы и на период до 202</w:t>
            </w:r>
            <w:r w:rsidR="00D4030B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tbl>
            <w:tblPr>
              <w:tblW w:w="64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418"/>
              <w:gridCol w:w="874"/>
              <w:gridCol w:w="966"/>
              <w:gridCol w:w="1255"/>
              <w:gridCol w:w="678"/>
            </w:tblGrid>
            <w:tr w:rsidR="00F67F05" w:rsidRPr="004B2A26" w:rsidTr="00F67F05">
              <w:trPr>
                <w:trHeight w:val="206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13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440,0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340,0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100,0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269,17563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235,17563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A90699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</w:t>
                  </w:r>
                  <w:r w:rsidR="00F67F05"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152FB" w:rsidP="000318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294,31013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294,31013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254,9</w:t>
                  </w:r>
                  <w:r w:rsidR="00254595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4614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254,94614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F29B6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F29B6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27</w:t>
                  </w:r>
                  <w:r w:rsidR="005152FB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27</w:t>
                  </w:r>
                  <w:r w:rsidR="009F29B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152FB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D4030B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Реализация мероприятий подп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рограммы позволит достичь к 202</w:t>
            </w:r>
            <w:r w:rsidR="00D4030B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году: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-сокращение разрыва между уровнями общей и регистрируемой безработицы;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-развитие трудовой мобильности населения.</w:t>
            </w:r>
          </w:p>
        </w:tc>
      </w:tr>
    </w:tbl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I. Характеристика сферы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политика в области содействия занятости населения муниципального образования «Хоринский район» направлена на: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трудовых ресурсов, повышение их мобильности, защиту рынка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-обеспечение равных возможностей всем гражданам независимо от национальности, пола, возраста, социального положения, политических убеждений и отношения к религии в реализации права на добровольный труд и свободный выбор занятости;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условий, обеспечивающих достойную жизнь и свободное развитие человека;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-поддержку трудовой и предпринимательской инициативы граждан, осуществляемой в рамках законности, содействие развитию их способностей к производительному, творческому труду;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-осуществление мероприятий, способствующих занятости граждан, испытывающих трудности в поиске работы (инвалиды, лица, освобожденные из учреждений, исполняющих наказание в виде лишения свободы, несовершеннолетние в возрасте от 14 до 18 лет, лица </w:t>
      </w:r>
      <w:proofErr w:type="spell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возраста (за два года до наступления возраста, дающего право выхода на трудовую пенсию по старости, в том числе досрочно назначаемую трудовую пенсию по старости), беженцы и вынужденные переселенцы, граждане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уволенные с военной службы, и члены их семей, одинокие и многодетные родители, воспитывающие несовершеннолетних детей, детей-инвалидов, граждане в возрасте от 18 до 20 лет из числа выпускников учреждений начального и среднего профессионального образования, ищущие работу впервые);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-предупреждение массовой и сокращение длительной (более одного года)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-поощрение работодателей, сохраняющих действующие и создающих новые рабочие места, прежде всего для граждан, испытывающих трудности в поиске работы;</w:t>
      </w:r>
      <w:proofErr w:type="gramEnd"/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-объединение усилий участников рынка труда и согласованность их действий при реализации мероприятий по содействию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в области занятости населения с деятельностью по другим направлениям экономической и социальной политики, включая инвестиционно - структурную политику, регулирование роста и распределение доходов, предупреждение инфляции;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органов местного самоуправления, профессиональных союзов, иных представительных органов работников и работодателей в разработке и реализации мер по обеспечению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2018-2019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годах была продолжена реализация дополнительных мероприятий, позволивших стабилизировать ситуацию на рынке труда, а также снизить социальную напряженность в обществе, оказать положительное воздействие на ситуацию с занятостью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Вместе с тем на рынке труда существует проблема трудоустройства граждан, которые в силу различных причин (социальных, физических и иных) являются наименее конкурентоспособными.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Это - женщины, имеющие малолетних детей, многодетные родители, родители, воспитывающие детей-инвалидов; граждане, имеющие ограничения трудоспособности по состоянию здоровья; граждане </w:t>
      </w:r>
      <w:proofErr w:type="spell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пенсионного возрастов; отдельные категории молодежи (не имеющие профессионального образования или выпускники профессиональных образовательных учреждений без опыта работы) и другие категории граждан (лица, уволенные с военной службы, освободившиеся из мест лишения свободы).</w:t>
      </w:r>
      <w:proofErr w:type="gramEnd"/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Имеется разрыв между фактической численностью  безработных и численностью безработных, зарегистрированных в органах службы занятости, что ведет к дисбалансу заявленных в органы службы занятости вакансий с запросами граждан, ищущих работу.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мере повышения качества предоставляемых услуг в области содействия занятости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населения увеличится численность безработных граждан, обращающихся в органы службы занятости. В этой связи прогнозируется сближение регистрируемой и общей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безработицы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сопровождающееся некоторым замедлением снижения численности безработных граждан, зарегистрированных в органах службы занятости населения.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Исходя из прогнозируемой общей численности безработных, соотношения численности зарегистрированных безработных и общей численности безработных, среднегодовая численность зарегистриро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ванных безработных в 2018 году стабилизируется на уровне 1,2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процента.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 подпрограммы - предотвращение роста напряженности на рынке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указанной цели предусматривается решение следующих задач подпрограммы.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1. Совершенствование нормативно-правового регулирования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мероприятия по разработке нормативной правовой и методической базы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2. Повышение эффективности содействия трудоустройству безработных граждан и ищущих работу граждан.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основные мероприятия: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1.Реализация мероприятий активной политики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2.Мониторинг состояния и разработка прогнозных оценок рынка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3.Содействие добровольному переселению в Республику Бурятия соотечественников, проживающих за рубежом.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мероприятий подпрограммы позволит достичь к 202</w:t>
      </w:r>
      <w:r w:rsidR="005152F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-сокращение разрыва между уровнями общей и регистрируемой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трудовой мобильности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итоге реализации подпрограммы к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безработных (по методологии Международной организации труда)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477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экономически активного населения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7,1 </w:t>
      </w:r>
      <w:proofErr w:type="spell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уровень регистрируемой безработицы до 0,9%.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Основные мероприятия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1.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«Разработка нормативной правовой и методической базы в сфере содействия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данного мероприятия предусматривается: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внесение изменений в действующую законодательную и нормативную правовую базу муниципального образования «Хоринский район», регулирующую вопросы содействия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издание методических рекомендаций по предоставлению муниципальных услуг 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исполнению муниципальных функций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2.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«Реализация мероприятий активной политики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мероприятий активной политики занятости населения будет продолжено оказание муниципальных услуг в области содействия занятости населения, в том числе: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гражданам в поиске подходящей работы, а работодателям - в подборе необходимых работников;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информирование о положении на рынке труда муниципального образования «Хоринский район»;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участие в ярмарках вакансий и учебных рабочих мест;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профессиональной ориентации граждан в целях выбора сферы деятельности (профессии), трудоустройства, профессионального обучения;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проведения оплачиваемых общественных работ;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трудоустройству многодетных родителей и родителей, воспитывающих детей-инвалидов, на оборудованные рабочие места;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квотирование рабочих мест для трудоустройства несовершеннолетних граждан;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мероприятия, направленные на снижение напряженности на рынке труда муниципального образования «Хоринский район», предусматривают содействие в трудоустройстве незанятых инвалидов на оборудованные (оснащенные) для них рабочие места.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3.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«Мониторинг состояния и разработка прогнозных оценок рынка труда»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реализуется с целью информационно-аналитического обеспечения принятия управленческих решений в сфере реализации подпрограммы и предусматривает сбор, обработку и анализ данных статистической отчетности, специально организуемых наблюдений за ситуацией на рынке труда, а также проведение опросов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включает: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мониторинга состояния рынка труда муниципального образования «Хоринский район» и реализации дополнительных мероприятий, направленных на снижение напряженности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граждан и работодателей о положении на рынке труда в муниципальном образовании «Хоринский район», правах и гарантиях в области занятости населения и защиты от безработицы.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анализа результатов мониторинга ситуации на рынке труда: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принимаются меры, направленные на устранение причин дестабилизации ситуации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оценивается эффективность реализации дополнительных мероприятий на рынке труда муниципального образования «Хоринский район».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4.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«Содействие добровольному переселению в Республику Бурятия соотечественников, проживающих за рубежом»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целях сокращения дисбаланса на рынке труда, создания условий для миграции трудовых ресурсов предполагается: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оказание содействия добровольному переселению в Республику Бурятия соотечественников, проживающих за рубежом;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обмен информацией о возможностях трудоустройства с целью повышения информированности граждан о возможностях и условиях трудоустройства и проживания в других районах республики;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взаимодействия органов местного самоуправления с органами службы занятости и частными агентствами занятости по организации трудоустройства российских граждан за пределами места постоянного проживания.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повышения информированности граждан о возможностях и условиях трудоустройства и проживания в других субъектах Российской Федерации предполагается использование Информационного портала Федеральной службы по труду и занятости "Работа в России".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F67F05" w:rsidRPr="004B2A26" w:rsidTr="00F67F05">
        <w:tc>
          <w:tcPr>
            <w:tcW w:w="567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F67F05" w:rsidRPr="004B2A26" w:rsidTr="00F67F05">
        <w:tc>
          <w:tcPr>
            <w:tcW w:w="567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F67F05" w:rsidRPr="004B2A26" w:rsidTr="00F67F05">
        <w:trPr>
          <w:trHeight w:val="327"/>
        </w:trPr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4601" w:type="dxa"/>
            <w:gridSpan w:val="7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9F29B6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D403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эффективности муниципального управления, совершенствование нормативно-правовой базы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Снижение эффективности муниципального управления, несовершенство нормативно-правовой базы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D4030B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shd w:val="clear" w:color="auto" w:fill="FFFFFF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Минимизация уровней общей и регистрируемой безработицы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«Мониторинг состояния и разработка прогнозных оценок рынка труда»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</w:t>
            </w: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</w:tcPr>
          <w:p w:rsidR="00F67F05" w:rsidRPr="004B2A26" w:rsidRDefault="005152F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D403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Информационно-аналитическое обеспечение принятия управленческих решений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Ухудшение ситуации на рынке труда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5152FB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числа занятых из числа соотечественников, проживающих за рубежом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9F29B6" w:rsidRDefault="009F29B6" w:rsidP="005152FB">
      <w:pPr>
        <w:rPr>
          <w:rFonts w:ascii="Times New Roman" w:hAnsi="Times New Roman" w:cs="Times New Roman"/>
          <w:b/>
          <w:sz w:val="24"/>
        </w:rPr>
      </w:pPr>
    </w:p>
    <w:p w:rsidR="00D4030B" w:rsidRDefault="00D4030B" w:rsidP="00D4030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Ресурсное обеспечение подпрограммы «Развитие трудовых ресурсов и содействие занятости населения»</w:t>
      </w:r>
    </w:p>
    <w:tbl>
      <w:tblPr>
        <w:tblW w:w="16099" w:type="dxa"/>
        <w:jc w:val="center"/>
        <w:tblInd w:w="125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2337"/>
        <w:gridCol w:w="2276"/>
        <w:gridCol w:w="708"/>
        <w:gridCol w:w="753"/>
        <w:gridCol w:w="802"/>
        <w:gridCol w:w="685"/>
        <w:gridCol w:w="924"/>
        <w:gridCol w:w="888"/>
        <w:gridCol w:w="851"/>
        <w:gridCol w:w="731"/>
        <w:gridCol w:w="992"/>
        <w:gridCol w:w="851"/>
        <w:gridCol w:w="845"/>
      </w:tblGrid>
      <w:tr w:rsidR="00D4030B" w:rsidRPr="000224D3" w:rsidTr="00215F10">
        <w:trPr>
          <w:trHeight w:val="504"/>
          <w:jc w:val="center"/>
        </w:trPr>
        <w:tc>
          <w:tcPr>
            <w:tcW w:w="245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33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27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030" w:type="dxa"/>
            <w:gridSpan w:val="11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D4030B" w:rsidRPr="000224D3" w:rsidTr="00215F10">
        <w:trPr>
          <w:trHeight w:val="339"/>
          <w:jc w:val="center"/>
        </w:trPr>
        <w:tc>
          <w:tcPr>
            <w:tcW w:w="2456" w:type="dxa"/>
            <w:vMerge/>
            <w:shd w:val="clear" w:color="auto" w:fill="FFFFFF"/>
            <w:hideMark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  <w:hideMark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FFFFFF"/>
            <w:hideMark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924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D4030B" w:rsidRPr="000224D3" w:rsidTr="00215F10">
        <w:trPr>
          <w:jc w:val="center"/>
        </w:trPr>
        <w:tc>
          <w:tcPr>
            <w:tcW w:w="2456" w:type="dxa"/>
            <w:vMerge w:val="restart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9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Arial"/>
                <w:szCs w:val="18"/>
                <w:lang w:eastAsia="ru-RU"/>
              </w:rPr>
              <w:t>254,94614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Arial"/>
                <w:szCs w:val="18"/>
                <w:lang w:eastAsia="ru-RU"/>
              </w:rPr>
              <w:t>254,94614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2456" w:type="dxa"/>
            <w:vMerge w:val="restart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9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trHeight w:val="200"/>
          <w:jc w:val="center"/>
        </w:trPr>
        <w:tc>
          <w:tcPr>
            <w:tcW w:w="2456" w:type="dxa"/>
            <w:vMerge w:val="restart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9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Arial"/>
                <w:szCs w:val="18"/>
                <w:lang w:eastAsia="ru-RU"/>
              </w:rPr>
              <w:t>254,94614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Arial"/>
                <w:szCs w:val="18"/>
                <w:lang w:eastAsia="ru-RU"/>
              </w:rPr>
              <w:t>254,94614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2456" w:type="dxa"/>
            <w:vMerge w:val="restart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 w:val="restart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2456" w:type="dxa"/>
            <w:vMerge w:val="restart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5152FB" w:rsidRDefault="005152FB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5152FB" w:rsidSect="005152FB">
          <w:footerReference w:type="default" r:id="rId11"/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№4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5152FB" w:rsidRPr="00C96163" w:rsidRDefault="005152FB" w:rsidP="005152F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малого и среднего предпринимательства</w:t>
      </w:r>
      <w:r w:rsidRPr="00D93C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,</w:t>
      </w:r>
      <w:r w:rsidRPr="00D93C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а также </w:t>
      </w:r>
      <w:r w:rsidRPr="00D93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2" w:history="1">
        <w:r w:rsidRPr="00D93C17">
          <w:rPr>
            <w:rStyle w:val="affffc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93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«Налог на профессиональный доход</w:t>
      </w:r>
      <w:r w:rsidRPr="00D93C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»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0E88" w:rsidRPr="00C96163" w:rsidRDefault="002E0E88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3" w:history="1">
        <w:r w:rsidRPr="00D93C17">
          <w:rPr>
            <w:rStyle w:val="affff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 на профессиональный доход</w:t>
      </w:r>
      <w:r w:rsidRPr="00C9616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5152FB" w:rsidRPr="00C96163" w:rsidTr="005152FB">
        <w:trPr>
          <w:trHeight w:val="595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6163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5152FB" w:rsidRPr="00C96163" w:rsidTr="005152FB">
        <w:trPr>
          <w:trHeight w:val="538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 также 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специальный налоговый </w:t>
            </w:r>
            <w:hyperlink r:id="rId14" w:history="1">
              <w:r w:rsidRPr="00D93C17">
                <w:rPr>
                  <w:rStyle w:val="affffc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режим</w:t>
              </w:r>
            </w:hyperlink>
            <w:r w:rsidRPr="00D9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основного фактора обеспечения занятости и повышения реального уровня благосостояния населения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доступа субъектов малого и среднего предпринимательства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 также 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5" w:history="1">
              <w:r w:rsidRPr="00D93C17">
                <w:rPr>
                  <w:rStyle w:val="affffc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режим</w:t>
              </w:r>
            </w:hyperlink>
            <w:r w:rsidRPr="00D9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финансовым, производственным, информационным ресурсам, снижение административных барьеров при создании и ведении бизнеса;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развитие инфраструктуры поддержки субъектов малого и среднего предпринимательства</w:t>
            </w:r>
          </w:p>
        </w:tc>
      </w:tr>
      <w:tr w:rsidR="005152FB" w:rsidRPr="00C96163" w:rsidTr="005152FB">
        <w:trPr>
          <w:trHeight w:val="800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малых предприятий;</w:t>
            </w:r>
          </w:p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занятых на малых предприятиях на постоянной основе;</w:t>
            </w:r>
          </w:p>
          <w:p w:rsidR="005152FB" w:rsidRPr="00C96163" w:rsidRDefault="005152FB" w:rsidP="005152F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Среднемесячная заработная плата.</w:t>
            </w:r>
          </w:p>
        </w:tc>
      </w:tr>
      <w:tr w:rsidR="005152FB" w:rsidRPr="00C96163" w:rsidTr="005152FB">
        <w:trPr>
          <w:trHeight w:val="597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D4030B"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2025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tbl>
            <w:tblPr>
              <w:tblW w:w="5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060"/>
              <w:gridCol w:w="851"/>
              <w:gridCol w:w="850"/>
              <w:gridCol w:w="993"/>
              <w:gridCol w:w="705"/>
            </w:tblGrid>
            <w:tr w:rsidR="005152FB" w:rsidRPr="00C96163" w:rsidTr="005152FB">
              <w:trPr>
                <w:trHeight w:val="206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ФБ 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РБ 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ВИ *</w:t>
                  </w:r>
                </w:p>
              </w:tc>
            </w:tr>
            <w:tr w:rsidR="005152FB" w:rsidRPr="00C96163" w:rsidTr="005152FB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152FB" w:rsidRPr="00C96163" w:rsidRDefault="005152FB" w:rsidP="005152FB">
                  <w:pPr>
                    <w:tabs>
                      <w:tab w:val="left" w:pos="228"/>
                      <w:tab w:val="center" w:pos="484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ab/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10,0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13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</w:t>
                  </w: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24,29520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24,29520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EA3CF0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38,852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A3C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cr/>
                  </w:r>
                  <w:r w:rsidR="00EA3CF0">
                    <w:rPr>
                      <w:rFonts w:ascii="Times New Roman" w:eastAsia="Calibri" w:hAnsi="Times New Roman" w:cs="Times New Roman"/>
                      <w:szCs w:val="18"/>
                    </w:rPr>
                    <w:t>38,852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lastRenderedPageBreak/>
                    <w:t>2023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D4030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D4030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</w:t>
                  </w:r>
                  <w:r w:rsidR="005152FB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D4030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4030B" w:rsidRDefault="00D4030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D4030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к 2025</w:t>
            </w:r>
            <w:r w:rsidR="005152FB"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Количества малых предприятий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110 ед.;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Численности занятых на малых предприятиях на постоянной основе до 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19910 тыс. руб.</w:t>
            </w:r>
          </w:p>
        </w:tc>
      </w:tr>
    </w:tbl>
    <w:p w:rsidR="005152FB" w:rsidRPr="00C96163" w:rsidRDefault="005152FB" w:rsidP="005152FB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5152FB" w:rsidRPr="00C96163" w:rsidRDefault="005152FB" w:rsidP="005152F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5152FB" w:rsidRPr="00C96163" w:rsidRDefault="005152FB" w:rsidP="005152F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число основных задач социально-экономической политики государства на современном этапе входит улучшение предпринимательского климата. В этой связи разработка подпрограммы обусловлена актуальностью проблем недостаточного уровня развития малого предпринимательства для быстрого создания новых рабочих мест, оживления спроса и предложения на местных товарных рынках, появления самостоятельных источников дохода за счет предпринимательской инициативы у экономически активной части населения. В то же время подпрограмма разработана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исходя из необходимости совершенствования механизмов реализации государственной политики в части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развития и поддержки малого предпринимательства и более тесной ее взаимосвязи с общими задачами социально-экономического развития района на долгосрочную перспективу.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Вклад малого предпринимательства в реальный сектор экономики района с каждым годом становится более весомым. Среднегодовой темп роста объема отгрузки товаров собственного производства, выполненных работ и услуг собственными силами субъектов малого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предпринимательства в 2018 году  составляет 108,9</w:t>
      </w:r>
      <w:r w:rsidRPr="00C96163">
        <w:rPr>
          <w:rFonts w:ascii="Times New Roman" w:eastAsia="Calibri" w:hAnsi="Times New Roman" w:cs="Times New Roman"/>
          <w:sz w:val="24"/>
          <w:szCs w:val="24"/>
        </w:rPr>
        <w:t>%. Доля промышленной продукции субъектов малого предпринимательства в общем объеме промышленности составляет до  90%.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Однако достигнутый уровень развития малого предпринимательства в районе еще недостаточен.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Факторами, сдерживающими развитие малого предпринимательства, являются: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собственных финансовых ресурсов и затрудненный доступ к разным источникам финансирования;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при "вхождении на рынок" для начинающих субъектов малого предпринимательства, в том числе высокая арендная плата за нежилые помещения;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отсутствие системы сбыта, неэффективная маркетинговая политика;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выхода на внешние рынки;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квалифицированных кадров.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целях усиления наметившейся тенденции к развитию малого предпринимательства необходим комплексный подход органов местного самоуправления к решению проблем в части его поддержки и преодоления сдерживающих факторов.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 инструментом реализации полномочий по поддержке малого предпринимательства будет настоящая подпрограмма. Подпрограмма представляет собой комплексный план действий по созданию благоприятной для малого предпринимательства среды и направлена, в первую очередь, на развитие инфраструктуры поддержки и развития предпринимательства.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Целью настоящей подпрограммы является развитие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специальный налоговый </w:t>
      </w:r>
      <w:hyperlink r:id="rId16" w:history="1">
        <w:r w:rsidRPr="00D93C17">
          <w:rPr>
            <w:rStyle w:val="affff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"Налог на профессиональный доход"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по тексту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самозанятые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как основного фактора обеспечения занятости и повышения реального уровня благосостояния населения.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Задачи подпрограммы: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Основными задачами развития малого предпринимательства являются: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доступа субъектов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 финансовым, производственным, информационным ресурсам, снижение административных барьеров при создании и ведении бизнеса;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-создание и развитие инфраструктуры поддержки субъектов малого и среднего предпринимательства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результате реализации подпрограммы</w:t>
      </w:r>
      <w:r w:rsidR="00D4030B">
        <w:rPr>
          <w:rFonts w:ascii="Times New Roman" w:eastAsia="Calibri" w:hAnsi="Times New Roman" w:cs="Times New Roman"/>
          <w:sz w:val="24"/>
          <w:szCs w:val="24"/>
        </w:rPr>
        <w:t xml:space="preserve"> запланировано достижение к 2025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Количества малых предприятий до 110 ед.;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Численности занятых на малых предприятиях на постоянной основе до 578 чел.;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среднемесячной заработной платы до 19910 тыс. руб.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поддержки малого и среднего предпринимательства»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Инфраструктура поддержки малого предпринимательства призвана обеспечить предоставление субъектам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гражданам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максимально полного спектра квалифицированных услуг, а также обеспечить качественное развитие малого предпринимательства.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Раздел включает в себя следующие мероприятия: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созданию организаций инфраструктуры поддержки субъектов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-организация и проведение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обучения сотрудников организаций инфраструктуры поддержки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целях повышения их квалификации по актуальным вопросам содействия развитию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-мониторинг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деятельности организаций инфраструктуры поддержки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«Мероприятия по устранению административных ограничений (барьеров) при осуществлении предпринимательской деятельности»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Мероприятия по снижению административных барьеров будут направлены на: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-обучение граждан, желающих заняться бизнесом, и субъектов малого предпринимательства основам организации и ведения бизнеса, основам взаимоотношений с федеральными, республиканскими контролирующими, надзорными организациями и организациями, выдающими разрешительные документы 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советов по развитию субъектов малого предпринимательства при органах местного самоуправления;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-содействие субъектам малого предпринимательства в создании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бизнес-сообществ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-реализацию мероприятий с контролирующими, надзорными организациями и организациями, выдающими разрешительные документы на право ведения бизнеса, по оптимизации перечня и тарифов на оказание платных услуг, оказываемых этими организациями; снижению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сроков рассмотрения заявлений субъектов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при постановке на учет и выдаче разрешительных документов; созданию в контролирующих, надзорных организациях и организациях, выдающих разрешительные документы 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бизнеса, межведомственных комиссий по рассмотрению обращений предпринимателей и снижению административных барьеров;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-выявление фактов необоснованного административного вмешательства через действующую "горячую линию", проведение анкетирования субъектов малого </w:t>
      </w: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предпринимательства, проведение "круглых столов" с предпринимателями, взаимодействие общественных организаций предпринимателей и рассмотрение этих фактов на межведомственных комиссиях по снижению административных барьеров;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-публикацию фактов необоснованного административного вмешательства в деятельность субъектов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«Финансовая и имущественная поддержка субъектов малого предпринимательства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 и организаций инфраструктуры поддержки субъектов малого предпринимательства»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Финансово-кредитная поддержка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будет направлена на создание в районе условий, при которых любой предприниматель будет иметь возможность получить финансовые средства на организацию бизнеса, реализацию предпринимательского проекта, пополнение оборотных средств или получить технологическое оборудование и транспорт в лизинг.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Эти условия планируется создать с помощью привлечения средств республиканского и муниципального бюджетов, кредитных и лизинговых организаций с участием организаций инфраструктуры поддержки предпринимательства и реализации следующих мероприятий: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</w:t>
      </w:r>
      <w:r w:rsidRPr="00781AAA">
        <w:rPr>
          <w:rFonts w:ascii="Times New Roman" w:eastAsia="Calibri" w:hAnsi="Times New Roman" w:cs="Times New Roman"/>
          <w:sz w:val="24"/>
          <w:szCs w:val="24"/>
        </w:rPr>
        <w:t>с</w:t>
      </w:r>
      <w:r w:rsidRPr="00C96163">
        <w:rPr>
          <w:rFonts w:ascii="Times New Roman" w:eastAsia="Calibri" w:hAnsi="Times New Roman" w:cs="Times New Roman"/>
          <w:sz w:val="24"/>
          <w:szCs w:val="24"/>
        </w:rPr>
        <w:t>тимулирование развития предпринимательской инициативы населения, в том числе молодежи, путем предоставления субсидий начинающим субъектам малого предпринимательства на организацию бизнеса и реализацию инновационных проектов на основе проведения муниципального конкурса предпринимательских проектов «Лучший проект начинающего предпринимателя»;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вовлечение молодежи в предпринимательскую деятельность и создание предпринимательской среды в </w:t>
      </w:r>
      <w:proofErr w:type="spellStart"/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Хоринском</w:t>
      </w:r>
      <w:proofErr w:type="spellEnd"/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районе, путем проведения районных конкурсов проектов среди учащихся образовательных учреждений Хоринского района;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</w:t>
      </w:r>
      <w:r w:rsidRPr="00C96163">
        <w:rPr>
          <w:rFonts w:ascii="Calibri" w:eastAsia="Calibri" w:hAnsi="Calibri" w:cs="Times New Roman"/>
        </w:rPr>
        <w:t>ф</w:t>
      </w:r>
      <w:r w:rsidRPr="00C96163">
        <w:rPr>
          <w:rFonts w:ascii="Times New Roman" w:eastAsia="Calibri" w:hAnsi="Times New Roman" w:cs="Times New Roman"/>
          <w:sz w:val="24"/>
          <w:szCs w:val="24"/>
        </w:rPr>
        <w:t>ормирование и использование лизингового фонда для предоставления субъектам малого предпринимательства основных средств на условиях лизинга;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-предоставление компенсации первоначального лизингового платежа;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доступа субъектов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 кредитным ресурсам банков и лизинговых компаний и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микрофинансовой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деятельности (предоставление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микрозаймов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-компенсация части расходов субъектов малого предпринимательства, связанных с оплатой кадастровых работ;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другие вопросы в сфере малого предпринимательства (создание организационно-экономических и правовых условий для развития малого предпринимательства, организация и проведение культурно-массовых мероприятий).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Имущественная поддержка субъектов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будет осуществляться путем реализации следующих мероприятий: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-разработка и внедрение механизмов 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  <w:proofErr w:type="gramEnd"/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«Информационно-консультационная поддержка субъектов малого и среднего предпринимательства,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граждан, 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поддержка субъектов малого и среднего предпринимательства в области подготовки, переподготовки и повышения 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квалификации кадров»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части информационного обеспечения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планируется создание информационной системы по поддержке и развитию субъектов малого предпринимательства в целях информационного обеспечения граждан, организаций инфраструктуры поддержки субъектов малого предпринимательства, органов государственной власти, органов местного самоуправления, коммерческих и некоммерческих организаций на основе государственных информационных ресурсов.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Также планируется создать информационные системы в целях получения субъектами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гражданами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 организациями инфраструктуры поддержки субъектов малого предпринимательства экономической, правовой, статистической, производственно-технологической, маркетинговой и иной информации, необходимой для их эффективного развития, и в целях обмена между ними указанной информацией.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Мероприятия по повышению уровня обучения и подготовки кадров для предприятий малого бизнеса будут направлены на: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-проведение обучающих семинаров для граждан, желающих начать бизнес, для субъектов малого бизнеса;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-подготовка и выпуск печатных информационно-справочных, методических и презентационных материалов, посвященных вопросам развития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-мониторинг деятельности субъектов малого предпринимательства, получивших поддержку в рамках подпрограммы.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152FB" w:rsidRPr="00C96163" w:rsidSect="005152FB">
          <w:pgSz w:w="11906" w:h="16838"/>
          <w:pgMar w:top="851" w:right="1021" w:bottom="851" w:left="1021" w:header="720" w:footer="720" w:gutter="0"/>
          <w:cols w:space="720"/>
          <w:docGrid w:linePitch="360"/>
        </w:sectPr>
      </w:pP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8"/>
        </w:rPr>
        <w:lastRenderedPageBreak/>
        <w:t>Перечень основных мероприятий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5152FB" w:rsidRPr="00C96163" w:rsidTr="005152FB">
        <w:tc>
          <w:tcPr>
            <w:tcW w:w="567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5152FB" w:rsidRPr="00C96163" w:rsidTr="005152FB">
        <w:tc>
          <w:tcPr>
            <w:tcW w:w="567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5152FB" w:rsidRPr="00C96163" w:rsidTr="005152FB">
        <w:trPr>
          <w:trHeight w:val="327"/>
        </w:trPr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5152FB" w:rsidRPr="00781AAA" w:rsidRDefault="005152FB" w:rsidP="0051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81AAA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малого и среднего предпринимательства, </w:t>
            </w:r>
            <w:r w:rsidRPr="00781A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 также 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7" w:history="1">
              <w:r w:rsidRPr="00781AAA">
                <w:rPr>
                  <w:rStyle w:val="affffc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режим</w:t>
              </w:r>
            </w:hyperlink>
            <w:r w:rsidRPr="00781A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«Налог на профессиональный доход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152FB" w:rsidRPr="00C96163" w:rsidRDefault="005152FB" w:rsidP="005152F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поддержки малого и среднего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D4030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развитие объектов инфраструктуры поддержки малого и среднего предпринимательства (промышленные парки,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бизнес-инкубаторы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технопарки, муниципальные фонды поддержки предпринимательства, центры поддержки предпринимательства и т.д.). Создание условий для развития промышленного и инновационного предпринимательства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Ухудшение условий для развития предпринимательства, замедление темпов развития 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D4030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shd w:val="clear" w:color="auto" w:fill="FFFFFF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количества административных ограничений, препятствующих развитию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издержек субъектов малого предпринимательства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«Финансовая и 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имущественная поддержка субъектов малого предпринимательства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граждан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организаций инфраструктуры поддержки субъектов малого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Экономический отдел МУ «Комитет по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D4030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доступа субъектов малого и среднего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кредитным ресурсам банков и лизинговых компаний, рост оборота продукции (услуг), производимых малыми предприятиями, в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индивидуальными предпринимателями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гражданами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Сокращение числа субъектов малого и среднего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Оказывает непосредственное влияние на достижение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«Информационно-консультационная поддержка субъектов малого и среднего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D4030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деловой активности субъектов малого и среднего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их информационно-консультационными услугами широкого спектра, повышение уровня квалификации и подготовки кадров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информативности субъектов малого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взаимодействия с органами местного самоуправления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Pr="002F1602" w:rsidRDefault="00D4030B" w:rsidP="00D403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малого и среднего предпринимательства,</w:t>
      </w:r>
      <w:r w:rsidRPr="002F160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2F16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 также </w:t>
      </w:r>
      <w:r w:rsidRPr="002F1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</w:t>
      </w:r>
      <w:r w:rsidRPr="00BC75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hyperlink r:id="rId18" w:history="1">
        <w:r w:rsidRPr="00BC7594">
          <w:rPr>
            <w:rStyle w:val="affffc"/>
            <w:rFonts w:ascii="Times New Roman" w:hAnsi="Times New Roman"/>
            <w:color w:val="auto"/>
            <w:shd w:val="clear" w:color="auto" w:fill="FFFFFF"/>
          </w:rPr>
          <w:t>режим</w:t>
        </w:r>
      </w:hyperlink>
      <w:r w:rsidRPr="002F16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F1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«Налог на профессиональный доход</w:t>
      </w:r>
      <w:r w:rsidRPr="002F160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4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752"/>
        <w:gridCol w:w="709"/>
        <w:gridCol w:w="850"/>
        <w:gridCol w:w="851"/>
        <w:gridCol w:w="850"/>
        <w:gridCol w:w="851"/>
        <w:gridCol w:w="709"/>
        <w:gridCol w:w="708"/>
        <w:gridCol w:w="708"/>
        <w:gridCol w:w="708"/>
        <w:gridCol w:w="708"/>
      </w:tblGrid>
      <w:tr w:rsidR="00D4030B" w:rsidRPr="000224D3" w:rsidTr="00215F10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404" w:type="dxa"/>
            <w:gridSpan w:val="11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D4030B" w:rsidRPr="000224D3" w:rsidTr="00215F10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</w:t>
            </w:r>
          </w:p>
        </w:tc>
      </w:tr>
      <w:tr w:rsidR="00D4030B" w:rsidRPr="000224D3" w:rsidTr="00215F10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781AAA" w:rsidRDefault="00D4030B" w:rsidP="00215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81A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 также 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9" w:history="1">
              <w:r w:rsidRPr="00BC7594">
                <w:rPr>
                  <w:rStyle w:val="affffc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режим</w:t>
              </w:r>
            </w:hyperlink>
            <w:r w:rsidRPr="00781A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«Налог на профессиональный доход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Финансовая и имущественная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поддержка субъектов малого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организаций инфраструктуры поддержки субъектов малого предпринимательства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«Информационно-консультационная поддержка субъектов малого и среднего предпринимательства,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Tr="00215F10">
        <w:trPr>
          <w:trHeight w:val="319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развитие малого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среднего 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  <w:proofErr w:type="gramEnd"/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Tr="00215F10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9A59F0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Tr="00215F10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9A59F0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Tr="00215F10">
        <w:trPr>
          <w:trHeight w:val="258"/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9A59F0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Tr="00215F10">
        <w:trPr>
          <w:trHeight w:val="20"/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9A59F0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5152FB" w:rsidSect="005152FB">
          <w:pgSz w:w="16838" w:h="11906" w:orient="landscape"/>
          <w:pgMar w:top="1021" w:right="851" w:bottom="851" w:left="851" w:header="720" w:footer="720" w:gutter="0"/>
          <w:pgNumType w:start="20"/>
          <w:cols w:space="72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Приложение №5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«Развитие экономики </w:t>
      </w:r>
    </w:p>
    <w:p w:rsidR="002E0E88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Arial"/>
          <w:b/>
          <w:sz w:val="28"/>
          <w:szCs w:val="28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ПОДПРОГРАММА</w:t>
      </w:r>
    </w:p>
    <w:p w:rsidR="00C96163" w:rsidRPr="00C96163" w:rsidRDefault="00C96163" w:rsidP="00C96163">
      <w:pPr>
        <w:widowControl w:val="0"/>
        <w:suppressAutoHyphens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C96163">
        <w:rPr>
          <w:rFonts w:ascii="Cambria" w:eastAsia="Times New Roman" w:hAnsi="Cambria" w:cs="Times New Roman"/>
          <w:b/>
          <w:bCs/>
          <w:caps/>
          <w:kern w:val="32"/>
          <w:sz w:val="32"/>
          <w:szCs w:val="32"/>
          <w:lang w:eastAsia="x-none"/>
        </w:rPr>
        <w:t>«РАЗВИТИЕ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2016 год </w:t>
      </w:r>
    </w:p>
    <w:p w:rsidR="00FC37E7" w:rsidRPr="00C96163" w:rsidRDefault="00C96163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br w:type="page"/>
      </w:r>
      <w:r w:rsidR="00FC37E7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«Развитие туризма и благоустройство мест массового отдыха»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6663"/>
      </w:tblGrid>
      <w:tr w:rsidR="00FC37E7" w:rsidRPr="00C96163" w:rsidTr="00540FE1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Экономический отдел Муниципального учреждения «Комитет по экономике и  финансам» муниципального образования «Хоринский район»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МО «Хоринский район», МКУ «Управление культуры МО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</w:tr>
      <w:tr w:rsidR="00FC37E7" w:rsidRPr="00C96163" w:rsidTr="00540FE1">
        <w:trPr>
          <w:trHeight w:val="5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организации конкурентного  туристского рынка, развития внутреннего и въездного туризма на территории муниципального образования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Улучшение эстетического и экологического облика мест для отдыха граждан;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Стимулирование предпринимательской инициативы в создании проектов по развитию перспективных видов туризма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Повышение качества туристских услуг и безопасности туристов;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 на внутреннем и внешних рынках.</w:t>
            </w:r>
            <w:proofErr w:type="gramEnd"/>
          </w:p>
        </w:tc>
      </w:tr>
      <w:tr w:rsidR="00FC37E7" w:rsidRPr="00C96163" w:rsidTr="00540FE1">
        <w:trPr>
          <w:trHeight w:val="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туристических прибытий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платных услуг, оказанных туристам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FC37E7" w:rsidRPr="00C96163" w:rsidTr="00540FE1">
        <w:trPr>
          <w:trHeight w:val="5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 2016-2017 годы и на период до 202</w:t>
            </w:r>
            <w:r w:rsid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Объем бюджетных ассигнований подпрограммы,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992"/>
              <w:gridCol w:w="850"/>
              <w:gridCol w:w="767"/>
              <w:gridCol w:w="879"/>
              <w:gridCol w:w="709"/>
            </w:tblGrid>
            <w:tr w:rsidR="005B14EB" w:rsidRPr="00C96163" w:rsidTr="00EC43CC">
              <w:trPr>
                <w:trHeight w:val="206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5B14EB" w:rsidRPr="00C96163" w:rsidTr="00EC43CC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ab/>
                    <w:t>20,0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20,0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29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400,0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</w:tr>
            <w:tr w:rsidR="005B14EB" w:rsidRPr="00C96163" w:rsidTr="00EC43CC">
              <w:trPr>
                <w:trHeight w:val="221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054039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80</w:t>
                  </w:r>
                  <w:r w:rsidR="005B14EB">
                    <w:rPr>
                      <w:rFonts w:ascii="Times New Roman" w:eastAsia="Times New Roman" w:hAnsi="Times New Roman" w:cs="Times New Roman"/>
                      <w:szCs w:val="18"/>
                    </w:rPr>
                    <w:t>8,064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627,064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054039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</w:t>
                  </w:r>
                  <w:r w:rsidR="005B14EB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81,0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Default="00EA3CF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99,915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EA3CF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99,915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26</w:t>
                  </w:r>
                  <w:r w:rsidR="005152FB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26</w:t>
                  </w:r>
                  <w:r w:rsidR="005152FB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</w:t>
                  </w:r>
                  <w:r w:rsidR="005152FB"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</w:t>
                  </w:r>
                  <w:r w:rsidR="005152FB"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D4030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*- подлежит ежегодному уточнению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Реализация мероприятий подпрограммы позволит достичь к 202</w:t>
            </w:r>
            <w:r w:rsid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году: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-количество туристических прибытий до </w:t>
            </w:r>
            <w:r w:rsid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1500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чел.;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объем платных услуг, оказанных туристам до 0,6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млн</w:t>
            </w:r>
            <w:proofErr w:type="gram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среднемесячная заработная плата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работников увеличится до </w:t>
            </w:r>
            <w:r w:rsid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23000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рублей.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37E7" w:rsidRPr="00C96163" w:rsidRDefault="00FC37E7" w:rsidP="00FC37E7">
      <w:pPr>
        <w:widowControl w:val="0"/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 w:type="page"/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 xml:space="preserve">Характеристика сферы 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развития туризма для Хоринского района определяется богатейшим историко-культурным наследием, географической близостью к столице региона и транспортной доступностью.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961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Основной проблемой</w:t>
      </w: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которой необходимо осуществить, является недостаточная социально – экономическая эффективность использования имеющегося туристско–рекреационного потенциала района вследствие ограниченных возможностей гостиничной, инженерной, коммуникационной и дорожно–транспортной инфраструктуры, а также недостаточная привлекательность и известность туристского продукта Хоринского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государственной поддержке реализации проектов развития. Решение этих задач невозможно без использования государственного стимулирования и программно – целевого метода.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Качественные характеристики туристской инфраструктуры, представленной средствами размещения, транспорта (включая дороги), объектами показа и экскурсионными услугами, свидетельствуют о необходимости модернизации большинства объектов и оказания государственной поддержки развития туристской инфраструктуры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туризма в районе позволит не только сохранить имеющийся богатый культурный и исторический потенциал, но и использовать его в будущем как источник пополнения бюджета района. Для этого необходимо формирование туризма как полноценной индустрии гостеприимства, позволяющей дать толчок развитию и других важнейших отраслей хозяйства (транспорт, связь, сфера услуг).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II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Основные цели и задачи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Основной целью Программы является </w:t>
      </w: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создание и развитие инфраструктуры туризма в муниципальном образовании «Хоринский район». Ф</w:t>
      </w: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ормирование на территории района современной туристской индустрии, позволяющей увеличить вклад туризма в социально-экономическое развитие района. Данная цель определяет задачи Программы, которые заключаются в создании правовой, организационной и экономической среды, благоприятной для развития въездного и внутреннего туризма, что включает в себя: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-благоустройство действующих объектов туристского показа и туристических маршрутов;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развитие туристских услуг на основе имеющихся туристских ресурсов в местах массового посещения туристами, расположенных на  территории муниципального образования «Хоринский район»;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развитие малого предпринимательства в сфере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создание правовой, организационной и экономической   среды,  благоприятной для  формирования на территории района современной  туристской индустрии;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информационное, кадровое и методическое  обеспечение развития туризма и отдыха;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базовой основы для поступлений в экономику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инвесторов для участия и развития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конкурентоспособного  туристского продукта  обеспечивающего  укрепление положительного имиджа 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продвижение туристских возможностей 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III. Ожидаемые результаты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Реализация мероприятий подп</w:t>
      </w:r>
      <w:r w:rsidR="005152FB">
        <w:rPr>
          <w:rFonts w:ascii="Times New Roman" w:eastAsia="Times New Roman" w:hAnsi="Times New Roman" w:cs="Arial"/>
          <w:sz w:val="24"/>
          <w:szCs w:val="24"/>
          <w:lang w:eastAsia="ru-RU"/>
        </w:rPr>
        <w:t>рограммы позволит достичь к 2024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году: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количество туристических прибытий до 750 чел.;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объем платных услуг, оказанных туристам до 0,6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среднемесячная заработная плата работников увеличится до 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500 рублей.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IV. Основные мероприятия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«Создание организационно-экономических и правовых условий для развития туризма»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реализации основного мероприятия планируется: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комплекса мероприятий по созданию организационно-экономических и правовых условий для  развития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«Повышение качества туристских услуг и безопасности туристов»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стимулирование развития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1.2.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gramStart"/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«Продвижение туристского продукта МО «Хоринский район» на внутреннем и внешних рынках»</w:t>
      </w:r>
      <w:proofErr w:type="gramEnd"/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проведение комплекса мероприятий, направленных на повышение информированности о туристском продукте Хоринского района, включая организацию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выставочно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-ярмарочных, событийных мероприятий,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промотуров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, выпуск информационно-рекламных, презентационных материалов.</w:t>
      </w:r>
    </w:p>
    <w:p w:rsidR="00502A35" w:rsidRDefault="00502A35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2.</w:t>
      </w:r>
    </w:p>
    <w:p w:rsidR="00502A35" w:rsidRPr="00BD5646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2.1</w:t>
      </w: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«Благоустройству</w:t>
      </w:r>
      <w:r w:rsidRPr="00671E9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территорий, прилегающих к местам туристского показа в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МО «Хоринский район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реализации данного направления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планируется: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02A35" w:rsidRPr="00C96163">
          <w:pgSz w:w="11906" w:h="16838"/>
          <w:pgMar w:top="851" w:right="851" w:bottom="851" w:left="1021" w:header="720" w:footer="720" w:gutter="0"/>
          <w:pgNumType w:start="20"/>
          <w:cols w:space="720"/>
        </w:sect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-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комплекса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созданию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условий для развития  туризма.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ланируется осуществить посредством комплексного развития туристской и обеспечивающей инфраструктуры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мест туристского показа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которые станут точками роста туристских прибытий, активизировав вокруг себя разви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тие малого и среднего бизнеса.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134"/>
        <w:gridCol w:w="1134"/>
        <w:gridCol w:w="2835"/>
        <w:gridCol w:w="2693"/>
        <w:gridCol w:w="2126"/>
      </w:tblGrid>
      <w:tr w:rsidR="00FC37E7" w:rsidRPr="00C96163" w:rsidTr="00540FE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Последствия не реализации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Связь с показателями </w:t>
            </w:r>
          </w:p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подпрограммы</w:t>
            </w:r>
          </w:p>
        </w:tc>
      </w:tr>
      <w:tr w:rsidR="00FC37E7" w:rsidRPr="00C96163" w:rsidTr="00540F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Окончание реализации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FC37E7" w:rsidRPr="00C96163" w:rsidTr="00540FE1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Arial" w:hAnsi="Times New Roman" w:cs="Times New Roman"/>
                <w:sz w:val="20"/>
                <w:szCs w:val="20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D4030B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туризма и сферы платных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туристских услуг и безопасности туристов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D4030B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7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Продвижение туристского продукта МО «Хоринский район» на внутреннем и внешних рынках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 МО «Хоринский район, МКУ «Управление культуры МО «Хоринский район», 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сельские поселения (по согласованию)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D4030B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привлекательности Хоринского района для внутреннего и въездного туризма, увеличение туристских прибытий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уровень доступности местных достопримечательностей для туристов и качества туристических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туризма и благоустройства мест массового отдыха»</w:t>
      </w: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541" w:type="dxa"/>
        <w:jc w:val="center"/>
        <w:tblInd w:w="3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2297"/>
        <w:gridCol w:w="2539"/>
        <w:gridCol w:w="708"/>
        <w:gridCol w:w="709"/>
        <w:gridCol w:w="851"/>
        <w:gridCol w:w="850"/>
        <w:gridCol w:w="992"/>
        <w:gridCol w:w="851"/>
        <w:gridCol w:w="850"/>
        <w:gridCol w:w="851"/>
        <w:gridCol w:w="851"/>
        <w:gridCol w:w="851"/>
        <w:gridCol w:w="851"/>
      </w:tblGrid>
      <w:tr w:rsidR="00D4030B" w:rsidRPr="000224D3" w:rsidTr="00215F10">
        <w:trPr>
          <w:trHeight w:val="504"/>
          <w:jc w:val="center"/>
        </w:trPr>
        <w:tc>
          <w:tcPr>
            <w:tcW w:w="149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29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53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215" w:type="dxa"/>
            <w:gridSpan w:val="11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D4030B" w:rsidRPr="000224D3" w:rsidTr="00215F10">
        <w:trPr>
          <w:trHeight w:val="339"/>
          <w:jc w:val="center"/>
        </w:trPr>
        <w:tc>
          <w:tcPr>
            <w:tcW w:w="1490" w:type="dxa"/>
            <w:vMerge/>
            <w:shd w:val="clear" w:color="auto" w:fill="FFFFFF"/>
            <w:hideMark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  <w:hideMark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vMerge/>
            <w:shd w:val="clear" w:color="auto" w:fill="FFFFFF"/>
            <w:hideMark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992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</w:t>
            </w:r>
          </w:p>
        </w:tc>
      </w:tr>
      <w:tr w:rsidR="00D4030B" w:rsidRPr="000224D3" w:rsidTr="00215F10">
        <w:trPr>
          <w:jc w:val="center"/>
        </w:trPr>
        <w:tc>
          <w:tcPr>
            <w:tcW w:w="1490" w:type="dxa"/>
            <w:vMerge w:val="restart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490" w:type="dxa"/>
            <w:vMerge w:val="restart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490" w:type="dxa"/>
            <w:vMerge w:val="restart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.Основное мероприятие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215F10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21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№5a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2015-2017 годы 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период до 2020 года»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840" w:rsidRPr="006535FE" w:rsidRDefault="00031840" w:rsidP="00031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индикаторы (показатели) муниципальной программы</w:t>
      </w:r>
    </w:p>
    <w:p w:rsidR="00031840" w:rsidRPr="006535FE" w:rsidRDefault="00031840" w:rsidP="00031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E88" w:rsidRDefault="002E0E88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7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4263"/>
        <w:gridCol w:w="851"/>
        <w:gridCol w:w="992"/>
        <w:gridCol w:w="992"/>
        <w:gridCol w:w="992"/>
        <w:gridCol w:w="993"/>
        <w:gridCol w:w="1134"/>
        <w:gridCol w:w="1134"/>
        <w:gridCol w:w="1134"/>
        <w:gridCol w:w="992"/>
        <w:gridCol w:w="992"/>
        <w:gridCol w:w="709"/>
      </w:tblGrid>
      <w:tr w:rsidR="00466CD2" w:rsidRPr="006535FE" w:rsidTr="00B3477F">
        <w:tc>
          <w:tcPr>
            <w:tcW w:w="523" w:type="dxa"/>
            <w:vMerge w:val="restart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63" w:type="dxa"/>
            <w:vMerge w:val="restart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851" w:type="dxa"/>
            <w:vMerge w:val="restart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355" w:type="dxa"/>
            <w:gridSpan w:val="9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  <w:tc>
          <w:tcPr>
            <w:tcW w:w="709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D2" w:rsidRPr="006535FE" w:rsidTr="00B3477F">
        <w:tc>
          <w:tcPr>
            <w:tcW w:w="523" w:type="dxa"/>
            <w:vMerge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vMerge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B3422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2015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466CD2" w:rsidRPr="00B3422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2016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466CD2" w:rsidRPr="00B3422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2017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466CD2" w:rsidRPr="00B3422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2018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466CD2" w:rsidRPr="00B3422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466CD2" w:rsidRPr="00B3422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2020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466CD2" w:rsidRPr="00B3422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</w:tcPr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466CD2" w:rsidRPr="006535FE" w:rsidTr="00B3477F">
        <w:tc>
          <w:tcPr>
            <w:tcW w:w="11874" w:type="dxa"/>
            <w:gridSpan w:val="9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экономики на 2015-2017 годы и на период до 2020 года»</w:t>
            </w:r>
          </w:p>
        </w:tc>
        <w:tc>
          <w:tcPr>
            <w:tcW w:w="1134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6CD2" w:rsidRPr="006535FE" w:rsidTr="00B3477F">
        <w:trPr>
          <w:trHeight w:val="499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Валовый муниципальный продукт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2" w:type="dxa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2724,8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3099,38</w:t>
            </w:r>
          </w:p>
        </w:tc>
        <w:tc>
          <w:tcPr>
            <w:tcW w:w="99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3104,18</w:t>
            </w:r>
          </w:p>
        </w:tc>
        <w:tc>
          <w:tcPr>
            <w:tcW w:w="1134" w:type="dxa"/>
            <w:shd w:val="clear" w:color="auto" w:fill="auto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3190,74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3298,6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4735,99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3065,3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709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3133,9</w:t>
            </w:r>
          </w:p>
        </w:tc>
      </w:tr>
      <w:tr w:rsidR="00466CD2" w:rsidRPr="006535FE" w:rsidTr="00B3477F">
        <w:trPr>
          <w:trHeight w:val="523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99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191,6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1560,4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558,7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</w:t>
            </w:r>
          </w:p>
        </w:tc>
        <w:tc>
          <w:tcPr>
            <w:tcW w:w="992" w:type="dxa"/>
          </w:tcPr>
          <w:p w:rsidR="00466CD2" w:rsidRPr="00921C01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992" w:type="dxa"/>
          </w:tcPr>
          <w:p w:rsidR="00466CD2" w:rsidRPr="00921C01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709" w:type="dxa"/>
          </w:tcPr>
          <w:p w:rsidR="00466CD2" w:rsidRPr="00921C01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211</w:t>
            </w: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общей безработицы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709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8,4</w:t>
            </w: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25355,1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24927.7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25312,2</w:t>
            </w:r>
          </w:p>
        </w:tc>
        <w:tc>
          <w:tcPr>
            <w:tcW w:w="99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28829,1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30391,3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34432,8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37326,8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41981,4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44590,6</w:t>
            </w:r>
          </w:p>
        </w:tc>
        <w:tc>
          <w:tcPr>
            <w:tcW w:w="709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50730,5</w:t>
            </w: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772,4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727,4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1167,08</w:t>
            </w:r>
          </w:p>
        </w:tc>
        <w:tc>
          <w:tcPr>
            <w:tcW w:w="99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1137,4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1322,9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1281,533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1084,8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1090,5</w:t>
            </w:r>
          </w:p>
        </w:tc>
        <w:tc>
          <w:tcPr>
            <w:tcW w:w="709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1096</w:t>
            </w:r>
          </w:p>
        </w:tc>
      </w:tr>
      <w:tr w:rsidR="00466CD2" w:rsidRPr="006535FE" w:rsidTr="00B3477F">
        <w:tc>
          <w:tcPr>
            <w:tcW w:w="11874" w:type="dxa"/>
            <w:gridSpan w:val="9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промышленности, торговли, общественного питания и сферы услуг»</w:t>
            </w:r>
          </w:p>
        </w:tc>
        <w:tc>
          <w:tcPr>
            <w:tcW w:w="1134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6CD2" w:rsidRPr="006535FE" w:rsidTr="00B3477F">
        <w:trPr>
          <w:trHeight w:val="499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отгрузки промышленного производства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924,4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1228,5</w:t>
            </w:r>
          </w:p>
        </w:tc>
        <w:tc>
          <w:tcPr>
            <w:tcW w:w="993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1338,1</w:t>
            </w:r>
          </w:p>
        </w:tc>
        <w:tc>
          <w:tcPr>
            <w:tcW w:w="1134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1511,3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1507,9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1487,984</w:t>
            </w:r>
          </w:p>
        </w:tc>
        <w:tc>
          <w:tcPr>
            <w:tcW w:w="992" w:type="dxa"/>
          </w:tcPr>
          <w:p w:rsidR="00466CD2" w:rsidRPr="004039F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1084,8</w:t>
            </w:r>
          </w:p>
        </w:tc>
        <w:tc>
          <w:tcPr>
            <w:tcW w:w="992" w:type="dxa"/>
          </w:tcPr>
          <w:p w:rsidR="00466CD2" w:rsidRPr="004039F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1090,5</w:t>
            </w:r>
          </w:p>
        </w:tc>
        <w:tc>
          <w:tcPr>
            <w:tcW w:w="709" w:type="dxa"/>
          </w:tcPr>
          <w:p w:rsidR="00466CD2" w:rsidRPr="004039F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1096</w:t>
            </w:r>
          </w:p>
        </w:tc>
      </w:tr>
      <w:tr w:rsidR="00466CD2" w:rsidRPr="006535FE" w:rsidTr="00B3477F">
        <w:trPr>
          <w:trHeight w:val="523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Розничный товарооборот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998,7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1072,3</w:t>
            </w:r>
          </w:p>
        </w:tc>
        <w:tc>
          <w:tcPr>
            <w:tcW w:w="993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1092,1</w:t>
            </w:r>
          </w:p>
        </w:tc>
        <w:tc>
          <w:tcPr>
            <w:tcW w:w="1134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1115,7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1195,1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1329,682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1376,6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709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1380,6</w:t>
            </w: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993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50,38</w:t>
            </w:r>
          </w:p>
        </w:tc>
        <w:tc>
          <w:tcPr>
            <w:tcW w:w="1134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49,429</w:t>
            </w:r>
          </w:p>
        </w:tc>
        <w:tc>
          <w:tcPr>
            <w:tcW w:w="992" w:type="dxa"/>
          </w:tcPr>
          <w:p w:rsidR="00466CD2" w:rsidRPr="00AD003B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00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992" w:type="dxa"/>
          </w:tcPr>
          <w:p w:rsidR="00466CD2" w:rsidRPr="00AD003B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00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709" w:type="dxa"/>
          </w:tcPr>
          <w:p w:rsidR="00466CD2" w:rsidRPr="00AD003B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00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53,1</w:t>
            </w: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993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134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136,563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139,9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709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140,3</w:t>
            </w:r>
          </w:p>
        </w:tc>
      </w:tr>
      <w:tr w:rsidR="00466CD2" w:rsidRPr="006535FE" w:rsidTr="00B3477F">
        <w:tc>
          <w:tcPr>
            <w:tcW w:w="11874" w:type="dxa"/>
            <w:gridSpan w:val="9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инвестиционного потенциала»</w:t>
            </w:r>
          </w:p>
        </w:tc>
        <w:tc>
          <w:tcPr>
            <w:tcW w:w="1134" w:type="dxa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66CD2" w:rsidRPr="006535FE" w:rsidTr="00B3477F">
        <w:trPr>
          <w:trHeight w:val="499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(за исключением внебюджетных средств) в основной капитал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154,9</w:t>
            </w:r>
          </w:p>
        </w:tc>
        <w:tc>
          <w:tcPr>
            <w:tcW w:w="993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156,12</w:t>
            </w:r>
          </w:p>
        </w:tc>
        <w:tc>
          <w:tcPr>
            <w:tcW w:w="1134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1500,3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992" w:type="dxa"/>
          </w:tcPr>
          <w:p w:rsidR="00466CD2" w:rsidRPr="00020530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0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5289,3</w:t>
            </w:r>
          </w:p>
        </w:tc>
        <w:tc>
          <w:tcPr>
            <w:tcW w:w="992" w:type="dxa"/>
          </w:tcPr>
          <w:p w:rsidR="00466CD2" w:rsidRPr="00020530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0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291,2</w:t>
            </w:r>
          </w:p>
        </w:tc>
        <w:tc>
          <w:tcPr>
            <w:tcW w:w="709" w:type="dxa"/>
          </w:tcPr>
          <w:p w:rsidR="00466CD2" w:rsidRPr="00020530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0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466CD2" w:rsidRPr="006535FE" w:rsidTr="00B3477F">
        <w:trPr>
          <w:trHeight w:val="499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</w:tcPr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66CD2" w:rsidRPr="006535FE" w:rsidTr="00B3477F">
        <w:trPr>
          <w:trHeight w:val="284"/>
        </w:trPr>
        <w:tc>
          <w:tcPr>
            <w:tcW w:w="11874" w:type="dxa"/>
            <w:gridSpan w:val="9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трудовых ресурсов и содействие занятости населения»</w:t>
            </w:r>
          </w:p>
        </w:tc>
        <w:tc>
          <w:tcPr>
            <w:tcW w:w="1134" w:type="dxa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66CD2" w:rsidRPr="006535FE" w:rsidTr="00B3477F">
        <w:trPr>
          <w:trHeight w:val="499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 (по методологии Международной организации труда)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66CD2" w:rsidRPr="00E6041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2" w:type="dxa"/>
          </w:tcPr>
          <w:p w:rsidR="00466CD2" w:rsidRPr="00E6041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2" w:type="dxa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993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709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466CD2" w:rsidRPr="006535FE" w:rsidTr="00B3477F">
        <w:trPr>
          <w:trHeight w:val="499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7,275</w:t>
            </w:r>
          </w:p>
        </w:tc>
        <w:tc>
          <w:tcPr>
            <w:tcW w:w="709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7,302</w:t>
            </w:r>
          </w:p>
        </w:tc>
      </w:tr>
      <w:tr w:rsidR="00466CD2" w:rsidRPr="006535FE" w:rsidTr="00B3477F">
        <w:trPr>
          <w:trHeight w:val="523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регистрируемой безработицы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3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9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6CD2" w:rsidRPr="006535FE" w:rsidTr="00B3477F">
        <w:tc>
          <w:tcPr>
            <w:tcW w:w="11874" w:type="dxa"/>
            <w:gridSpan w:val="9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1134" w:type="dxa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66CD2" w:rsidRPr="006535FE" w:rsidTr="00B3477F">
        <w:trPr>
          <w:trHeight w:val="499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предприятий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52</w:t>
            </w:r>
          </w:p>
        </w:tc>
      </w:tr>
      <w:tr w:rsidR="00466CD2" w:rsidRPr="006535FE" w:rsidTr="00B3477F">
        <w:trPr>
          <w:trHeight w:val="523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занятых на малых предприятиях на постоянной основе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993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134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709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638</w:t>
            </w: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993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16750</w:t>
            </w:r>
          </w:p>
        </w:tc>
        <w:tc>
          <w:tcPr>
            <w:tcW w:w="1134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16920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18195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921C01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921C01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  <w:tc>
          <w:tcPr>
            <w:tcW w:w="709" w:type="dxa"/>
          </w:tcPr>
          <w:p w:rsidR="00466CD2" w:rsidRPr="00921C01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</w:tr>
      <w:tr w:rsidR="00466CD2" w:rsidRPr="006535FE" w:rsidTr="00B3477F">
        <w:trPr>
          <w:trHeight w:val="515"/>
        </w:trPr>
        <w:tc>
          <w:tcPr>
            <w:tcW w:w="11874" w:type="dxa"/>
            <w:gridSpan w:val="9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туризма и благоустройство мест массового отдыха»</w:t>
            </w:r>
          </w:p>
        </w:tc>
        <w:tc>
          <w:tcPr>
            <w:tcW w:w="1134" w:type="dxa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4039F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4039F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66CD2" w:rsidRPr="004039F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Количество туристических прибытий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1134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134" w:type="dxa"/>
          </w:tcPr>
          <w:p w:rsidR="00466CD2" w:rsidRPr="00E6041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34" w:type="dxa"/>
          </w:tcPr>
          <w:p w:rsidR="00466CD2" w:rsidRPr="00E6041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992" w:type="dxa"/>
            <w:shd w:val="clear" w:color="auto" w:fill="auto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709" w:type="dxa"/>
            <w:shd w:val="clear" w:color="auto" w:fill="auto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1800</w:t>
            </w: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услуг, оказанных туристам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993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134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</w:tcPr>
          <w:p w:rsidR="00466CD2" w:rsidRPr="00E6041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34" w:type="dxa"/>
          </w:tcPr>
          <w:p w:rsidR="00466CD2" w:rsidRPr="00E6041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0,944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1,5</w:t>
            </w: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993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16750</w:t>
            </w:r>
          </w:p>
        </w:tc>
        <w:tc>
          <w:tcPr>
            <w:tcW w:w="1134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16920</w:t>
            </w:r>
          </w:p>
        </w:tc>
        <w:tc>
          <w:tcPr>
            <w:tcW w:w="1134" w:type="dxa"/>
          </w:tcPr>
          <w:p w:rsidR="00466CD2" w:rsidRPr="00E6041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18195</w:t>
            </w:r>
          </w:p>
        </w:tc>
        <w:tc>
          <w:tcPr>
            <w:tcW w:w="1134" w:type="dxa"/>
          </w:tcPr>
          <w:p w:rsidR="00466CD2" w:rsidRPr="00E6041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  <w:tc>
          <w:tcPr>
            <w:tcW w:w="709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</w:tr>
    </w:tbl>
    <w:p w:rsidR="002E0E88" w:rsidRDefault="002E0E88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0A37" w:rsidRDefault="00E40A37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Default="00007C36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Таблица 2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Ресурсное обеспечение программы за счет средств местного бюджета 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117" w:type="dxa"/>
        <w:jc w:val="center"/>
        <w:tblInd w:w="-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2407"/>
        <w:gridCol w:w="2976"/>
        <w:gridCol w:w="851"/>
        <w:gridCol w:w="850"/>
        <w:gridCol w:w="851"/>
        <w:gridCol w:w="567"/>
        <w:gridCol w:w="708"/>
        <w:gridCol w:w="993"/>
        <w:gridCol w:w="708"/>
        <w:gridCol w:w="810"/>
        <w:gridCol w:w="1151"/>
        <w:gridCol w:w="788"/>
        <w:gridCol w:w="788"/>
      </w:tblGrid>
      <w:tr w:rsidR="00D4030B" w:rsidRPr="00D4030B" w:rsidTr="00215F10">
        <w:trPr>
          <w:trHeight w:val="57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065" w:type="dxa"/>
            <w:gridSpan w:val="11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5"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Расходы (тыс. руб.),  годы</w:t>
            </w:r>
          </w:p>
        </w:tc>
      </w:tr>
      <w:tr w:rsidR="00D4030B" w:rsidRPr="00D4030B" w:rsidTr="00215F10">
        <w:trPr>
          <w:trHeight w:val="354"/>
          <w:jc w:val="center"/>
        </w:trPr>
        <w:tc>
          <w:tcPr>
            <w:tcW w:w="1669" w:type="dxa"/>
            <w:shd w:val="clear" w:color="auto" w:fill="FFFFFF"/>
            <w:vAlign w:val="center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shd w:val="clear" w:color="auto" w:fill="FFFFFF"/>
            <w:vAlign w:val="center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2020  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2025</w:t>
            </w:r>
          </w:p>
        </w:tc>
      </w:tr>
      <w:tr w:rsidR="00D4030B" w:rsidRPr="00D4030B" w:rsidTr="00215F10">
        <w:trPr>
          <w:trHeight w:val="3096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МКУ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</w:t>
            </w:r>
            <w:r w:rsidRPr="00D4030B">
              <w:t xml:space="preserve">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по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363,94153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355,56763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227,026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418,60533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419,70014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030B" w:rsidRPr="00D4030B" w:rsidTr="00215F10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 Подпрограмма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25,987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030B" w:rsidRPr="00D4030B" w:rsidTr="00215F10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1.1.Основное мероприятие 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215F10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1.2.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«Увеличение производительности труда в промышленности»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215F10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1.3.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25,987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215F10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 Подпрограмма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инвестиционного потенциала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215F10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2.1.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215F10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«Устранение административных барьеров в процессе инвестиционной деятельности»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215F10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«Развитие механизмов реализации инвестиционных проектов в приоритетных областях на территории </w:t>
            </w: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муниципального образования «Хоринский район»»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215F10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2.4.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открытого информационного пространства инвестиционной деятельности»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215F10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2.5.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215F10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2.6.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Комитет по управлению муниципальным хозяйством и имуществом,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215F10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3. Подпрограмма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«Хоринский район», Экономический отдел МУ «Комитет по экономике и финансам МО «Хоринский район, МКУ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294,31013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254,94614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215F10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215F10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мероприятий активной политики занятости населения»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МКУ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образование»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294,31013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254,94614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215F10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«Мониторинг состояния и разработка прогнозных оценок рынка труда»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215F10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215F10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 Подпрограмма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профессиональный доход»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МО «Хоринский район»,  МКУ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Экономический отдел МУ «Комитет по экономике и финансам МО «Хоринский район,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24,29520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38,852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215F10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«Формирование инфраструктуры поддержки малого и среднего предпринимательства»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215F10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215F10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Финансовая и имущественная поддержка субъектов малого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граждан и организаций инфраструктуры поддержки субъектов малого предпринимательства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215F10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«Информационно-консультационная поддержка субъектов малого и среднего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215F10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развитие малого и среднего 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на территориях муниципального образования (семинары, конференции, "круглые столы", тематические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выставки, ярмарки, районные праздники и др.)</w:t>
            </w:r>
            <w:proofErr w:type="gramEnd"/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Экономический отдел МУ «Комитет по экономике и финансам»  муниципального образования «Хоринский район», субъекты малого и среднего предпринимательства муниципального образования «Хоринский район».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24,2952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38,852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215F10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5.Подпрограмма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и благоустройство мест массового отдыха»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99,915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215F10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Основное мероприятие 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99,915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215F10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Основное мероприятие 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D40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Ресурсное обеспечение программы за счет всех источников финансирования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9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2568"/>
        <w:gridCol w:w="2306"/>
        <w:gridCol w:w="708"/>
        <w:gridCol w:w="709"/>
        <w:gridCol w:w="851"/>
        <w:gridCol w:w="708"/>
        <w:gridCol w:w="851"/>
        <w:gridCol w:w="709"/>
        <w:gridCol w:w="891"/>
        <w:gridCol w:w="1087"/>
        <w:gridCol w:w="850"/>
        <w:gridCol w:w="898"/>
        <w:gridCol w:w="1088"/>
      </w:tblGrid>
      <w:tr w:rsidR="00D4030B" w:rsidRPr="00D4030B" w:rsidTr="00215F10">
        <w:trPr>
          <w:trHeight w:val="504"/>
          <w:jc w:val="center"/>
        </w:trPr>
        <w:tc>
          <w:tcPr>
            <w:tcW w:w="173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6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30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350" w:type="dxa"/>
            <w:gridSpan w:val="11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D4030B" w:rsidRPr="00D4030B" w:rsidTr="00215F10">
        <w:trPr>
          <w:trHeight w:val="339"/>
          <w:jc w:val="center"/>
        </w:trPr>
        <w:tc>
          <w:tcPr>
            <w:tcW w:w="1733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256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813,94153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1126,66933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21278,30014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11111,41178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289,5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trHeight w:val="274"/>
          <w:jc w:val="center"/>
        </w:trPr>
        <w:tc>
          <w:tcPr>
            <w:tcW w:w="1733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363,94153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tabs>
                <w:tab w:val="left" w:pos="263"/>
                <w:tab w:val="center" w:pos="5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418,60533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419,70014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759,5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289,5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256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trHeight w:val="291"/>
          <w:jc w:val="center"/>
        </w:trPr>
        <w:tc>
          <w:tcPr>
            <w:tcW w:w="1733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1.2.Основное 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1.3.Основное 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10491,41178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Основное мероприятие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Основное мероприятие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Основное 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«Развитие центров 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экономического роста Хоринского района (реализация проекта 1000 дворов)»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10351,91</w:t>
            </w: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178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254,94614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254,94614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trHeight w:val="200"/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254,94614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Республиканский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254,94614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3.4.Основное м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  <w:p w:rsidR="00D4030B" w:rsidRPr="00D4030B" w:rsidRDefault="00D4030B" w:rsidP="00D40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30B" w:rsidRPr="00D4030B" w:rsidRDefault="00D4030B" w:rsidP="00D403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«Формирование </w:t>
            </w: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инфраструктуры поддержки малого и среднего предпринимательства»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 Основное 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и имущественная поддержка субъектов малого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и организаций инфраструктуры поддержки субъектов малого предпринимательства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«Информационно-консультационная поддержка субъектов малого и среднего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поддержка субъектов малого и среднего предпринимательства в области подготовки, переподготовки и 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повышения квалификации кадров»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trHeight w:val="319"/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4.5. Основное 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мероприятий, направленных на развитие малого и среднего 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  <w:proofErr w:type="gramEnd"/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trHeight w:val="251"/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trHeight w:val="251"/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trHeight w:val="258"/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trHeight w:val="20"/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5.2.Основное мероприятие-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Республиканский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215F10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D40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2E0E88" w:rsidRPr="006535FE" w:rsidRDefault="002E0E88" w:rsidP="006535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_GoBack"/>
      <w:bookmarkEnd w:id="8"/>
    </w:p>
    <w:sectPr w:rsidR="002E0E88" w:rsidRPr="006535FE" w:rsidSect="00031840">
      <w:pgSz w:w="16837" w:h="11905" w:orient="landscape"/>
      <w:pgMar w:top="851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77F" w:rsidRDefault="00B3477F">
      <w:pPr>
        <w:spacing w:after="0" w:line="240" w:lineRule="auto"/>
      </w:pPr>
      <w:r>
        <w:separator/>
      </w:r>
    </w:p>
  </w:endnote>
  <w:endnote w:type="continuationSeparator" w:id="0">
    <w:p w:rsidR="00B3477F" w:rsidRDefault="00B3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77F" w:rsidRDefault="00B3477F">
    <w:pPr>
      <w:pStyle w:val="a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77F" w:rsidRDefault="00B3477F">
      <w:pPr>
        <w:spacing w:after="0" w:line="240" w:lineRule="auto"/>
      </w:pPr>
      <w:r>
        <w:separator/>
      </w:r>
    </w:p>
  </w:footnote>
  <w:footnote w:type="continuationSeparator" w:id="0">
    <w:p w:rsidR="00B3477F" w:rsidRDefault="00B34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77F" w:rsidRPr="00810679" w:rsidRDefault="00B3477F" w:rsidP="007474A2">
    <w:pPr>
      <w:pStyle w:val="affff1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77F" w:rsidRPr="00810679" w:rsidRDefault="00B3477F" w:rsidP="00C96163">
    <w:pPr>
      <w:pStyle w:val="affff1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165"/>
    <w:multiLevelType w:val="multilevel"/>
    <w:tmpl w:val="AD46E7C2"/>
    <w:lvl w:ilvl="0">
      <w:start w:val="1"/>
      <w:numFmt w:val="decimal"/>
      <w:lvlText w:val="%1."/>
      <w:lvlJc w:val="left"/>
      <w:pPr>
        <w:ind w:left="195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0F4B6802"/>
    <w:multiLevelType w:val="hybridMultilevel"/>
    <w:tmpl w:val="E7369F3C"/>
    <w:lvl w:ilvl="0" w:tplc="93F465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8E26332">
      <w:numFmt w:val="bullet"/>
      <w:lvlText w:val=""/>
      <w:lvlJc w:val="left"/>
      <w:pPr>
        <w:ind w:left="2869" w:hanging="360"/>
      </w:pPr>
      <w:rPr>
        <w:rFonts w:ascii="Symbol" w:eastAsia="Times New Roman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9D3E5A"/>
    <w:multiLevelType w:val="multilevel"/>
    <w:tmpl w:val="9622256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A21F98"/>
    <w:multiLevelType w:val="hybridMultilevel"/>
    <w:tmpl w:val="1172A140"/>
    <w:lvl w:ilvl="0" w:tplc="3B2A3C7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F92AA4"/>
    <w:multiLevelType w:val="multilevel"/>
    <w:tmpl w:val="434C1D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3BA0522"/>
    <w:multiLevelType w:val="hybridMultilevel"/>
    <w:tmpl w:val="BC302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1E38A5"/>
    <w:multiLevelType w:val="multilevel"/>
    <w:tmpl w:val="7C6CAB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9AB6F13"/>
    <w:multiLevelType w:val="hybridMultilevel"/>
    <w:tmpl w:val="1D163518"/>
    <w:lvl w:ilvl="0" w:tplc="76F88CC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556DC3"/>
    <w:multiLevelType w:val="hybridMultilevel"/>
    <w:tmpl w:val="D52A41A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1FF12B41"/>
    <w:multiLevelType w:val="hybridMultilevel"/>
    <w:tmpl w:val="07384D2C"/>
    <w:lvl w:ilvl="0" w:tplc="F4F6335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900233A"/>
    <w:multiLevelType w:val="hybridMultilevel"/>
    <w:tmpl w:val="D90A079C"/>
    <w:lvl w:ilvl="0" w:tplc="5672C2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6428FD"/>
    <w:multiLevelType w:val="multilevel"/>
    <w:tmpl w:val="592A17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2EE95DE5"/>
    <w:multiLevelType w:val="hybridMultilevel"/>
    <w:tmpl w:val="510A752A"/>
    <w:lvl w:ilvl="0" w:tplc="9E92B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2534CFB"/>
    <w:multiLevelType w:val="hybridMultilevel"/>
    <w:tmpl w:val="F0BCE71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D184B"/>
    <w:multiLevelType w:val="hybridMultilevel"/>
    <w:tmpl w:val="394C6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B2422E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>
    <w:nsid w:val="5CB43763"/>
    <w:multiLevelType w:val="hybridMultilevel"/>
    <w:tmpl w:val="369E9662"/>
    <w:lvl w:ilvl="0" w:tplc="4F04E46A">
      <w:start w:val="1"/>
      <w:numFmt w:val="bullet"/>
      <w:lvlText w:val=""/>
      <w:lvlJc w:val="left"/>
      <w:pPr>
        <w:tabs>
          <w:tab w:val="num" w:pos="1016"/>
        </w:tabs>
        <w:ind w:left="10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cs="Wingdings" w:hint="default"/>
      </w:rPr>
    </w:lvl>
  </w:abstractNum>
  <w:abstractNum w:abstractNumId="17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>
    <w:nsid w:val="61E37DCF"/>
    <w:multiLevelType w:val="multilevel"/>
    <w:tmpl w:val="80AA7A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426564C"/>
    <w:multiLevelType w:val="hybridMultilevel"/>
    <w:tmpl w:val="DB92FE60"/>
    <w:lvl w:ilvl="0" w:tplc="42E0F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F162A"/>
    <w:multiLevelType w:val="hybridMultilevel"/>
    <w:tmpl w:val="5BF66B8C"/>
    <w:lvl w:ilvl="0" w:tplc="A3FC9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D271646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3">
    <w:nsid w:val="7F98412B"/>
    <w:multiLevelType w:val="hybridMultilevel"/>
    <w:tmpl w:val="A980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22"/>
  </w:num>
  <w:num w:numId="5">
    <w:abstractNumId w:val="1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0"/>
  </w:num>
  <w:num w:numId="10">
    <w:abstractNumId w:val="11"/>
  </w:num>
  <w:num w:numId="11">
    <w:abstractNumId w:val="3"/>
  </w:num>
  <w:num w:numId="12">
    <w:abstractNumId w:val="9"/>
  </w:num>
  <w:num w:numId="13">
    <w:abstractNumId w:val="1"/>
  </w:num>
  <w:num w:numId="14">
    <w:abstractNumId w:val="4"/>
  </w:num>
  <w:num w:numId="15">
    <w:abstractNumId w:val="6"/>
  </w:num>
  <w:num w:numId="16">
    <w:abstractNumId w:val="12"/>
  </w:num>
  <w:num w:numId="17">
    <w:abstractNumId w:val="21"/>
  </w:num>
  <w:num w:numId="18">
    <w:abstractNumId w:val="10"/>
  </w:num>
  <w:num w:numId="19">
    <w:abstractNumId w:val="2"/>
  </w:num>
  <w:num w:numId="20">
    <w:abstractNumId w:val="18"/>
  </w:num>
  <w:num w:numId="21">
    <w:abstractNumId w:val="23"/>
  </w:num>
  <w:num w:numId="22">
    <w:abstractNumId w:val="20"/>
  </w:num>
  <w:num w:numId="23">
    <w:abstractNumId w:val="19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3"/>
    <w:rsid w:val="00007C36"/>
    <w:rsid w:val="00031840"/>
    <w:rsid w:val="00054039"/>
    <w:rsid w:val="000A1419"/>
    <w:rsid w:val="001401EA"/>
    <w:rsid w:val="001B6E6F"/>
    <w:rsid w:val="001E1811"/>
    <w:rsid w:val="00211593"/>
    <w:rsid w:val="00254595"/>
    <w:rsid w:val="002D795C"/>
    <w:rsid w:val="002E0E88"/>
    <w:rsid w:val="003A53CD"/>
    <w:rsid w:val="003B0317"/>
    <w:rsid w:val="003C1621"/>
    <w:rsid w:val="003D451C"/>
    <w:rsid w:val="00443D11"/>
    <w:rsid w:val="00466CD2"/>
    <w:rsid w:val="00476AE4"/>
    <w:rsid w:val="004C6D76"/>
    <w:rsid w:val="00502A35"/>
    <w:rsid w:val="005152FB"/>
    <w:rsid w:val="00540FE1"/>
    <w:rsid w:val="00560100"/>
    <w:rsid w:val="005909E9"/>
    <w:rsid w:val="005A7195"/>
    <w:rsid w:val="005B14EB"/>
    <w:rsid w:val="005C27DF"/>
    <w:rsid w:val="005D02E8"/>
    <w:rsid w:val="00614872"/>
    <w:rsid w:val="00624A50"/>
    <w:rsid w:val="006514BF"/>
    <w:rsid w:val="006535FE"/>
    <w:rsid w:val="00677DD6"/>
    <w:rsid w:val="00743349"/>
    <w:rsid w:val="007474A2"/>
    <w:rsid w:val="00772FE1"/>
    <w:rsid w:val="007B484E"/>
    <w:rsid w:val="007C74C4"/>
    <w:rsid w:val="00837C92"/>
    <w:rsid w:val="008A6AF3"/>
    <w:rsid w:val="008C2D05"/>
    <w:rsid w:val="009836A3"/>
    <w:rsid w:val="009C546B"/>
    <w:rsid w:val="009F29B6"/>
    <w:rsid w:val="00A703AA"/>
    <w:rsid w:val="00A90699"/>
    <w:rsid w:val="00AA0B82"/>
    <w:rsid w:val="00AA774C"/>
    <w:rsid w:val="00AE5B79"/>
    <w:rsid w:val="00B3477F"/>
    <w:rsid w:val="00B550F5"/>
    <w:rsid w:val="00BF645D"/>
    <w:rsid w:val="00C165F5"/>
    <w:rsid w:val="00C17716"/>
    <w:rsid w:val="00C73C86"/>
    <w:rsid w:val="00C771EC"/>
    <w:rsid w:val="00C91B1A"/>
    <w:rsid w:val="00C96163"/>
    <w:rsid w:val="00D020A3"/>
    <w:rsid w:val="00D02D9C"/>
    <w:rsid w:val="00D1288C"/>
    <w:rsid w:val="00D32AA9"/>
    <w:rsid w:val="00D4030B"/>
    <w:rsid w:val="00D43808"/>
    <w:rsid w:val="00DB1CB7"/>
    <w:rsid w:val="00DB7B34"/>
    <w:rsid w:val="00DD6333"/>
    <w:rsid w:val="00E40A37"/>
    <w:rsid w:val="00E55628"/>
    <w:rsid w:val="00EA3CF0"/>
    <w:rsid w:val="00EB24A9"/>
    <w:rsid w:val="00EB61E1"/>
    <w:rsid w:val="00EC43CC"/>
    <w:rsid w:val="00F278C9"/>
    <w:rsid w:val="00F57F3B"/>
    <w:rsid w:val="00F67F05"/>
    <w:rsid w:val="00F71FC7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961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61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61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961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961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6163"/>
  </w:style>
  <w:style w:type="paragraph" w:customStyle="1" w:styleId="aff2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C96163"/>
    <w:pPr>
      <w:ind w:left="140"/>
    </w:pPr>
  </w:style>
  <w:style w:type="character" w:customStyle="1" w:styleId="aff9">
    <w:name w:val="Опечатки"/>
    <w:uiPriority w:val="99"/>
    <w:rsid w:val="00C961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61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C96163"/>
  </w:style>
  <w:style w:type="paragraph" w:customStyle="1" w:styleId="afff1">
    <w:name w:val="Примечание."/>
    <w:basedOn w:val="a6"/>
    <w:next w:val="a"/>
    <w:uiPriority w:val="99"/>
    <w:rsid w:val="00C96163"/>
  </w:style>
  <w:style w:type="character" w:customStyle="1" w:styleId="afff2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C961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2">
    <w:name w:val="Верхний колонтитул Знак"/>
    <w:basedOn w:val="a0"/>
    <w:link w:val="affff1"/>
    <w:uiPriority w:val="99"/>
    <w:rsid w:val="00C96163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4">
    <w:name w:val="Нижний колонтитул Знак"/>
    <w:basedOn w:val="a0"/>
    <w:link w:val="affff3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fff0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Основной текст Знак"/>
    <w:basedOn w:val="a0"/>
    <w:link w:val="affff6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6535FE"/>
    <w:rPr>
      <w:b/>
      <w:bCs/>
    </w:rPr>
  </w:style>
  <w:style w:type="character" w:customStyle="1" w:styleId="afffff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6535FE"/>
    <w:rPr>
      <w:i/>
      <w:iCs/>
    </w:rPr>
  </w:style>
  <w:style w:type="paragraph" w:customStyle="1" w:styleId="afffff3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ff0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fff0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ffff0"/>
    <w:uiPriority w:val="59"/>
    <w:rsid w:val="00466CD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basedOn w:val="a1"/>
    <w:next w:val="affff0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fff0"/>
    <w:uiPriority w:val="59"/>
    <w:rsid w:val="00D40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fff0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ffff0"/>
    <w:uiPriority w:val="59"/>
    <w:rsid w:val="00D40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next w:val="affff0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1"/>
    <w:next w:val="affff0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ffff0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1"/>
    <w:next w:val="affff0"/>
    <w:uiPriority w:val="59"/>
    <w:rsid w:val="00D40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1"/>
    <w:next w:val="affff0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basedOn w:val="a1"/>
    <w:next w:val="affff0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1"/>
    <w:next w:val="affff0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961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61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61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961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961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6163"/>
  </w:style>
  <w:style w:type="paragraph" w:customStyle="1" w:styleId="aff2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C96163"/>
    <w:pPr>
      <w:ind w:left="140"/>
    </w:pPr>
  </w:style>
  <w:style w:type="character" w:customStyle="1" w:styleId="aff9">
    <w:name w:val="Опечатки"/>
    <w:uiPriority w:val="99"/>
    <w:rsid w:val="00C961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61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C96163"/>
  </w:style>
  <w:style w:type="paragraph" w:customStyle="1" w:styleId="afff1">
    <w:name w:val="Примечание."/>
    <w:basedOn w:val="a6"/>
    <w:next w:val="a"/>
    <w:uiPriority w:val="99"/>
    <w:rsid w:val="00C96163"/>
  </w:style>
  <w:style w:type="character" w:customStyle="1" w:styleId="afff2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C961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2">
    <w:name w:val="Верхний колонтитул Знак"/>
    <w:basedOn w:val="a0"/>
    <w:link w:val="affff1"/>
    <w:uiPriority w:val="99"/>
    <w:rsid w:val="00C96163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4">
    <w:name w:val="Нижний колонтитул Знак"/>
    <w:basedOn w:val="a0"/>
    <w:link w:val="affff3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fff0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Основной текст Знак"/>
    <w:basedOn w:val="a0"/>
    <w:link w:val="affff6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6535FE"/>
    <w:rPr>
      <w:b/>
      <w:bCs/>
    </w:rPr>
  </w:style>
  <w:style w:type="character" w:customStyle="1" w:styleId="afffff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6535FE"/>
    <w:rPr>
      <w:i/>
      <w:iCs/>
    </w:rPr>
  </w:style>
  <w:style w:type="paragraph" w:customStyle="1" w:styleId="afffff3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ff0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fff0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ffff0"/>
    <w:uiPriority w:val="59"/>
    <w:rsid w:val="00466CD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basedOn w:val="a1"/>
    <w:next w:val="affff0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fff0"/>
    <w:uiPriority w:val="59"/>
    <w:rsid w:val="00D40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fff0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ffff0"/>
    <w:uiPriority w:val="59"/>
    <w:rsid w:val="00D40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next w:val="affff0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1"/>
    <w:next w:val="affff0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ffff0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1"/>
    <w:next w:val="affff0"/>
    <w:uiPriority w:val="59"/>
    <w:rsid w:val="00D40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1"/>
    <w:next w:val="affff0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basedOn w:val="a1"/>
    <w:next w:val="affff0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1"/>
    <w:next w:val="affff0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189/" TargetMode="External"/><Relationship Id="rId13" Type="http://schemas.openxmlformats.org/officeDocument/2006/relationships/hyperlink" Target="http://www.consultant.ru/document/cons_doc_LAW_389189/" TargetMode="External"/><Relationship Id="rId18" Type="http://schemas.openxmlformats.org/officeDocument/2006/relationships/hyperlink" Target="http://www.consultant.ru/document/cons_doc_LAW_389189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9189/" TargetMode="External"/><Relationship Id="rId17" Type="http://schemas.openxmlformats.org/officeDocument/2006/relationships/hyperlink" Target="http://www.consultant.ru/document/cons_doc_LAW_389189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89189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89189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consultant.ru/document/cons_doc_LAW_389189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onsultant.ru/document/cons_doc_LAW_3891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88</Pages>
  <Words>20304</Words>
  <Characters>115733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фэу2</dc:creator>
  <cp:lastModifiedBy>Oem</cp:lastModifiedBy>
  <cp:revision>22</cp:revision>
  <cp:lastPrinted>2020-07-15T03:18:00Z</cp:lastPrinted>
  <dcterms:created xsi:type="dcterms:W3CDTF">2020-11-18T03:04:00Z</dcterms:created>
  <dcterms:modified xsi:type="dcterms:W3CDTF">2023-03-10T09:03:00Z</dcterms:modified>
</cp:coreProperties>
</file>