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F9" w:rsidRPr="00FE304C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AF9">
        <w:rPr>
          <w:rFonts w:ascii="Times New Roman" w:hAnsi="Times New Roman" w:cs="Times New Roman"/>
          <w:sz w:val="24"/>
          <w:szCs w:val="24"/>
        </w:rPr>
        <w:t>Приложение № </w:t>
      </w:r>
      <w:r w:rsidRPr="00FE304C">
        <w:rPr>
          <w:rFonts w:ascii="Times New Roman" w:hAnsi="Times New Roman" w:cs="Times New Roman"/>
          <w:sz w:val="24"/>
          <w:szCs w:val="24"/>
        </w:rPr>
        <w:t>2</w:t>
      </w:r>
    </w:p>
    <w:p w:rsidR="00722AF9" w:rsidRPr="00722AF9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AF9">
        <w:rPr>
          <w:rFonts w:ascii="Times New Roman" w:hAnsi="Times New Roman" w:cs="Times New Roman"/>
          <w:sz w:val="24"/>
          <w:szCs w:val="24"/>
        </w:rPr>
        <w:t>к Ведомственному стандарту</w:t>
      </w:r>
    </w:p>
    <w:p w:rsidR="00722AF9" w:rsidRPr="00722AF9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AF9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</w:p>
    <w:p w:rsidR="00722AF9" w:rsidRPr="00722AF9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2AF9">
        <w:rPr>
          <w:rFonts w:ascii="Times New Roman" w:hAnsi="Times New Roman" w:cs="Times New Roman"/>
          <w:sz w:val="24"/>
          <w:szCs w:val="24"/>
        </w:rPr>
        <w:t>«Планирование проверок, ревизий и обследований»</w:t>
      </w:r>
    </w:p>
    <w:p w:rsidR="00722AF9" w:rsidRPr="00722AF9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2AF9" w:rsidRPr="00722AF9" w:rsidRDefault="00722AF9" w:rsidP="00722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AF9">
        <w:rPr>
          <w:rFonts w:ascii="Times New Roman" w:hAnsi="Times New Roman" w:cs="Times New Roman"/>
          <w:b/>
          <w:sz w:val="24"/>
          <w:szCs w:val="24"/>
        </w:rPr>
        <w:t>Расчет значения критерия «вероятность допущения нарушения»</w:t>
      </w:r>
    </w:p>
    <w:p w:rsidR="00722AF9" w:rsidRPr="00722AF9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93"/>
        <w:gridCol w:w="43"/>
        <w:gridCol w:w="3911"/>
        <w:gridCol w:w="992"/>
        <w:gridCol w:w="1417"/>
        <w:gridCol w:w="2694"/>
        <w:gridCol w:w="6"/>
      </w:tblGrid>
      <w:tr w:rsidR="00722AF9" w:rsidRPr="00722AF9">
        <w:trPr>
          <w:gridAfter w:val="1"/>
          <w:wAfter w:w="6" w:type="dxa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пока-зателя (</w:t>
            </w: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Вес показателя, % (</w:t>
            </w: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2AF9" w:rsidRPr="00722AF9">
        <w:trPr>
          <w:gridAfter w:val="1"/>
          <w:wAfter w:w="6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Баллы, </w:t>
            </w: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22AF9" w:rsidRPr="00722AF9">
        <w:trPr>
          <w:gridAfter w:val="1"/>
          <w:wAfter w:w="6" w:type="dxa"/>
          <w:trHeight w:val="75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      </w:r>
            <w:hyperlink r:id="rId8" w:history="1">
              <w:r w:rsidRPr="00722AF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статьи 160.2-1</w:t>
              </w:r>
            </w:hyperlink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от 0% до 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мониторинга за год, предшествующий году, в котором осуществляется планирование</w:t>
            </w:r>
          </w:p>
        </w:tc>
      </w:tr>
      <w:tr w:rsidR="00722AF9" w:rsidRPr="00722AF9">
        <w:trPr>
          <w:gridAfter w:val="1"/>
          <w:wAfter w:w="6" w:type="dxa"/>
          <w:trHeight w:val="7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от 71% до 90%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7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215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качества управления финансами в публично-правовых образованиях, получающих целевые межбюджетные трансферты и бюджетные кредиты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III степень качества - муниципальные образования с низким уровнем качества управления бюджетным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мониторинга и оценки качества управления бюджетным процессом в муниципальных образованиях в части расходования средств, полученных в виде межбюджетных трансфертов за счет средств районного бюджета, а также мониторинга соблюдения муниципальными образованиями требований бюджетного законодательства, проводимого финансовым органом  за год, предшествующий году, в котором осуществляется планирование</w:t>
            </w:r>
          </w:p>
        </w:tc>
      </w:tr>
      <w:tr w:rsidR="00722AF9" w:rsidRPr="00722AF9">
        <w:trPr>
          <w:gridAfter w:val="1"/>
          <w:wAfter w:w="6" w:type="dxa"/>
          <w:trHeight w:val="2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II степень качества - муниципальные образования со средним уровнем качества управления бюджетным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2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I степень качества - муниципальные образования с высоким уровнем качества управления бюджетным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16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AF9" w:rsidRPr="00722AF9">
        <w:trPr>
          <w:gridAfter w:val="1"/>
          <w:wAfter w:w="6" w:type="dxa"/>
          <w:trHeight w:val="19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99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Выявлены финансовые нарушения, нарушения при распоряжении (пользовании) муниципальной собственностью, нарушения законодательства о контрактной системе в сфере закупок, содержащие признаки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AF9" w:rsidRPr="00722AF9">
        <w:trPr>
          <w:gridAfter w:val="1"/>
          <w:wAfter w:w="6" w:type="dxa"/>
          <w:trHeight w:val="11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Выявлены нарушения законодательства о контрактной системе в сфере закупок, не содержащие признаки административных правонарушений, иные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3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11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Не исполнены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Показатель не оценивается, если контрольное мероприятие в отношении объекта контроля по соответствующему предмету контроля не проводились</w:t>
            </w:r>
          </w:p>
        </w:tc>
      </w:tr>
      <w:tr w:rsidR="00722AF9" w:rsidRPr="00722AF9">
        <w:trPr>
          <w:gridAfter w:val="1"/>
          <w:wAfter w:w="6" w:type="dxa"/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Исполнены в полном объеме или не направлялись по причине отсутствия оснований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gridAfter w:val="1"/>
          <w:wAfter w:w="6" w:type="dxa"/>
          <w:trHeight w:val="6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отношении объекта контроля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</w:tr>
      <w:tr w:rsidR="00722AF9" w:rsidRPr="00722AF9">
        <w:trPr>
          <w:gridAfter w:val="1"/>
          <w:wAfter w:w="6" w:type="dxa"/>
          <w:trHeight w:val="6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trHeight w:val="286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F9" w:rsidRPr="00722AF9" w:rsidRDefault="00722A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F9" w:rsidRPr="00722AF9">
        <w:trPr>
          <w:trHeight w:val="286"/>
        </w:trPr>
        <w:tc>
          <w:tcPr>
            <w:tcW w:w="5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значения критерия «вероятность допущения нарушения» (далее – критерий «вероятность»), баллы</w:t>
            </w:r>
          </w:p>
        </w:tc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вер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 xml:space="preserve">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/Σ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вер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критерия «вероятность»;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– значение показателей, используемых для определения критерия «вероятность»;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– вес показателя;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22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номер показателя.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>В случае если показатель не оценивается, при расчете критерия «вероятность» вес данного показателя не учитывается.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вер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= от 0 до 40 баллов, значение критерия «вероятность» определяется по шкале оценок как «низкая оценка».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вер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= от 40 до 80 баллов, значение критерия «вероятность» определяется по шкале оценок как «средняя оценка».</w:t>
            </w:r>
          </w:p>
        </w:tc>
      </w:tr>
      <w:tr w:rsidR="00722AF9" w:rsidRPr="00722AF9">
        <w:trPr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AF9" w:rsidRPr="00722AF9" w:rsidRDefault="00722A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F9" w:rsidRPr="00722AF9" w:rsidRDefault="00722AF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2AF9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вер</w:t>
            </w:r>
            <w:r w:rsidRPr="00722AF9">
              <w:rPr>
                <w:rFonts w:ascii="Times New Roman" w:hAnsi="Times New Roman" w:cs="Times New Roman"/>
                <w:sz w:val="24"/>
                <w:szCs w:val="24"/>
              </w:rPr>
              <w:t xml:space="preserve"> = от 80 до 100 баллов, значение критерия «вероятность» определяется по шкале оценок как «высокая оценка».</w:t>
            </w:r>
          </w:p>
        </w:tc>
      </w:tr>
    </w:tbl>
    <w:p w:rsidR="00722AF9" w:rsidRPr="00722AF9" w:rsidRDefault="00722AF9" w:rsidP="00722A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1A19" w:rsidRPr="00722AF9" w:rsidRDefault="00722AF9" w:rsidP="00722AF9">
      <w:pPr>
        <w:rPr>
          <w:rFonts w:ascii="Times New Roman" w:hAnsi="Times New Roman" w:cs="Times New Roman"/>
          <w:sz w:val="24"/>
          <w:szCs w:val="24"/>
        </w:rPr>
      </w:pPr>
      <w:r w:rsidRPr="00722AF9">
        <w:rPr>
          <w:rFonts w:ascii="Times New Roman" w:hAnsi="Times New Roman" w:cs="Times New Roman"/>
          <w:sz w:val="24"/>
          <w:szCs w:val="24"/>
        </w:rPr>
        <w:br w:type="page"/>
      </w:r>
    </w:p>
    <w:sectPr w:rsidR="00051A19" w:rsidRPr="00722AF9" w:rsidSect="00020604">
      <w:footerReference w:type="default" r:id="rId9"/>
      <w:pgSz w:w="16838" w:h="11906" w:orient="landscape"/>
      <w:pgMar w:top="1701" w:right="1134" w:bottom="567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FF" w:rsidRDefault="008B15FF" w:rsidP="00603D45">
      <w:pPr>
        <w:spacing w:after="0" w:line="240" w:lineRule="auto"/>
      </w:pPr>
      <w:r>
        <w:separator/>
      </w:r>
    </w:p>
  </w:endnote>
  <w:endnote w:type="continuationSeparator" w:id="0">
    <w:p w:rsidR="008B15FF" w:rsidRDefault="008B15FF" w:rsidP="0060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45" w:rsidRPr="00020604" w:rsidRDefault="00603D45" w:rsidP="000206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FF" w:rsidRDefault="008B15FF" w:rsidP="00603D45">
      <w:pPr>
        <w:spacing w:after="0" w:line="240" w:lineRule="auto"/>
      </w:pPr>
      <w:r>
        <w:separator/>
      </w:r>
    </w:p>
  </w:footnote>
  <w:footnote w:type="continuationSeparator" w:id="0">
    <w:p w:rsidR="008B15FF" w:rsidRDefault="008B15FF" w:rsidP="0060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0F2"/>
    <w:multiLevelType w:val="hybridMultilevel"/>
    <w:tmpl w:val="267CB390"/>
    <w:lvl w:ilvl="0" w:tplc="52F60C26">
      <w:start w:val="1"/>
      <w:numFmt w:val="decimal"/>
      <w:lvlText w:val="%1."/>
      <w:lvlJc w:val="left"/>
      <w:pPr>
        <w:ind w:left="133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D45"/>
    <w:rsid w:val="0000753B"/>
    <w:rsid w:val="00034134"/>
    <w:rsid w:val="000432EC"/>
    <w:rsid w:val="00051A19"/>
    <w:rsid w:val="000B59E2"/>
    <w:rsid w:val="000C48C6"/>
    <w:rsid w:val="000E5DF9"/>
    <w:rsid w:val="001153F5"/>
    <w:rsid w:val="001C1F46"/>
    <w:rsid w:val="002359D8"/>
    <w:rsid w:val="002A4C8E"/>
    <w:rsid w:val="002B2AF7"/>
    <w:rsid w:val="002F4D65"/>
    <w:rsid w:val="00393D49"/>
    <w:rsid w:val="0042083A"/>
    <w:rsid w:val="004B5063"/>
    <w:rsid w:val="004D4DB9"/>
    <w:rsid w:val="004E1BF3"/>
    <w:rsid w:val="00573A0A"/>
    <w:rsid w:val="005C07EB"/>
    <w:rsid w:val="005C10A9"/>
    <w:rsid w:val="005E626B"/>
    <w:rsid w:val="00603D45"/>
    <w:rsid w:val="006508BE"/>
    <w:rsid w:val="006C4C10"/>
    <w:rsid w:val="006D7345"/>
    <w:rsid w:val="00722AF9"/>
    <w:rsid w:val="007B0470"/>
    <w:rsid w:val="008B15FF"/>
    <w:rsid w:val="00925161"/>
    <w:rsid w:val="0093177A"/>
    <w:rsid w:val="00976AFD"/>
    <w:rsid w:val="009869CB"/>
    <w:rsid w:val="00AB1C96"/>
    <w:rsid w:val="00B36F17"/>
    <w:rsid w:val="00BE1895"/>
    <w:rsid w:val="00BF0CCF"/>
    <w:rsid w:val="00C07A14"/>
    <w:rsid w:val="00C45C73"/>
    <w:rsid w:val="00CA2DBD"/>
    <w:rsid w:val="00CA7399"/>
    <w:rsid w:val="00D63D01"/>
    <w:rsid w:val="00D840D4"/>
    <w:rsid w:val="00DB4CD7"/>
    <w:rsid w:val="00DD2BB0"/>
    <w:rsid w:val="00E9241E"/>
    <w:rsid w:val="00EB4707"/>
    <w:rsid w:val="00F0423C"/>
    <w:rsid w:val="00F4655D"/>
    <w:rsid w:val="00FA2B8D"/>
    <w:rsid w:val="00FC70F0"/>
    <w:rsid w:val="00FE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03D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3D45"/>
    <w:rPr>
      <w:vertAlign w:val="superscript"/>
    </w:rPr>
  </w:style>
  <w:style w:type="table" w:styleId="a6">
    <w:name w:val="Table Grid"/>
    <w:basedOn w:val="a1"/>
    <w:uiPriority w:val="59"/>
    <w:rsid w:val="00603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0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D45"/>
  </w:style>
  <w:style w:type="character" w:styleId="a9">
    <w:name w:val="Hyperlink"/>
    <w:basedOn w:val="a0"/>
    <w:uiPriority w:val="99"/>
    <w:unhideWhenUsed/>
    <w:rsid w:val="000432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EC364F13F8CC674121FF4B2803D416916615D4A66D4072DEEA3A924CA1F99C42631E3F874314904008424D04g1s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7A62-C6C0-4140-8622-E1E328B2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3</cp:revision>
  <dcterms:created xsi:type="dcterms:W3CDTF">2022-01-12T08:31:00Z</dcterms:created>
  <dcterms:modified xsi:type="dcterms:W3CDTF">2022-01-12T08:31:00Z</dcterms:modified>
</cp:coreProperties>
</file>