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903" w:rsidRDefault="00CB1903" w:rsidP="00CB1903">
      <w:r>
        <w:rPr>
          <w:noProof/>
        </w:rPr>
        <w:drawing>
          <wp:anchor distT="0" distB="0" distL="114300" distR="114300" simplePos="0" relativeHeight="251659264" behindDoc="0" locked="0" layoutInCell="1" allowOverlap="1">
            <wp:simplePos x="0" y="0"/>
            <wp:positionH relativeFrom="column">
              <wp:posOffset>2372228</wp:posOffset>
            </wp:positionH>
            <wp:positionV relativeFrom="paragraph">
              <wp:posOffset>-262890</wp:posOffset>
            </wp:positionV>
            <wp:extent cx="764049" cy="897148"/>
            <wp:effectExtent l="19050" t="0" r="0" b="0"/>
            <wp:wrapNone/>
            <wp:docPr id="3" name="Рисунок 2" descr="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ринскийМР_ПП-01"/>
                    <pic:cNvPicPr>
                      <a:picLocks noChangeAspect="1" noChangeArrowheads="1"/>
                    </pic:cNvPicPr>
                  </pic:nvPicPr>
                  <pic:blipFill>
                    <a:blip r:embed="rId5" cstate="print"/>
                    <a:srcRect/>
                    <a:stretch>
                      <a:fillRect/>
                    </a:stretch>
                  </pic:blipFill>
                  <pic:spPr bwMode="auto">
                    <a:xfrm>
                      <a:off x="0" y="0"/>
                      <a:ext cx="764049" cy="897148"/>
                    </a:xfrm>
                    <a:prstGeom prst="rect">
                      <a:avLst/>
                    </a:prstGeom>
                    <a:solidFill>
                      <a:srgbClr val="FFFFFF"/>
                    </a:solidFill>
                    <a:ln w="9525">
                      <a:noFill/>
                      <a:miter lim="800000"/>
                      <a:headEnd/>
                      <a:tailEnd/>
                    </a:ln>
                  </pic:spPr>
                </pic:pic>
              </a:graphicData>
            </a:graphic>
          </wp:anchor>
        </w:drawing>
      </w:r>
    </w:p>
    <w:p w:rsidR="00CB1903" w:rsidRDefault="00CB1903" w:rsidP="00CB1903">
      <w:pPr>
        <w:jc w:val="center"/>
        <w:outlineLvl w:val="0"/>
        <w:rPr>
          <w:b/>
          <w:bCs/>
          <w:sz w:val="28"/>
          <w:szCs w:val="28"/>
        </w:rPr>
      </w:pPr>
    </w:p>
    <w:p w:rsidR="00CB1903" w:rsidRDefault="00CB1903" w:rsidP="00CB1903">
      <w:pPr>
        <w:jc w:val="center"/>
        <w:outlineLvl w:val="0"/>
        <w:rPr>
          <w:b/>
          <w:bCs/>
          <w:sz w:val="28"/>
          <w:szCs w:val="28"/>
        </w:rPr>
      </w:pPr>
    </w:p>
    <w:p w:rsidR="00CB1903" w:rsidRDefault="00CB1903" w:rsidP="00CB1903">
      <w:pPr>
        <w:jc w:val="center"/>
        <w:outlineLvl w:val="0"/>
        <w:rPr>
          <w:b/>
          <w:bCs/>
          <w:sz w:val="28"/>
          <w:szCs w:val="28"/>
        </w:rPr>
      </w:pPr>
    </w:p>
    <w:p w:rsidR="00CB1903" w:rsidRPr="0094638A" w:rsidRDefault="00CB1903" w:rsidP="00CB1903">
      <w:pPr>
        <w:jc w:val="center"/>
        <w:outlineLvl w:val="0"/>
        <w:rPr>
          <w:b/>
          <w:bCs/>
          <w:sz w:val="28"/>
          <w:szCs w:val="28"/>
        </w:rPr>
      </w:pPr>
      <w:r>
        <w:rPr>
          <w:b/>
          <w:bCs/>
          <w:sz w:val="28"/>
          <w:szCs w:val="28"/>
        </w:rPr>
        <w:t>АДМИНИСТРАЦИЯ МУНИЦИПАЛЬНОГО ОБРАЗОВАНИЯ</w:t>
      </w:r>
    </w:p>
    <w:p w:rsidR="00CB1903" w:rsidRPr="0094638A" w:rsidRDefault="00CB1903" w:rsidP="00CB1903">
      <w:pPr>
        <w:jc w:val="center"/>
        <w:outlineLvl w:val="0"/>
        <w:rPr>
          <w:b/>
          <w:bCs/>
          <w:sz w:val="28"/>
          <w:szCs w:val="28"/>
        </w:rPr>
      </w:pPr>
      <w:r w:rsidRPr="0094638A">
        <w:rPr>
          <w:b/>
          <w:bCs/>
          <w:sz w:val="28"/>
          <w:szCs w:val="28"/>
        </w:rPr>
        <w:t>«</w:t>
      </w:r>
      <w:r>
        <w:rPr>
          <w:b/>
          <w:bCs/>
          <w:sz w:val="28"/>
          <w:szCs w:val="28"/>
        </w:rPr>
        <w:t>ХОРИНСКИЙ РАЙОН</w:t>
      </w:r>
      <w:r w:rsidRPr="0094638A">
        <w:rPr>
          <w:b/>
          <w:bCs/>
          <w:sz w:val="28"/>
          <w:szCs w:val="28"/>
        </w:rPr>
        <w:t>»</w:t>
      </w:r>
    </w:p>
    <w:p w:rsidR="00CB1903" w:rsidRPr="0094638A" w:rsidRDefault="00CB1903" w:rsidP="00CB1903">
      <w:pPr>
        <w:jc w:val="center"/>
        <w:outlineLvl w:val="0"/>
        <w:rPr>
          <w:b/>
          <w:bCs/>
          <w:sz w:val="28"/>
          <w:szCs w:val="28"/>
        </w:rPr>
      </w:pPr>
    </w:p>
    <w:p w:rsidR="00CB1903" w:rsidRPr="00302732" w:rsidRDefault="00CB1903" w:rsidP="00CB1903">
      <w:pPr>
        <w:jc w:val="center"/>
        <w:rPr>
          <w:b/>
          <w:bCs/>
        </w:rPr>
      </w:pPr>
      <w:r w:rsidRPr="00302732">
        <w:rPr>
          <w:b/>
        </w:rPr>
        <w:t>«ХОРИИН АЙМАГ» ГЭ</w:t>
      </w:r>
      <w:r w:rsidRPr="00302732">
        <w:rPr>
          <w:sz w:val="36"/>
          <w:szCs w:val="36"/>
          <w:lang w:val="en-US"/>
        </w:rPr>
        <w:t>h</w:t>
      </w:r>
      <w:r w:rsidRPr="00302732">
        <w:rPr>
          <w:b/>
        </w:rPr>
        <w:t xml:space="preserve">ЭН МУНИЦИПАЛЬНА </w:t>
      </w:r>
      <w:r w:rsidRPr="00302732">
        <w:rPr>
          <w:b/>
          <w:bCs/>
        </w:rPr>
        <w:t>БАЙГУУЛАМЖЫН ЗАХИРГААН</w:t>
      </w:r>
    </w:p>
    <w:p w:rsidR="00CB1903" w:rsidRPr="0094638A" w:rsidRDefault="005C5B21" w:rsidP="00CB1903">
      <w:pPr>
        <w:jc w:val="center"/>
        <w:outlineLvl w:val="0"/>
        <w:rPr>
          <w:b/>
          <w:bCs/>
          <w:sz w:val="28"/>
          <w:szCs w:val="28"/>
        </w:rPr>
      </w:pPr>
      <w:r>
        <w:rPr>
          <w:b/>
          <w:bCs/>
          <w:noProof/>
          <w:sz w:val="28"/>
          <w:szCs w:val="28"/>
        </w:rPr>
        <w:pict>
          <v:line id="_x0000_s1026" style="position:absolute;left:0;text-align:left;z-index:251658240;mso-position-horizontal-relative:page;mso-position-vertical-relative:page" from="63.25pt,216.85pt" to="574.45pt,216.85pt" o:allowincell="f" strokecolor="aqua" strokeweight="3pt">
            <v:stroke startarrowwidth="narrow" startarrowlength="short" endarrowwidth="narrow" endarrowlength="short"/>
            <w10:wrap anchorx="page" anchory="page"/>
          </v:line>
        </w:pict>
      </w:r>
    </w:p>
    <w:p w:rsidR="00CB1903" w:rsidRDefault="00CB1903" w:rsidP="00CB1903">
      <w:pPr>
        <w:jc w:val="center"/>
        <w:rPr>
          <w:b/>
          <w:bCs/>
          <w:sz w:val="28"/>
          <w:szCs w:val="28"/>
        </w:rPr>
      </w:pPr>
    </w:p>
    <w:p w:rsidR="00CB1903" w:rsidRDefault="00CB1903" w:rsidP="00CB1903">
      <w:pPr>
        <w:jc w:val="center"/>
        <w:rPr>
          <w:b/>
          <w:bCs/>
          <w:sz w:val="28"/>
          <w:szCs w:val="28"/>
        </w:rPr>
      </w:pPr>
    </w:p>
    <w:p w:rsidR="00CB1903" w:rsidRPr="0094638A" w:rsidRDefault="00CB1903" w:rsidP="00CB1903">
      <w:pPr>
        <w:jc w:val="center"/>
        <w:rPr>
          <w:b/>
          <w:bCs/>
          <w:sz w:val="28"/>
          <w:szCs w:val="28"/>
        </w:rPr>
      </w:pPr>
      <w:r>
        <w:rPr>
          <w:b/>
          <w:bCs/>
          <w:sz w:val="28"/>
          <w:szCs w:val="28"/>
        </w:rPr>
        <w:t>РАСПОРЯЖ</w:t>
      </w:r>
      <w:r w:rsidRPr="0094638A">
        <w:rPr>
          <w:b/>
          <w:bCs/>
          <w:sz w:val="28"/>
          <w:szCs w:val="28"/>
        </w:rPr>
        <w:t>ЕНИЕ</w:t>
      </w:r>
    </w:p>
    <w:p w:rsidR="00CB1903" w:rsidRPr="0094638A" w:rsidRDefault="00CB1903" w:rsidP="00CB1903">
      <w:pPr>
        <w:jc w:val="center"/>
        <w:rPr>
          <w:b/>
          <w:bCs/>
          <w:sz w:val="28"/>
          <w:szCs w:val="28"/>
        </w:rPr>
      </w:pPr>
    </w:p>
    <w:p w:rsidR="00CB1903" w:rsidRDefault="00CB1903" w:rsidP="00CB1903">
      <w:pPr>
        <w:rPr>
          <w:b/>
          <w:bCs/>
          <w:sz w:val="28"/>
          <w:szCs w:val="28"/>
        </w:rPr>
      </w:pPr>
      <w:r w:rsidRPr="0094638A">
        <w:rPr>
          <w:b/>
          <w:bCs/>
          <w:sz w:val="28"/>
          <w:szCs w:val="28"/>
        </w:rPr>
        <w:t>«</w:t>
      </w:r>
      <w:r w:rsidR="00402B14">
        <w:rPr>
          <w:b/>
          <w:bCs/>
          <w:sz w:val="28"/>
          <w:szCs w:val="28"/>
        </w:rPr>
        <w:t xml:space="preserve"> </w:t>
      </w:r>
      <w:r w:rsidR="00F23291">
        <w:rPr>
          <w:b/>
          <w:bCs/>
          <w:sz w:val="28"/>
          <w:szCs w:val="28"/>
        </w:rPr>
        <w:t>16</w:t>
      </w:r>
      <w:r w:rsidR="00402B14">
        <w:rPr>
          <w:b/>
          <w:bCs/>
          <w:sz w:val="28"/>
          <w:szCs w:val="28"/>
        </w:rPr>
        <w:t xml:space="preserve"> </w:t>
      </w:r>
      <w:r w:rsidR="00F23291">
        <w:rPr>
          <w:b/>
          <w:bCs/>
          <w:sz w:val="28"/>
          <w:szCs w:val="28"/>
        </w:rPr>
        <w:t xml:space="preserve">» марта </w:t>
      </w:r>
      <w:r w:rsidRPr="0094638A">
        <w:rPr>
          <w:b/>
          <w:bCs/>
          <w:sz w:val="28"/>
          <w:szCs w:val="28"/>
        </w:rPr>
        <w:t xml:space="preserve"> 20</w:t>
      </w:r>
      <w:r w:rsidR="00F23291">
        <w:rPr>
          <w:b/>
          <w:bCs/>
          <w:sz w:val="28"/>
          <w:szCs w:val="28"/>
        </w:rPr>
        <w:t>17</w:t>
      </w:r>
      <w:r w:rsidRPr="0094638A">
        <w:rPr>
          <w:b/>
          <w:bCs/>
          <w:sz w:val="28"/>
          <w:szCs w:val="28"/>
        </w:rPr>
        <w:t>г.                                                                     №</w:t>
      </w:r>
      <w:r w:rsidR="00F23291">
        <w:rPr>
          <w:b/>
          <w:bCs/>
          <w:sz w:val="28"/>
          <w:szCs w:val="28"/>
        </w:rPr>
        <w:t xml:space="preserve"> 70</w:t>
      </w:r>
      <w:r w:rsidRPr="0094638A">
        <w:rPr>
          <w:b/>
          <w:bCs/>
          <w:sz w:val="28"/>
          <w:szCs w:val="28"/>
        </w:rPr>
        <w:t xml:space="preserve">          </w:t>
      </w:r>
      <w:r w:rsidRPr="0094638A">
        <w:rPr>
          <w:b/>
          <w:bCs/>
          <w:sz w:val="28"/>
          <w:szCs w:val="28"/>
        </w:rPr>
        <w:tab/>
      </w:r>
    </w:p>
    <w:p w:rsidR="00CB1903" w:rsidRDefault="00CB1903" w:rsidP="00CB1903">
      <w:pPr>
        <w:jc w:val="center"/>
        <w:rPr>
          <w:b/>
          <w:bCs/>
          <w:sz w:val="28"/>
          <w:szCs w:val="28"/>
        </w:rPr>
      </w:pPr>
    </w:p>
    <w:p w:rsidR="00AB2B9A" w:rsidRPr="00AB2B9A" w:rsidRDefault="00AB2B9A" w:rsidP="00AB2B9A">
      <w:pPr>
        <w:ind w:firstLine="720"/>
        <w:jc w:val="center"/>
        <w:rPr>
          <w:b/>
          <w:sz w:val="28"/>
          <w:szCs w:val="28"/>
        </w:rPr>
      </w:pPr>
      <w:r w:rsidRPr="00AB2B9A">
        <w:rPr>
          <w:b/>
          <w:sz w:val="28"/>
          <w:szCs w:val="28"/>
        </w:rPr>
        <w:t>«Об утверждении отчета о результатах деятельности</w:t>
      </w:r>
    </w:p>
    <w:p w:rsidR="00AB2B9A" w:rsidRPr="00AB2B9A" w:rsidRDefault="00AB2B9A" w:rsidP="00AB2B9A">
      <w:pPr>
        <w:ind w:firstLine="720"/>
        <w:jc w:val="center"/>
        <w:rPr>
          <w:b/>
          <w:sz w:val="28"/>
          <w:szCs w:val="28"/>
        </w:rPr>
      </w:pPr>
      <w:r w:rsidRPr="00AB2B9A">
        <w:rPr>
          <w:b/>
          <w:sz w:val="28"/>
          <w:szCs w:val="28"/>
        </w:rPr>
        <w:t>Муниципального учреждения «Комитет по экономике</w:t>
      </w:r>
    </w:p>
    <w:p w:rsidR="00AB2B9A" w:rsidRPr="00AB2B9A" w:rsidRDefault="00AB2B9A" w:rsidP="00AB2B9A">
      <w:pPr>
        <w:ind w:firstLine="720"/>
        <w:jc w:val="center"/>
        <w:rPr>
          <w:b/>
          <w:sz w:val="28"/>
          <w:szCs w:val="28"/>
        </w:rPr>
      </w:pPr>
      <w:r w:rsidRPr="00AB2B9A">
        <w:rPr>
          <w:b/>
          <w:sz w:val="28"/>
          <w:szCs w:val="28"/>
        </w:rPr>
        <w:t>и финансам муниципального образования</w:t>
      </w:r>
    </w:p>
    <w:p w:rsidR="00AB2B9A" w:rsidRPr="00AB2B9A" w:rsidRDefault="00AB2B9A" w:rsidP="00AB2B9A">
      <w:pPr>
        <w:ind w:firstLine="720"/>
        <w:jc w:val="center"/>
        <w:rPr>
          <w:b/>
          <w:sz w:val="28"/>
          <w:szCs w:val="28"/>
        </w:rPr>
      </w:pPr>
      <w:r w:rsidRPr="00AB2B9A">
        <w:rPr>
          <w:b/>
          <w:sz w:val="28"/>
          <w:szCs w:val="28"/>
        </w:rPr>
        <w:t>«Хоринский район» за 2016 год»</w:t>
      </w:r>
    </w:p>
    <w:p w:rsidR="00CB1903" w:rsidRPr="008B1EEB" w:rsidRDefault="00CB1903" w:rsidP="00CB1903">
      <w:pPr>
        <w:ind w:firstLine="709"/>
        <w:jc w:val="both"/>
        <w:rPr>
          <w:sz w:val="28"/>
          <w:szCs w:val="28"/>
        </w:rPr>
      </w:pPr>
    </w:p>
    <w:p w:rsidR="00AB2B9A" w:rsidRPr="00AB2B9A" w:rsidRDefault="00AB2B9A" w:rsidP="00AB2B9A">
      <w:pPr>
        <w:tabs>
          <w:tab w:val="num" w:pos="0"/>
        </w:tabs>
        <w:ind w:firstLine="709"/>
        <w:jc w:val="both"/>
        <w:rPr>
          <w:sz w:val="28"/>
          <w:szCs w:val="28"/>
        </w:rPr>
      </w:pPr>
      <w:r w:rsidRPr="00AB2B9A">
        <w:rPr>
          <w:sz w:val="28"/>
          <w:szCs w:val="28"/>
        </w:rPr>
        <w:t>В соответствии с Постановлением Главы МО «Хоринский район» № 1454 от 25 декабря 2012года :</w:t>
      </w:r>
    </w:p>
    <w:p w:rsidR="00AB2B9A" w:rsidRPr="00AB2B9A" w:rsidRDefault="00AB2B9A" w:rsidP="00AB2B9A">
      <w:pPr>
        <w:numPr>
          <w:ilvl w:val="0"/>
          <w:numId w:val="2"/>
        </w:numPr>
        <w:ind w:left="0" w:firstLine="720"/>
        <w:jc w:val="both"/>
        <w:rPr>
          <w:sz w:val="28"/>
          <w:szCs w:val="28"/>
        </w:rPr>
      </w:pPr>
      <w:r w:rsidRPr="00AB2B9A">
        <w:rPr>
          <w:sz w:val="28"/>
          <w:szCs w:val="28"/>
        </w:rPr>
        <w:t>Утвердить отчет о результатах деятельности муниципального учрежд</w:t>
      </w:r>
      <w:r w:rsidRPr="00AB2B9A">
        <w:rPr>
          <w:sz w:val="28"/>
          <w:szCs w:val="28"/>
        </w:rPr>
        <w:t>е</w:t>
      </w:r>
      <w:r w:rsidRPr="00AB2B9A">
        <w:rPr>
          <w:sz w:val="28"/>
          <w:szCs w:val="28"/>
        </w:rPr>
        <w:t xml:space="preserve">ния Комитет по экономике и финансам «Хоринский район» </w:t>
      </w:r>
      <w:r>
        <w:rPr>
          <w:sz w:val="28"/>
          <w:szCs w:val="28"/>
        </w:rPr>
        <w:t>з</w:t>
      </w:r>
      <w:r w:rsidRPr="00AB2B9A">
        <w:rPr>
          <w:sz w:val="28"/>
          <w:szCs w:val="28"/>
        </w:rPr>
        <w:t>а 2016 год согласно приложения.</w:t>
      </w:r>
    </w:p>
    <w:p w:rsidR="00464CC6" w:rsidRPr="00464CC6" w:rsidRDefault="00464CC6" w:rsidP="00464CC6">
      <w:pPr>
        <w:jc w:val="both"/>
        <w:rPr>
          <w:sz w:val="28"/>
          <w:szCs w:val="28"/>
        </w:rPr>
      </w:pPr>
      <w:r>
        <w:rPr>
          <w:sz w:val="28"/>
          <w:szCs w:val="28"/>
        </w:rPr>
        <w:t xml:space="preserve">          </w:t>
      </w:r>
      <w:r w:rsidR="00AB2B9A" w:rsidRPr="00AB2B9A">
        <w:rPr>
          <w:sz w:val="28"/>
          <w:szCs w:val="28"/>
        </w:rPr>
        <w:t xml:space="preserve">2.      </w:t>
      </w:r>
      <w:r w:rsidR="00CB1903" w:rsidRPr="008B1EEB">
        <w:rPr>
          <w:sz w:val="28"/>
          <w:szCs w:val="28"/>
        </w:rPr>
        <w:t xml:space="preserve">Контроль за исполнением настоящего распоряжения возложить на </w:t>
      </w:r>
      <w:r w:rsidRPr="00464CC6">
        <w:rPr>
          <w:sz w:val="28"/>
          <w:szCs w:val="28"/>
        </w:rPr>
        <w:t>Заместител</w:t>
      </w:r>
      <w:r>
        <w:rPr>
          <w:sz w:val="28"/>
          <w:szCs w:val="28"/>
        </w:rPr>
        <w:t>я</w:t>
      </w:r>
      <w:r w:rsidRPr="00464CC6">
        <w:rPr>
          <w:sz w:val="28"/>
          <w:szCs w:val="28"/>
        </w:rPr>
        <w:t xml:space="preserve"> руководителя</w:t>
      </w:r>
      <w:r>
        <w:rPr>
          <w:sz w:val="28"/>
          <w:szCs w:val="28"/>
        </w:rPr>
        <w:t xml:space="preserve"> </w:t>
      </w:r>
      <w:r w:rsidRPr="00464CC6">
        <w:rPr>
          <w:sz w:val="28"/>
          <w:szCs w:val="28"/>
        </w:rPr>
        <w:t>Администрации МО «Хоринский район»</w:t>
      </w:r>
      <w:r>
        <w:rPr>
          <w:sz w:val="28"/>
          <w:szCs w:val="28"/>
        </w:rPr>
        <w:t xml:space="preserve"> </w:t>
      </w:r>
      <w:r w:rsidRPr="00464CC6">
        <w:rPr>
          <w:sz w:val="28"/>
          <w:szCs w:val="28"/>
        </w:rPr>
        <w:t>по финансово-экономическим вопросам</w:t>
      </w:r>
      <w:r>
        <w:rPr>
          <w:sz w:val="28"/>
          <w:szCs w:val="28"/>
        </w:rPr>
        <w:t xml:space="preserve"> </w:t>
      </w:r>
      <w:r w:rsidRPr="00464CC6">
        <w:rPr>
          <w:sz w:val="28"/>
          <w:szCs w:val="28"/>
        </w:rPr>
        <w:t>- Председател</w:t>
      </w:r>
      <w:r>
        <w:rPr>
          <w:sz w:val="28"/>
          <w:szCs w:val="28"/>
        </w:rPr>
        <w:t>я</w:t>
      </w:r>
      <w:r w:rsidRPr="00464CC6">
        <w:rPr>
          <w:sz w:val="28"/>
          <w:szCs w:val="28"/>
        </w:rPr>
        <w:t xml:space="preserve"> комитета по экономике и финансам</w:t>
      </w:r>
      <w:r>
        <w:rPr>
          <w:sz w:val="28"/>
          <w:szCs w:val="28"/>
        </w:rPr>
        <w:t xml:space="preserve"> - </w:t>
      </w:r>
      <w:r w:rsidRPr="00464CC6">
        <w:rPr>
          <w:sz w:val="28"/>
          <w:szCs w:val="28"/>
        </w:rPr>
        <w:t xml:space="preserve"> А.С.Черных</w:t>
      </w:r>
      <w:r>
        <w:rPr>
          <w:sz w:val="28"/>
          <w:szCs w:val="28"/>
        </w:rPr>
        <w:t>.</w:t>
      </w:r>
    </w:p>
    <w:p w:rsidR="00CB1903" w:rsidRPr="00AB2B9A" w:rsidRDefault="00CB1903" w:rsidP="00464CC6">
      <w:pPr>
        <w:tabs>
          <w:tab w:val="num" w:pos="0"/>
        </w:tabs>
        <w:ind w:firstLine="709"/>
        <w:jc w:val="both"/>
        <w:rPr>
          <w:b/>
          <w:bCs/>
          <w:sz w:val="28"/>
          <w:szCs w:val="28"/>
        </w:rPr>
      </w:pPr>
      <w:r w:rsidRPr="008B1EEB">
        <w:rPr>
          <w:sz w:val="28"/>
          <w:szCs w:val="28"/>
        </w:rPr>
        <w:t xml:space="preserve"> </w:t>
      </w:r>
      <w:r w:rsidR="00AB2B9A">
        <w:rPr>
          <w:bCs/>
          <w:sz w:val="28"/>
          <w:szCs w:val="28"/>
        </w:rPr>
        <w:t xml:space="preserve">3.      </w:t>
      </w:r>
      <w:r w:rsidRPr="00AB2B9A">
        <w:rPr>
          <w:bCs/>
          <w:sz w:val="28"/>
          <w:szCs w:val="28"/>
        </w:rPr>
        <w:t>Настоящее постановление вступает в силу со дня его подписания.</w:t>
      </w:r>
    </w:p>
    <w:p w:rsidR="00CB1903" w:rsidRPr="008B1EEB" w:rsidRDefault="00CB1903" w:rsidP="00CB1903">
      <w:pPr>
        <w:ind w:firstLine="709"/>
        <w:jc w:val="both"/>
        <w:rPr>
          <w:b/>
          <w:bCs/>
          <w:sz w:val="28"/>
          <w:szCs w:val="28"/>
        </w:rPr>
      </w:pPr>
    </w:p>
    <w:p w:rsidR="00CB1903" w:rsidRDefault="00CB1903" w:rsidP="00CB1903">
      <w:pPr>
        <w:jc w:val="both"/>
        <w:rPr>
          <w:b/>
          <w:bCs/>
          <w:sz w:val="28"/>
          <w:szCs w:val="28"/>
        </w:rPr>
      </w:pPr>
    </w:p>
    <w:p w:rsidR="00CB1903" w:rsidRDefault="00CB1903" w:rsidP="00CB1903">
      <w:pPr>
        <w:jc w:val="both"/>
        <w:rPr>
          <w:b/>
          <w:bCs/>
          <w:sz w:val="28"/>
          <w:szCs w:val="28"/>
        </w:rPr>
      </w:pPr>
    </w:p>
    <w:p w:rsidR="00CB1903" w:rsidRPr="0094638A" w:rsidRDefault="00CB1903" w:rsidP="00CB1903">
      <w:pPr>
        <w:jc w:val="both"/>
        <w:rPr>
          <w:b/>
          <w:bCs/>
          <w:sz w:val="28"/>
          <w:szCs w:val="28"/>
        </w:rPr>
      </w:pPr>
      <w:r w:rsidRPr="0094638A">
        <w:rPr>
          <w:b/>
          <w:bCs/>
          <w:sz w:val="28"/>
          <w:szCs w:val="28"/>
        </w:rPr>
        <w:t>Глава муниципального образования</w:t>
      </w:r>
    </w:p>
    <w:p w:rsidR="00CB1903" w:rsidRPr="0094638A" w:rsidRDefault="00CB1903" w:rsidP="00CB1903">
      <w:pPr>
        <w:jc w:val="both"/>
        <w:rPr>
          <w:b/>
          <w:bCs/>
          <w:sz w:val="28"/>
          <w:szCs w:val="28"/>
        </w:rPr>
      </w:pPr>
      <w:r w:rsidRPr="0094638A">
        <w:rPr>
          <w:b/>
          <w:sz w:val="28"/>
          <w:szCs w:val="28"/>
        </w:rPr>
        <w:t xml:space="preserve">«Хоринский район»                         </w:t>
      </w:r>
      <w:r w:rsidRPr="0094638A">
        <w:rPr>
          <w:b/>
          <w:sz w:val="28"/>
          <w:szCs w:val="28"/>
        </w:rPr>
        <w:tab/>
        <w:t xml:space="preserve">                      Ю.Ц. Ширабдоржиев</w:t>
      </w:r>
    </w:p>
    <w:p w:rsidR="00CB1903" w:rsidRDefault="00CB1903" w:rsidP="00CB1903"/>
    <w:p w:rsidR="00CB1903" w:rsidRDefault="00CB1903" w:rsidP="00CB1903"/>
    <w:p w:rsidR="00CB1903" w:rsidRDefault="00CB1903" w:rsidP="00CB1903"/>
    <w:p w:rsidR="00CB1903" w:rsidRDefault="00CB1903" w:rsidP="00CB1903"/>
    <w:p w:rsidR="00CB1903" w:rsidRDefault="00CB1903" w:rsidP="00CB1903"/>
    <w:p w:rsidR="00402B14" w:rsidRDefault="00402B14" w:rsidP="00CB1903"/>
    <w:p w:rsidR="00402B14" w:rsidRDefault="00402B14" w:rsidP="00CB1903"/>
    <w:p w:rsidR="00CB1903" w:rsidRDefault="00CB1903" w:rsidP="00CB1903"/>
    <w:p w:rsidR="00CB1903" w:rsidRDefault="00CB1903" w:rsidP="00CB1903"/>
    <w:p w:rsidR="00402B14" w:rsidRPr="00E243B6" w:rsidRDefault="00402B14" w:rsidP="00402B14">
      <w:pPr>
        <w:rPr>
          <w:sz w:val="20"/>
        </w:rPr>
      </w:pPr>
      <w:r>
        <w:rPr>
          <w:sz w:val="20"/>
        </w:rPr>
        <w:t>Исп. Дариева С.В.</w:t>
      </w:r>
    </w:p>
    <w:p w:rsidR="00402B14" w:rsidRDefault="00402B14" w:rsidP="00402B14">
      <w:r>
        <w:rPr>
          <w:sz w:val="20"/>
        </w:rPr>
        <w:t>Тел:23-6-63</w:t>
      </w:r>
      <w:r>
        <w:t xml:space="preserve">          </w:t>
      </w:r>
      <w:r w:rsidRPr="00E77E1A">
        <w:t xml:space="preserve">   </w:t>
      </w:r>
    </w:p>
    <w:p w:rsidR="00402B14" w:rsidRDefault="00402B14" w:rsidP="00402B14"/>
    <w:p w:rsidR="00402B14" w:rsidRDefault="00402B14" w:rsidP="00402B14"/>
    <w:p w:rsidR="00402B14" w:rsidRDefault="00402B14" w:rsidP="00402B14">
      <w:pPr>
        <w:jc w:val="right"/>
      </w:pPr>
      <w:r w:rsidRPr="00E77E1A">
        <w:t xml:space="preserve">      </w:t>
      </w:r>
      <w:r>
        <w:t xml:space="preserve">Приложение №1 </w:t>
      </w:r>
    </w:p>
    <w:p w:rsidR="00402B14" w:rsidRDefault="00402B14" w:rsidP="00402B14">
      <w:pPr>
        <w:jc w:val="right"/>
      </w:pPr>
      <w:r>
        <w:t>к Распоряжению Главы</w:t>
      </w:r>
    </w:p>
    <w:p w:rsidR="00402B14" w:rsidRDefault="00402B14" w:rsidP="00402B14">
      <w:pPr>
        <w:jc w:val="right"/>
      </w:pPr>
      <w:r>
        <w:t>МО «Хоринский район»</w:t>
      </w:r>
    </w:p>
    <w:p w:rsidR="00402B14" w:rsidRDefault="00402B14" w:rsidP="00402B14">
      <w:pPr>
        <w:jc w:val="right"/>
      </w:pPr>
      <w:r>
        <w:t>№ 70 от 16 марта 2017 года</w:t>
      </w:r>
    </w:p>
    <w:p w:rsidR="00402B14" w:rsidRDefault="00402B14" w:rsidP="00402B14">
      <w:pPr>
        <w:jc w:val="center"/>
        <w:rPr>
          <w:b/>
        </w:rPr>
      </w:pPr>
    </w:p>
    <w:p w:rsidR="00402B14" w:rsidRPr="00EF092E" w:rsidRDefault="00402B14" w:rsidP="00402B14">
      <w:pPr>
        <w:jc w:val="center"/>
        <w:rPr>
          <w:b/>
        </w:rPr>
      </w:pPr>
      <w:r w:rsidRPr="00EF092E">
        <w:rPr>
          <w:b/>
        </w:rPr>
        <w:t>Отчет о результатах деятельности муниципального учреждения</w:t>
      </w:r>
    </w:p>
    <w:p w:rsidR="00402B14" w:rsidRPr="00EF092E" w:rsidRDefault="00402B14" w:rsidP="00402B14">
      <w:pPr>
        <w:jc w:val="center"/>
        <w:rPr>
          <w:b/>
        </w:rPr>
      </w:pPr>
      <w:r w:rsidRPr="00EF092E">
        <w:rPr>
          <w:b/>
        </w:rPr>
        <w:t>«Комитет по экономике и финансам» МО «Хоринский район» за 2016 год.</w:t>
      </w:r>
    </w:p>
    <w:p w:rsidR="00402B14" w:rsidRPr="00B16D9C" w:rsidRDefault="00402B14" w:rsidP="00402B14">
      <w:pPr>
        <w:jc w:val="center"/>
        <w:rPr>
          <w:color w:val="000000"/>
          <w:sz w:val="20"/>
        </w:rPr>
      </w:pPr>
      <w:r w:rsidRPr="00B16D9C">
        <w:rPr>
          <w:b/>
          <w:bCs/>
          <w:color w:val="000000"/>
          <w:sz w:val="20"/>
        </w:rPr>
        <w:t> </w:t>
      </w:r>
    </w:p>
    <w:p w:rsidR="00402B14" w:rsidRPr="00B16D9C" w:rsidRDefault="00402B14" w:rsidP="00402B14">
      <w:pPr>
        <w:jc w:val="center"/>
        <w:rPr>
          <w:color w:val="000000"/>
          <w:sz w:val="20"/>
        </w:rPr>
      </w:pPr>
      <w:r w:rsidRPr="00B16D9C">
        <w:rPr>
          <w:b/>
          <w:bCs/>
          <w:color w:val="000000"/>
          <w:sz w:val="20"/>
        </w:rPr>
        <w:t>Раздел 1 «Организационная структура»</w:t>
      </w:r>
    </w:p>
    <w:p w:rsidR="00402B14" w:rsidRPr="00B16D9C" w:rsidRDefault="00402B14" w:rsidP="00402B14">
      <w:pPr>
        <w:jc w:val="center"/>
        <w:rPr>
          <w:color w:val="000000"/>
          <w:sz w:val="20"/>
        </w:rPr>
      </w:pPr>
      <w:r w:rsidRPr="00B16D9C">
        <w:rPr>
          <w:b/>
          <w:bCs/>
          <w:color w:val="000000"/>
          <w:sz w:val="20"/>
        </w:rPr>
        <w:t> </w:t>
      </w:r>
    </w:p>
    <w:p w:rsidR="00402B14" w:rsidRPr="00B16D9C" w:rsidRDefault="00402B14" w:rsidP="00402B14">
      <w:pPr>
        <w:shd w:val="clear" w:color="auto" w:fill="FFFFFF"/>
        <w:ind w:firstLine="709"/>
        <w:jc w:val="both"/>
        <w:rPr>
          <w:color w:val="000000"/>
          <w:sz w:val="20"/>
        </w:rPr>
      </w:pPr>
      <w:r w:rsidRPr="00B16D9C">
        <w:rPr>
          <w:color w:val="000000"/>
          <w:spacing w:val="2"/>
          <w:sz w:val="20"/>
        </w:rPr>
        <w:t>Муниципальное учреждение «Комитет по экономике и финансам» муниципального образования «Хори</w:t>
      </w:r>
      <w:r w:rsidRPr="00B16D9C">
        <w:rPr>
          <w:color w:val="000000"/>
          <w:spacing w:val="2"/>
          <w:sz w:val="20"/>
        </w:rPr>
        <w:t>н</w:t>
      </w:r>
      <w:r w:rsidRPr="00B16D9C">
        <w:rPr>
          <w:color w:val="000000"/>
          <w:spacing w:val="2"/>
          <w:sz w:val="20"/>
        </w:rPr>
        <w:t>ский район» </w:t>
      </w:r>
      <w:r w:rsidRPr="00B16D9C">
        <w:rPr>
          <w:color w:val="000000"/>
          <w:spacing w:val="15"/>
          <w:sz w:val="20"/>
        </w:rPr>
        <w:t>(далее – Комитет) является структурным подразделением Администрации муниципального образования «Хоринский район», ее финансовым органом, осуществляющим </w:t>
      </w:r>
      <w:r w:rsidRPr="00B16D9C">
        <w:rPr>
          <w:color w:val="000000"/>
          <w:spacing w:val="9"/>
          <w:sz w:val="20"/>
        </w:rPr>
        <w:t> проведение ед</w:t>
      </w:r>
      <w:r w:rsidRPr="00B16D9C">
        <w:rPr>
          <w:color w:val="000000"/>
          <w:spacing w:val="9"/>
          <w:sz w:val="20"/>
        </w:rPr>
        <w:t>и</w:t>
      </w:r>
      <w:r w:rsidRPr="00B16D9C">
        <w:rPr>
          <w:color w:val="000000"/>
          <w:spacing w:val="9"/>
          <w:sz w:val="20"/>
        </w:rPr>
        <w:t>ной </w:t>
      </w:r>
      <w:r w:rsidRPr="00B16D9C">
        <w:rPr>
          <w:color w:val="000000"/>
          <w:spacing w:val="4"/>
          <w:sz w:val="20"/>
        </w:rPr>
        <w:t>бюджетной политики в муниципальном образовании «Хоринский район», обеспечивающим реализацию полномочий органов местного самоуправления в части формирования, исполнения бюджета муниципальн</w:t>
      </w:r>
      <w:r w:rsidRPr="00B16D9C">
        <w:rPr>
          <w:color w:val="000000"/>
          <w:spacing w:val="4"/>
          <w:sz w:val="20"/>
        </w:rPr>
        <w:t>о</w:t>
      </w:r>
      <w:r w:rsidRPr="00B16D9C">
        <w:rPr>
          <w:color w:val="000000"/>
          <w:spacing w:val="4"/>
          <w:sz w:val="20"/>
        </w:rPr>
        <w:t>го</w:t>
      </w:r>
      <w:r w:rsidRPr="00B16D9C">
        <w:rPr>
          <w:color w:val="000000"/>
          <w:spacing w:val="-1"/>
          <w:sz w:val="20"/>
        </w:rPr>
        <w:t> образования «Хоринский район» и контроля за его исполнением.</w:t>
      </w:r>
    </w:p>
    <w:p w:rsidR="00402B14" w:rsidRPr="00B16D9C" w:rsidRDefault="00402B14" w:rsidP="00402B14">
      <w:pPr>
        <w:jc w:val="center"/>
        <w:rPr>
          <w:color w:val="000000"/>
          <w:sz w:val="20"/>
        </w:rPr>
      </w:pPr>
      <w:r w:rsidRPr="00B16D9C">
        <w:rPr>
          <w:b/>
          <w:bCs/>
          <w:color w:val="000000"/>
          <w:sz w:val="20"/>
        </w:rPr>
        <w:t> </w:t>
      </w:r>
    </w:p>
    <w:p w:rsidR="00402B14" w:rsidRPr="00B16D9C" w:rsidRDefault="00402B14" w:rsidP="00402B14">
      <w:pPr>
        <w:jc w:val="right"/>
        <w:rPr>
          <w:color w:val="000000"/>
          <w:sz w:val="20"/>
        </w:rPr>
      </w:pPr>
      <w:r w:rsidRPr="00B16D9C">
        <w:rPr>
          <w:b/>
          <w:bCs/>
          <w:color w:val="000000"/>
          <w:sz w:val="20"/>
        </w:rPr>
        <w:t>Таблица 1</w:t>
      </w:r>
    </w:p>
    <w:p w:rsidR="00402B14" w:rsidRPr="00B16D9C" w:rsidRDefault="00402B14" w:rsidP="00402B14">
      <w:pPr>
        <w:jc w:val="right"/>
        <w:rPr>
          <w:color w:val="000000"/>
          <w:sz w:val="20"/>
        </w:rPr>
      </w:pPr>
      <w:r w:rsidRPr="00B16D9C">
        <w:rPr>
          <w:b/>
          <w:bCs/>
          <w:color w:val="000000"/>
          <w:sz w:val="20"/>
        </w:rPr>
        <w:t> </w:t>
      </w:r>
    </w:p>
    <w:p w:rsidR="00402B14" w:rsidRPr="00B16D9C" w:rsidRDefault="00402B14" w:rsidP="00402B14">
      <w:pPr>
        <w:jc w:val="center"/>
        <w:rPr>
          <w:color w:val="000000"/>
          <w:sz w:val="20"/>
        </w:rPr>
      </w:pPr>
      <w:r w:rsidRPr="00B16D9C">
        <w:rPr>
          <w:b/>
          <w:bCs/>
          <w:color w:val="000000"/>
          <w:sz w:val="20"/>
        </w:rPr>
        <w:t>Сведения об основных направлениях деятельности</w:t>
      </w:r>
    </w:p>
    <w:p w:rsidR="00402B14" w:rsidRPr="00B16D9C" w:rsidRDefault="00402B14" w:rsidP="00402B14">
      <w:pPr>
        <w:jc w:val="center"/>
        <w:rPr>
          <w:color w:val="000000"/>
          <w:sz w:val="20"/>
        </w:rPr>
      </w:pPr>
      <w:r w:rsidRPr="00B16D9C">
        <w:rPr>
          <w:b/>
          <w:bCs/>
          <w:color w:val="000000"/>
          <w:sz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35"/>
        <w:gridCol w:w="3227"/>
        <w:gridCol w:w="3209"/>
      </w:tblGrid>
      <w:tr w:rsidR="00402B14" w:rsidRPr="00B16D9C" w:rsidTr="000241F1">
        <w:tc>
          <w:tcPr>
            <w:tcW w:w="3473" w:type="dxa"/>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Наименование цели деятельности</w:t>
            </w:r>
          </w:p>
        </w:tc>
        <w:tc>
          <w:tcPr>
            <w:tcW w:w="3474" w:type="dxa"/>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Краткая характеристика</w:t>
            </w:r>
          </w:p>
        </w:tc>
        <w:tc>
          <w:tcPr>
            <w:tcW w:w="3474" w:type="dxa"/>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Правовое обоснование</w:t>
            </w:r>
          </w:p>
        </w:tc>
      </w:tr>
      <w:tr w:rsidR="00402B14" w:rsidRPr="00B16D9C" w:rsidTr="000241F1">
        <w:trPr>
          <w:trHeight w:val="2471"/>
        </w:trPr>
        <w:tc>
          <w:tcPr>
            <w:tcW w:w="3473" w:type="dxa"/>
            <w:shd w:val="clear" w:color="auto" w:fill="auto"/>
            <w:tcMar>
              <w:top w:w="0" w:type="dxa"/>
              <w:left w:w="108" w:type="dxa"/>
              <w:bottom w:w="0" w:type="dxa"/>
              <w:right w:w="108" w:type="dxa"/>
            </w:tcMar>
            <w:hideMark/>
          </w:tcPr>
          <w:p w:rsidR="00402B14" w:rsidRPr="00B16D9C" w:rsidRDefault="00402B14" w:rsidP="000241F1">
            <w:pPr>
              <w:jc w:val="both"/>
              <w:rPr>
                <w:sz w:val="20"/>
              </w:rPr>
            </w:pPr>
            <w:r w:rsidRPr="00B16D9C">
              <w:rPr>
                <w:sz w:val="20"/>
              </w:rPr>
              <w:t>Организация составления и исполн</w:t>
            </w:r>
            <w:r w:rsidRPr="00B16D9C">
              <w:rPr>
                <w:sz w:val="20"/>
              </w:rPr>
              <w:t>е</w:t>
            </w:r>
            <w:r w:rsidRPr="00B16D9C">
              <w:rPr>
                <w:sz w:val="20"/>
              </w:rPr>
              <w:t>ния местного бюджета</w:t>
            </w:r>
          </w:p>
        </w:tc>
        <w:tc>
          <w:tcPr>
            <w:tcW w:w="3474" w:type="dxa"/>
            <w:shd w:val="clear" w:color="auto" w:fill="auto"/>
            <w:tcMar>
              <w:top w:w="0" w:type="dxa"/>
              <w:left w:w="108" w:type="dxa"/>
              <w:bottom w:w="0" w:type="dxa"/>
              <w:right w:w="108" w:type="dxa"/>
            </w:tcMar>
            <w:hideMark/>
          </w:tcPr>
          <w:p w:rsidR="00402B14" w:rsidRPr="00B16D9C" w:rsidRDefault="00402B14" w:rsidP="000241F1">
            <w:pPr>
              <w:jc w:val="both"/>
              <w:rPr>
                <w:sz w:val="20"/>
              </w:rPr>
            </w:pPr>
            <w:r w:rsidRPr="00B16D9C">
              <w:rPr>
                <w:sz w:val="20"/>
              </w:rPr>
              <w:t>Разработка проекта бюджета мун</w:t>
            </w:r>
            <w:r w:rsidRPr="00B16D9C">
              <w:rPr>
                <w:sz w:val="20"/>
              </w:rPr>
              <w:t>и</w:t>
            </w:r>
            <w:r w:rsidRPr="00B16D9C">
              <w:rPr>
                <w:sz w:val="20"/>
              </w:rPr>
              <w:t>ципального образования и обеспеч</w:t>
            </w:r>
            <w:r w:rsidRPr="00B16D9C">
              <w:rPr>
                <w:sz w:val="20"/>
              </w:rPr>
              <w:t>е</w:t>
            </w:r>
            <w:r w:rsidRPr="00B16D9C">
              <w:rPr>
                <w:sz w:val="20"/>
              </w:rPr>
              <w:t>ние его исполнения в установленном порядке, составление отчета об и</w:t>
            </w:r>
            <w:r w:rsidRPr="00B16D9C">
              <w:rPr>
                <w:sz w:val="20"/>
              </w:rPr>
              <w:t>с</w:t>
            </w:r>
            <w:r w:rsidRPr="00B16D9C">
              <w:rPr>
                <w:sz w:val="20"/>
              </w:rPr>
              <w:t>полнении местного бюджета и ко</w:t>
            </w:r>
            <w:r w:rsidRPr="00B16D9C">
              <w:rPr>
                <w:sz w:val="20"/>
              </w:rPr>
              <w:t>н</w:t>
            </w:r>
            <w:r w:rsidRPr="00B16D9C">
              <w:rPr>
                <w:sz w:val="20"/>
              </w:rPr>
              <w:t>солидированного бюджета муниц</w:t>
            </w:r>
            <w:r w:rsidRPr="00B16D9C">
              <w:rPr>
                <w:sz w:val="20"/>
              </w:rPr>
              <w:t>и</w:t>
            </w:r>
            <w:r w:rsidRPr="00B16D9C">
              <w:rPr>
                <w:sz w:val="20"/>
              </w:rPr>
              <w:t>пального района, анализ исполнения доходов в разрезе отраслей и бюдж</w:t>
            </w:r>
            <w:r w:rsidRPr="00B16D9C">
              <w:rPr>
                <w:sz w:val="20"/>
              </w:rPr>
              <w:t>е</w:t>
            </w:r>
            <w:r w:rsidRPr="00B16D9C">
              <w:rPr>
                <w:sz w:val="20"/>
              </w:rPr>
              <w:t>тов органов местного самоуправл</w:t>
            </w:r>
            <w:r w:rsidRPr="00B16D9C">
              <w:rPr>
                <w:sz w:val="20"/>
              </w:rPr>
              <w:t>е</w:t>
            </w:r>
            <w:r w:rsidRPr="00B16D9C">
              <w:rPr>
                <w:sz w:val="20"/>
              </w:rPr>
              <w:t>ния</w:t>
            </w:r>
          </w:p>
        </w:tc>
        <w:tc>
          <w:tcPr>
            <w:tcW w:w="3474" w:type="dxa"/>
            <w:shd w:val="clear" w:color="auto" w:fill="auto"/>
            <w:tcMar>
              <w:top w:w="0" w:type="dxa"/>
              <w:left w:w="108" w:type="dxa"/>
              <w:bottom w:w="0" w:type="dxa"/>
              <w:right w:w="108" w:type="dxa"/>
            </w:tcMar>
            <w:hideMark/>
          </w:tcPr>
          <w:p w:rsidR="00402B14" w:rsidRPr="00B16D9C" w:rsidRDefault="00402B14" w:rsidP="000241F1">
            <w:pPr>
              <w:shd w:val="clear" w:color="auto" w:fill="FFFFFF"/>
              <w:jc w:val="both"/>
              <w:rPr>
                <w:sz w:val="20"/>
              </w:rPr>
            </w:pPr>
            <w:r w:rsidRPr="00B16D9C">
              <w:rPr>
                <w:sz w:val="20"/>
              </w:rPr>
              <w:t>Положение </w:t>
            </w:r>
            <w:r w:rsidRPr="00B16D9C">
              <w:rPr>
                <w:color w:val="000000"/>
                <w:spacing w:val="-1"/>
                <w:sz w:val="20"/>
              </w:rPr>
              <w:t>о муниципальном учре</w:t>
            </w:r>
            <w:r w:rsidRPr="00B16D9C">
              <w:rPr>
                <w:color w:val="000000"/>
                <w:spacing w:val="-1"/>
                <w:sz w:val="20"/>
              </w:rPr>
              <w:t>ж</w:t>
            </w:r>
            <w:r w:rsidRPr="00B16D9C">
              <w:rPr>
                <w:color w:val="000000"/>
                <w:spacing w:val="-1"/>
                <w:sz w:val="20"/>
              </w:rPr>
              <w:t>дении</w:t>
            </w:r>
          </w:p>
          <w:p w:rsidR="00402B14" w:rsidRPr="00B16D9C" w:rsidRDefault="00402B14" w:rsidP="000241F1">
            <w:pPr>
              <w:shd w:val="clear" w:color="auto" w:fill="FFFFFF"/>
              <w:jc w:val="both"/>
              <w:rPr>
                <w:sz w:val="20"/>
              </w:rPr>
            </w:pPr>
            <w:r w:rsidRPr="00B16D9C">
              <w:rPr>
                <w:color w:val="000000"/>
                <w:spacing w:val="-1"/>
                <w:sz w:val="20"/>
              </w:rPr>
              <w:t>«Комитет по экономике и финансам»</w:t>
            </w:r>
          </w:p>
          <w:p w:rsidR="00402B14" w:rsidRPr="00B16D9C" w:rsidRDefault="00402B14" w:rsidP="000241F1">
            <w:pPr>
              <w:shd w:val="clear" w:color="auto" w:fill="FFFFFF"/>
              <w:jc w:val="both"/>
              <w:rPr>
                <w:sz w:val="20"/>
              </w:rPr>
            </w:pPr>
            <w:r w:rsidRPr="00B16D9C">
              <w:rPr>
                <w:color w:val="000000"/>
                <w:spacing w:val="-1"/>
                <w:sz w:val="20"/>
              </w:rPr>
              <w:t>муниципального образования «Х</w:t>
            </w:r>
            <w:r w:rsidRPr="00B16D9C">
              <w:rPr>
                <w:color w:val="000000"/>
                <w:spacing w:val="-1"/>
                <w:sz w:val="20"/>
              </w:rPr>
              <w:t>о</w:t>
            </w:r>
            <w:r w:rsidRPr="00B16D9C">
              <w:rPr>
                <w:color w:val="000000"/>
                <w:spacing w:val="-1"/>
                <w:sz w:val="20"/>
              </w:rPr>
              <w:t>ринский район</w:t>
            </w:r>
            <w:r w:rsidRPr="00B16D9C">
              <w:rPr>
                <w:b/>
                <w:bCs/>
                <w:color w:val="000000"/>
                <w:spacing w:val="-1"/>
                <w:sz w:val="20"/>
              </w:rPr>
              <w:t>»</w:t>
            </w:r>
            <w:r w:rsidRPr="00B16D9C">
              <w:rPr>
                <w:sz w:val="20"/>
              </w:rPr>
              <w:t> </w:t>
            </w:r>
            <w:r w:rsidRPr="00B16D9C">
              <w:rPr>
                <w:color w:val="000000"/>
                <w:spacing w:val="-1"/>
                <w:sz w:val="20"/>
              </w:rPr>
              <w:t>Утверждено пост</w:t>
            </w:r>
            <w:r w:rsidRPr="00B16D9C">
              <w:rPr>
                <w:color w:val="000000"/>
                <w:spacing w:val="-1"/>
                <w:sz w:val="20"/>
              </w:rPr>
              <w:t>а</w:t>
            </w:r>
            <w:r w:rsidRPr="00B16D9C">
              <w:rPr>
                <w:color w:val="000000"/>
                <w:spacing w:val="-1"/>
                <w:sz w:val="20"/>
              </w:rPr>
              <w:t>новлением главы муниципального</w:t>
            </w:r>
          </w:p>
          <w:p w:rsidR="00402B14" w:rsidRPr="00B16D9C" w:rsidRDefault="00402B14" w:rsidP="000241F1">
            <w:pPr>
              <w:shd w:val="clear" w:color="auto" w:fill="FFFFFF"/>
              <w:jc w:val="both"/>
              <w:rPr>
                <w:sz w:val="20"/>
              </w:rPr>
            </w:pPr>
            <w:r w:rsidRPr="00B16D9C">
              <w:rPr>
                <w:color w:val="000000"/>
                <w:spacing w:val="-1"/>
                <w:sz w:val="20"/>
              </w:rPr>
              <w:t>образования «Хоринский район» от 26 февраля 2016  года № 85</w:t>
            </w:r>
          </w:p>
          <w:p w:rsidR="00402B14" w:rsidRPr="00B16D9C" w:rsidRDefault="00402B14" w:rsidP="000241F1">
            <w:pPr>
              <w:jc w:val="center"/>
              <w:rPr>
                <w:sz w:val="20"/>
              </w:rPr>
            </w:pPr>
          </w:p>
        </w:tc>
      </w:tr>
    </w:tbl>
    <w:p w:rsidR="00402B14" w:rsidRPr="00B16D9C" w:rsidRDefault="00402B14" w:rsidP="00402B14">
      <w:pPr>
        <w:jc w:val="center"/>
        <w:rPr>
          <w:color w:val="000000"/>
          <w:sz w:val="20"/>
        </w:rPr>
      </w:pPr>
    </w:p>
    <w:p w:rsidR="00402B14" w:rsidRDefault="00402B14" w:rsidP="00402B14">
      <w:pPr>
        <w:jc w:val="center"/>
        <w:outlineLvl w:val="0"/>
        <w:rPr>
          <w:b/>
          <w:bCs/>
          <w:color w:val="000000"/>
          <w:kern w:val="36"/>
          <w:sz w:val="20"/>
        </w:rPr>
      </w:pPr>
      <w:r w:rsidRPr="00B16D9C">
        <w:rPr>
          <w:b/>
          <w:bCs/>
          <w:color w:val="000000"/>
          <w:kern w:val="36"/>
          <w:sz w:val="20"/>
        </w:rPr>
        <w:t xml:space="preserve">Сведения о количестве подведомственных участников бюджетного процесс, учреждений, государственных </w:t>
      </w:r>
    </w:p>
    <w:p w:rsidR="00402B14" w:rsidRPr="00B16D9C" w:rsidRDefault="00402B14" w:rsidP="00402B14">
      <w:pPr>
        <w:jc w:val="center"/>
        <w:outlineLvl w:val="0"/>
        <w:rPr>
          <w:b/>
          <w:bCs/>
          <w:color w:val="000000"/>
          <w:kern w:val="36"/>
          <w:sz w:val="20"/>
        </w:rPr>
      </w:pPr>
      <w:r w:rsidRPr="00B16D9C">
        <w:rPr>
          <w:b/>
          <w:bCs/>
          <w:color w:val="000000"/>
          <w:kern w:val="36"/>
          <w:sz w:val="20"/>
        </w:rPr>
        <w:t>(муниципальных) унитарных предприятий и публично-правовых образований (ф.0503361)</w:t>
      </w:r>
    </w:p>
    <w:p w:rsidR="00402B14" w:rsidRDefault="00402B14" w:rsidP="00402B14">
      <w:pPr>
        <w:ind w:firstLine="737"/>
        <w:jc w:val="both"/>
        <w:rPr>
          <w:color w:val="000000"/>
          <w:sz w:val="20"/>
        </w:rPr>
      </w:pPr>
    </w:p>
    <w:p w:rsidR="00402B14" w:rsidRPr="00B16D9C" w:rsidRDefault="00402B14" w:rsidP="00402B14">
      <w:pPr>
        <w:ind w:firstLine="737"/>
        <w:jc w:val="both"/>
        <w:rPr>
          <w:color w:val="000000"/>
          <w:sz w:val="20"/>
        </w:rPr>
      </w:pPr>
      <w:r w:rsidRPr="00B16D9C">
        <w:rPr>
          <w:color w:val="000000"/>
          <w:sz w:val="20"/>
        </w:rPr>
        <w:t>Решением о бюджете муниципального образования «Хоринский район» на 2016 год от 24.12.2015 года № 7-21/15 утверждены следующие главные распорядители бюджетных средств:</w:t>
      </w:r>
    </w:p>
    <w:p w:rsidR="00402B14" w:rsidRDefault="00402B14" w:rsidP="00402B14">
      <w:pPr>
        <w:jc w:val="both"/>
        <w:rPr>
          <w:color w:val="000000"/>
          <w:sz w:val="20"/>
        </w:rPr>
      </w:pPr>
      <w:r w:rsidRPr="00B16D9C">
        <w:rPr>
          <w:color w:val="000000"/>
          <w:sz w:val="20"/>
        </w:rPr>
        <w:t>Код ГРБС 987- МКУ «Хоринское управление образования»;                                    </w:t>
      </w:r>
    </w:p>
    <w:p w:rsidR="00402B14" w:rsidRPr="00B16D9C" w:rsidRDefault="00402B14" w:rsidP="00402B14">
      <w:pPr>
        <w:jc w:val="both"/>
        <w:rPr>
          <w:color w:val="000000"/>
          <w:sz w:val="20"/>
        </w:rPr>
      </w:pPr>
      <w:r w:rsidRPr="00B16D9C">
        <w:rPr>
          <w:color w:val="000000"/>
          <w:sz w:val="20"/>
        </w:rPr>
        <w:t>Код ГРБС 988 – Администрация МО «Хоринский район»;                                            </w:t>
      </w:r>
    </w:p>
    <w:p w:rsidR="00402B14" w:rsidRPr="00B16D9C" w:rsidRDefault="00402B14" w:rsidP="00402B14">
      <w:pPr>
        <w:jc w:val="both"/>
        <w:rPr>
          <w:color w:val="000000"/>
          <w:sz w:val="20"/>
        </w:rPr>
      </w:pPr>
      <w:r w:rsidRPr="00B16D9C">
        <w:rPr>
          <w:color w:val="000000"/>
          <w:sz w:val="20"/>
        </w:rPr>
        <w:t>Код ГРБС 989 – МУ «Комитет по управлению муниципальным хозяйством и имуществом»;</w:t>
      </w:r>
    </w:p>
    <w:p w:rsidR="00402B14" w:rsidRPr="00B16D9C" w:rsidRDefault="00402B14" w:rsidP="00402B14">
      <w:pPr>
        <w:jc w:val="both"/>
        <w:rPr>
          <w:color w:val="000000"/>
          <w:sz w:val="20"/>
        </w:rPr>
      </w:pPr>
      <w:r w:rsidRPr="00B16D9C">
        <w:rPr>
          <w:color w:val="000000"/>
          <w:sz w:val="20"/>
        </w:rPr>
        <w:t>Код ГРБС 990- МУ «Финансовое управление МО «Хоринский район»;</w:t>
      </w:r>
    </w:p>
    <w:p w:rsidR="00402B14" w:rsidRPr="00B16D9C" w:rsidRDefault="00402B14" w:rsidP="00402B14">
      <w:pPr>
        <w:jc w:val="both"/>
        <w:rPr>
          <w:color w:val="000000"/>
          <w:sz w:val="20"/>
        </w:rPr>
      </w:pPr>
      <w:r w:rsidRPr="00B16D9C">
        <w:rPr>
          <w:color w:val="000000"/>
          <w:sz w:val="20"/>
        </w:rPr>
        <w:t>Код ГРБС 993 – МУ «Совет депутатов МО «Хоринский район;</w:t>
      </w:r>
    </w:p>
    <w:p w:rsidR="00402B14" w:rsidRPr="00B16D9C" w:rsidRDefault="00402B14" w:rsidP="00402B14">
      <w:pPr>
        <w:rPr>
          <w:color w:val="000000"/>
          <w:sz w:val="20"/>
        </w:rPr>
      </w:pPr>
      <w:r w:rsidRPr="00B16D9C">
        <w:rPr>
          <w:color w:val="000000"/>
          <w:sz w:val="20"/>
        </w:rPr>
        <w:t>Код ГРБС 994 – МКУ «Управление культуры муниципального образования «Хоринский район.</w:t>
      </w:r>
    </w:p>
    <w:p w:rsidR="00402B14" w:rsidRPr="00B16D9C" w:rsidRDefault="00402B14" w:rsidP="00402B14">
      <w:pPr>
        <w:ind w:firstLine="737"/>
        <w:jc w:val="both"/>
        <w:rPr>
          <w:color w:val="000000"/>
          <w:sz w:val="20"/>
        </w:rPr>
      </w:pPr>
      <w:r w:rsidRPr="00B16D9C">
        <w:rPr>
          <w:color w:val="000000"/>
          <w:sz w:val="20"/>
        </w:rPr>
        <w:t>Всего  по бюджету муниципального района на начало года было 46 муниципальных учреждений, в том чи</w:t>
      </w:r>
      <w:r w:rsidRPr="00B16D9C">
        <w:rPr>
          <w:color w:val="000000"/>
          <w:sz w:val="20"/>
        </w:rPr>
        <w:t>с</w:t>
      </w:r>
      <w:r w:rsidRPr="00B16D9C">
        <w:rPr>
          <w:color w:val="000000"/>
          <w:sz w:val="20"/>
        </w:rPr>
        <w:t>ле  по сельским поселениям  1 учреждение;</w:t>
      </w:r>
    </w:p>
    <w:p w:rsidR="00402B14" w:rsidRPr="00B16D9C" w:rsidRDefault="00402B14" w:rsidP="00402B14">
      <w:pPr>
        <w:ind w:firstLine="737"/>
        <w:jc w:val="both"/>
        <w:rPr>
          <w:color w:val="000000"/>
          <w:sz w:val="20"/>
        </w:rPr>
      </w:pPr>
      <w:r w:rsidRPr="00B16D9C">
        <w:rPr>
          <w:color w:val="000000"/>
          <w:sz w:val="20"/>
        </w:rPr>
        <w:t> - казенных учреждений – 2;</w:t>
      </w:r>
    </w:p>
    <w:p w:rsidR="00402B14" w:rsidRPr="00B16D9C" w:rsidRDefault="00402B14" w:rsidP="00402B14">
      <w:pPr>
        <w:ind w:firstLine="737"/>
        <w:jc w:val="both"/>
        <w:rPr>
          <w:color w:val="000000"/>
          <w:sz w:val="20"/>
        </w:rPr>
      </w:pPr>
      <w:r w:rsidRPr="00B16D9C">
        <w:rPr>
          <w:color w:val="000000"/>
          <w:sz w:val="20"/>
        </w:rPr>
        <w:t> -бюджетных учреждений – 36, в том числе 1 учреждение сельских поселений по отрасли «Культура»;</w:t>
      </w:r>
    </w:p>
    <w:p w:rsidR="00402B14" w:rsidRPr="00B16D9C" w:rsidRDefault="00402B14" w:rsidP="00402B14">
      <w:pPr>
        <w:ind w:firstLine="737"/>
        <w:jc w:val="both"/>
        <w:rPr>
          <w:color w:val="000000"/>
          <w:sz w:val="20"/>
        </w:rPr>
      </w:pPr>
      <w:r w:rsidRPr="00B16D9C">
        <w:rPr>
          <w:color w:val="000000"/>
          <w:sz w:val="20"/>
        </w:rPr>
        <w:t> - автономных учреждений – 8,</w:t>
      </w:r>
    </w:p>
    <w:p w:rsidR="00402B14" w:rsidRPr="00B16D9C" w:rsidRDefault="00402B14" w:rsidP="00402B14">
      <w:pPr>
        <w:ind w:firstLine="737"/>
        <w:jc w:val="both"/>
        <w:rPr>
          <w:color w:val="000000"/>
          <w:sz w:val="20"/>
        </w:rPr>
      </w:pPr>
      <w:r w:rsidRPr="00B16D9C">
        <w:rPr>
          <w:color w:val="000000"/>
          <w:sz w:val="20"/>
        </w:rPr>
        <w:t>На конец года количество муниципальных учреждений уменьшилось на 2 учреждения из них:</w:t>
      </w:r>
    </w:p>
    <w:p w:rsidR="00402B14" w:rsidRPr="00B16D9C" w:rsidRDefault="00402B14" w:rsidP="00402B14">
      <w:pPr>
        <w:jc w:val="both"/>
        <w:rPr>
          <w:color w:val="000000"/>
          <w:sz w:val="20"/>
        </w:rPr>
      </w:pPr>
      <w:r w:rsidRPr="00B16D9C">
        <w:rPr>
          <w:i/>
          <w:iCs/>
          <w:color w:val="000000"/>
          <w:sz w:val="20"/>
        </w:rPr>
        <w:t>по разделу 08</w:t>
      </w:r>
      <w:r w:rsidRPr="00B16D9C">
        <w:rPr>
          <w:color w:val="000000"/>
          <w:sz w:val="20"/>
        </w:rPr>
        <w:t>  Проведена ликвидация 1 учреждения сельских поселений  по отрасли "Культура" (МБУК "Сельский культурно-досуговый центр «Багульник»"), согласно постановления СП «Хандагайское» №18 от 16.12.2014г.;  </w:t>
      </w:r>
    </w:p>
    <w:p w:rsidR="00402B14" w:rsidRPr="00B16D9C" w:rsidRDefault="00402B14" w:rsidP="00402B14">
      <w:pPr>
        <w:jc w:val="both"/>
        <w:rPr>
          <w:color w:val="000000"/>
          <w:sz w:val="20"/>
        </w:rPr>
      </w:pPr>
      <w:r w:rsidRPr="00B16D9C">
        <w:rPr>
          <w:i/>
          <w:iCs/>
          <w:color w:val="000000"/>
          <w:sz w:val="20"/>
        </w:rPr>
        <w:t>по разделу  07  </w:t>
      </w:r>
      <w:r w:rsidRPr="00B16D9C">
        <w:rPr>
          <w:color w:val="000000"/>
          <w:sz w:val="20"/>
        </w:rPr>
        <w:t>Проведена ликвидация  1 учреждения отрасли «Образование» (МБОУ "Ашангинская НОШ") согласно Постановления МО "Хоринский район "№ 383 от 04.09.2015 г.,</w:t>
      </w:r>
    </w:p>
    <w:p w:rsidR="00402B14" w:rsidRPr="00B16D9C" w:rsidRDefault="00402B14" w:rsidP="00402B14">
      <w:pPr>
        <w:ind w:firstLine="737"/>
        <w:jc w:val="both"/>
        <w:rPr>
          <w:color w:val="000000"/>
          <w:sz w:val="20"/>
        </w:rPr>
      </w:pPr>
      <w:r w:rsidRPr="00B16D9C">
        <w:rPr>
          <w:color w:val="000000"/>
          <w:sz w:val="20"/>
        </w:rPr>
        <w:lastRenderedPageBreak/>
        <w:t>Всего  на конец года 44 муниципальных учреждения, в том числе  по сельским поселениям  0 учреждений;</w:t>
      </w:r>
    </w:p>
    <w:p w:rsidR="00402B14" w:rsidRPr="00B16D9C" w:rsidRDefault="00402B14" w:rsidP="00402B14">
      <w:pPr>
        <w:ind w:firstLine="737"/>
        <w:jc w:val="both"/>
        <w:rPr>
          <w:color w:val="000000"/>
          <w:sz w:val="20"/>
        </w:rPr>
      </w:pPr>
      <w:r w:rsidRPr="00B16D9C">
        <w:rPr>
          <w:color w:val="000000"/>
          <w:sz w:val="20"/>
        </w:rPr>
        <w:t> - казенных учреждений – 2,</w:t>
      </w:r>
    </w:p>
    <w:p w:rsidR="00402B14" w:rsidRPr="00B16D9C" w:rsidRDefault="00402B14" w:rsidP="00402B14">
      <w:pPr>
        <w:ind w:firstLine="737"/>
        <w:jc w:val="both"/>
        <w:rPr>
          <w:color w:val="000000"/>
          <w:sz w:val="20"/>
        </w:rPr>
      </w:pPr>
      <w:r w:rsidRPr="00B16D9C">
        <w:rPr>
          <w:color w:val="000000"/>
          <w:sz w:val="20"/>
        </w:rPr>
        <w:t> -бюджетных учреждений – 35,</w:t>
      </w:r>
    </w:p>
    <w:p w:rsidR="00402B14" w:rsidRPr="00B16D9C" w:rsidRDefault="00402B14" w:rsidP="00402B14">
      <w:pPr>
        <w:ind w:firstLine="737"/>
        <w:jc w:val="both"/>
        <w:rPr>
          <w:color w:val="000000"/>
          <w:sz w:val="20"/>
        </w:rPr>
      </w:pPr>
      <w:r w:rsidRPr="00B16D9C">
        <w:rPr>
          <w:color w:val="000000"/>
          <w:sz w:val="20"/>
        </w:rPr>
        <w:t>- автономных учреждений – 7,</w:t>
      </w:r>
    </w:p>
    <w:p w:rsidR="00402B14" w:rsidRPr="00B16D9C" w:rsidRDefault="00402B14" w:rsidP="00402B14">
      <w:pPr>
        <w:jc w:val="both"/>
        <w:rPr>
          <w:color w:val="000000"/>
          <w:sz w:val="20"/>
        </w:rPr>
      </w:pPr>
      <w:r w:rsidRPr="00B16D9C">
        <w:rPr>
          <w:color w:val="000000"/>
          <w:sz w:val="20"/>
        </w:rPr>
        <w:t>         Всего  по бюджету муниципального района на начало года 11 публично-правовых образований, из них 10 сел</w:t>
      </w:r>
      <w:r w:rsidRPr="00B16D9C">
        <w:rPr>
          <w:color w:val="000000"/>
          <w:sz w:val="20"/>
        </w:rPr>
        <w:t>ь</w:t>
      </w:r>
      <w:r w:rsidRPr="00B16D9C">
        <w:rPr>
          <w:color w:val="000000"/>
          <w:sz w:val="20"/>
        </w:rPr>
        <w:t>ских поселений.</w:t>
      </w:r>
    </w:p>
    <w:p w:rsidR="00402B14" w:rsidRPr="00B16D9C" w:rsidRDefault="00402B14" w:rsidP="00402B14">
      <w:pPr>
        <w:jc w:val="both"/>
        <w:rPr>
          <w:color w:val="000000"/>
          <w:sz w:val="20"/>
        </w:rPr>
      </w:pPr>
      <w:r w:rsidRPr="00B16D9C">
        <w:rPr>
          <w:color w:val="000000"/>
          <w:sz w:val="20"/>
        </w:rPr>
        <w:t>        В соответствии с Законом Республики Бурятия от 14.10.2015г. № 1408-</w:t>
      </w:r>
      <w:r w:rsidRPr="00B16D9C">
        <w:rPr>
          <w:color w:val="000000"/>
          <w:sz w:val="20"/>
          <w:lang w:val="en-US"/>
        </w:rPr>
        <w:t>V </w:t>
      </w:r>
      <w:r w:rsidRPr="00B16D9C">
        <w:rPr>
          <w:color w:val="000000"/>
          <w:sz w:val="20"/>
        </w:rPr>
        <w:t>в 2016 году проведено преобразование муниципальных образований путем объединения сельских поселений «Хандагайское» и «Кульское».</w:t>
      </w:r>
    </w:p>
    <w:p w:rsidR="00402B14" w:rsidRPr="00B16D9C" w:rsidRDefault="00402B14" w:rsidP="00402B14">
      <w:pPr>
        <w:jc w:val="both"/>
        <w:rPr>
          <w:color w:val="000000"/>
          <w:sz w:val="20"/>
        </w:rPr>
      </w:pPr>
      <w:r w:rsidRPr="00B16D9C">
        <w:rPr>
          <w:color w:val="000000"/>
          <w:sz w:val="20"/>
        </w:rPr>
        <w:t>       Всего  по бюджету муниципального района на конец года 10 публично-правовых образований, из них 9 сельских поселений.</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jc w:val="center"/>
        <w:rPr>
          <w:color w:val="000000"/>
          <w:sz w:val="20"/>
        </w:rPr>
      </w:pPr>
      <w:r w:rsidRPr="00B16D9C">
        <w:rPr>
          <w:b/>
          <w:bCs/>
          <w:color w:val="000000"/>
          <w:sz w:val="20"/>
        </w:rPr>
        <w:t>Раздел 2 «Результаты деятельности »</w:t>
      </w:r>
    </w:p>
    <w:p w:rsidR="00402B14" w:rsidRPr="00B16D9C" w:rsidRDefault="00402B14" w:rsidP="00402B14">
      <w:pPr>
        <w:jc w:val="right"/>
        <w:rPr>
          <w:color w:val="000000"/>
          <w:sz w:val="20"/>
        </w:rPr>
      </w:pPr>
      <w:r w:rsidRPr="00B16D9C">
        <w:rPr>
          <w:b/>
          <w:bCs/>
          <w:color w:val="000000"/>
          <w:sz w:val="20"/>
        </w:rPr>
        <w:t>Таблица 2</w:t>
      </w:r>
    </w:p>
    <w:p w:rsidR="00402B14" w:rsidRPr="00B16D9C" w:rsidRDefault="00402B14" w:rsidP="00402B14">
      <w:pPr>
        <w:jc w:val="center"/>
        <w:rPr>
          <w:color w:val="000000"/>
          <w:sz w:val="20"/>
        </w:rPr>
      </w:pPr>
      <w:r w:rsidRPr="00B16D9C">
        <w:rPr>
          <w:b/>
          <w:bCs/>
          <w:color w:val="000000"/>
          <w:sz w:val="20"/>
        </w:rPr>
        <w:t>Сведения о мерах по повышению эффективности</w:t>
      </w:r>
    </w:p>
    <w:p w:rsidR="00402B14" w:rsidRPr="00B16D9C" w:rsidRDefault="00402B14" w:rsidP="00402B14">
      <w:pPr>
        <w:jc w:val="center"/>
        <w:rPr>
          <w:color w:val="000000"/>
          <w:sz w:val="20"/>
        </w:rPr>
      </w:pPr>
      <w:r w:rsidRPr="00B16D9C">
        <w:rPr>
          <w:b/>
          <w:bCs/>
          <w:color w:val="000000"/>
          <w:sz w:val="20"/>
        </w:rPr>
        <w:t> расходования бюджетных средств</w:t>
      </w:r>
    </w:p>
    <w:tbl>
      <w:tblPr>
        <w:tblW w:w="10368" w:type="dxa"/>
        <w:tblCellMar>
          <w:left w:w="0" w:type="dxa"/>
          <w:right w:w="0" w:type="dxa"/>
        </w:tblCellMar>
        <w:tblLook w:val="04A0"/>
      </w:tblPr>
      <w:tblGrid>
        <w:gridCol w:w="3870"/>
        <w:gridCol w:w="4128"/>
        <w:gridCol w:w="2370"/>
      </w:tblGrid>
      <w:tr w:rsidR="00402B14" w:rsidRPr="00B16D9C" w:rsidTr="000241F1">
        <w:trPr>
          <w:trHeight w:val="653"/>
        </w:trPr>
        <w:tc>
          <w:tcPr>
            <w:tcW w:w="3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Принятые меры</w:t>
            </w:r>
          </w:p>
        </w:tc>
        <w:tc>
          <w:tcPr>
            <w:tcW w:w="4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Распорядительный документ</w:t>
            </w:r>
          </w:p>
          <w:p w:rsidR="00402B14" w:rsidRPr="00B16D9C" w:rsidRDefault="00402B14" w:rsidP="000241F1">
            <w:pPr>
              <w:jc w:val="center"/>
              <w:rPr>
                <w:sz w:val="20"/>
              </w:rPr>
            </w:pPr>
            <w:r w:rsidRPr="00B16D9C">
              <w:rPr>
                <w:sz w:val="20"/>
              </w:rPr>
              <w:t> </w:t>
            </w:r>
          </w:p>
        </w:tc>
        <w:tc>
          <w:tcPr>
            <w:tcW w:w="23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Результаты принятых мер</w:t>
            </w:r>
          </w:p>
        </w:tc>
      </w:tr>
      <w:tr w:rsidR="00402B14" w:rsidRPr="00B16D9C" w:rsidTr="000241F1">
        <w:tc>
          <w:tcPr>
            <w:tcW w:w="3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1</w:t>
            </w:r>
          </w:p>
        </w:tc>
        <w:tc>
          <w:tcPr>
            <w:tcW w:w="4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2</w:t>
            </w:r>
          </w:p>
        </w:tc>
        <w:tc>
          <w:tcPr>
            <w:tcW w:w="23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3</w:t>
            </w:r>
          </w:p>
        </w:tc>
      </w:tr>
      <w:tr w:rsidR="00402B14" w:rsidRPr="00B16D9C" w:rsidTr="000241F1">
        <w:tc>
          <w:tcPr>
            <w:tcW w:w="38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2B14" w:rsidRPr="00B16D9C" w:rsidRDefault="00402B14" w:rsidP="000241F1">
            <w:pPr>
              <w:outlineLvl w:val="0"/>
              <w:rPr>
                <w:b/>
                <w:bCs/>
                <w:kern w:val="36"/>
                <w:sz w:val="20"/>
              </w:rPr>
            </w:pPr>
            <w:r w:rsidRPr="00B16D9C">
              <w:rPr>
                <w:b/>
                <w:bCs/>
                <w:kern w:val="36"/>
                <w:sz w:val="20"/>
              </w:rPr>
              <w:t>Программы мероприятий, по увелич</w:t>
            </w:r>
            <w:r w:rsidRPr="00B16D9C">
              <w:rPr>
                <w:b/>
                <w:bCs/>
                <w:kern w:val="36"/>
                <w:sz w:val="20"/>
              </w:rPr>
              <w:t>е</w:t>
            </w:r>
            <w:r w:rsidRPr="00B16D9C">
              <w:rPr>
                <w:b/>
                <w:bCs/>
                <w:kern w:val="36"/>
                <w:sz w:val="20"/>
              </w:rPr>
              <w:t>нию поступлений налоговых и ненал</w:t>
            </w:r>
            <w:r w:rsidRPr="00B16D9C">
              <w:rPr>
                <w:b/>
                <w:bCs/>
                <w:kern w:val="36"/>
                <w:sz w:val="20"/>
              </w:rPr>
              <w:t>о</w:t>
            </w:r>
            <w:r w:rsidRPr="00B16D9C">
              <w:rPr>
                <w:b/>
                <w:bCs/>
                <w:kern w:val="36"/>
                <w:sz w:val="20"/>
              </w:rPr>
              <w:t>говых доходов, по повышению эффе</w:t>
            </w:r>
            <w:r w:rsidRPr="00B16D9C">
              <w:rPr>
                <w:b/>
                <w:bCs/>
                <w:kern w:val="36"/>
                <w:sz w:val="20"/>
              </w:rPr>
              <w:t>к</w:t>
            </w:r>
            <w:r w:rsidRPr="00B16D9C">
              <w:rPr>
                <w:b/>
                <w:bCs/>
                <w:kern w:val="36"/>
                <w:sz w:val="20"/>
              </w:rPr>
              <w:t>тивности использования средств консолидированного бюджета муниц</w:t>
            </w:r>
            <w:r w:rsidRPr="00B16D9C">
              <w:rPr>
                <w:b/>
                <w:bCs/>
                <w:kern w:val="36"/>
                <w:sz w:val="20"/>
              </w:rPr>
              <w:t>и</w:t>
            </w:r>
            <w:r w:rsidRPr="00B16D9C">
              <w:rPr>
                <w:b/>
                <w:bCs/>
                <w:kern w:val="36"/>
                <w:sz w:val="20"/>
              </w:rPr>
              <w:t>пального образования «Хоринский район»</w:t>
            </w:r>
          </w:p>
          <w:p w:rsidR="00402B14" w:rsidRPr="00B16D9C" w:rsidRDefault="00402B14" w:rsidP="000241F1">
            <w:pPr>
              <w:jc w:val="both"/>
              <w:rPr>
                <w:sz w:val="20"/>
              </w:rPr>
            </w:pPr>
            <w:r w:rsidRPr="00B16D9C">
              <w:rPr>
                <w:sz w:val="20"/>
              </w:rPr>
              <w:t> </w:t>
            </w:r>
          </w:p>
        </w:tc>
        <w:tc>
          <w:tcPr>
            <w:tcW w:w="41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Постановление № 102 от 11.03.2016г.</w:t>
            </w:r>
          </w:p>
          <w:p w:rsidR="00402B14" w:rsidRPr="00B16D9C" w:rsidRDefault="00402B14" w:rsidP="000241F1">
            <w:pPr>
              <w:rPr>
                <w:sz w:val="20"/>
              </w:rPr>
            </w:pPr>
            <w:r w:rsidRPr="00B16D9C">
              <w:rPr>
                <w:sz w:val="20"/>
              </w:rPr>
              <w:t>(с изменениями от 23.05.2016 г. Пост. № 301; от 26.12.2016г. Пост. № 544)</w:t>
            </w:r>
          </w:p>
        </w:tc>
        <w:tc>
          <w:tcPr>
            <w:tcW w:w="2370"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402B14" w:rsidRPr="00B16D9C" w:rsidRDefault="00402B14" w:rsidP="000241F1">
            <w:pPr>
              <w:jc w:val="both"/>
              <w:rPr>
                <w:sz w:val="20"/>
              </w:rPr>
            </w:pPr>
            <w:r w:rsidRPr="00B16D9C">
              <w:rPr>
                <w:sz w:val="20"/>
              </w:rPr>
              <w:t>Всего мероприятий на сумму 6411,6 тыс. ру</w:t>
            </w:r>
            <w:r w:rsidRPr="00B16D9C">
              <w:rPr>
                <w:sz w:val="20"/>
              </w:rPr>
              <w:t>б</w:t>
            </w:r>
            <w:r w:rsidRPr="00B16D9C">
              <w:rPr>
                <w:sz w:val="20"/>
              </w:rPr>
              <w:t>лей, в том числе:</w:t>
            </w:r>
          </w:p>
          <w:p w:rsidR="00402B14" w:rsidRPr="00B16D9C" w:rsidRDefault="00402B14" w:rsidP="000241F1">
            <w:pPr>
              <w:jc w:val="both"/>
              <w:rPr>
                <w:sz w:val="20"/>
              </w:rPr>
            </w:pPr>
            <w:r w:rsidRPr="00B16D9C">
              <w:rPr>
                <w:sz w:val="20"/>
              </w:rPr>
              <w:t>-мероприятия по увел</w:t>
            </w:r>
            <w:r w:rsidRPr="00B16D9C">
              <w:rPr>
                <w:sz w:val="20"/>
              </w:rPr>
              <w:t>и</w:t>
            </w:r>
            <w:r w:rsidRPr="00B16D9C">
              <w:rPr>
                <w:sz w:val="20"/>
              </w:rPr>
              <w:t>чению доходов на сумму 2005,4 тыс. рублей;</w:t>
            </w:r>
          </w:p>
          <w:p w:rsidR="00402B14" w:rsidRPr="00B16D9C" w:rsidRDefault="00402B14" w:rsidP="000241F1">
            <w:pPr>
              <w:jc w:val="both"/>
              <w:rPr>
                <w:sz w:val="20"/>
              </w:rPr>
            </w:pPr>
            <w:r w:rsidRPr="00B16D9C">
              <w:rPr>
                <w:sz w:val="20"/>
              </w:rPr>
              <w:t>-оптимизация расходов на сумму 4406,2 тыс. рублей;</w:t>
            </w:r>
          </w:p>
        </w:tc>
      </w:tr>
    </w:tbl>
    <w:p w:rsidR="00402B14" w:rsidRPr="00B16D9C" w:rsidRDefault="00402B14" w:rsidP="00402B14">
      <w:pPr>
        <w:jc w:val="center"/>
        <w:rPr>
          <w:color w:val="000000"/>
          <w:sz w:val="20"/>
        </w:rPr>
      </w:pPr>
    </w:p>
    <w:p w:rsidR="00402B14" w:rsidRDefault="00402B14" w:rsidP="00402B14">
      <w:pPr>
        <w:ind w:firstLine="708"/>
        <w:jc w:val="center"/>
        <w:outlineLvl w:val="0"/>
        <w:rPr>
          <w:b/>
          <w:bCs/>
          <w:color w:val="000000"/>
          <w:kern w:val="36"/>
          <w:sz w:val="20"/>
        </w:rPr>
      </w:pPr>
      <w:r w:rsidRPr="00B16D9C">
        <w:rPr>
          <w:b/>
          <w:bCs/>
          <w:color w:val="000000"/>
          <w:kern w:val="36"/>
          <w:sz w:val="20"/>
        </w:rPr>
        <w:t>В целях повышения качества управления бюджетным процессом, эффективности и результативности работы участников бюджетного процесса, а также выявления внутренних резервов экономии расходов и ув</w:t>
      </w:r>
      <w:r w:rsidRPr="00B16D9C">
        <w:rPr>
          <w:b/>
          <w:bCs/>
          <w:color w:val="000000"/>
          <w:kern w:val="36"/>
          <w:sz w:val="20"/>
        </w:rPr>
        <w:t>е</w:t>
      </w:r>
      <w:r w:rsidRPr="00B16D9C">
        <w:rPr>
          <w:b/>
          <w:bCs/>
          <w:color w:val="000000"/>
          <w:kern w:val="36"/>
          <w:sz w:val="20"/>
        </w:rPr>
        <w:t>личения доходов бюджета МО «Хоринский район» разработана и утверждена Программа мероприятий, по ув</w:t>
      </w:r>
      <w:r w:rsidRPr="00B16D9C">
        <w:rPr>
          <w:b/>
          <w:bCs/>
          <w:color w:val="000000"/>
          <w:kern w:val="36"/>
          <w:sz w:val="20"/>
        </w:rPr>
        <w:t>е</w:t>
      </w:r>
      <w:r w:rsidRPr="00B16D9C">
        <w:rPr>
          <w:b/>
          <w:bCs/>
          <w:color w:val="000000"/>
          <w:kern w:val="36"/>
          <w:sz w:val="20"/>
        </w:rPr>
        <w:t>личению поступлений налоговых и неналоговых доходов, по повышению эффективности использования средств консолидированного бюджета муниципального образования «Хоринский район на 2016 год».</w:t>
      </w:r>
    </w:p>
    <w:p w:rsidR="00402B14" w:rsidRPr="00B16D9C" w:rsidRDefault="00402B14" w:rsidP="00402B14">
      <w:pPr>
        <w:ind w:firstLine="708"/>
        <w:jc w:val="center"/>
        <w:outlineLvl w:val="0"/>
        <w:rPr>
          <w:b/>
          <w:bCs/>
          <w:color w:val="000000"/>
          <w:kern w:val="36"/>
          <w:sz w:val="20"/>
        </w:rPr>
      </w:pPr>
    </w:p>
    <w:p w:rsidR="00402B14" w:rsidRPr="00B16D9C" w:rsidRDefault="00402B14" w:rsidP="00402B14">
      <w:pPr>
        <w:ind w:firstLine="709"/>
        <w:jc w:val="both"/>
        <w:rPr>
          <w:color w:val="000000"/>
          <w:sz w:val="20"/>
        </w:rPr>
      </w:pPr>
      <w:r w:rsidRPr="00B16D9C">
        <w:rPr>
          <w:color w:val="000000"/>
          <w:sz w:val="20"/>
        </w:rPr>
        <w:t>Ожидаемый эффект от реализации Программы в части расходов  консолидированного бюджета составил в сумме 4406,2 тыс. рублей.</w:t>
      </w:r>
    </w:p>
    <w:p w:rsidR="00402B14" w:rsidRPr="00B16D9C" w:rsidRDefault="00402B14" w:rsidP="00402B14">
      <w:pPr>
        <w:ind w:firstLine="709"/>
        <w:jc w:val="both"/>
        <w:rPr>
          <w:color w:val="000000"/>
          <w:sz w:val="20"/>
        </w:rPr>
      </w:pPr>
      <w:r w:rsidRPr="00B16D9C">
        <w:rPr>
          <w:color w:val="000000"/>
          <w:sz w:val="20"/>
        </w:rPr>
        <w:t>В результате проведенных мероприятий по оптимизации расходов экономия бюджетных средств составила 4406,2 тыс. рублей, в том числе:</w:t>
      </w:r>
    </w:p>
    <w:p w:rsidR="00402B14" w:rsidRPr="00B16D9C" w:rsidRDefault="00402B14" w:rsidP="00402B14">
      <w:pPr>
        <w:ind w:firstLine="709"/>
        <w:jc w:val="both"/>
        <w:rPr>
          <w:color w:val="000000"/>
          <w:sz w:val="20"/>
        </w:rPr>
      </w:pPr>
      <w:r w:rsidRPr="00B16D9C">
        <w:rPr>
          <w:color w:val="000000"/>
          <w:sz w:val="20"/>
        </w:rPr>
        <w:t>- по отрасли «Образование» за счет экономии по </w:t>
      </w:r>
      <w:r w:rsidRPr="00B16D9C">
        <w:rPr>
          <w:color w:val="000000"/>
          <w:sz w:val="20"/>
          <w:shd w:val="clear" w:color="auto" w:fill="F3F1ED"/>
        </w:rPr>
        <w:t>топливно-энергетическим ресурсам</w:t>
      </w:r>
      <w:r w:rsidRPr="00B16D9C">
        <w:rPr>
          <w:color w:val="000000"/>
          <w:sz w:val="20"/>
        </w:rPr>
        <w:t> в сумме 1596,6 тыс. ру</w:t>
      </w:r>
      <w:r w:rsidRPr="00B16D9C">
        <w:rPr>
          <w:color w:val="000000"/>
          <w:sz w:val="20"/>
        </w:rPr>
        <w:t>б</w:t>
      </w:r>
      <w:r w:rsidRPr="00B16D9C">
        <w:rPr>
          <w:color w:val="000000"/>
          <w:sz w:val="20"/>
        </w:rPr>
        <w:t>лей;</w:t>
      </w:r>
    </w:p>
    <w:p w:rsidR="00402B14" w:rsidRPr="00B16D9C" w:rsidRDefault="00402B14" w:rsidP="00402B14">
      <w:pPr>
        <w:ind w:firstLine="709"/>
        <w:jc w:val="both"/>
        <w:rPr>
          <w:color w:val="000000"/>
          <w:sz w:val="20"/>
        </w:rPr>
      </w:pPr>
      <w:r w:rsidRPr="00B16D9C">
        <w:rPr>
          <w:color w:val="000000"/>
          <w:sz w:val="20"/>
        </w:rPr>
        <w:t> - по учреждениям культуры в сумме 491,3 тыс. рублей за счет экономии фонда оплаты труда – 405 тыс. ру</w:t>
      </w:r>
      <w:r w:rsidRPr="00B16D9C">
        <w:rPr>
          <w:color w:val="000000"/>
          <w:sz w:val="20"/>
        </w:rPr>
        <w:t>б</w:t>
      </w:r>
      <w:r w:rsidRPr="00B16D9C">
        <w:rPr>
          <w:color w:val="000000"/>
          <w:sz w:val="20"/>
        </w:rPr>
        <w:t>лей, по </w:t>
      </w:r>
      <w:r w:rsidRPr="00B16D9C">
        <w:rPr>
          <w:color w:val="000000"/>
          <w:sz w:val="20"/>
          <w:shd w:val="clear" w:color="auto" w:fill="F3F1ED"/>
        </w:rPr>
        <w:t>топливно-энергетическим ресурсам – 86,3 тыс. рублей;</w:t>
      </w:r>
    </w:p>
    <w:p w:rsidR="00402B14" w:rsidRPr="00B16D9C" w:rsidRDefault="00402B14" w:rsidP="00402B14">
      <w:pPr>
        <w:ind w:firstLine="709"/>
        <w:jc w:val="both"/>
        <w:rPr>
          <w:color w:val="000000"/>
          <w:sz w:val="20"/>
        </w:rPr>
      </w:pPr>
      <w:r w:rsidRPr="00B16D9C">
        <w:rPr>
          <w:color w:val="000000"/>
          <w:sz w:val="20"/>
        </w:rPr>
        <w:t>- по аппарату управления за счет экономии  фонда оплаты труда в сумме 1304,2 тыс. рублей.</w:t>
      </w:r>
    </w:p>
    <w:p w:rsidR="00402B14" w:rsidRPr="00B16D9C" w:rsidRDefault="00402B14" w:rsidP="00402B14">
      <w:pPr>
        <w:ind w:firstLine="709"/>
        <w:jc w:val="both"/>
        <w:rPr>
          <w:color w:val="000000"/>
          <w:sz w:val="20"/>
        </w:rPr>
      </w:pPr>
      <w:r w:rsidRPr="00B16D9C">
        <w:rPr>
          <w:color w:val="000000"/>
          <w:sz w:val="20"/>
        </w:rPr>
        <w:t>-  по бюджетам сельских поселений всего оптимизация расходов составила 1014,1 тыс. рублей за счет экон</w:t>
      </w:r>
      <w:r w:rsidRPr="00B16D9C">
        <w:rPr>
          <w:color w:val="000000"/>
          <w:sz w:val="20"/>
        </w:rPr>
        <w:t>о</w:t>
      </w:r>
      <w:r w:rsidRPr="00B16D9C">
        <w:rPr>
          <w:color w:val="000000"/>
          <w:sz w:val="20"/>
        </w:rPr>
        <w:t>мии фонда оплаты труда – 461,9 тыс. рублей, в части </w:t>
      </w:r>
      <w:r w:rsidRPr="00B16D9C">
        <w:rPr>
          <w:color w:val="000000"/>
          <w:sz w:val="20"/>
          <w:shd w:val="clear" w:color="auto" w:fill="F3F1ED"/>
        </w:rPr>
        <w:t>текущих расходов– 552,2 тыс. рублей.</w:t>
      </w:r>
    </w:p>
    <w:p w:rsidR="00402B14" w:rsidRDefault="00402B14" w:rsidP="00402B14">
      <w:pPr>
        <w:rPr>
          <w:color w:val="000000"/>
          <w:sz w:val="20"/>
        </w:rPr>
      </w:pPr>
    </w:p>
    <w:p w:rsidR="00402B14" w:rsidRPr="00B16D9C" w:rsidRDefault="00402B14" w:rsidP="00402B14">
      <w:pPr>
        <w:ind w:firstLine="737"/>
        <w:jc w:val="center"/>
        <w:rPr>
          <w:color w:val="000000"/>
          <w:sz w:val="20"/>
        </w:rPr>
      </w:pPr>
    </w:p>
    <w:p w:rsidR="00402B14" w:rsidRPr="00B16D9C" w:rsidRDefault="00402B14" w:rsidP="00402B14">
      <w:pPr>
        <w:ind w:firstLine="737"/>
        <w:jc w:val="center"/>
        <w:rPr>
          <w:color w:val="000000"/>
          <w:sz w:val="20"/>
        </w:rPr>
      </w:pPr>
      <w:r w:rsidRPr="00B16D9C">
        <w:rPr>
          <w:b/>
          <w:bCs/>
          <w:color w:val="000000"/>
          <w:sz w:val="20"/>
        </w:rPr>
        <w:t>Раздел 3 «Анализ отчета об исполнении бюджета»</w:t>
      </w:r>
    </w:p>
    <w:p w:rsidR="00402B14" w:rsidRPr="00B16D9C" w:rsidRDefault="00402B14" w:rsidP="00402B14">
      <w:pPr>
        <w:ind w:firstLine="737"/>
        <w:jc w:val="center"/>
        <w:rPr>
          <w:color w:val="000000"/>
          <w:sz w:val="20"/>
        </w:rPr>
      </w:pPr>
      <w:r w:rsidRPr="00B16D9C">
        <w:rPr>
          <w:b/>
          <w:bCs/>
          <w:color w:val="000000"/>
          <w:sz w:val="20"/>
        </w:rPr>
        <w:t> </w:t>
      </w:r>
    </w:p>
    <w:p w:rsidR="00402B14" w:rsidRPr="00B16D9C" w:rsidRDefault="00402B14" w:rsidP="00402B14">
      <w:pPr>
        <w:jc w:val="center"/>
        <w:outlineLvl w:val="0"/>
        <w:rPr>
          <w:b/>
          <w:bCs/>
          <w:color w:val="000000"/>
          <w:kern w:val="36"/>
          <w:sz w:val="20"/>
        </w:rPr>
      </w:pPr>
      <w:r w:rsidRPr="00B16D9C">
        <w:rPr>
          <w:b/>
          <w:bCs/>
          <w:color w:val="000000"/>
          <w:kern w:val="36"/>
          <w:sz w:val="20"/>
        </w:rPr>
        <w:t>Сведения об  исполнении   бюджета  МО «Хоринский район»(ф.0503364)</w:t>
      </w:r>
    </w:p>
    <w:p w:rsidR="00402B14" w:rsidRPr="00B16D9C" w:rsidRDefault="00402B14" w:rsidP="00402B14">
      <w:pPr>
        <w:ind w:firstLine="567"/>
        <w:jc w:val="both"/>
        <w:rPr>
          <w:color w:val="000000"/>
          <w:sz w:val="20"/>
        </w:rPr>
      </w:pPr>
      <w:r w:rsidRPr="00B16D9C">
        <w:rPr>
          <w:color w:val="000000"/>
          <w:sz w:val="20"/>
        </w:rPr>
        <w:t> </w:t>
      </w:r>
    </w:p>
    <w:p w:rsidR="00402B14" w:rsidRPr="00B16D9C" w:rsidRDefault="00402B14" w:rsidP="00402B14">
      <w:pPr>
        <w:ind w:firstLine="567"/>
        <w:jc w:val="both"/>
        <w:rPr>
          <w:color w:val="000000"/>
          <w:sz w:val="20"/>
        </w:rPr>
      </w:pPr>
      <w:r w:rsidRPr="00B16D9C">
        <w:rPr>
          <w:color w:val="000000"/>
          <w:sz w:val="20"/>
        </w:rPr>
        <w:t>Бюджетные назначения по доходам, расходам и источникам финансирования дефицита  бюджета муниципал</w:t>
      </w:r>
      <w:r w:rsidRPr="00B16D9C">
        <w:rPr>
          <w:color w:val="000000"/>
          <w:sz w:val="20"/>
        </w:rPr>
        <w:t>ь</w:t>
      </w:r>
      <w:r w:rsidRPr="00B16D9C">
        <w:rPr>
          <w:color w:val="000000"/>
          <w:sz w:val="20"/>
        </w:rPr>
        <w:t xml:space="preserve">ного района представлены на основании показателей, утвержденных решением Совета депутатов МО «Хоринский район» от   24 декабря  2015 года № 7-21/15 «О  бюджете муниципального образования «Хоринский район»  на 2016 год » (изм. от 18.02.2016 года №1-22/16; изм. от 30.03.2016 года №1-23/16; изм. от 28.04.2016 года  № 3-24/16; изм. от 23.06.2016 года № 2-25/16; изм. от 24.08.2016 года  № 1-26/16; изм. от 29.09.2016 года  № 1-27/16; изм. от 29.09.2016 года  № 1-27/16; изм. от 03.11.2016 года  № 1-28/16;  изм. от 29.11.2016 года  № 1-29/16; изм. от 21.12.2016 года  № 1-30/16)  в части назначений по </w:t>
      </w:r>
      <w:r w:rsidRPr="00B16D9C">
        <w:rPr>
          <w:color w:val="000000"/>
          <w:sz w:val="20"/>
        </w:rPr>
        <w:lastRenderedPageBreak/>
        <w:t>бюджету муниципального района и уточненной сводной бюджетной росписи на год. По сельским поселениям бюджетные назначения по доходам, расходам и источникам финансирования дефицита бюджета представлены на основании показателей, утвержденных решениями Совета депутатов 10 сельских поселений.</w:t>
      </w:r>
    </w:p>
    <w:p w:rsidR="00402B14" w:rsidRPr="00B16D9C" w:rsidRDefault="00402B14" w:rsidP="00402B14">
      <w:pPr>
        <w:ind w:firstLine="567"/>
        <w:jc w:val="both"/>
        <w:rPr>
          <w:color w:val="000000"/>
          <w:sz w:val="20"/>
        </w:rPr>
      </w:pPr>
    </w:p>
    <w:p w:rsidR="00402B14" w:rsidRPr="00B16D9C" w:rsidRDefault="00402B14" w:rsidP="00402B14">
      <w:pPr>
        <w:ind w:firstLine="567"/>
        <w:jc w:val="center"/>
        <w:rPr>
          <w:color w:val="000000"/>
          <w:sz w:val="20"/>
        </w:rPr>
      </w:pPr>
      <w:r w:rsidRPr="00B16D9C">
        <w:rPr>
          <w:b/>
          <w:bCs/>
          <w:color w:val="000000"/>
          <w:sz w:val="20"/>
        </w:rPr>
        <w:t>Общие итоги исполнения бюджета МО «Хоринский район».</w:t>
      </w:r>
    </w:p>
    <w:p w:rsidR="00402B14" w:rsidRPr="00B16D9C" w:rsidRDefault="00402B14" w:rsidP="00402B14">
      <w:pPr>
        <w:ind w:firstLine="567"/>
        <w:jc w:val="center"/>
        <w:rPr>
          <w:color w:val="000000"/>
          <w:sz w:val="20"/>
        </w:rPr>
      </w:pPr>
      <w:r w:rsidRPr="00B16D9C">
        <w:rPr>
          <w:b/>
          <w:bCs/>
          <w:color w:val="000000"/>
          <w:sz w:val="20"/>
        </w:rPr>
        <w:t> </w:t>
      </w:r>
    </w:p>
    <w:p w:rsidR="00402B14" w:rsidRPr="00B16D9C" w:rsidRDefault="00402B14" w:rsidP="00402B14">
      <w:pPr>
        <w:ind w:firstLine="567"/>
        <w:jc w:val="both"/>
        <w:rPr>
          <w:color w:val="000000"/>
          <w:sz w:val="20"/>
        </w:rPr>
      </w:pPr>
      <w:r w:rsidRPr="00B16D9C">
        <w:rPr>
          <w:color w:val="000000"/>
          <w:sz w:val="20"/>
        </w:rPr>
        <w:t>Основные показатели исполнения консолидированного бюджета МО «Хоринский район» за 2016 год состав</w:t>
      </w:r>
      <w:r w:rsidRPr="00B16D9C">
        <w:rPr>
          <w:color w:val="000000"/>
          <w:sz w:val="20"/>
        </w:rPr>
        <w:t>и</w:t>
      </w:r>
      <w:r w:rsidRPr="00B16D9C">
        <w:rPr>
          <w:color w:val="000000"/>
          <w:sz w:val="20"/>
        </w:rPr>
        <w:t>ли:</w:t>
      </w:r>
    </w:p>
    <w:p w:rsidR="00402B14" w:rsidRPr="00B16D9C" w:rsidRDefault="00402B14" w:rsidP="00402B14">
      <w:pPr>
        <w:ind w:firstLine="567"/>
        <w:jc w:val="both"/>
        <w:rPr>
          <w:color w:val="000000"/>
          <w:sz w:val="20"/>
        </w:rPr>
      </w:pPr>
      <w:r w:rsidRPr="00B16D9C">
        <w:rPr>
          <w:color w:val="000000"/>
          <w:sz w:val="20"/>
        </w:rPr>
        <w:t>1.по налоговым и неналоговым доходам 59042,32674 тыс.рублей, или 101,4 % к годовому плану;</w:t>
      </w:r>
    </w:p>
    <w:p w:rsidR="00402B14" w:rsidRPr="00B16D9C" w:rsidRDefault="00402B14" w:rsidP="00402B14">
      <w:pPr>
        <w:ind w:firstLine="567"/>
        <w:jc w:val="both"/>
        <w:rPr>
          <w:color w:val="000000"/>
          <w:sz w:val="20"/>
        </w:rPr>
      </w:pPr>
      <w:r w:rsidRPr="00B16D9C">
        <w:rPr>
          <w:color w:val="000000"/>
          <w:sz w:val="20"/>
        </w:rPr>
        <w:t>2.по безвозмездным поступлениям 372384,96586 тыс.рублей, или 99,99 % к утвержденным год</w:t>
      </w:r>
      <w:r w:rsidRPr="00B16D9C">
        <w:rPr>
          <w:color w:val="000000"/>
          <w:sz w:val="20"/>
        </w:rPr>
        <w:t>о</w:t>
      </w:r>
      <w:r w:rsidRPr="00B16D9C">
        <w:rPr>
          <w:color w:val="000000"/>
          <w:sz w:val="20"/>
        </w:rPr>
        <w:t>вым  назначениям;</w:t>
      </w:r>
    </w:p>
    <w:p w:rsidR="00402B14" w:rsidRPr="00B16D9C" w:rsidRDefault="00402B14" w:rsidP="00402B14">
      <w:pPr>
        <w:ind w:firstLine="567"/>
        <w:jc w:val="both"/>
        <w:rPr>
          <w:color w:val="000000"/>
          <w:sz w:val="20"/>
        </w:rPr>
      </w:pPr>
      <w:r w:rsidRPr="00B16D9C">
        <w:rPr>
          <w:color w:val="000000"/>
          <w:sz w:val="20"/>
        </w:rPr>
        <w:t>3.кассовые расходы консолидированного бюджета составили 442152,11483 тыс.рублей или 99,25 % к утве</w:t>
      </w:r>
      <w:r w:rsidRPr="00B16D9C">
        <w:rPr>
          <w:color w:val="000000"/>
          <w:sz w:val="20"/>
        </w:rPr>
        <w:t>р</w:t>
      </w:r>
      <w:r w:rsidRPr="00B16D9C">
        <w:rPr>
          <w:color w:val="000000"/>
          <w:sz w:val="20"/>
        </w:rPr>
        <w:t>жденным назначениям на 2016 год.</w:t>
      </w:r>
    </w:p>
    <w:p w:rsidR="00402B14" w:rsidRPr="00B16D9C" w:rsidRDefault="00402B14" w:rsidP="00402B14">
      <w:pPr>
        <w:ind w:firstLine="567"/>
        <w:jc w:val="both"/>
        <w:rPr>
          <w:color w:val="000000"/>
          <w:sz w:val="20"/>
        </w:rPr>
      </w:pPr>
      <w:r w:rsidRPr="00B16D9C">
        <w:rPr>
          <w:color w:val="000000"/>
          <w:sz w:val="20"/>
        </w:rPr>
        <w:t>Дефицит консолидированного бюджета составил 10724,822,23 тыс.рублей.</w:t>
      </w:r>
    </w:p>
    <w:p w:rsidR="00402B14" w:rsidRPr="00B16D9C" w:rsidRDefault="00402B14" w:rsidP="00402B14">
      <w:pPr>
        <w:spacing w:before="100" w:beforeAutospacing="1" w:after="100" w:afterAutospacing="1"/>
        <w:jc w:val="center"/>
        <w:rPr>
          <w:color w:val="000000"/>
          <w:sz w:val="20"/>
        </w:rPr>
      </w:pPr>
      <w:r w:rsidRPr="00B16D9C">
        <w:rPr>
          <w:b/>
          <w:bCs/>
          <w:color w:val="000000"/>
          <w:sz w:val="20"/>
        </w:rPr>
        <w:t>Доходы</w:t>
      </w:r>
    </w:p>
    <w:p w:rsidR="00402B14" w:rsidRPr="00B16D9C" w:rsidRDefault="00402B14" w:rsidP="00402B14">
      <w:pPr>
        <w:ind w:firstLine="709"/>
        <w:jc w:val="both"/>
        <w:rPr>
          <w:color w:val="000000"/>
          <w:sz w:val="20"/>
        </w:rPr>
      </w:pPr>
      <w:r w:rsidRPr="00B16D9C">
        <w:rPr>
          <w:color w:val="000000"/>
          <w:sz w:val="20"/>
        </w:rPr>
        <w:t>За 2016 год в консолидированный бюджет района поступило собственных доходов в сумме 59042,3 тыс. руб., к уровню 2015 года налоговые и неналоговые доходы в сопоставимых показателях возросли на 8,4% (факт 2015г. без доп.норматива – 54470,2 тыс. руб.) или на 4572,1 тыс. рублей.  Доля налоговых и неналоговых доходов в консолид</w:t>
      </w:r>
      <w:r w:rsidRPr="00B16D9C">
        <w:rPr>
          <w:color w:val="000000"/>
          <w:sz w:val="20"/>
        </w:rPr>
        <w:t>и</w:t>
      </w:r>
      <w:r w:rsidRPr="00B16D9C">
        <w:rPr>
          <w:color w:val="000000"/>
          <w:sz w:val="20"/>
        </w:rPr>
        <w:t>рованном бюджете района составляет 13,7%.</w:t>
      </w:r>
    </w:p>
    <w:p w:rsidR="00402B14" w:rsidRPr="00B16D9C" w:rsidRDefault="00402B14" w:rsidP="00402B14">
      <w:pPr>
        <w:ind w:firstLine="709"/>
        <w:jc w:val="both"/>
        <w:rPr>
          <w:color w:val="000000"/>
          <w:sz w:val="20"/>
        </w:rPr>
      </w:pPr>
      <w:r w:rsidRPr="00B16D9C">
        <w:rPr>
          <w:color w:val="000000"/>
          <w:sz w:val="20"/>
        </w:rPr>
        <w:t>Наибольший удельный вес в формировании налоговых и неналоговых доходов бюджета района приходится на следующие виды доходов:</w:t>
      </w:r>
    </w:p>
    <w:p w:rsidR="00402B14" w:rsidRPr="00B16D9C" w:rsidRDefault="00402B14" w:rsidP="00402B14">
      <w:pPr>
        <w:ind w:firstLine="709"/>
        <w:jc w:val="both"/>
        <w:rPr>
          <w:color w:val="000000"/>
          <w:sz w:val="20"/>
        </w:rPr>
      </w:pPr>
      <w:r w:rsidRPr="00B16D9C">
        <w:rPr>
          <w:color w:val="000000"/>
          <w:sz w:val="20"/>
        </w:rPr>
        <w:t>- налог на доходы физических лиц 50,3%;</w:t>
      </w:r>
    </w:p>
    <w:p w:rsidR="00402B14" w:rsidRPr="00B16D9C" w:rsidRDefault="00402B14" w:rsidP="00402B14">
      <w:pPr>
        <w:ind w:firstLine="709"/>
        <w:jc w:val="both"/>
        <w:rPr>
          <w:color w:val="000000"/>
          <w:sz w:val="20"/>
        </w:rPr>
      </w:pPr>
      <w:r w:rsidRPr="00B16D9C">
        <w:rPr>
          <w:color w:val="000000"/>
          <w:sz w:val="20"/>
        </w:rPr>
        <w:t>- доходы от уплаты акцизов на нефтепродукты 16,0%;</w:t>
      </w:r>
    </w:p>
    <w:p w:rsidR="00402B14" w:rsidRPr="00B16D9C" w:rsidRDefault="00402B14" w:rsidP="00402B14">
      <w:pPr>
        <w:ind w:firstLine="709"/>
        <w:jc w:val="both"/>
        <w:rPr>
          <w:color w:val="000000"/>
          <w:sz w:val="20"/>
        </w:rPr>
      </w:pPr>
      <w:r w:rsidRPr="00B16D9C">
        <w:rPr>
          <w:color w:val="000000"/>
          <w:sz w:val="20"/>
        </w:rPr>
        <w:t>- налоги на имущество 10,9%;</w:t>
      </w:r>
    </w:p>
    <w:p w:rsidR="00402B14" w:rsidRPr="00B16D9C" w:rsidRDefault="00402B14" w:rsidP="00402B14">
      <w:pPr>
        <w:ind w:firstLine="709"/>
        <w:jc w:val="both"/>
        <w:rPr>
          <w:color w:val="000000"/>
          <w:sz w:val="20"/>
        </w:rPr>
      </w:pPr>
      <w:r w:rsidRPr="00B16D9C">
        <w:rPr>
          <w:color w:val="000000"/>
          <w:sz w:val="20"/>
        </w:rPr>
        <w:t>- налоги на совокупный доход  8,1%;</w:t>
      </w:r>
    </w:p>
    <w:p w:rsidR="00402B14" w:rsidRPr="00B16D9C" w:rsidRDefault="00402B14" w:rsidP="00402B14">
      <w:pPr>
        <w:ind w:firstLine="709"/>
        <w:jc w:val="both"/>
        <w:rPr>
          <w:color w:val="000000"/>
          <w:sz w:val="20"/>
        </w:rPr>
      </w:pPr>
      <w:r w:rsidRPr="00B16D9C">
        <w:rPr>
          <w:color w:val="000000"/>
          <w:sz w:val="20"/>
        </w:rPr>
        <w:t>- доходы от использования имущества, находящегося в муниципальной собственности 5,9%;</w:t>
      </w:r>
    </w:p>
    <w:p w:rsidR="00402B14" w:rsidRPr="00B16D9C" w:rsidRDefault="00402B14" w:rsidP="00402B14">
      <w:pPr>
        <w:ind w:firstLine="709"/>
        <w:jc w:val="both"/>
        <w:rPr>
          <w:color w:val="000000"/>
          <w:sz w:val="20"/>
        </w:rPr>
      </w:pPr>
      <w:r w:rsidRPr="00B16D9C">
        <w:rPr>
          <w:color w:val="000000"/>
          <w:sz w:val="20"/>
        </w:rPr>
        <w:t>- штрафные санкции 2,7%;</w:t>
      </w:r>
    </w:p>
    <w:p w:rsidR="00402B14" w:rsidRPr="00B16D9C" w:rsidRDefault="00402B14" w:rsidP="00402B14">
      <w:pPr>
        <w:ind w:firstLine="709"/>
        <w:jc w:val="both"/>
        <w:rPr>
          <w:color w:val="000000"/>
          <w:sz w:val="20"/>
        </w:rPr>
      </w:pPr>
      <w:r w:rsidRPr="00B16D9C">
        <w:rPr>
          <w:color w:val="000000"/>
          <w:sz w:val="20"/>
        </w:rPr>
        <w:t>- доходы от продажи материальных и нематериальных активов – 1,0%</w:t>
      </w:r>
    </w:p>
    <w:p w:rsidR="00402B14" w:rsidRPr="00B16D9C" w:rsidRDefault="00402B14" w:rsidP="00402B14">
      <w:pPr>
        <w:ind w:firstLine="709"/>
        <w:jc w:val="both"/>
        <w:rPr>
          <w:color w:val="000000"/>
          <w:sz w:val="20"/>
        </w:rPr>
      </w:pPr>
      <w:r w:rsidRPr="00B16D9C">
        <w:rPr>
          <w:b/>
          <w:bCs/>
          <w:color w:val="000000"/>
          <w:sz w:val="20"/>
        </w:rPr>
        <w:t>Налоговые и неналоговые доходы</w:t>
      </w:r>
      <w:r w:rsidRPr="00B16D9C">
        <w:rPr>
          <w:color w:val="000000"/>
          <w:sz w:val="20"/>
        </w:rPr>
        <w:t> при назначенных 58238,8 тыс. руб. исполнены в сумме 59042,3  тыс. руб.,  что составляет 101,4% к годовому плану. В общем объеме собственных доходов налоговые доходы составили 88%. Рост налоговых доходов к исполнению прошлого года составил 10,6%.</w:t>
      </w:r>
    </w:p>
    <w:p w:rsidR="00402B14" w:rsidRPr="00B16D9C" w:rsidRDefault="00402B14" w:rsidP="00402B14">
      <w:pPr>
        <w:ind w:firstLine="709"/>
        <w:jc w:val="both"/>
        <w:rPr>
          <w:color w:val="000000"/>
          <w:sz w:val="20"/>
        </w:rPr>
      </w:pPr>
      <w:r w:rsidRPr="00B16D9C">
        <w:rPr>
          <w:color w:val="000000"/>
          <w:sz w:val="20"/>
        </w:rPr>
        <w:t>Наибольший удельный вес в структуре собственных доходов занимает </w:t>
      </w:r>
      <w:r w:rsidRPr="00B16D9C">
        <w:rPr>
          <w:b/>
          <w:bCs/>
          <w:color w:val="000000"/>
          <w:sz w:val="20"/>
        </w:rPr>
        <w:t>налог на доходы физических лиц </w:t>
      </w:r>
      <w:r w:rsidRPr="00B16D9C">
        <w:rPr>
          <w:color w:val="000000"/>
          <w:sz w:val="20"/>
        </w:rPr>
        <w:t>(50,3%).</w:t>
      </w:r>
    </w:p>
    <w:p w:rsidR="00402B14" w:rsidRPr="00B16D9C" w:rsidRDefault="00402B14" w:rsidP="00402B14">
      <w:pPr>
        <w:ind w:firstLine="709"/>
        <w:rPr>
          <w:color w:val="000000"/>
          <w:sz w:val="20"/>
        </w:rPr>
      </w:pPr>
      <w:r w:rsidRPr="00B16D9C">
        <w:rPr>
          <w:color w:val="000000"/>
          <w:sz w:val="20"/>
        </w:rPr>
        <w:t>Поступление налога на 75% (22,3 млн. руб.) обеспечивают бюджетные учреждения. Остальные 25% (7,4 млн. руб.) приходится на структурные подразделения, головные организации которых находятся на территории других м</w:t>
      </w:r>
      <w:r w:rsidRPr="00B16D9C">
        <w:rPr>
          <w:color w:val="000000"/>
          <w:sz w:val="20"/>
        </w:rPr>
        <w:t>у</w:t>
      </w:r>
      <w:r w:rsidRPr="00B16D9C">
        <w:rPr>
          <w:color w:val="000000"/>
          <w:sz w:val="20"/>
        </w:rPr>
        <w:t>ниципальных образований, и прочие организации. Крупными  плательщиками налога являются База Хоринского РЭС - Филиал ОАО «МРСК Сибири», ОАО Ростелеком, ООО «Хоринское ЖКХ», Отделение почтовой связи Хоринского почтампа, ООО «Древо», УТБ Буркоопсоюз, ООО «Мясной двор плюс». Это основные  бюджетообразующие пре</w:t>
      </w:r>
      <w:r w:rsidRPr="00B16D9C">
        <w:rPr>
          <w:color w:val="000000"/>
          <w:sz w:val="20"/>
        </w:rPr>
        <w:t>д</w:t>
      </w:r>
      <w:r w:rsidRPr="00B16D9C">
        <w:rPr>
          <w:color w:val="000000"/>
          <w:sz w:val="20"/>
        </w:rPr>
        <w:t>приятия района.</w:t>
      </w:r>
    </w:p>
    <w:p w:rsidR="00402B14" w:rsidRPr="00B16D9C" w:rsidRDefault="00402B14" w:rsidP="00402B14">
      <w:pPr>
        <w:spacing w:after="240"/>
        <w:ind w:firstLine="709"/>
        <w:rPr>
          <w:color w:val="000000"/>
          <w:sz w:val="20"/>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84"/>
        <w:gridCol w:w="1276"/>
        <w:gridCol w:w="1276"/>
        <w:gridCol w:w="1417"/>
        <w:gridCol w:w="1416"/>
        <w:gridCol w:w="1416"/>
      </w:tblGrid>
      <w:tr w:rsidR="00402B14" w:rsidRPr="00B16D9C" w:rsidTr="000241F1">
        <w:trPr>
          <w:trHeight w:val="330"/>
        </w:trPr>
        <w:tc>
          <w:tcPr>
            <w:tcW w:w="3085" w:type="dxa"/>
            <w:vMerge w:val="restar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 </w:t>
            </w:r>
          </w:p>
          <w:p w:rsidR="00402B14" w:rsidRPr="00B16D9C" w:rsidRDefault="00402B14" w:rsidP="000241F1">
            <w:pPr>
              <w:jc w:val="center"/>
              <w:rPr>
                <w:sz w:val="20"/>
              </w:rPr>
            </w:pPr>
            <w:r w:rsidRPr="00B16D9C">
              <w:rPr>
                <w:sz w:val="20"/>
              </w:rPr>
              <w:t> </w:t>
            </w:r>
          </w:p>
          <w:p w:rsidR="00402B14" w:rsidRPr="00B16D9C" w:rsidRDefault="00402B14" w:rsidP="000241F1">
            <w:pPr>
              <w:jc w:val="center"/>
              <w:rPr>
                <w:sz w:val="20"/>
              </w:rPr>
            </w:pPr>
            <w:r w:rsidRPr="00B16D9C">
              <w:rPr>
                <w:sz w:val="20"/>
              </w:rPr>
              <w:t>Наименование</w:t>
            </w:r>
          </w:p>
          <w:p w:rsidR="00402B14" w:rsidRPr="00B16D9C" w:rsidRDefault="00402B14" w:rsidP="000241F1">
            <w:pPr>
              <w:jc w:val="center"/>
              <w:rPr>
                <w:sz w:val="20"/>
              </w:rPr>
            </w:pPr>
            <w:r w:rsidRPr="00B16D9C">
              <w:rPr>
                <w:sz w:val="20"/>
              </w:rPr>
              <w:t> </w:t>
            </w:r>
          </w:p>
        </w:tc>
        <w:tc>
          <w:tcPr>
            <w:tcW w:w="1276" w:type="dxa"/>
            <w:vMerge w:val="restart"/>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2015 год</w:t>
            </w:r>
          </w:p>
          <w:p w:rsidR="00402B14" w:rsidRPr="00B16D9C" w:rsidRDefault="00402B14" w:rsidP="000241F1">
            <w:pPr>
              <w:jc w:val="center"/>
              <w:rPr>
                <w:sz w:val="20"/>
              </w:rPr>
            </w:pPr>
            <w:r w:rsidRPr="00B16D9C">
              <w:rPr>
                <w:sz w:val="20"/>
              </w:rPr>
              <w:t> </w:t>
            </w:r>
          </w:p>
        </w:tc>
        <w:tc>
          <w:tcPr>
            <w:tcW w:w="5528" w:type="dxa"/>
            <w:gridSpan w:val="4"/>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2016 год</w:t>
            </w:r>
          </w:p>
        </w:tc>
      </w:tr>
      <w:tr w:rsidR="00402B14" w:rsidRPr="00B16D9C" w:rsidTr="000241F1">
        <w:trPr>
          <w:trHeight w:val="780"/>
        </w:trPr>
        <w:tc>
          <w:tcPr>
            <w:tcW w:w="0" w:type="auto"/>
            <w:vMerge/>
            <w:vAlign w:val="center"/>
            <w:hideMark/>
          </w:tcPr>
          <w:p w:rsidR="00402B14" w:rsidRPr="00B16D9C" w:rsidRDefault="00402B14" w:rsidP="000241F1">
            <w:pPr>
              <w:rPr>
                <w:sz w:val="20"/>
              </w:rPr>
            </w:pPr>
          </w:p>
        </w:tc>
        <w:tc>
          <w:tcPr>
            <w:tcW w:w="0" w:type="auto"/>
            <w:vMerge/>
            <w:vAlign w:val="center"/>
            <w:hideMark/>
          </w:tcPr>
          <w:p w:rsidR="00402B14" w:rsidRPr="00B16D9C" w:rsidRDefault="00402B14" w:rsidP="000241F1">
            <w:pPr>
              <w:rPr>
                <w:sz w:val="20"/>
              </w:rPr>
            </w:pPr>
          </w:p>
        </w:tc>
        <w:tc>
          <w:tcPr>
            <w:tcW w:w="1276"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план</w:t>
            </w:r>
          </w:p>
        </w:tc>
        <w:tc>
          <w:tcPr>
            <w:tcW w:w="1418" w:type="dxa"/>
            <w:shd w:val="clear" w:color="auto" w:fill="auto"/>
            <w:tcMar>
              <w:top w:w="0" w:type="dxa"/>
              <w:left w:w="108" w:type="dxa"/>
              <w:bottom w:w="0" w:type="dxa"/>
              <w:right w:w="108" w:type="dxa"/>
            </w:tcMar>
            <w:vAlign w:val="bottom"/>
            <w:hideMark/>
          </w:tcPr>
          <w:p w:rsidR="00402B14" w:rsidRPr="00B16D9C" w:rsidRDefault="00402B14" w:rsidP="000241F1">
            <w:pPr>
              <w:ind w:left="-269" w:firstLine="269"/>
              <w:jc w:val="center"/>
              <w:rPr>
                <w:sz w:val="20"/>
              </w:rPr>
            </w:pPr>
            <w:r w:rsidRPr="00B16D9C">
              <w:rPr>
                <w:sz w:val="20"/>
              </w:rPr>
              <w:t>факт</w:t>
            </w:r>
          </w:p>
        </w:tc>
        <w:tc>
          <w:tcPr>
            <w:tcW w:w="1417"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темп роста к 2015 году</w:t>
            </w:r>
          </w:p>
        </w:tc>
        <w:tc>
          <w:tcPr>
            <w:tcW w:w="1417"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  к плану</w:t>
            </w:r>
          </w:p>
          <w:p w:rsidR="00402B14" w:rsidRPr="00B16D9C" w:rsidRDefault="00402B14" w:rsidP="000241F1">
            <w:pPr>
              <w:jc w:val="center"/>
              <w:rPr>
                <w:sz w:val="20"/>
              </w:rPr>
            </w:pPr>
            <w:r w:rsidRPr="00B16D9C">
              <w:rPr>
                <w:sz w:val="20"/>
              </w:rPr>
              <w:t> </w:t>
            </w:r>
          </w:p>
        </w:tc>
      </w:tr>
      <w:tr w:rsidR="00402B14" w:rsidRPr="00B16D9C" w:rsidTr="000241F1">
        <w:trPr>
          <w:trHeight w:val="782"/>
        </w:trPr>
        <w:tc>
          <w:tcPr>
            <w:tcW w:w="3085" w:type="dxa"/>
            <w:shd w:val="clear" w:color="auto" w:fill="auto"/>
            <w:tcMar>
              <w:top w:w="0" w:type="dxa"/>
              <w:left w:w="108" w:type="dxa"/>
              <w:bottom w:w="0" w:type="dxa"/>
              <w:right w:w="108" w:type="dxa"/>
            </w:tcMar>
            <w:hideMark/>
          </w:tcPr>
          <w:p w:rsidR="00402B14" w:rsidRPr="00B16D9C" w:rsidRDefault="00402B14" w:rsidP="000241F1">
            <w:pPr>
              <w:jc w:val="both"/>
              <w:rPr>
                <w:sz w:val="20"/>
              </w:rPr>
            </w:pPr>
            <w:r w:rsidRPr="00B16D9C">
              <w:rPr>
                <w:sz w:val="20"/>
              </w:rPr>
              <w:t>Налог на доходы физических лиц (без дополнит норматива), тыс.руб.</w:t>
            </w:r>
          </w:p>
        </w:tc>
        <w:tc>
          <w:tcPr>
            <w:tcW w:w="1276"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28396,1</w:t>
            </w:r>
          </w:p>
        </w:tc>
        <w:tc>
          <w:tcPr>
            <w:tcW w:w="1276"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29385,3</w:t>
            </w:r>
          </w:p>
        </w:tc>
        <w:tc>
          <w:tcPr>
            <w:tcW w:w="1418" w:type="dxa"/>
            <w:shd w:val="clear" w:color="auto" w:fill="auto"/>
            <w:tcMar>
              <w:top w:w="0" w:type="dxa"/>
              <w:left w:w="108" w:type="dxa"/>
              <w:bottom w:w="0" w:type="dxa"/>
              <w:right w:w="108" w:type="dxa"/>
            </w:tcMar>
            <w:vAlign w:val="bottom"/>
            <w:hideMark/>
          </w:tcPr>
          <w:p w:rsidR="00402B14" w:rsidRPr="00B16D9C" w:rsidRDefault="00402B14" w:rsidP="000241F1">
            <w:pPr>
              <w:ind w:left="-269" w:firstLine="269"/>
              <w:jc w:val="center"/>
              <w:rPr>
                <w:sz w:val="20"/>
              </w:rPr>
            </w:pPr>
            <w:r w:rsidRPr="00B16D9C">
              <w:rPr>
                <w:sz w:val="20"/>
              </w:rPr>
              <w:t>29680,2</w:t>
            </w:r>
          </w:p>
        </w:tc>
        <w:tc>
          <w:tcPr>
            <w:tcW w:w="1417"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104,5</w:t>
            </w:r>
          </w:p>
        </w:tc>
        <w:tc>
          <w:tcPr>
            <w:tcW w:w="1417"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101,0</w:t>
            </w:r>
          </w:p>
        </w:tc>
      </w:tr>
      <w:tr w:rsidR="00402B14" w:rsidRPr="00B16D9C" w:rsidTr="000241F1">
        <w:tc>
          <w:tcPr>
            <w:tcW w:w="3085" w:type="dxa"/>
            <w:shd w:val="clear" w:color="auto" w:fill="auto"/>
            <w:tcMar>
              <w:top w:w="0" w:type="dxa"/>
              <w:left w:w="108" w:type="dxa"/>
              <w:bottom w:w="0" w:type="dxa"/>
              <w:right w:w="108" w:type="dxa"/>
            </w:tcMar>
            <w:hideMark/>
          </w:tcPr>
          <w:p w:rsidR="00402B14" w:rsidRPr="00B16D9C" w:rsidRDefault="00402B14" w:rsidP="000241F1">
            <w:pPr>
              <w:jc w:val="both"/>
              <w:rPr>
                <w:sz w:val="20"/>
              </w:rPr>
            </w:pPr>
            <w:r w:rsidRPr="00B16D9C">
              <w:rPr>
                <w:sz w:val="20"/>
              </w:rPr>
              <w:t>Удельный вес в структуре дох</w:t>
            </w:r>
            <w:r w:rsidRPr="00B16D9C">
              <w:rPr>
                <w:sz w:val="20"/>
              </w:rPr>
              <w:t>о</w:t>
            </w:r>
            <w:r w:rsidRPr="00B16D9C">
              <w:rPr>
                <w:sz w:val="20"/>
              </w:rPr>
              <w:t>дов, %</w:t>
            </w:r>
          </w:p>
        </w:tc>
        <w:tc>
          <w:tcPr>
            <w:tcW w:w="1276"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52,1</w:t>
            </w:r>
          </w:p>
        </w:tc>
        <w:tc>
          <w:tcPr>
            <w:tcW w:w="1276"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 </w:t>
            </w:r>
          </w:p>
        </w:tc>
        <w:tc>
          <w:tcPr>
            <w:tcW w:w="1418" w:type="dxa"/>
            <w:shd w:val="clear" w:color="auto" w:fill="auto"/>
            <w:tcMar>
              <w:top w:w="0" w:type="dxa"/>
              <w:left w:w="108" w:type="dxa"/>
              <w:bottom w:w="0" w:type="dxa"/>
              <w:right w:w="108" w:type="dxa"/>
            </w:tcMar>
            <w:vAlign w:val="bottom"/>
            <w:hideMark/>
          </w:tcPr>
          <w:p w:rsidR="00402B14" w:rsidRPr="00B16D9C" w:rsidRDefault="00402B14" w:rsidP="000241F1">
            <w:pPr>
              <w:ind w:left="-269" w:firstLine="269"/>
              <w:jc w:val="center"/>
              <w:rPr>
                <w:sz w:val="20"/>
              </w:rPr>
            </w:pPr>
            <w:r w:rsidRPr="00B16D9C">
              <w:rPr>
                <w:sz w:val="20"/>
              </w:rPr>
              <w:t>50,3</w:t>
            </w:r>
          </w:p>
        </w:tc>
        <w:tc>
          <w:tcPr>
            <w:tcW w:w="1417"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 </w:t>
            </w:r>
          </w:p>
        </w:tc>
        <w:tc>
          <w:tcPr>
            <w:tcW w:w="1417" w:type="dxa"/>
            <w:shd w:val="clear" w:color="auto" w:fill="auto"/>
            <w:tcMar>
              <w:top w:w="0" w:type="dxa"/>
              <w:left w:w="108" w:type="dxa"/>
              <w:bottom w:w="0" w:type="dxa"/>
              <w:right w:w="108" w:type="dxa"/>
            </w:tcMar>
            <w:vAlign w:val="bottom"/>
            <w:hideMark/>
          </w:tcPr>
          <w:p w:rsidR="00402B14" w:rsidRPr="00B16D9C" w:rsidRDefault="00402B14" w:rsidP="000241F1">
            <w:pPr>
              <w:jc w:val="center"/>
              <w:rPr>
                <w:sz w:val="20"/>
              </w:rPr>
            </w:pPr>
            <w:r w:rsidRPr="00B16D9C">
              <w:rPr>
                <w:sz w:val="20"/>
              </w:rPr>
              <w:t> </w:t>
            </w:r>
          </w:p>
        </w:tc>
      </w:tr>
    </w:tbl>
    <w:p w:rsidR="00402B14" w:rsidRPr="00B16D9C" w:rsidRDefault="00402B14" w:rsidP="00402B14">
      <w:pPr>
        <w:spacing w:after="240"/>
        <w:rPr>
          <w:color w:val="000000"/>
          <w:sz w:val="20"/>
        </w:rPr>
      </w:pPr>
    </w:p>
    <w:p w:rsidR="00402B14" w:rsidRPr="00B16D9C" w:rsidRDefault="00402B14" w:rsidP="00402B14">
      <w:pPr>
        <w:ind w:firstLine="709"/>
        <w:jc w:val="both"/>
        <w:rPr>
          <w:color w:val="000000"/>
          <w:sz w:val="20"/>
        </w:rPr>
      </w:pPr>
      <w:r w:rsidRPr="00B16D9C">
        <w:rPr>
          <w:color w:val="000000"/>
          <w:sz w:val="20"/>
        </w:rPr>
        <w:t>Объем поступлений налога за 2016 год составил 29680,2 тыс. руб., рост в сравнении с 2015 годом составило 4,5%, или 1284,1 тыс. руб. в абсолютном выражении.</w:t>
      </w:r>
    </w:p>
    <w:p w:rsidR="00402B14" w:rsidRPr="00B16D9C" w:rsidRDefault="00402B14" w:rsidP="00402B14">
      <w:pPr>
        <w:ind w:firstLine="709"/>
        <w:jc w:val="both"/>
        <w:rPr>
          <w:color w:val="000000"/>
          <w:sz w:val="20"/>
        </w:rPr>
      </w:pPr>
      <w:r w:rsidRPr="00B16D9C">
        <w:rPr>
          <w:color w:val="000000"/>
          <w:sz w:val="20"/>
        </w:rPr>
        <w:t>Годовое назначение исполнено на 101,0%. В целях увеличения поступления налога на доходы физических лиц Постановлением главы района №102 от 11 марта 2016 года принята Программа мероприятий по увеличению посту</w:t>
      </w:r>
      <w:r w:rsidRPr="00B16D9C">
        <w:rPr>
          <w:color w:val="000000"/>
          <w:sz w:val="20"/>
        </w:rPr>
        <w:t>п</w:t>
      </w:r>
      <w:r w:rsidRPr="00B16D9C">
        <w:rPr>
          <w:color w:val="000000"/>
          <w:sz w:val="20"/>
        </w:rPr>
        <w:t>лений налоговых и неналоговых доходов, по повышению эффективности использования средств консолидированного бюджета МО «Хоринский район» на 2016 год.</w:t>
      </w:r>
    </w:p>
    <w:p w:rsidR="00402B14" w:rsidRPr="00B16D9C" w:rsidRDefault="00402B14" w:rsidP="00402B14">
      <w:pPr>
        <w:ind w:firstLine="709"/>
        <w:jc w:val="both"/>
        <w:rPr>
          <w:color w:val="000000"/>
          <w:sz w:val="20"/>
        </w:rPr>
      </w:pPr>
      <w:r w:rsidRPr="00B16D9C">
        <w:rPr>
          <w:color w:val="000000"/>
          <w:sz w:val="20"/>
        </w:rPr>
        <w:lastRenderedPageBreak/>
        <w:t>В результате реализации мероприятий Программы за отчетный период создано 102 рабочих места, в том чи</w:t>
      </w:r>
      <w:r w:rsidRPr="00B16D9C">
        <w:rPr>
          <w:color w:val="000000"/>
          <w:sz w:val="20"/>
        </w:rPr>
        <w:t>с</w:t>
      </w:r>
      <w:r w:rsidRPr="00B16D9C">
        <w:rPr>
          <w:color w:val="000000"/>
          <w:sz w:val="20"/>
        </w:rPr>
        <w:t>ле:</w:t>
      </w:r>
    </w:p>
    <w:p w:rsidR="00402B14" w:rsidRPr="00B16D9C" w:rsidRDefault="00402B14" w:rsidP="00402B14">
      <w:pPr>
        <w:ind w:firstLine="709"/>
        <w:jc w:val="both"/>
        <w:rPr>
          <w:color w:val="000000"/>
          <w:sz w:val="20"/>
        </w:rPr>
      </w:pPr>
      <w:r w:rsidRPr="00B16D9C">
        <w:rPr>
          <w:color w:val="000000"/>
          <w:sz w:val="20"/>
        </w:rPr>
        <w:t>- в рамках реализации муниципальной программы поддержки и развития субъектов малого предпринимател</w:t>
      </w:r>
      <w:r w:rsidRPr="00B16D9C">
        <w:rPr>
          <w:color w:val="000000"/>
          <w:sz w:val="20"/>
        </w:rPr>
        <w:t>ь</w:t>
      </w:r>
      <w:r w:rsidRPr="00B16D9C">
        <w:rPr>
          <w:color w:val="000000"/>
          <w:sz w:val="20"/>
        </w:rPr>
        <w:t>ства – 14 рабочих мест;</w:t>
      </w:r>
    </w:p>
    <w:p w:rsidR="00402B14" w:rsidRPr="00B16D9C" w:rsidRDefault="00402B14" w:rsidP="00402B14">
      <w:pPr>
        <w:ind w:firstLine="709"/>
        <w:jc w:val="both"/>
        <w:rPr>
          <w:color w:val="000000"/>
          <w:sz w:val="20"/>
        </w:rPr>
      </w:pPr>
      <w:r w:rsidRPr="00B16D9C">
        <w:rPr>
          <w:color w:val="000000"/>
          <w:sz w:val="20"/>
        </w:rPr>
        <w:t>- по программе дополнительных мероприятий, направленных на снижение напряженности на рынке труда, трудоустроено 18 человек (18 – по программе содействия самозанятости);</w:t>
      </w:r>
    </w:p>
    <w:p w:rsidR="00402B14" w:rsidRPr="00B16D9C" w:rsidRDefault="00402B14" w:rsidP="00402B14">
      <w:pPr>
        <w:ind w:firstLine="709"/>
        <w:jc w:val="both"/>
        <w:rPr>
          <w:color w:val="000000"/>
          <w:sz w:val="20"/>
        </w:rPr>
      </w:pPr>
      <w:r w:rsidRPr="00B16D9C">
        <w:rPr>
          <w:color w:val="000000"/>
          <w:sz w:val="20"/>
        </w:rPr>
        <w:t>-  за счет собственных средств работодателей - 65 рабочих мест;</w:t>
      </w:r>
    </w:p>
    <w:p w:rsidR="00402B14" w:rsidRPr="00B16D9C" w:rsidRDefault="00402B14" w:rsidP="00402B14">
      <w:pPr>
        <w:ind w:firstLine="709"/>
        <w:jc w:val="both"/>
        <w:rPr>
          <w:color w:val="000000"/>
          <w:sz w:val="20"/>
        </w:rPr>
      </w:pPr>
      <w:r w:rsidRPr="00B16D9C">
        <w:rPr>
          <w:color w:val="000000"/>
          <w:sz w:val="20"/>
        </w:rPr>
        <w:t>- за счет средств местного и республиканского бюджета - 5 рабочих мест.</w:t>
      </w:r>
    </w:p>
    <w:p w:rsidR="00402B14" w:rsidRPr="00B16D9C" w:rsidRDefault="00402B14" w:rsidP="00402B14">
      <w:pPr>
        <w:ind w:firstLine="709"/>
        <w:jc w:val="both"/>
        <w:rPr>
          <w:color w:val="000000"/>
          <w:sz w:val="20"/>
        </w:rPr>
      </w:pPr>
      <w:r w:rsidRPr="00B16D9C">
        <w:rPr>
          <w:color w:val="000000"/>
          <w:sz w:val="20"/>
        </w:rPr>
        <w:t>Проведена работа по организации общественных работ для 86 человек, временно трудоустроено 126 нес</w:t>
      </w:r>
      <w:r w:rsidRPr="00B16D9C">
        <w:rPr>
          <w:color w:val="000000"/>
          <w:sz w:val="20"/>
        </w:rPr>
        <w:t>о</w:t>
      </w:r>
      <w:r w:rsidRPr="00B16D9C">
        <w:rPr>
          <w:color w:val="000000"/>
          <w:sz w:val="20"/>
        </w:rPr>
        <w:t>вершеннолетних граждан.</w:t>
      </w:r>
    </w:p>
    <w:p w:rsidR="00402B14" w:rsidRPr="00B16D9C" w:rsidRDefault="00402B14" w:rsidP="00402B14">
      <w:pPr>
        <w:ind w:firstLine="709"/>
        <w:jc w:val="both"/>
        <w:rPr>
          <w:color w:val="000000"/>
          <w:sz w:val="20"/>
        </w:rPr>
      </w:pPr>
      <w:r w:rsidRPr="00B16D9C">
        <w:rPr>
          <w:color w:val="000000"/>
          <w:sz w:val="20"/>
        </w:rPr>
        <w:t>В результате создания рабочих мест увеличение НДФЛ составило 178,4 тыс. руб.</w:t>
      </w:r>
    </w:p>
    <w:p w:rsidR="00402B14" w:rsidRPr="00B16D9C" w:rsidRDefault="00402B14" w:rsidP="00402B14">
      <w:pPr>
        <w:ind w:firstLine="709"/>
        <w:jc w:val="both"/>
        <w:rPr>
          <w:color w:val="000000"/>
          <w:sz w:val="20"/>
        </w:rPr>
      </w:pPr>
      <w:r w:rsidRPr="00B16D9C">
        <w:rPr>
          <w:color w:val="000000"/>
          <w:sz w:val="20"/>
        </w:rPr>
        <w:t>В рамках проводимой работы по легализации «теневой» заработной платы и доведения работодателями зар</w:t>
      </w:r>
      <w:r w:rsidRPr="00B16D9C">
        <w:rPr>
          <w:color w:val="000000"/>
          <w:sz w:val="20"/>
        </w:rPr>
        <w:t>а</w:t>
      </w:r>
      <w:r w:rsidRPr="00B16D9C">
        <w:rPr>
          <w:color w:val="000000"/>
          <w:sz w:val="20"/>
        </w:rPr>
        <w:t>ботной платы до минимального размера оплаты труда и до прожиточного минимума в 2016 году прирост НДФЛ с</w:t>
      </w:r>
      <w:r w:rsidRPr="00B16D9C">
        <w:rPr>
          <w:color w:val="000000"/>
          <w:sz w:val="20"/>
        </w:rPr>
        <w:t>о</w:t>
      </w:r>
      <w:r w:rsidRPr="00B16D9C">
        <w:rPr>
          <w:color w:val="000000"/>
          <w:sz w:val="20"/>
        </w:rPr>
        <w:t>ставил 136,7 тыс. руб.</w:t>
      </w:r>
    </w:p>
    <w:p w:rsidR="00402B14" w:rsidRPr="00B16D9C" w:rsidRDefault="00402B14" w:rsidP="00402B14">
      <w:pPr>
        <w:ind w:firstLine="709"/>
        <w:jc w:val="both"/>
        <w:rPr>
          <w:color w:val="000000"/>
          <w:sz w:val="20"/>
        </w:rPr>
      </w:pPr>
      <w:r w:rsidRPr="00B16D9C">
        <w:rPr>
          <w:color w:val="000000"/>
          <w:sz w:val="20"/>
        </w:rPr>
        <w:t>В 2016 году представлено 20 налоговых декларации по НДФЛ (форма 3-НДФЛ) по доходам, полученным от аренды имущества на сумму – 65,0 тыс. рублей.</w:t>
      </w:r>
    </w:p>
    <w:p w:rsidR="00402B14" w:rsidRPr="00B16D9C" w:rsidRDefault="00402B14" w:rsidP="00402B14">
      <w:pPr>
        <w:ind w:firstLine="709"/>
        <w:jc w:val="both"/>
        <w:rPr>
          <w:color w:val="000000"/>
          <w:sz w:val="20"/>
        </w:rPr>
      </w:pPr>
      <w:r w:rsidRPr="00B16D9C">
        <w:rPr>
          <w:color w:val="000000"/>
          <w:sz w:val="20"/>
        </w:rPr>
        <w:t>По состоянию на 1 января 2017 года в муниципальном образовании организации, находящиеся в процедурах банкротства отсутствуют.</w:t>
      </w:r>
    </w:p>
    <w:p w:rsidR="00402B14" w:rsidRPr="00B16D9C" w:rsidRDefault="00402B14" w:rsidP="00402B14">
      <w:pPr>
        <w:ind w:firstLine="709"/>
        <w:jc w:val="both"/>
        <w:rPr>
          <w:color w:val="000000"/>
          <w:sz w:val="20"/>
        </w:rPr>
      </w:pPr>
      <w:r w:rsidRPr="00B16D9C">
        <w:rPr>
          <w:color w:val="000000"/>
          <w:sz w:val="20"/>
        </w:rPr>
        <w:t> Задолженности по заработной плате на 01.01.2016 года нет.</w:t>
      </w:r>
    </w:p>
    <w:p w:rsidR="00402B14" w:rsidRPr="00B16D9C" w:rsidRDefault="00402B14" w:rsidP="00402B14">
      <w:pPr>
        <w:ind w:firstLine="709"/>
        <w:jc w:val="both"/>
        <w:rPr>
          <w:color w:val="000000"/>
          <w:sz w:val="20"/>
        </w:rPr>
      </w:pPr>
      <w:r w:rsidRPr="00B16D9C">
        <w:rPr>
          <w:b/>
          <w:bCs/>
          <w:color w:val="000000"/>
          <w:sz w:val="20"/>
        </w:rPr>
        <w:t>Акцизы на нефтепродукты</w:t>
      </w:r>
      <w:r w:rsidRPr="00B16D9C">
        <w:rPr>
          <w:b/>
          <w:bCs/>
          <w:i/>
          <w:iCs/>
          <w:color w:val="000000"/>
          <w:sz w:val="20"/>
        </w:rPr>
        <w:t> </w:t>
      </w:r>
      <w:r w:rsidRPr="00B16D9C">
        <w:rPr>
          <w:color w:val="000000"/>
          <w:sz w:val="20"/>
        </w:rPr>
        <w:t>поступили в объеме 9462,0 тыс. рублей, что на 2655,6 тыс. рублей больше чем за аналогичный период прошлого года. Годовое назначение исполнено на 104,4%. </w:t>
      </w:r>
    </w:p>
    <w:p w:rsidR="00402B14" w:rsidRPr="00B16D9C" w:rsidRDefault="00402B14" w:rsidP="00402B14">
      <w:pPr>
        <w:ind w:firstLine="709"/>
        <w:jc w:val="both"/>
        <w:rPr>
          <w:color w:val="000000"/>
          <w:sz w:val="20"/>
        </w:rPr>
      </w:pPr>
      <w:r w:rsidRPr="00B16D9C">
        <w:rPr>
          <w:b/>
          <w:bCs/>
          <w:color w:val="000000"/>
          <w:sz w:val="20"/>
        </w:rPr>
        <w:t>Единый налог на вмененный доход</w:t>
      </w:r>
      <w:r w:rsidRPr="00B16D9C">
        <w:rPr>
          <w:color w:val="000000"/>
          <w:sz w:val="20"/>
        </w:rPr>
        <w:t> поступил в сумме 4442,7  тыс. руб., рост поступления в сравнении  с 2015 годом составило 41,4 тыс. руб. и темп роста составил 100,9% (факт 2015г.-4401,3 тыс. руб.). Рост поступления произошел в связи с увеличением торговых площадей. Годовое назначение исполнено на 100,1%.</w:t>
      </w:r>
    </w:p>
    <w:p w:rsidR="00402B14" w:rsidRPr="00B16D9C" w:rsidRDefault="00402B14" w:rsidP="00402B14">
      <w:pPr>
        <w:ind w:firstLine="709"/>
        <w:jc w:val="both"/>
        <w:rPr>
          <w:color w:val="000000"/>
          <w:sz w:val="20"/>
        </w:rPr>
      </w:pPr>
      <w:r w:rsidRPr="00B16D9C">
        <w:rPr>
          <w:color w:val="000000"/>
          <w:sz w:val="20"/>
        </w:rPr>
        <w:t>Количество налогоплательщиков, применявших ЕНВД в 2016 году, составило 168, в т.ч. юридических лиц – 30, индивидуальных предпринимателей – 138. В сравнении с 2015 годом количество налогоплательщиков в целом увеличилось на 11.</w:t>
      </w:r>
    </w:p>
    <w:p w:rsidR="00402B14" w:rsidRPr="00B16D9C" w:rsidRDefault="00402B14" w:rsidP="00402B14">
      <w:pPr>
        <w:ind w:firstLine="709"/>
        <w:jc w:val="both"/>
        <w:rPr>
          <w:color w:val="000000"/>
          <w:sz w:val="20"/>
        </w:rPr>
      </w:pPr>
      <w:r w:rsidRPr="00B16D9C">
        <w:rPr>
          <w:color w:val="000000"/>
          <w:sz w:val="20"/>
        </w:rPr>
        <w:t>Основной доход по ЕНВД  поступает от розничной торговли – 97%, от услуг общественного питания – 2% и транспортные услуги – 1%.</w:t>
      </w:r>
    </w:p>
    <w:p w:rsidR="00402B14" w:rsidRPr="00B16D9C" w:rsidRDefault="00402B14" w:rsidP="00402B14">
      <w:pPr>
        <w:ind w:firstLine="709"/>
        <w:jc w:val="both"/>
        <w:rPr>
          <w:color w:val="000000"/>
          <w:sz w:val="20"/>
        </w:rPr>
      </w:pPr>
      <w:r w:rsidRPr="00B16D9C">
        <w:rPr>
          <w:color w:val="000000"/>
          <w:sz w:val="20"/>
        </w:rPr>
        <w:t>На 01.01.2017 г. в районе осуществляет деятельность 129 объекта торговли (2015 г. – 104) ; 7 объектов общ</w:t>
      </w:r>
      <w:r w:rsidRPr="00B16D9C">
        <w:rPr>
          <w:color w:val="000000"/>
          <w:sz w:val="20"/>
        </w:rPr>
        <w:t>е</w:t>
      </w:r>
      <w:r w:rsidRPr="00B16D9C">
        <w:rPr>
          <w:color w:val="000000"/>
          <w:sz w:val="20"/>
        </w:rPr>
        <w:t>ственного питания (2015 г. –5) и транспортные услуги – 17 (2015г. – 15).</w:t>
      </w:r>
    </w:p>
    <w:p w:rsidR="00402B14" w:rsidRPr="00B16D9C" w:rsidRDefault="00402B14" w:rsidP="00402B14">
      <w:pPr>
        <w:ind w:firstLine="709"/>
        <w:jc w:val="both"/>
        <w:rPr>
          <w:color w:val="000000"/>
          <w:sz w:val="20"/>
        </w:rPr>
      </w:pPr>
      <w:r w:rsidRPr="00B16D9C">
        <w:rPr>
          <w:b/>
          <w:bCs/>
          <w:color w:val="000000"/>
          <w:sz w:val="20"/>
        </w:rPr>
        <w:t>Патентную систему налогообложения  </w:t>
      </w:r>
      <w:r w:rsidRPr="00B16D9C">
        <w:rPr>
          <w:color w:val="000000"/>
          <w:sz w:val="20"/>
        </w:rPr>
        <w:t>в 2016 году в районе применяли 11 индивидуальных предприним</w:t>
      </w:r>
      <w:r w:rsidRPr="00B16D9C">
        <w:rPr>
          <w:color w:val="000000"/>
          <w:sz w:val="20"/>
        </w:rPr>
        <w:t>а</w:t>
      </w:r>
      <w:r w:rsidRPr="00B16D9C">
        <w:rPr>
          <w:color w:val="000000"/>
          <w:sz w:val="20"/>
        </w:rPr>
        <w:t>телей, в том числе 2 индивидуальных предпринимателя по перевозке грузов, 1 по ремонту оргтехники, 5 ИП по пер</w:t>
      </w:r>
      <w:r w:rsidRPr="00B16D9C">
        <w:rPr>
          <w:color w:val="000000"/>
          <w:sz w:val="20"/>
        </w:rPr>
        <w:t>е</w:t>
      </w:r>
      <w:r w:rsidRPr="00B16D9C">
        <w:rPr>
          <w:color w:val="000000"/>
          <w:sz w:val="20"/>
        </w:rPr>
        <w:t>возке пассажиров, 1 по электро-монтажным работам, 1 по ремонту жилья, 1 пекарня. В 2015 году применяли УСН на основе патента 4 ИП.  </w:t>
      </w:r>
    </w:p>
    <w:p w:rsidR="00402B14" w:rsidRPr="00B16D9C" w:rsidRDefault="00402B14" w:rsidP="00402B14">
      <w:pPr>
        <w:ind w:firstLine="709"/>
        <w:jc w:val="both"/>
        <w:rPr>
          <w:color w:val="000000"/>
          <w:sz w:val="20"/>
        </w:rPr>
      </w:pPr>
      <w:r w:rsidRPr="00B16D9C">
        <w:rPr>
          <w:color w:val="000000"/>
          <w:sz w:val="20"/>
        </w:rPr>
        <w:t>В 2016 году налог, поступил в бюджет муниципального района в сумме 137,3 тыс. рублей. Годовое назнач</w:t>
      </w:r>
      <w:r w:rsidRPr="00B16D9C">
        <w:rPr>
          <w:color w:val="000000"/>
          <w:sz w:val="20"/>
        </w:rPr>
        <w:t>е</w:t>
      </w:r>
      <w:r w:rsidRPr="00B16D9C">
        <w:rPr>
          <w:color w:val="000000"/>
          <w:sz w:val="20"/>
        </w:rPr>
        <w:t>ние исполнено на 101,7%. В сравнении с прошлым годом произошел рост поступления в связи с увеличением числа ИП применяющих УСН на основе патента.</w:t>
      </w:r>
    </w:p>
    <w:p w:rsidR="00402B14" w:rsidRPr="00B16D9C" w:rsidRDefault="00402B14" w:rsidP="00402B14">
      <w:pPr>
        <w:ind w:firstLine="709"/>
        <w:jc w:val="both"/>
        <w:rPr>
          <w:color w:val="000000"/>
          <w:sz w:val="20"/>
        </w:rPr>
      </w:pPr>
      <w:r w:rsidRPr="00B16D9C">
        <w:rPr>
          <w:b/>
          <w:bCs/>
          <w:color w:val="000000"/>
          <w:sz w:val="20"/>
        </w:rPr>
        <w:t>Единый сельскохозяйственный налог</w:t>
      </w:r>
      <w:r w:rsidRPr="00B16D9C">
        <w:rPr>
          <w:color w:val="000000"/>
          <w:sz w:val="20"/>
        </w:rPr>
        <w:t> поступил в бюджет в сумме – 205,0 тыс. рублей, годовое назначение исполнено на 100,5%. В сравнении с 2015 годом произошел рост поступления на 35,4 тыс. рублей или на 20,9%.Рост поступления связан с погашением задолженности ООО «Рассвет» за прошлые периоды и внесением авансовых плат</w:t>
      </w:r>
      <w:r w:rsidRPr="00B16D9C">
        <w:rPr>
          <w:color w:val="000000"/>
          <w:sz w:val="20"/>
        </w:rPr>
        <w:t>е</w:t>
      </w:r>
      <w:r w:rsidRPr="00B16D9C">
        <w:rPr>
          <w:color w:val="000000"/>
          <w:sz w:val="20"/>
        </w:rPr>
        <w:t>жей в сумме 30,0 тыс. рублей. </w:t>
      </w:r>
    </w:p>
    <w:p w:rsidR="00402B14" w:rsidRPr="00B16D9C" w:rsidRDefault="00402B14" w:rsidP="00402B14">
      <w:pPr>
        <w:ind w:left="57" w:firstLine="652"/>
        <w:rPr>
          <w:color w:val="000000"/>
          <w:sz w:val="20"/>
        </w:rPr>
      </w:pPr>
      <w:r w:rsidRPr="00B16D9C">
        <w:rPr>
          <w:b/>
          <w:bCs/>
          <w:color w:val="000000"/>
          <w:sz w:val="20"/>
        </w:rPr>
        <w:t>Налог на имущество физических лиц. </w:t>
      </w:r>
      <w:r w:rsidRPr="00B16D9C">
        <w:rPr>
          <w:color w:val="000000"/>
          <w:sz w:val="20"/>
        </w:rPr>
        <w:t>За 2016 год поступил в бюджет сельских поселений района в сумме 1080,9 тыс. рублей при годовом назначении 1062,5 тыс. рублей или 101,7% от годового назначения. В сравнении с аналогичным периодом прошлого года произошел рост поступления на 270,0 тыс. рублей и темп роста рост составил 133,3%. Рост поступления связан с введением с 01.01.2016 года главы 32 НК РФ, по которому исчисление произв</w:t>
      </w:r>
      <w:r w:rsidRPr="00B16D9C">
        <w:rPr>
          <w:color w:val="000000"/>
          <w:sz w:val="20"/>
        </w:rPr>
        <w:t>о</w:t>
      </w:r>
      <w:r w:rsidRPr="00B16D9C">
        <w:rPr>
          <w:color w:val="000000"/>
          <w:sz w:val="20"/>
        </w:rPr>
        <w:t>дится от кадастровой стоимости объектов налогообложения.</w:t>
      </w:r>
    </w:p>
    <w:p w:rsidR="00402B14" w:rsidRPr="00B16D9C" w:rsidRDefault="00402B14" w:rsidP="00402B14">
      <w:pPr>
        <w:ind w:left="57" w:firstLine="652"/>
        <w:rPr>
          <w:color w:val="000000"/>
          <w:sz w:val="20"/>
        </w:rPr>
      </w:pPr>
      <w:r w:rsidRPr="00B16D9C">
        <w:rPr>
          <w:color w:val="000000"/>
          <w:sz w:val="20"/>
        </w:rPr>
        <w:t>Задолженность по данному налогу на 01.12.2016 года составила -  768,8 тыс. рублей. В сравнении с уровнем на начало года задолженность на 01.12.2016 года  снизилась на 314,8 тыс. рублей.</w:t>
      </w:r>
    </w:p>
    <w:p w:rsidR="00402B14" w:rsidRPr="00B16D9C" w:rsidRDefault="00402B14" w:rsidP="00402B14">
      <w:pPr>
        <w:ind w:left="57"/>
        <w:rPr>
          <w:color w:val="000000"/>
          <w:sz w:val="20"/>
        </w:rPr>
      </w:pPr>
      <w:r w:rsidRPr="00B16D9C">
        <w:rPr>
          <w:color w:val="000000"/>
          <w:sz w:val="20"/>
        </w:rPr>
        <w:t>По отчету МРИ ФНС 5-МН на 01.01.2015 г. количество строений, помещений и сооружений, находящихся в собс</w:t>
      </w:r>
      <w:r w:rsidRPr="00B16D9C">
        <w:rPr>
          <w:color w:val="000000"/>
          <w:sz w:val="20"/>
        </w:rPr>
        <w:t>т</w:t>
      </w:r>
      <w:r w:rsidRPr="00B16D9C">
        <w:rPr>
          <w:color w:val="000000"/>
          <w:sz w:val="20"/>
        </w:rPr>
        <w:t>венности физических лиц и являющихся объектами налогообложения, составило 2471 единиц, с общей инвентариз</w:t>
      </w:r>
      <w:r w:rsidRPr="00B16D9C">
        <w:rPr>
          <w:color w:val="000000"/>
          <w:sz w:val="20"/>
        </w:rPr>
        <w:t>а</w:t>
      </w:r>
      <w:r w:rsidRPr="00B16D9C">
        <w:rPr>
          <w:color w:val="000000"/>
          <w:sz w:val="20"/>
        </w:rPr>
        <w:t>ционной стоимостью 681,2 млн. руб. Количество налогоплательщиков составляет 4854, из них 965 физическим лицам представлены налоговые льготы федеральным законодательством.</w:t>
      </w:r>
    </w:p>
    <w:p w:rsidR="00402B14" w:rsidRPr="00B16D9C" w:rsidRDefault="00402B14" w:rsidP="00402B14">
      <w:pPr>
        <w:ind w:left="57"/>
        <w:rPr>
          <w:color w:val="000000"/>
          <w:sz w:val="20"/>
        </w:rPr>
      </w:pPr>
      <w:r w:rsidRPr="00B16D9C">
        <w:rPr>
          <w:b/>
          <w:bCs/>
          <w:color w:val="000000"/>
          <w:sz w:val="20"/>
        </w:rPr>
        <w:t>Земельный налог </w:t>
      </w:r>
      <w:r w:rsidRPr="00B16D9C">
        <w:rPr>
          <w:color w:val="000000"/>
          <w:sz w:val="20"/>
        </w:rPr>
        <w:t>поступил в сумме 5398,0 тыс. рублей. Темп роста к прошлому году составил 108,5%, рост посту</w:t>
      </w:r>
      <w:r w:rsidRPr="00B16D9C">
        <w:rPr>
          <w:color w:val="000000"/>
          <w:sz w:val="20"/>
        </w:rPr>
        <w:t>п</w:t>
      </w:r>
      <w:r w:rsidRPr="00B16D9C">
        <w:rPr>
          <w:color w:val="000000"/>
          <w:sz w:val="20"/>
        </w:rPr>
        <w:t>ления связан  первую очередь с увеличением налогооблагаемой базы и погашением задолженности прошлого пери</w:t>
      </w:r>
      <w:r w:rsidRPr="00B16D9C">
        <w:rPr>
          <w:color w:val="000000"/>
          <w:sz w:val="20"/>
        </w:rPr>
        <w:t>о</w:t>
      </w:r>
      <w:r w:rsidRPr="00B16D9C">
        <w:rPr>
          <w:color w:val="000000"/>
          <w:sz w:val="20"/>
        </w:rPr>
        <w:t>да. Годовое назначение выполнено на 100,4%. Задолженность на 01.12.2016 года – 3037,0 тыс. рублей. За отчетный период погашено задолженности по земельному налогу в сумме 990,6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27"/>
        <w:gridCol w:w="1896"/>
        <w:gridCol w:w="2160"/>
        <w:gridCol w:w="1780"/>
      </w:tblGrid>
      <w:tr w:rsidR="00402B14" w:rsidRPr="00B16D9C" w:rsidTr="000241F1">
        <w:tc>
          <w:tcPr>
            <w:tcW w:w="3794" w:type="dxa"/>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Наименование</w:t>
            </w:r>
          </w:p>
        </w:tc>
        <w:tc>
          <w:tcPr>
            <w:tcW w:w="1984" w:type="dxa"/>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2015 год</w:t>
            </w:r>
          </w:p>
        </w:tc>
        <w:tc>
          <w:tcPr>
            <w:tcW w:w="2268" w:type="dxa"/>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2016 год</w:t>
            </w:r>
          </w:p>
        </w:tc>
        <w:tc>
          <w:tcPr>
            <w:tcW w:w="1843" w:type="dxa"/>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2016г к 2015г.,%</w:t>
            </w:r>
          </w:p>
        </w:tc>
      </w:tr>
      <w:tr w:rsidR="00402B14" w:rsidRPr="00B16D9C" w:rsidTr="000241F1">
        <w:tc>
          <w:tcPr>
            <w:tcW w:w="3794" w:type="dxa"/>
            <w:shd w:val="clear" w:color="auto" w:fill="auto"/>
            <w:tcMar>
              <w:top w:w="0" w:type="dxa"/>
              <w:left w:w="108" w:type="dxa"/>
              <w:bottom w:w="0" w:type="dxa"/>
              <w:right w:w="108" w:type="dxa"/>
            </w:tcMar>
            <w:hideMark/>
          </w:tcPr>
          <w:p w:rsidR="00402B14" w:rsidRPr="00B16D9C" w:rsidRDefault="00402B14" w:rsidP="000241F1">
            <w:pPr>
              <w:jc w:val="both"/>
              <w:rPr>
                <w:sz w:val="20"/>
              </w:rPr>
            </w:pPr>
            <w:r w:rsidRPr="00B16D9C">
              <w:rPr>
                <w:sz w:val="20"/>
              </w:rPr>
              <w:t>Земельный налог, тыс.руб.</w:t>
            </w:r>
          </w:p>
        </w:tc>
        <w:tc>
          <w:tcPr>
            <w:tcW w:w="1984" w:type="dxa"/>
            <w:shd w:val="clear" w:color="auto" w:fill="auto"/>
            <w:tcMar>
              <w:top w:w="0" w:type="dxa"/>
              <w:left w:w="108" w:type="dxa"/>
              <w:bottom w:w="0" w:type="dxa"/>
              <w:right w:w="108" w:type="dxa"/>
            </w:tcMar>
            <w:hideMark/>
          </w:tcPr>
          <w:p w:rsidR="00402B14" w:rsidRPr="00B16D9C" w:rsidRDefault="00402B14" w:rsidP="000241F1">
            <w:pPr>
              <w:jc w:val="right"/>
              <w:rPr>
                <w:sz w:val="20"/>
              </w:rPr>
            </w:pPr>
            <w:r w:rsidRPr="00B16D9C">
              <w:rPr>
                <w:sz w:val="20"/>
              </w:rPr>
              <w:t> </w:t>
            </w:r>
          </w:p>
          <w:p w:rsidR="00402B14" w:rsidRPr="00B16D9C" w:rsidRDefault="00402B14" w:rsidP="000241F1">
            <w:pPr>
              <w:jc w:val="center"/>
              <w:rPr>
                <w:sz w:val="20"/>
              </w:rPr>
            </w:pPr>
            <w:r w:rsidRPr="00B16D9C">
              <w:rPr>
                <w:sz w:val="20"/>
              </w:rPr>
              <w:t>4974,9</w:t>
            </w:r>
          </w:p>
        </w:tc>
        <w:tc>
          <w:tcPr>
            <w:tcW w:w="2268" w:type="dxa"/>
            <w:shd w:val="clear" w:color="auto" w:fill="auto"/>
            <w:tcMar>
              <w:top w:w="0" w:type="dxa"/>
              <w:left w:w="108" w:type="dxa"/>
              <w:bottom w:w="0" w:type="dxa"/>
              <w:right w:w="108" w:type="dxa"/>
            </w:tcMar>
            <w:hideMark/>
          </w:tcPr>
          <w:p w:rsidR="00402B14" w:rsidRPr="00B16D9C" w:rsidRDefault="00402B14" w:rsidP="000241F1">
            <w:pPr>
              <w:jc w:val="right"/>
              <w:rPr>
                <w:sz w:val="20"/>
              </w:rPr>
            </w:pPr>
            <w:r w:rsidRPr="00B16D9C">
              <w:rPr>
                <w:sz w:val="20"/>
              </w:rPr>
              <w:t> </w:t>
            </w:r>
          </w:p>
          <w:p w:rsidR="00402B14" w:rsidRPr="00B16D9C" w:rsidRDefault="00402B14" w:rsidP="000241F1">
            <w:pPr>
              <w:jc w:val="center"/>
              <w:rPr>
                <w:sz w:val="20"/>
              </w:rPr>
            </w:pPr>
            <w:r w:rsidRPr="00B16D9C">
              <w:rPr>
                <w:sz w:val="20"/>
              </w:rPr>
              <w:t>5398,0</w:t>
            </w:r>
          </w:p>
        </w:tc>
        <w:tc>
          <w:tcPr>
            <w:tcW w:w="1843" w:type="dxa"/>
            <w:shd w:val="clear" w:color="auto" w:fill="auto"/>
            <w:tcMar>
              <w:top w:w="0" w:type="dxa"/>
              <w:left w:w="108" w:type="dxa"/>
              <w:bottom w:w="0" w:type="dxa"/>
              <w:right w:w="108" w:type="dxa"/>
            </w:tcMar>
            <w:hideMark/>
          </w:tcPr>
          <w:p w:rsidR="00402B14" w:rsidRPr="00B16D9C" w:rsidRDefault="00402B14" w:rsidP="000241F1">
            <w:pPr>
              <w:jc w:val="right"/>
              <w:rPr>
                <w:sz w:val="20"/>
              </w:rPr>
            </w:pPr>
            <w:r w:rsidRPr="00B16D9C">
              <w:rPr>
                <w:sz w:val="20"/>
              </w:rPr>
              <w:t> </w:t>
            </w:r>
          </w:p>
          <w:p w:rsidR="00402B14" w:rsidRPr="00B16D9C" w:rsidRDefault="00402B14" w:rsidP="000241F1">
            <w:pPr>
              <w:jc w:val="center"/>
              <w:rPr>
                <w:sz w:val="20"/>
              </w:rPr>
            </w:pPr>
            <w:r w:rsidRPr="00B16D9C">
              <w:rPr>
                <w:sz w:val="20"/>
              </w:rPr>
              <w:t>108,5</w:t>
            </w:r>
          </w:p>
        </w:tc>
      </w:tr>
      <w:tr w:rsidR="00402B14" w:rsidRPr="00B16D9C" w:rsidTr="000241F1">
        <w:tc>
          <w:tcPr>
            <w:tcW w:w="3794" w:type="dxa"/>
            <w:shd w:val="clear" w:color="auto" w:fill="auto"/>
            <w:tcMar>
              <w:top w:w="0" w:type="dxa"/>
              <w:left w:w="108" w:type="dxa"/>
              <w:bottom w:w="0" w:type="dxa"/>
              <w:right w:w="108" w:type="dxa"/>
            </w:tcMar>
            <w:hideMark/>
          </w:tcPr>
          <w:p w:rsidR="00402B14" w:rsidRPr="00B16D9C" w:rsidRDefault="00402B14" w:rsidP="000241F1">
            <w:pPr>
              <w:jc w:val="both"/>
              <w:rPr>
                <w:sz w:val="20"/>
              </w:rPr>
            </w:pPr>
            <w:r w:rsidRPr="00B16D9C">
              <w:rPr>
                <w:sz w:val="20"/>
              </w:rPr>
              <w:t xml:space="preserve">Удельный вес в налоговых и </w:t>
            </w:r>
            <w:r w:rsidRPr="00B16D9C">
              <w:rPr>
                <w:sz w:val="20"/>
              </w:rPr>
              <w:lastRenderedPageBreak/>
              <w:t>неналог</w:t>
            </w:r>
            <w:r w:rsidRPr="00B16D9C">
              <w:rPr>
                <w:sz w:val="20"/>
              </w:rPr>
              <w:t>о</w:t>
            </w:r>
            <w:r w:rsidRPr="00B16D9C">
              <w:rPr>
                <w:sz w:val="20"/>
              </w:rPr>
              <w:t>вых доходах, %</w:t>
            </w:r>
          </w:p>
        </w:tc>
        <w:tc>
          <w:tcPr>
            <w:tcW w:w="1984" w:type="dxa"/>
            <w:shd w:val="clear" w:color="auto" w:fill="auto"/>
            <w:tcMar>
              <w:top w:w="0" w:type="dxa"/>
              <w:left w:w="108" w:type="dxa"/>
              <w:bottom w:w="0" w:type="dxa"/>
              <w:right w:w="108" w:type="dxa"/>
            </w:tcMar>
            <w:hideMark/>
          </w:tcPr>
          <w:p w:rsidR="00402B14" w:rsidRPr="00B16D9C" w:rsidRDefault="00402B14" w:rsidP="000241F1">
            <w:pPr>
              <w:jc w:val="right"/>
              <w:rPr>
                <w:sz w:val="20"/>
              </w:rPr>
            </w:pPr>
            <w:r w:rsidRPr="00B16D9C">
              <w:rPr>
                <w:sz w:val="20"/>
              </w:rPr>
              <w:lastRenderedPageBreak/>
              <w:t> </w:t>
            </w:r>
          </w:p>
          <w:p w:rsidR="00402B14" w:rsidRPr="00B16D9C" w:rsidRDefault="00402B14" w:rsidP="000241F1">
            <w:pPr>
              <w:jc w:val="center"/>
              <w:rPr>
                <w:sz w:val="20"/>
              </w:rPr>
            </w:pPr>
            <w:r w:rsidRPr="00B16D9C">
              <w:rPr>
                <w:sz w:val="20"/>
              </w:rPr>
              <w:lastRenderedPageBreak/>
              <w:t>4,9</w:t>
            </w:r>
          </w:p>
        </w:tc>
        <w:tc>
          <w:tcPr>
            <w:tcW w:w="2268" w:type="dxa"/>
            <w:shd w:val="clear" w:color="auto" w:fill="auto"/>
            <w:tcMar>
              <w:top w:w="0" w:type="dxa"/>
              <w:left w:w="108" w:type="dxa"/>
              <w:bottom w:w="0" w:type="dxa"/>
              <w:right w:w="108" w:type="dxa"/>
            </w:tcMar>
            <w:hideMark/>
          </w:tcPr>
          <w:p w:rsidR="00402B14" w:rsidRPr="00B16D9C" w:rsidRDefault="00402B14" w:rsidP="000241F1">
            <w:pPr>
              <w:jc w:val="right"/>
              <w:rPr>
                <w:sz w:val="20"/>
              </w:rPr>
            </w:pPr>
            <w:r w:rsidRPr="00B16D9C">
              <w:rPr>
                <w:sz w:val="20"/>
              </w:rPr>
              <w:lastRenderedPageBreak/>
              <w:t> </w:t>
            </w:r>
          </w:p>
          <w:p w:rsidR="00402B14" w:rsidRPr="00B16D9C" w:rsidRDefault="00402B14" w:rsidP="000241F1">
            <w:pPr>
              <w:jc w:val="center"/>
              <w:rPr>
                <w:sz w:val="20"/>
              </w:rPr>
            </w:pPr>
            <w:r w:rsidRPr="00B16D9C">
              <w:rPr>
                <w:sz w:val="20"/>
              </w:rPr>
              <w:lastRenderedPageBreak/>
              <w:t>9,1</w:t>
            </w:r>
          </w:p>
        </w:tc>
        <w:tc>
          <w:tcPr>
            <w:tcW w:w="1843" w:type="dxa"/>
            <w:shd w:val="clear" w:color="auto" w:fill="auto"/>
            <w:tcMar>
              <w:top w:w="0" w:type="dxa"/>
              <w:left w:w="108" w:type="dxa"/>
              <w:bottom w:w="0" w:type="dxa"/>
              <w:right w:w="108" w:type="dxa"/>
            </w:tcMar>
            <w:hideMark/>
          </w:tcPr>
          <w:p w:rsidR="00402B14" w:rsidRPr="00B16D9C" w:rsidRDefault="00402B14" w:rsidP="000241F1">
            <w:pPr>
              <w:jc w:val="right"/>
              <w:rPr>
                <w:sz w:val="20"/>
              </w:rPr>
            </w:pPr>
            <w:r w:rsidRPr="00B16D9C">
              <w:rPr>
                <w:sz w:val="20"/>
              </w:rPr>
              <w:lastRenderedPageBreak/>
              <w:t> </w:t>
            </w:r>
          </w:p>
        </w:tc>
      </w:tr>
    </w:tbl>
    <w:p w:rsidR="00402B14" w:rsidRPr="00B16D9C" w:rsidRDefault="00402B14" w:rsidP="00402B14">
      <w:pPr>
        <w:spacing w:after="240"/>
        <w:ind w:firstLine="709"/>
        <w:jc w:val="both"/>
        <w:rPr>
          <w:color w:val="000000"/>
          <w:sz w:val="20"/>
        </w:rPr>
      </w:pPr>
    </w:p>
    <w:p w:rsidR="00402B14" w:rsidRPr="00B16D9C" w:rsidRDefault="00402B14" w:rsidP="00402B14">
      <w:pPr>
        <w:ind w:firstLine="709"/>
        <w:jc w:val="both"/>
        <w:rPr>
          <w:color w:val="000000"/>
          <w:sz w:val="20"/>
        </w:rPr>
      </w:pPr>
      <w:r w:rsidRPr="00B16D9C">
        <w:rPr>
          <w:color w:val="000000"/>
          <w:sz w:val="20"/>
        </w:rPr>
        <w:t>В течении года в целях увеличения налогооблагаемой базы проводилась работа по корректировке базы для начисления налога (по исправлению проблем таких, как неверные адреса, имена налогоплательщиков, несуществу</w:t>
      </w:r>
      <w:r w:rsidRPr="00B16D9C">
        <w:rPr>
          <w:color w:val="000000"/>
          <w:sz w:val="20"/>
        </w:rPr>
        <w:t>ю</w:t>
      </w:r>
      <w:r w:rsidRPr="00B16D9C">
        <w:rPr>
          <w:color w:val="000000"/>
          <w:sz w:val="20"/>
        </w:rPr>
        <w:t>щие номера домов, объект налогообложения не принадлежит гражданину, уведомления выписаны на умерших гра</w:t>
      </w:r>
      <w:r w:rsidRPr="00B16D9C">
        <w:rPr>
          <w:color w:val="000000"/>
          <w:sz w:val="20"/>
        </w:rPr>
        <w:t>ж</w:t>
      </w:r>
      <w:r w:rsidRPr="00B16D9C">
        <w:rPr>
          <w:color w:val="000000"/>
          <w:sz w:val="20"/>
        </w:rPr>
        <w:t>дан, случаи двойного начисления, начисления гражданам, не проживающим на территории поселения и т.д.</w:t>
      </w:r>
    </w:p>
    <w:p w:rsidR="00402B14" w:rsidRPr="00B16D9C" w:rsidRDefault="00402B14" w:rsidP="00402B14">
      <w:pPr>
        <w:ind w:firstLine="709"/>
        <w:jc w:val="both"/>
        <w:rPr>
          <w:color w:val="000000"/>
          <w:sz w:val="20"/>
        </w:rPr>
      </w:pPr>
      <w:r w:rsidRPr="00B16D9C">
        <w:rPr>
          <w:color w:val="000000"/>
          <w:sz w:val="20"/>
        </w:rPr>
        <w:t>Администрациями сельских поселений проводилось информирование граждан об изменениях кадастровой стоимости земель и соответствующем изменении сумм земельного налога, необходимых к уплате, посредством ра</w:t>
      </w:r>
      <w:r w:rsidRPr="00B16D9C">
        <w:rPr>
          <w:color w:val="000000"/>
          <w:sz w:val="20"/>
        </w:rPr>
        <w:t>з</w:t>
      </w:r>
      <w:r w:rsidRPr="00B16D9C">
        <w:rPr>
          <w:color w:val="000000"/>
          <w:sz w:val="20"/>
        </w:rPr>
        <w:t>мещения листовок в общественных местах. Давались разъяснения населению о возможностях электронного сервиса «Личный кабинет налогоплательщика».</w:t>
      </w:r>
    </w:p>
    <w:p w:rsidR="00402B14" w:rsidRPr="00B16D9C" w:rsidRDefault="00402B14" w:rsidP="00402B14">
      <w:pPr>
        <w:ind w:firstLine="709"/>
        <w:jc w:val="both"/>
        <w:rPr>
          <w:color w:val="000000"/>
          <w:sz w:val="20"/>
        </w:rPr>
      </w:pPr>
      <w:r w:rsidRPr="00B16D9C">
        <w:rPr>
          <w:color w:val="000000"/>
          <w:sz w:val="20"/>
        </w:rPr>
        <w:t>В целях мотивации граждан к оформлению земельных участков находящихся в их использовании без надл</w:t>
      </w:r>
      <w:r w:rsidRPr="00B16D9C">
        <w:rPr>
          <w:color w:val="000000"/>
          <w:sz w:val="20"/>
        </w:rPr>
        <w:t>е</w:t>
      </w:r>
      <w:r w:rsidRPr="00B16D9C">
        <w:rPr>
          <w:color w:val="000000"/>
          <w:sz w:val="20"/>
        </w:rPr>
        <w:t>жащего оформления прав была проведена работа в 7 селах района, в результате чего 46 граждан были привлечены к ответственности за неосновательное обогащение. По муниципальному земельному контролю было проведено 39 пл</w:t>
      </w:r>
      <w:r w:rsidRPr="00B16D9C">
        <w:rPr>
          <w:color w:val="000000"/>
          <w:sz w:val="20"/>
        </w:rPr>
        <w:t>а</w:t>
      </w:r>
      <w:r w:rsidRPr="00B16D9C">
        <w:rPr>
          <w:color w:val="000000"/>
          <w:sz w:val="20"/>
        </w:rPr>
        <w:t>новых проверок.</w:t>
      </w:r>
    </w:p>
    <w:p w:rsidR="00402B14" w:rsidRPr="00B16D9C" w:rsidRDefault="00402B14" w:rsidP="00402B14">
      <w:pPr>
        <w:ind w:firstLine="709"/>
        <w:jc w:val="both"/>
        <w:rPr>
          <w:color w:val="000000"/>
          <w:sz w:val="20"/>
        </w:rPr>
      </w:pPr>
      <w:r w:rsidRPr="00B16D9C">
        <w:rPr>
          <w:color w:val="000000"/>
          <w:sz w:val="20"/>
        </w:rPr>
        <w:t>В результате проведенной  работы по муниципальному земельному контролю, подаче исков по неосновател</w:t>
      </w:r>
      <w:r w:rsidRPr="00B16D9C">
        <w:rPr>
          <w:color w:val="000000"/>
          <w:sz w:val="20"/>
        </w:rPr>
        <w:t>ь</w:t>
      </w:r>
      <w:r w:rsidRPr="00B16D9C">
        <w:rPr>
          <w:color w:val="000000"/>
          <w:sz w:val="20"/>
        </w:rPr>
        <w:t>ному обогащению за 2016 год количество незарегистрированных земельных участков уменьшилось на 107, а общее количество зарегистрированных участков увеличилось на 367. На сегодня из 12577 земельных участка зарегистрир</w:t>
      </w:r>
      <w:r w:rsidRPr="00B16D9C">
        <w:rPr>
          <w:color w:val="000000"/>
          <w:sz w:val="20"/>
        </w:rPr>
        <w:t>о</w:t>
      </w:r>
      <w:r w:rsidRPr="00B16D9C">
        <w:rPr>
          <w:color w:val="000000"/>
          <w:sz w:val="20"/>
        </w:rPr>
        <w:t>ванных 10255, что составляет 81,5%.</w:t>
      </w:r>
    </w:p>
    <w:p w:rsidR="00402B14" w:rsidRPr="00B16D9C" w:rsidRDefault="00402B14" w:rsidP="00402B14">
      <w:pPr>
        <w:jc w:val="both"/>
        <w:rPr>
          <w:color w:val="000000"/>
          <w:sz w:val="20"/>
        </w:rPr>
      </w:pPr>
      <w:r w:rsidRPr="00B16D9C">
        <w:rPr>
          <w:i/>
          <w:iCs/>
          <w:color w:val="000000"/>
          <w:sz w:val="20"/>
        </w:rPr>
        <w:t>( незарегистрированных – 2352 ЗУ или 18,5%).</w:t>
      </w:r>
    </w:p>
    <w:p w:rsidR="00402B14" w:rsidRPr="00B16D9C" w:rsidRDefault="00402B14" w:rsidP="00402B14">
      <w:pPr>
        <w:ind w:firstLine="709"/>
        <w:jc w:val="both"/>
        <w:rPr>
          <w:color w:val="000000"/>
          <w:sz w:val="20"/>
        </w:rPr>
      </w:pPr>
      <w:r w:rsidRPr="00B16D9C">
        <w:rPr>
          <w:color w:val="000000"/>
          <w:sz w:val="20"/>
        </w:rPr>
        <w:t>К административной ответственности привлечены 87 граждан, в бюджеты СП поступило штрафов в сумме 91,2 тыс. рублей.</w:t>
      </w:r>
    </w:p>
    <w:p w:rsidR="00402B14" w:rsidRPr="00B16D9C" w:rsidRDefault="00402B14" w:rsidP="00402B14">
      <w:pPr>
        <w:ind w:firstLine="709"/>
        <w:jc w:val="both"/>
        <w:rPr>
          <w:color w:val="000000"/>
          <w:sz w:val="20"/>
        </w:rPr>
      </w:pPr>
      <w:r w:rsidRPr="00B16D9C">
        <w:rPr>
          <w:b/>
          <w:bCs/>
          <w:color w:val="000000"/>
          <w:sz w:val="20"/>
        </w:rPr>
        <w:t>Государственная пошлина.</w:t>
      </w:r>
      <w:r w:rsidRPr="00B16D9C">
        <w:rPr>
          <w:color w:val="000000"/>
          <w:sz w:val="20"/>
        </w:rPr>
        <w:t> За  2016 год государственная пошлина</w:t>
      </w:r>
      <w:r w:rsidRPr="00B16D9C">
        <w:rPr>
          <w:b/>
          <w:bCs/>
          <w:color w:val="000000"/>
          <w:sz w:val="20"/>
        </w:rPr>
        <w:t> </w:t>
      </w:r>
      <w:r w:rsidRPr="00B16D9C">
        <w:rPr>
          <w:color w:val="000000"/>
          <w:sz w:val="20"/>
        </w:rPr>
        <w:t>по делам, рассматриваемым в судах о</w:t>
      </w:r>
      <w:r w:rsidRPr="00B16D9C">
        <w:rPr>
          <w:color w:val="000000"/>
          <w:sz w:val="20"/>
        </w:rPr>
        <w:t>б</w:t>
      </w:r>
      <w:r w:rsidRPr="00B16D9C">
        <w:rPr>
          <w:color w:val="000000"/>
          <w:sz w:val="20"/>
        </w:rPr>
        <w:t>щей юрисдикции, мировыми судьями поступила в сумме 1780,2 тыс. рублей. В сравнении с аналогичным периодом прошлого года произошло увеличение поступления на 199,8 тыс. рублей. Увеличение поступления произошло в  связи с ростом числа обращений.</w:t>
      </w:r>
    </w:p>
    <w:p w:rsidR="00402B14" w:rsidRPr="00B16D9C" w:rsidRDefault="00402B14" w:rsidP="00402B14">
      <w:pPr>
        <w:ind w:firstLine="709"/>
        <w:jc w:val="both"/>
        <w:rPr>
          <w:color w:val="000000"/>
          <w:sz w:val="20"/>
        </w:rPr>
      </w:pPr>
      <w:r w:rsidRPr="00B16D9C">
        <w:rPr>
          <w:b/>
          <w:bCs/>
          <w:color w:val="000000"/>
          <w:sz w:val="20"/>
        </w:rPr>
        <w:t>Неналоговые доходы </w:t>
      </w:r>
      <w:r w:rsidRPr="00B16D9C">
        <w:rPr>
          <w:color w:val="000000"/>
          <w:sz w:val="20"/>
        </w:rPr>
        <w:t>в общей сумме доходов консолидированного бюджета составили за 2016 год – 12%. В местный бюджет поступило неналоговых доходов в сумме 6856,0 тыс. рублей. В сравнении с аналогичным периодом прошлого года темп роста составил 93,9%.</w:t>
      </w:r>
    </w:p>
    <w:p w:rsidR="00402B14" w:rsidRPr="00B16D9C" w:rsidRDefault="00402B14" w:rsidP="00402B14">
      <w:pPr>
        <w:ind w:firstLine="709"/>
        <w:jc w:val="both"/>
        <w:rPr>
          <w:color w:val="000000"/>
          <w:sz w:val="20"/>
        </w:rPr>
      </w:pPr>
      <w:r w:rsidRPr="00B16D9C">
        <w:rPr>
          <w:color w:val="000000"/>
          <w:sz w:val="20"/>
        </w:rPr>
        <w:t>Основным источником неналоговых поступлений выступают </w:t>
      </w:r>
      <w:r w:rsidRPr="00B16D9C">
        <w:rPr>
          <w:b/>
          <w:bCs/>
          <w:color w:val="000000"/>
          <w:sz w:val="20"/>
        </w:rPr>
        <w:t>доходы от сдачи в аренду муниципального имущества. </w:t>
      </w:r>
      <w:r w:rsidRPr="00B16D9C">
        <w:rPr>
          <w:color w:val="000000"/>
          <w:sz w:val="20"/>
        </w:rPr>
        <w:t>За 2016 год поступило от аренды муниципального имущества 1453,8 тыс. рублей. Темп роста к аналоги</w:t>
      </w:r>
      <w:r w:rsidRPr="00B16D9C">
        <w:rPr>
          <w:color w:val="000000"/>
          <w:sz w:val="20"/>
        </w:rPr>
        <w:t>ч</w:t>
      </w:r>
      <w:r w:rsidRPr="00B16D9C">
        <w:rPr>
          <w:color w:val="000000"/>
          <w:sz w:val="20"/>
        </w:rPr>
        <w:t>ному периоду прошлого года составил 93,6%. Снижение поступления связано с тем, что по трем объектам котельные на сумму 2 409,8 тыс. рублей (ООО «Хоринское ЖКХ», ООО «Дулаан», ООО «Хоринск Агрострой»), в целях эффе</w:t>
      </w:r>
      <w:r w:rsidRPr="00B16D9C">
        <w:rPr>
          <w:color w:val="000000"/>
          <w:sz w:val="20"/>
        </w:rPr>
        <w:t>к</w:t>
      </w:r>
      <w:r w:rsidRPr="00B16D9C">
        <w:rPr>
          <w:color w:val="000000"/>
          <w:sz w:val="20"/>
        </w:rPr>
        <w:t>тивного использования муниципального имущества коммунального комплекса заключено концессионное соглашение с ООО «Хоринское ЖКХ» Распоряжение № 55 от 17.03.2016г.; 1 объект (Байкальские аптеки - Тэгда) передано Реш</w:t>
      </w:r>
      <w:r w:rsidRPr="00B16D9C">
        <w:rPr>
          <w:color w:val="000000"/>
          <w:sz w:val="20"/>
        </w:rPr>
        <w:t>е</w:t>
      </w:r>
      <w:r w:rsidRPr="00B16D9C">
        <w:rPr>
          <w:color w:val="000000"/>
          <w:sz w:val="20"/>
        </w:rPr>
        <w:t>нием Совета Депутатов в СП «Верхнекурбинское».  Расторгнуты 2 договора: 1 объект офис ООО «Хоринск Агрос</w:t>
      </w:r>
      <w:r w:rsidRPr="00B16D9C">
        <w:rPr>
          <w:color w:val="000000"/>
          <w:sz w:val="20"/>
        </w:rPr>
        <w:t>т</w:t>
      </w:r>
      <w:r w:rsidRPr="00B16D9C">
        <w:rPr>
          <w:color w:val="000000"/>
          <w:sz w:val="20"/>
        </w:rPr>
        <w:t>рой», 1 объект офис ИП Андриевский А.Н.</w:t>
      </w:r>
    </w:p>
    <w:p w:rsidR="00402B14" w:rsidRPr="00B16D9C" w:rsidRDefault="00402B14" w:rsidP="00402B14">
      <w:pPr>
        <w:ind w:firstLine="540"/>
        <w:jc w:val="both"/>
        <w:rPr>
          <w:color w:val="000000"/>
          <w:sz w:val="20"/>
        </w:rPr>
      </w:pPr>
      <w:r w:rsidRPr="00B16D9C">
        <w:rPr>
          <w:color w:val="000000"/>
          <w:sz w:val="20"/>
        </w:rPr>
        <w:t>Начисление арендных платежей в текущем году приостановлено, в связи проведением капитального ремонта арендованного имущества самим арендатором в отношении 3-х объектов: 1) ПАО «МРСК Сибири»-«Бурятэнерго» на общую сумму 158,4 тыс.руб.; 2) ООО Хоринское ЖКХ офис на сумму 104,6 тыс. руб.; 3) ООО РЭУ офис на сумму 18,9 тыс.руб.</w:t>
      </w:r>
    </w:p>
    <w:p w:rsidR="00402B14" w:rsidRPr="00B16D9C" w:rsidRDefault="00402B14" w:rsidP="00402B14">
      <w:pPr>
        <w:ind w:firstLine="709"/>
        <w:jc w:val="both"/>
        <w:rPr>
          <w:color w:val="000000"/>
          <w:sz w:val="20"/>
        </w:rPr>
      </w:pPr>
      <w:r w:rsidRPr="00B16D9C">
        <w:rPr>
          <w:color w:val="000000"/>
          <w:sz w:val="20"/>
        </w:rPr>
        <w:t>Годовое назначение исполнено на 100,7%.</w:t>
      </w:r>
    </w:p>
    <w:p w:rsidR="00402B14" w:rsidRPr="00B16D9C" w:rsidRDefault="00402B14" w:rsidP="00402B14">
      <w:pPr>
        <w:ind w:firstLine="709"/>
        <w:jc w:val="both"/>
        <w:rPr>
          <w:color w:val="000000"/>
          <w:sz w:val="20"/>
        </w:rPr>
      </w:pPr>
      <w:r w:rsidRPr="00B16D9C">
        <w:rPr>
          <w:color w:val="000000"/>
          <w:sz w:val="20"/>
        </w:rPr>
        <w:t>В 2016 году действовало  23 договора аренды муниципального имущества, в течение года заключено 2 кра</w:t>
      </w:r>
      <w:r w:rsidRPr="00B16D9C">
        <w:rPr>
          <w:color w:val="000000"/>
          <w:sz w:val="20"/>
        </w:rPr>
        <w:t>т</w:t>
      </w:r>
      <w:r w:rsidRPr="00B16D9C">
        <w:rPr>
          <w:color w:val="000000"/>
          <w:sz w:val="20"/>
        </w:rPr>
        <w:t>косрочных договора аренды.</w:t>
      </w:r>
    </w:p>
    <w:p w:rsidR="00402B14" w:rsidRPr="00B16D9C" w:rsidRDefault="00402B14" w:rsidP="00402B14">
      <w:pPr>
        <w:ind w:firstLine="709"/>
        <w:jc w:val="both"/>
        <w:rPr>
          <w:color w:val="000000"/>
          <w:sz w:val="20"/>
        </w:rPr>
      </w:pPr>
      <w:r w:rsidRPr="00B16D9C">
        <w:rPr>
          <w:b/>
          <w:bCs/>
          <w:color w:val="000000"/>
          <w:sz w:val="20"/>
        </w:rPr>
        <w:t>Доходы, получаемые в виде арендной платы</w:t>
      </w:r>
      <w:r w:rsidRPr="00B16D9C">
        <w:rPr>
          <w:color w:val="000000"/>
          <w:sz w:val="20"/>
        </w:rPr>
        <w:t> </w:t>
      </w:r>
      <w:r w:rsidRPr="00B16D9C">
        <w:rPr>
          <w:b/>
          <w:bCs/>
          <w:color w:val="000000"/>
          <w:sz w:val="20"/>
        </w:rPr>
        <w:t>за земельные участки</w:t>
      </w:r>
      <w:r w:rsidRPr="00B16D9C">
        <w:rPr>
          <w:color w:val="000000"/>
          <w:sz w:val="20"/>
        </w:rPr>
        <w:t> поступили в сумме 1195,7 тыс. рублей и составили 101,3% от годового назначения. К исполнению 2015 года произошло снижение на 10,5 тыс. рублей (2015 г. – 1206,2 тыс. руб.).</w:t>
      </w:r>
    </w:p>
    <w:p w:rsidR="00402B14" w:rsidRPr="00B16D9C" w:rsidRDefault="00402B14" w:rsidP="00402B14">
      <w:pPr>
        <w:ind w:firstLine="709"/>
        <w:jc w:val="both"/>
        <w:rPr>
          <w:color w:val="000000"/>
          <w:sz w:val="20"/>
        </w:rPr>
      </w:pPr>
      <w:r w:rsidRPr="00B16D9C">
        <w:rPr>
          <w:color w:val="000000"/>
          <w:sz w:val="20"/>
        </w:rPr>
        <w:t>В 2016 году было вовлечено в арендные отношения 45 договоров. Всего на 01.01.2017 г. в арендные отнош</w:t>
      </w:r>
      <w:r w:rsidRPr="00B16D9C">
        <w:rPr>
          <w:color w:val="000000"/>
          <w:sz w:val="20"/>
        </w:rPr>
        <w:t>е</w:t>
      </w:r>
      <w:r w:rsidRPr="00B16D9C">
        <w:rPr>
          <w:color w:val="000000"/>
          <w:sz w:val="20"/>
        </w:rPr>
        <w:t>ния вовлечено 237 земельных участка (2015 г. – 339).</w:t>
      </w:r>
    </w:p>
    <w:p w:rsidR="00402B14" w:rsidRPr="00B16D9C" w:rsidRDefault="00402B14" w:rsidP="00402B14">
      <w:pPr>
        <w:ind w:firstLine="567"/>
        <w:jc w:val="both"/>
        <w:rPr>
          <w:color w:val="000000"/>
          <w:sz w:val="20"/>
        </w:rPr>
      </w:pPr>
      <w:r w:rsidRPr="00B16D9C">
        <w:rPr>
          <w:b/>
          <w:bCs/>
          <w:color w:val="000000"/>
          <w:sz w:val="20"/>
        </w:rPr>
        <w:t>Прочие доходы от использования имущества, находящегося в собственности поселений</w:t>
      </w:r>
      <w:r w:rsidRPr="00B16D9C">
        <w:rPr>
          <w:b/>
          <w:bCs/>
          <w:i/>
          <w:iCs/>
          <w:color w:val="000000"/>
          <w:sz w:val="20"/>
        </w:rPr>
        <w:t>. </w:t>
      </w:r>
      <w:r w:rsidRPr="00B16D9C">
        <w:rPr>
          <w:color w:val="000000"/>
          <w:sz w:val="20"/>
        </w:rPr>
        <w:t> Плановое назн</w:t>
      </w:r>
      <w:r w:rsidRPr="00B16D9C">
        <w:rPr>
          <w:color w:val="000000"/>
          <w:sz w:val="20"/>
        </w:rPr>
        <w:t>а</w:t>
      </w:r>
      <w:r w:rsidRPr="00B16D9C">
        <w:rPr>
          <w:color w:val="000000"/>
          <w:sz w:val="20"/>
        </w:rPr>
        <w:t>чение на 2016 год составило 885,3 тыс. рублей, темп роста к уровню 2015 года составил – 98,9%, снижение связано с внесением авансовых платежей в 2015 году. На 01.01.2017 года поступило 885,5 тыс. рублей, годовое назначение и</w:t>
      </w:r>
      <w:r w:rsidRPr="00B16D9C">
        <w:rPr>
          <w:color w:val="000000"/>
          <w:sz w:val="20"/>
        </w:rPr>
        <w:t>с</w:t>
      </w:r>
      <w:r w:rsidRPr="00B16D9C">
        <w:rPr>
          <w:color w:val="000000"/>
          <w:sz w:val="20"/>
        </w:rPr>
        <w:t>полнено на 100%.   </w:t>
      </w:r>
    </w:p>
    <w:p w:rsidR="00402B14" w:rsidRPr="00B16D9C" w:rsidRDefault="00402B14" w:rsidP="00402B14">
      <w:pPr>
        <w:ind w:firstLine="1080"/>
        <w:jc w:val="both"/>
        <w:rPr>
          <w:color w:val="000000"/>
          <w:sz w:val="20"/>
        </w:rPr>
      </w:pPr>
      <w:r w:rsidRPr="00B16D9C">
        <w:rPr>
          <w:b/>
          <w:bCs/>
          <w:color w:val="000000"/>
          <w:sz w:val="20"/>
        </w:rPr>
        <w:t>Плата за негативное воздействие на окружающую среду </w:t>
      </w:r>
      <w:r w:rsidRPr="00B16D9C">
        <w:rPr>
          <w:color w:val="000000"/>
          <w:sz w:val="20"/>
        </w:rPr>
        <w:t>поступила в бюджет в сумме 161,2 тыс. ру</w:t>
      </w:r>
      <w:r w:rsidRPr="00B16D9C">
        <w:rPr>
          <w:color w:val="000000"/>
          <w:sz w:val="20"/>
        </w:rPr>
        <w:t>б</w:t>
      </w:r>
      <w:r w:rsidRPr="00B16D9C">
        <w:rPr>
          <w:color w:val="000000"/>
          <w:sz w:val="20"/>
        </w:rPr>
        <w:t>лей. Годовое назначение выполнено на 100,8%. Темп роста к аналогичному периоду прошлого года составил 58,7%. Снижение к исполнению 2015 года в абсолютной величине составило – 113,2 тыс. рублей и связано с внесением изм</w:t>
      </w:r>
      <w:r w:rsidRPr="00B16D9C">
        <w:rPr>
          <w:color w:val="000000"/>
          <w:sz w:val="20"/>
        </w:rPr>
        <w:t>е</w:t>
      </w:r>
      <w:r w:rsidRPr="00B16D9C">
        <w:rPr>
          <w:color w:val="000000"/>
          <w:sz w:val="20"/>
        </w:rPr>
        <w:t>нений в Закон  «Об охране окружающей среды» Федеральным законом от 21.07.2014 № 219-ФЗ.</w:t>
      </w:r>
    </w:p>
    <w:p w:rsidR="00402B14" w:rsidRPr="00B16D9C" w:rsidRDefault="00402B14" w:rsidP="00402B14">
      <w:pPr>
        <w:ind w:firstLine="709"/>
        <w:jc w:val="both"/>
        <w:rPr>
          <w:color w:val="000000"/>
          <w:sz w:val="20"/>
        </w:rPr>
      </w:pPr>
      <w:r w:rsidRPr="00B16D9C">
        <w:rPr>
          <w:color w:val="000000"/>
          <w:sz w:val="20"/>
        </w:rPr>
        <w:t>В рамках работы Комиссии по повышению доходов консолидированного бюджета приглашались и заслуш</w:t>
      </w:r>
      <w:r w:rsidRPr="00B16D9C">
        <w:rPr>
          <w:color w:val="000000"/>
          <w:sz w:val="20"/>
        </w:rPr>
        <w:t>и</w:t>
      </w:r>
      <w:r w:rsidRPr="00B16D9C">
        <w:rPr>
          <w:color w:val="000000"/>
          <w:sz w:val="20"/>
        </w:rPr>
        <w:t>вались должники, рассматривались вопросы административной ответственности нарушителей природоохранного з</w:t>
      </w:r>
      <w:r w:rsidRPr="00B16D9C">
        <w:rPr>
          <w:color w:val="000000"/>
          <w:sz w:val="20"/>
        </w:rPr>
        <w:t>а</w:t>
      </w:r>
      <w:r w:rsidRPr="00B16D9C">
        <w:rPr>
          <w:color w:val="000000"/>
          <w:sz w:val="20"/>
        </w:rPr>
        <w:t xml:space="preserve">конодательства, в том числе в части несвоевременного представления отчетов и </w:t>
      </w:r>
      <w:r w:rsidRPr="00B16D9C">
        <w:rPr>
          <w:color w:val="000000"/>
          <w:sz w:val="20"/>
        </w:rPr>
        <w:lastRenderedPageBreak/>
        <w:t>выполнения и согласования расчетов платежей, внесения платы за негативное воздействие на окружающую среду.</w:t>
      </w:r>
    </w:p>
    <w:p w:rsidR="00402B14" w:rsidRPr="00B16D9C" w:rsidRDefault="00402B14" w:rsidP="00402B14">
      <w:pPr>
        <w:ind w:firstLine="709"/>
        <w:jc w:val="both"/>
        <w:rPr>
          <w:color w:val="000000"/>
          <w:sz w:val="20"/>
        </w:rPr>
      </w:pPr>
      <w:r w:rsidRPr="00B16D9C">
        <w:rPr>
          <w:b/>
          <w:bCs/>
          <w:color w:val="000000"/>
          <w:sz w:val="20"/>
        </w:rPr>
        <w:t>Доходы от оказания платных услуг и компенсации затрат государства </w:t>
      </w:r>
      <w:r w:rsidRPr="00B16D9C">
        <w:rPr>
          <w:color w:val="000000"/>
          <w:sz w:val="20"/>
        </w:rPr>
        <w:t>за 2016 год поступили в сумме 953,9 тыс. руб., рост в сравнении с предыдущим годом составил 592,3 тыс. руб., увеличение произошло по доходам, поступающим от компенсации затрат бюджетов в связи с возвратом остатка субсидии на выполнение муниципального задания МАДОУ «Хоринский детский сад «Ромашка» в связи с изменением типа учреждения с автономного в бю</w:t>
      </w:r>
      <w:r w:rsidRPr="00B16D9C">
        <w:rPr>
          <w:color w:val="000000"/>
          <w:sz w:val="20"/>
        </w:rPr>
        <w:t>д</w:t>
      </w:r>
      <w:r w:rsidRPr="00B16D9C">
        <w:rPr>
          <w:color w:val="000000"/>
          <w:sz w:val="20"/>
        </w:rPr>
        <w:t>жетное в сумме 652,0 тыс. рублей.</w:t>
      </w:r>
    </w:p>
    <w:p w:rsidR="00402B14" w:rsidRPr="00B16D9C" w:rsidRDefault="00402B14" w:rsidP="00402B14">
      <w:pPr>
        <w:ind w:firstLine="709"/>
        <w:jc w:val="both"/>
        <w:rPr>
          <w:color w:val="000000"/>
          <w:sz w:val="20"/>
        </w:rPr>
      </w:pPr>
      <w:r w:rsidRPr="00B16D9C">
        <w:rPr>
          <w:b/>
          <w:bCs/>
          <w:color w:val="000000"/>
          <w:sz w:val="20"/>
        </w:rPr>
        <w:t>Доходы от продажи земельных участков. </w:t>
      </w:r>
      <w:r w:rsidRPr="00B16D9C">
        <w:rPr>
          <w:color w:val="000000"/>
          <w:sz w:val="20"/>
        </w:rPr>
        <w:t>За 2016 год  доходы от продажи земельных участков составили 263,6 тыс. рублей за прошлый год поступило 334,8 тыс. рублей.  Снижение поступления произошло в связи с отсутс</w:t>
      </w:r>
      <w:r w:rsidRPr="00B16D9C">
        <w:rPr>
          <w:color w:val="000000"/>
          <w:sz w:val="20"/>
        </w:rPr>
        <w:t>т</w:t>
      </w:r>
      <w:r w:rsidRPr="00B16D9C">
        <w:rPr>
          <w:color w:val="000000"/>
          <w:sz w:val="20"/>
        </w:rPr>
        <w:t>вием заявлений о купле-продаже земельных участков. Годовое назначение исполнено на 101,3%.</w:t>
      </w:r>
    </w:p>
    <w:p w:rsidR="00402B14" w:rsidRPr="00B16D9C" w:rsidRDefault="00402B14" w:rsidP="00402B14">
      <w:pPr>
        <w:ind w:firstLine="709"/>
        <w:jc w:val="both"/>
        <w:rPr>
          <w:color w:val="000000"/>
          <w:sz w:val="20"/>
        </w:rPr>
      </w:pPr>
      <w:r w:rsidRPr="00B16D9C">
        <w:rPr>
          <w:color w:val="000000"/>
          <w:sz w:val="20"/>
        </w:rPr>
        <w:t>Всего за 2016 год было продано 12 земельных участков.</w:t>
      </w:r>
    </w:p>
    <w:p w:rsidR="00402B14" w:rsidRPr="00B16D9C" w:rsidRDefault="00402B14" w:rsidP="00402B14">
      <w:pPr>
        <w:ind w:firstLine="709"/>
        <w:jc w:val="both"/>
        <w:rPr>
          <w:color w:val="000000"/>
          <w:sz w:val="20"/>
        </w:rPr>
      </w:pPr>
      <w:r w:rsidRPr="00B16D9C">
        <w:rPr>
          <w:b/>
          <w:bCs/>
          <w:color w:val="000000"/>
          <w:sz w:val="20"/>
        </w:rPr>
        <w:t>Доходы от реализации муниципального имущества. </w:t>
      </w:r>
      <w:r w:rsidRPr="00B16D9C">
        <w:rPr>
          <w:color w:val="000000"/>
          <w:sz w:val="20"/>
        </w:rPr>
        <w:t>За 2016 год поступило доходов от продажи муниц</w:t>
      </w:r>
      <w:r w:rsidRPr="00B16D9C">
        <w:rPr>
          <w:color w:val="000000"/>
          <w:sz w:val="20"/>
        </w:rPr>
        <w:t>и</w:t>
      </w:r>
      <w:r w:rsidRPr="00B16D9C">
        <w:rPr>
          <w:color w:val="000000"/>
          <w:sz w:val="20"/>
        </w:rPr>
        <w:t>пального имущества 355,9 тыс. рублей. По средством аукциона было продано недвижимое имущество – гараж по ул. Жанаева  на сумму 195,5 тыс. рублей; одноэтажное здание по пер Жанаева на сумму 54,2 тыс. рублей и поступила часть оплаты за здание гаража по пер. Фадеева б/н в сумме 78,9 тыс. рублей, в СП «Хоринское» продана а/м на сумму 27,3 тыс. рублей.  Годовое назначение исполнено на 102,5% (347,3 тыс. рублей).</w:t>
      </w:r>
    </w:p>
    <w:p w:rsidR="00402B14" w:rsidRPr="00B16D9C" w:rsidRDefault="00402B14" w:rsidP="00402B14">
      <w:pPr>
        <w:ind w:firstLine="709"/>
        <w:jc w:val="both"/>
        <w:rPr>
          <w:color w:val="000000"/>
          <w:sz w:val="20"/>
        </w:rPr>
      </w:pPr>
      <w:r w:rsidRPr="00B16D9C">
        <w:rPr>
          <w:color w:val="000000"/>
          <w:sz w:val="20"/>
        </w:rPr>
        <w:t>В течении года в прогнозный план приватизации включено дополнительно  объекты муниципального имущ</w:t>
      </w:r>
      <w:r w:rsidRPr="00B16D9C">
        <w:rPr>
          <w:color w:val="000000"/>
          <w:sz w:val="20"/>
        </w:rPr>
        <w:t>е</w:t>
      </w:r>
      <w:r w:rsidRPr="00B16D9C">
        <w:rPr>
          <w:color w:val="000000"/>
          <w:sz w:val="20"/>
        </w:rPr>
        <w:t>ства (энергообъекты) на сумму 4600,00 тыс. руб., торги не состоялись из-за отсутствия заявок.</w:t>
      </w:r>
    </w:p>
    <w:p w:rsidR="00402B14" w:rsidRPr="00B16D9C" w:rsidRDefault="00402B14" w:rsidP="00402B14">
      <w:pPr>
        <w:rPr>
          <w:color w:val="000000"/>
          <w:sz w:val="20"/>
        </w:rPr>
      </w:pPr>
      <w:r w:rsidRPr="00B16D9C">
        <w:rPr>
          <w:b/>
          <w:bCs/>
          <w:color w:val="000000"/>
          <w:sz w:val="20"/>
        </w:rPr>
        <w:t>Штрафных санкций, возмещений ущерба з</w:t>
      </w:r>
      <w:r w:rsidRPr="00B16D9C">
        <w:rPr>
          <w:color w:val="000000"/>
          <w:sz w:val="20"/>
        </w:rPr>
        <w:t>а 2016 год поступило в бюджет в сумме 1586,4 тыс. рублей. В сравнении с прошлым годом произошло снижение поступления на 546,1 тыс. рублей, темп роста составил 74,4%. Основное сн</w:t>
      </w:r>
      <w:r w:rsidRPr="00B16D9C">
        <w:rPr>
          <w:color w:val="000000"/>
          <w:sz w:val="20"/>
        </w:rPr>
        <w:t>и</w:t>
      </w:r>
      <w:r w:rsidRPr="00B16D9C">
        <w:rPr>
          <w:color w:val="000000"/>
          <w:sz w:val="20"/>
        </w:rPr>
        <w:t>жение поступления произошло по главному администратору Прокуратура РБ, МВД по РБ</w:t>
      </w:r>
    </w:p>
    <w:p w:rsidR="00402B14" w:rsidRPr="00B16D9C" w:rsidRDefault="00402B14" w:rsidP="00402B14">
      <w:pPr>
        <w:rPr>
          <w:color w:val="000000"/>
          <w:sz w:val="20"/>
        </w:rPr>
      </w:pPr>
      <w:r w:rsidRPr="00B16D9C">
        <w:rPr>
          <w:color w:val="000000"/>
          <w:sz w:val="20"/>
        </w:rPr>
        <w:t>Сбор штрафов в бюджет района осуществляют 13 органов государственной власти РФ и РБ. Наибольший удельный вес в структуре штрафных санкций занимают штрафы администрируемые ТУ ФС по надзору в сфере защиты прав потребителей и благополучия человека по РБ, МВД по РБ, УФРС по РБ.</w:t>
      </w:r>
    </w:p>
    <w:p w:rsidR="00402B14" w:rsidRPr="00B16D9C" w:rsidRDefault="00402B14" w:rsidP="00402B14">
      <w:pPr>
        <w:ind w:firstLine="709"/>
        <w:jc w:val="both"/>
        <w:rPr>
          <w:color w:val="000000"/>
          <w:sz w:val="20"/>
        </w:rPr>
      </w:pPr>
    </w:p>
    <w:p w:rsidR="00402B14" w:rsidRPr="00B16D9C" w:rsidRDefault="00402B14" w:rsidP="00402B14">
      <w:pPr>
        <w:ind w:firstLine="709"/>
        <w:jc w:val="both"/>
        <w:rPr>
          <w:color w:val="000000"/>
          <w:sz w:val="20"/>
        </w:rPr>
      </w:pPr>
      <w:r w:rsidRPr="00B16D9C">
        <w:rPr>
          <w:b/>
          <w:bCs/>
          <w:color w:val="000000"/>
          <w:sz w:val="20"/>
        </w:rPr>
        <w:t>О деятельности Комиссии по повышению доходов консолидированного бюджета, оплаты труда и зан</w:t>
      </w:r>
      <w:r w:rsidRPr="00B16D9C">
        <w:rPr>
          <w:b/>
          <w:bCs/>
          <w:color w:val="000000"/>
          <w:sz w:val="20"/>
        </w:rPr>
        <w:t>я</w:t>
      </w:r>
      <w:r w:rsidRPr="00B16D9C">
        <w:rPr>
          <w:b/>
          <w:bCs/>
          <w:color w:val="000000"/>
          <w:sz w:val="20"/>
        </w:rPr>
        <w:t>тости населения МО «Хоринский район»  за 2016 год.</w:t>
      </w:r>
    </w:p>
    <w:p w:rsidR="00402B14" w:rsidRPr="00B16D9C" w:rsidRDefault="00402B14" w:rsidP="00402B14">
      <w:pPr>
        <w:ind w:firstLine="709"/>
        <w:jc w:val="both"/>
        <w:rPr>
          <w:color w:val="000000"/>
          <w:sz w:val="20"/>
        </w:rPr>
      </w:pPr>
      <w:r w:rsidRPr="00B16D9C">
        <w:rPr>
          <w:color w:val="000000"/>
          <w:sz w:val="20"/>
        </w:rPr>
        <w:t>За  2016 год проведено 12 заседаний Комиссии. В состав Комиссии входят представители Администрации МО «Хоринский район», Межрайонной инспекции ФНС РФ по Республике Бурятия, Управления Пенсионного фонда по Хоринскому району, Фонда социального страхования по Хоринскому району, Координационного Совета организаций профсоюзов «Хоринского района», Хоринского отдела сбора и обработки статистической информации. На заседаниях Комиссии рассмотрены следующие вопросы:</w:t>
      </w:r>
    </w:p>
    <w:p w:rsidR="00402B14" w:rsidRPr="00B16D9C" w:rsidRDefault="00402B14" w:rsidP="00402B14">
      <w:pPr>
        <w:ind w:firstLine="709"/>
        <w:jc w:val="both"/>
        <w:rPr>
          <w:color w:val="000000"/>
          <w:sz w:val="20"/>
        </w:rPr>
      </w:pPr>
      <w:r w:rsidRPr="00B16D9C">
        <w:rPr>
          <w:color w:val="000000"/>
          <w:sz w:val="20"/>
        </w:rPr>
        <w:t>1.       Утверждение плана работы Комиссии на 2016 год;</w:t>
      </w:r>
    </w:p>
    <w:p w:rsidR="00402B14" w:rsidRPr="00B16D9C" w:rsidRDefault="00402B14" w:rsidP="00402B14">
      <w:pPr>
        <w:ind w:firstLine="709"/>
        <w:jc w:val="both"/>
        <w:rPr>
          <w:color w:val="000000"/>
          <w:sz w:val="20"/>
        </w:rPr>
      </w:pPr>
      <w:r w:rsidRPr="00B16D9C">
        <w:rPr>
          <w:color w:val="000000"/>
          <w:sz w:val="20"/>
        </w:rPr>
        <w:t>2.       О соблюдении федерального законодательства о минимальном размере оплаты труда хозяйствующими субъектами. Заслушивание руководителей предприятий, выплачивающих заработную плату ниже МРОТ;</w:t>
      </w:r>
    </w:p>
    <w:p w:rsidR="00402B14" w:rsidRPr="00B16D9C" w:rsidRDefault="00402B14" w:rsidP="00402B14">
      <w:pPr>
        <w:ind w:firstLine="709"/>
        <w:jc w:val="both"/>
        <w:rPr>
          <w:color w:val="000000"/>
          <w:sz w:val="20"/>
        </w:rPr>
      </w:pPr>
      <w:r w:rsidRPr="00B16D9C">
        <w:rPr>
          <w:color w:val="000000"/>
          <w:sz w:val="20"/>
        </w:rPr>
        <w:t>3.        О мерах по снижению неформальной занятости населения в Хоринском районе.</w:t>
      </w:r>
    </w:p>
    <w:p w:rsidR="00402B14" w:rsidRPr="00B16D9C" w:rsidRDefault="00402B14" w:rsidP="00402B14">
      <w:pPr>
        <w:ind w:firstLine="709"/>
        <w:jc w:val="both"/>
        <w:rPr>
          <w:color w:val="000000"/>
          <w:sz w:val="20"/>
        </w:rPr>
      </w:pPr>
      <w:r w:rsidRPr="00B16D9C">
        <w:rPr>
          <w:color w:val="000000"/>
          <w:sz w:val="20"/>
        </w:rPr>
        <w:t>4.       О программе мероприятий по увеличению поступлений налоговых и неналоговых доходов, по повыш</w:t>
      </w:r>
      <w:r w:rsidRPr="00B16D9C">
        <w:rPr>
          <w:color w:val="000000"/>
          <w:sz w:val="20"/>
        </w:rPr>
        <w:t>е</w:t>
      </w:r>
      <w:r w:rsidRPr="00B16D9C">
        <w:rPr>
          <w:color w:val="000000"/>
          <w:sz w:val="20"/>
        </w:rPr>
        <w:t>нию эффективности использования средств консолидированного бюджета МО «Хоринский район» на 2016 год;</w:t>
      </w:r>
    </w:p>
    <w:p w:rsidR="00402B14" w:rsidRPr="00B16D9C" w:rsidRDefault="00402B14" w:rsidP="00402B14">
      <w:pPr>
        <w:ind w:firstLine="709"/>
        <w:jc w:val="both"/>
        <w:rPr>
          <w:color w:val="000000"/>
          <w:sz w:val="20"/>
        </w:rPr>
      </w:pPr>
      <w:r w:rsidRPr="00B16D9C">
        <w:rPr>
          <w:color w:val="000000"/>
          <w:sz w:val="20"/>
        </w:rPr>
        <w:t>5.       О работе, проводимой  по снижению задолженности по имущественным налогам Администрациями сельских поселений «Ашангинское», «Удинское»;</w:t>
      </w:r>
    </w:p>
    <w:p w:rsidR="00402B14" w:rsidRPr="00B16D9C" w:rsidRDefault="00402B14" w:rsidP="00402B14">
      <w:pPr>
        <w:ind w:firstLine="709"/>
        <w:jc w:val="both"/>
        <w:rPr>
          <w:color w:val="000000"/>
          <w:sz w:val="20"/>
        </w:rPr>
      </w:pPr>
      <w:r w:rsidRPr="00B16D9C">
        <w:rPr>
          <w:color w:val="000000"/>
          <w:sz w:val="20"/>
        </w:rPr>
        <w:t>6.       О необходимости пересмотра ставок по земельному налогу до экономически обоснованных СП «Вер</w:t>
      </w:r>
      <w:r w:rsidRPr="00B16D9C">
        <w:rPr>
          <w:color w:val="000000"/>
          <w:sz w:val="20"/>
        </w:rPr>
        <w:t>х</w:t>
      </w:r>
      <w:r w:rsidRPr="00B16D9C">
        <w:rPr>
          <w:color w:val="000000"/>
          <w:sz w:val="20"/>
        </w:rPr>
        <w:t>неталецкое», СП «Хасуртайское», СП «Удинское», СП «Кульское»;</w:t>
      </w:r>
    </w:p>
    <w:p w:rsidR="00402B14" w:rsidRPr="00B16D9C" w:rsidRDefault="00402B14" w:rsidP="00402B14">
      <w:pPr>
        <w:ind w:firstLine="709"/>
        <w:jc w:val="both"/>
        <w:rPr>
          <w:color w:val="000000"/>
          <w:sz w:val="20"/>
        </w:rPr>
      </w:pPr>
      <w:r w:rsidRPr="00B16D9C">
        <w:rPr>
          <w:color w:val="000000"/>
          <w:sz w:val="20"/>
        </w:rPr>
        <w:t>7.         Об обеспечении полноты поступлений страховых взносов в Фонд социального страхования, рассма</w:t>
      </w:r>
      <w:r w:rsidRPr="00B16D9C">
        <w:rPr>
          <w:color w:val="000000"/>
          <w:sz w:val="20"/>
        </w:rPr>
        <w:t>т</w:t>
      </w:r>
      <w:r w:rsidRPr="00B16D9C">
        <w:rPr>
          <w:color w:val="000000"/>
          <w:sz w:val="20"/>
        </w:rPr>
        <w:t>ривали  ООО «Заря»</w:t>
      </w:r>
      <w:r w:rsidRPr="00B16D9C">
        <w:rPr>
          <w:i/>
          <w:iCs/>
          <w:color w:val="000000"/>
          <w:sz w:val="20"/>
        </w:rPr>
        <w:t>(задолженность около 200 руб)</w:t>
      </w:r>
      <w:r w:rsidRPr="00B16D9C">
        <w:rPr>
          <w:color w:val="000000"/>
          <w:sz w:val="20"/>
        </w:rPr>
        <w:t>;</w:t>
      </w:r>
    </w:p>
    <w:p w:rsidR="00402B14" w:rsidRPr="00B16D9C" w:rsidRDefault="00402B14" w:rsidP="00402B14">
      <w:pPr>
        <w:ind w:firstLine="709"/>
        <w:jc w:val="both"/>
        <w:rPr>
          <w:color w:val="000000"/>
          <w:sz w:val="20"/>
        </w:rPr>
      </w:pPr>
      <w:r w:rsidRPr="00B16D9C">
        <w:rPr>
          <w:color w:val="000000"/>
          <w:sz w:val="20"/>
        </w:rPr>
        <w:t>8.       О работе, проводимой по снижению задолженности по доходам от аренды муниципального имущества и земельных участков;</w:t>
      </w:r>
    </w:p>
    <w:p w:rsidR="00402B14" w:rsidRPr="00B16D9C" w:rsidRDefault="00402B14" w:rsidP="00402B14">
      <w:pPr>
        <w:ind w:firstLine="709"/>
        <w:jc w:val="both"/>
        <w:rPr>
          <w:color w:val="000000"/>
          <w:sz w:val="20"/>
        </w:rPr>
      </w:pPr>
      <w:r w:rsidRPr="00B16D9C">
        <w:rPr>
          <w:color w:val="000000"/>
          <w:sz w:val="20"/>
        </w:rPr>
        <w:t>9.       О проведении  претензионно - исковой работы по задолженности  аренды муниципального имущества и земельных участков.</w:t>
      </w:r>
    </w:p>
    <w:p w:rsidR="00402B14" w:rsidRPr="00B16D9C" w:rsidRDefault="00402B14" w:rsidP="00402B14">
      <w:pPr>
        <w:ind w:firstLine="709"/>
        <w:jc w:val="both"/>
        <w:rPr>
          <w:color w:val="000000"/>
          <w:sz w:val="20"/>
        </w:rPr>
      </w:pPr>
      <w:r w:rsidRPr="00B16D9C">
        <w:rPr>
          <w:color w:val="000000"/>
          <w:sz w:val="20"/>
        </w:rPr>
        <w:t>10.  О работе, проводимой по муниципальному земельному контролю;</w:t>
      </w:r>
    </w:p>
    <w:p w:rsidR="00402B14" w:rsidRPr="00B16D9C" w:rsidRDefault="00402B14" w:rsidP="00402B14">
      <w:pPr>
        <w:ind w:firstLine="709"/>
        <w:jc w:val="both"/>
        <w:rPr>
          <w:color w:val="000000"/>
          <w:sz w:val="20"/>
        </w:rPr>
      </w:pPr>
      <w:r w:rsidRPr="00B16D9C">
        <w:rPr>
          <w:color w:val="000000"/>
          <w:sz w:val="20"/>
        </w:rPr>
        <w:t>11.  О выполнении годового плана доходной части бюджета СП «Ашангинское» (</w:t>
      </w:r>
      <w:r w:rsidRPr="00B16D9C">
        <w:rPr>
          <w:i/>
          <w:iCs/>
          <w:color w:val="000000"/>
          <w:sz w:val="20"/>
        </w:rPr>
        <w:t>в конце года)</w:t>
      </w:r>
      <w:r w:rsidRPr="00B16D9C">
        <w:rPr>
          <w:color w:val="000000"/>
          <w:sz w:val="20"/>
        </w:rPr>
        <w:t>.</w:t>
      </w:r>
    </w:p>
    <w:p w:rsidR="00402B14" w:rsidRPr="00B16D9C" w:rsidRDefault="00402B14" w:rsidP="00402B14">
      <w:pPr>
        <w:ind w:firstLine="709"/>
        <w:jc w:val="both"/>
        <w:rPr>
          <w:color w:val="000000"/>
          <w:sz w:val="20"/>
        </w:rPr>
      </w:pPr>
      <w:r w:rsidRPr="00B16D9C">
        <w:rPr>
          <w:color w:val="000000"/>
          <w:sz w:val="20"/>
        </w:rPr>
        <w:t>По информации МРИ ФНС №2 по РБ  и Отделения ПФР по РБ за отчетный период в список предприятий в</w:t>
      </w:r>
      <w:r w:rsidRPr="00B16D9C">
        <w:rPr>
          <w:color w:val="000000"/>
          <w:sz w:val="20"/>
        </w:rPr>
        <w:t>ы</w:t>
      </w:r>
      <w:r w:rsidRPr="00B16D9C">
        <w:rPr>
          <w:color w:val="000000"/>
          <w:sz w:val="20"/>
        </w:rPr>
        <w:t>плачивающих заработную плату ниже МРОТ вошли 48 хозяйствующих субъекта, где занято 163 человека. Основная доля занятых приходится на сферу торговли, сельское хозяйство и лесную отрасль.</w:t>
      </w:r>
    </w:p>
    <w:p w:rsidR="00402B14" w:rsidRPr="00B16D9C" w:rsidRDefault="00402B14" w:rsidP="00402B14">
      <w:pPr>
        <w:ind w:firstLine="709"/>
        <w:jc w:val="both"/>
        <w:rPr>
          <w:color w:val="000000"/>
          <w:sz w:val="20"/>
        </w:rPr>
      </w:pPr>
      <w:r w:rsidRPr="00B16D9C">
        <w:rPr>
          <w:color w:val="000000"/>
          <w:sz w:val="20"/>
        </w:rPr>
        <w:t>Работодатели данных организаций были заслушаны и рассмотрены на заседаниях Комиссии.</w:t>
      </w:r>
    </w:p>
    <w:p w:rsidR="00402B14" w:rsidRPr="00B16D9C" w:rsidRDefault="00402B14" w:rsidP="00402B14">
      <w:pPr>
        <w:ind w:firstLine="709"/>
        <w:jc w:val="both"/>
        <w:rPr>
          <w:color w:val="000000"/>
          <w:sz w:val="20"/>
        </w:rPr>
      </w:pPr>
      <w:r w:rsidRPr="00B16D9C">
        <w:rPr>
          <w:color w:val="000000"/>
          <w:sz w:val="20"/>
        </w:rPr>
        <w:t>В  результате данной работы:</w:t>
      </w:r>
    </w:p>
    <w:p w:rsidR="00402B14" w:rsidRPr="00B16D9C" w:rsidRDefault="00402B14" w:rsidP="00402B14">
      <w:pPr>
        <w:ind w:firstLine="709"/>
        <w:jc w:val="both"/>
        <w:rPr>
          <w:color w:val="000000"/>
          <w:sz w:val="20"/>
        </w:rPr>
      </w:pPr>
      <w:r w:rsidRPr="00B16D9C">
        <w:rPr>
          <w:color w:val="000000"/>
          <w:sz w:val="20"/>
        </w:rPr>
        <w:t>1) по причине неполной занятости, сезонности работы 23  работодателей (всего - 87 работника) выплачивают заработную плату ниже минимальной заработной платы в Республике Бурятия;</w:t>
      </w:r>
    </w:p>
    <w:p w:rsidR="00402B14" w:rsidRPr="00B16D9C" w:rsidRDefault="00402B14" w:rsidP="00402B14">
      <w:pPr>
        <w:ind w:firstLine="709"/>
        <w:jc w:val="both"/>
        <w:rPr>
          <w:color w:val="000000"/>
          <w:sz w:val="20"/>
        </w:rPr>
      </w:pPr>
      <w:r w:rsidRPr="00B16D9C">
        <w:rPr>
          <w:color w:val="000000"/>
          <w:sz w:val="20"/>
        </w:rPr>
        <w:lastRenderedPageBreak/>
        <w:t>2)  6 работодателей (всего – 24 работника) увеличили заработную плату до уровня минимальной заработной платы в Республике Бурятия (11250,00 руб.);</w:t>
      </w:r>
    </w:p>
    <w:p w:rsidR="00402B14" w:rsidRPr="00B16D9C" w:rsidRDefault="00402B14" w:rsidP="00402B14">
      <w:pPr>
        <w:ind w:firstLine="709"/>
        <w:jc w:val="both"/>
        <w:rPr>
          <w:color w:val="000000"/>
          <w:sz w:val="20"/>
        </w:rPr>
      </w:pPr>
      <w:r w:rsidRPr="00B16D9C">
        <w:rPr>
          <w:color w:val="000000"/>
          <w:sz w:val="20"/>
        </w:rPr>
        <w:t>3) 7 предприятиям, где занято 21 человек, даны рекомендации к поэтапному повышению заработной платы до уровня МРОТ в размере 11250,00руб.</w:t>
      </w:r>
    </w:p>
    <w:p w:rsidR="00402B14" w:rsidRPr="00B16D9C" w:rsidRDefault="00402B14" w:rsidP="00402B14">
      <w:pPr>
        <w:ind w:firstLine="709"/>
        <w:jc w:val="both"/>
        <w:rPr>
          <w:color w:val="000000"/>
          <w:sz w:val="20"/>
        </w:rPr>
      </w:pPr>
      <w:r w:rsidRPr="00B16D9C">
        <w:rPr>
          <w:color w:val="000000"/>
          <w:sz w:val="20"/>
        </w:rPr>
        <w:t>4) С остальными 12 работодателями (всего - 31 работник) будет продолжена работа по увеличению размера заработной платы до уровня МРОТ, с учетом районного коэффициента и процентной надбавки (11250,00 руб.). В н</w:t>
      </w:r>
      <w:r w:rsidRPr="00B16D9C">
        <w:rPr>
          <w:color w:val="000000"/>
          <w:sz w:val="20"/>
        </w:rPr>
        <w:t>а</w:t>
      </w:r>
      <w:r w:rsidRPr="00B16D9C">
        <w:rPr>
          <w:color w:val="000000"/>
          <w:sz w:val="20"/>
        </w:rPr>
        <w:t>стоящее время затруднено, по причине отсутствия возможности связаться (тел. номера отключены, отрабатыв</w:t>
      </w:r>
      <w:r w:rsidRPr="00B16D9C">
        <w:rPr>
          <w:color w:val="000000"/>
          <w:sz w:val="20"/>
        </w:rPr>
        <w:t>а</w:t>
      </w:r>
      <w:r w:rsidRPr="00B16D9C">
        <w:rPr>
          <w:color w:val="000000"/>
          <w:sz w:val="20"/>
        </w:rPr>
        <w:t>ем  через сельские поселения).</w:t>
      </w:r>
    </w:p>
    <w:p w:rsidR="00402B14" w:rsidRPr="00B16D9C" w:rsidRDefault="00402B14" w:rsidP="00402B14">
      <w:pPr>
        <w:ind w:firstLine="709"/>
        <w:jc w:val="both"/>
        <w:rPr>
          <w:color w:val="000000"/>
          <w:sz w:val="20"/>
        </w:rPr>
      </w:pPr>
      <w:r w:rsidRPr="00B16D9C">
        <w:rPr>
          <w:color w:val="000000"/>
          <w:sz w:val="20"/>
        </w:rPr>
        <w:t>За отчетный период создано 102 рабочих места (18 рабочих мест по программе самозанятости населения, 18 рабочих мест за счет средств республиканского и местного бюджета , 66 рабочих мест за счет собственных средств работодателей).</w:t>
      </w:r>
    </w:p>
    <w:p w:rsidR="00402B14" w:rsidRPr="00B16D9C" w:rsidRDefault="00402B14" w:rsidP="00402B14">
      <w:pPr>
        <w:ind w:firstLine="709"/>
        <w:jc w:val="both"/>
        <w:rPr>
          <w:color w:val="000000"/>
          <w:sz w:val="20"/>
        </w:rPr>
      </w:pPr>
      <w:r w:rsidRPr="00B16D9C">
        <w:rPr>
          <w:color w:val="000000"/>
          <w:sz w:val="20"/>
        </w:rPr>
        <w:t>Проведена работа по организации общественных работ для 86 человек, временно трудоустроено 126 нес</w:t>
      </w:r>
      <w:r w:rsidRPr="00B16D9C">
        <w:rPr>
          <w:color w:val="000000"/>
          <w:sz w:val="20"/>
        </w:rPr>
        <w:t>о</w:t>
      </w:r>
      <w:r w:rsidRPr="00B16D9C">
        <w:rPr>
          <w:color w:val="000000"/>
          <w:sz w:val="20"/>
        </w:rPr>
        <w:t>вершеннолетних граждан. Всего средств из местного бюджета в 2016 году на данные мероприятия было выделено 135 тыс.рублей, в т. ч. на общественные работы – 115 тыс.рублей, на временное трудоустройство подростков – 20 тыс.рублей.</w:t>
      </w:r>
    </w:p>
    <w:p w:rsidR="00402B14" w:rsidRPr="00B16D9C" w:rsidRDefault="00402B14" w:rsidP="00402B14">
      <w:pPr>
        <w:ind w:firstLine="709"/>
        <w:jc w:val="both"/>
        <w:rPr>
          <w:color w:val="000000"/>
          <w:sz w:val="20"/>
        </w:rPr>
      </w:pPr>
      <w:r w:rsidRPr="00B16D9C">
        <w:rPr>
          <w:color w:val="000000"/>
          <w:sz w:val="20"/>
        </w:rPr>
        <w:t>Прирост НДФЛ по итогам работы  за  2016 год  составил  315,1 тыс. руб. </w:t>
      </w:r>
      <w:r w:rsidRPr="00B16D9C">
        <w:rPr>
          <w:i/>
          <w:iCs/>
          <w:color w:val="000000"/>
          <w:sz w:val="20"/>
        </w:rPr>
        <w:t>(по нормативу -  35%).</w:t>
      </w:r>
    </w:p>
    <w:p w:rsidR="00402B14" w:rsidRPr="00B16D9C" w:rsidRDefault="00402B14" w:rsidP="00402B14">
      <w:pPr>
        <w:ind w:firstLine="709"/>
        <w:jc w:val="both"/>
        <w:rPr>
          <w:color w:val="000000"/>
          <w:sz w:val="20"/>
        </w:rPr>
      </w:pPr>
      <w:r w:rsidRPr="00B16D9C">
        <w:rPr>
          <w:color w:val="000000"/>
          <w:sz w:val="20"/>
        </w:rPr>
        <w:t>В целях снижения неформальной занятости населения, повышения собираемости страховых взносов во вн</w:t>
      </w:r>
      <w:r w:rsidRPr="00B16D9C">
        <w:rPr>
          <w:color w:val="000000"/>
          <w:sz w:val="20"/>
        </w:rPr>
        <w:t>е</w:t>
      </w:r>
      <w:r w:rsidRPr="00B16D9C">
        <w:rPr>
          <w:color w:val="000000"/>
          <w:sz w:val="20"/>
        </w:rPr>
        <w:t>бюджетные фонды за счет легализации трудовых отношений экономическим отделом совместно со специалистами контрольно-надзорных органов (МРИ ФНС,ПФР, ЦЗН) в 2016 году были организованы выезды на предприятия и то</w:t>
      </w:r>
      <w:r w:rsidRPr="00B16D9C">
        <w:rPr>
          <w:color w:val="000000"/>
          <w:sz w:val="20"/>
        </w:rPr>
        <w:t>р</w:t>
      </w:r>
      <w:r w:rsidRPr="00B16D9C">
        <w:rPr>
          <w:color w:val="000000"/>
          <w:sz w:val="20"/>
        </w:rPr>
        <w:t>говые объекты района с целью проведения информационно-разъяснительных мероприятий с работодателями и рабо</w:t>
      </w:r>
      <w:r w:rsidRPr="00B16D9C">
        <w:rPr>
          <w:color w:val="000000"/>
          <w:sz w:val="20"/>
        </w:rPr>
        <w:t>т</w:t>
      </w:r>
      <w:r w:rsidRPr="00B16D9C">
        <w:rPr>
          <w:color w:val="000000"/>
          <w:sz w:val="20"/>
        </w:rPr>
        <w:t>никами. установления фактов осуществления трудовой деятельности работниками  без оформления трудовых догов</w:t>
      </w:r>
      <w:r w:rsidRPr="00B16D9C">
        <w:rPr>
          <w:color w:val="000000"/>
          <w:sz w:val="20"/>
        </w:rPr>
        <w:t>о</w:t>
      </w:r>
      <w:r w:rsidRPr="00B16D9C">
        <w:rPr>
          <w:color w:val="000000"/>
          <w:sz w:val="20"/>
        </w:rPr>
        <w:t>ров.</w:t>
      </w:r>
    </w:p>
    <w:p w:rsidR="00402B14" w:rsidRPr="00B16D9C" w:rsidRDefault="00402B14" w:rsidP="00402B14">
      <w:pPr>
        <w:ind w:firstLine="709"/>
        <w:jc w:val="both"/>
        <w:rPr>
          <w:color w:val="000000"/>
          <w:sz w:val="20"/>
        </w:rPr>
      </w:pPr>
      <w:r w:rsidRPr="00B16D9C">
        <w:rPr>
          <w:color w:val="000000"/>
          <w:sz w:val="20"/>
        </w:rPr>
        <w:t>В ходе проведенных мероприятий работники и работодатели были проинформированы о возможностях пол</w:t>
      </w:r>
      <w:r w:rsidRPr="00B16D9C">
        <w:rPr>
          <w:color w:val="000000"/>
          <w:sz w:val="20"/>
        </w:rPr>
        <w:t>у</w:t>
      </w:r>
      <w:r w:rsidRPr="00B16D9C">
        <w:rPr>
          <w:color w:val="000000"/>
          <w:sz w:val="20"/>
        </w:rPr>
        <w:t>чения социальных налоговых вычетов, формирование будущей пенсии, а также компенсаций при увольнении. Также, работникам были вручены памятки с информацией о положительных и негативных последствиях официального тр</w:t>
      </w:r>
      <w:r w:rsidRPr="00B16D9C">
        <w:rPr>
          <w:color w:val="000000"/>
          <w:sz w:val="20"/>
        </w:rPr>
        <w:t>у</w:t>
      </w:r>
      <w:r w:rsidRPr="00B16D9C">
        <w:rPr>
          <w:color w:val="000000"/>
          <w:sz w:val="20"/>
        </w:rPr>
        <w:t>доустройства работников и «телефоны доверия» для сообщения о фактах неформальной занятости.</w:t>
      </w:r>
    </w:p>
    <w:p w:rsidR="00402B14" w:rsidRPr="00B16D9C" w:rsidRDefault="00402B14" w:rsidP="00402B14">
      <w:pPr>
        <w:ind w:firstLine="709"/>
        <w:jc w:val="both"/>
        <w:rPr>
          <w:color w:val="000000"/>
          <w:sz w:val="20"/>
        </w:rPr>
      </w:pPr>
      <w:r w:rsidRPr="00B16D9C">
        <w:rPr>
          <w:color w:val="000000"/>
          <w:sz w:val="20"/>
        </w:rPr>
        <w:t>За отчетный период всего обследовано 34 предприятия, где занято 136 человек.</w:t>
      </w:r>
    </w:p>
    <w:p w:rsidR="00402B14" w:rsidRPr="00B16D9C" w:rsidRDefault="00402B14" w:rsidP="00402B14">
      <w:pPr>
        <w:ind w:firstLine="709"/>
        <w:jc w:val="both"/>
        <w:rPr>
          <w:color w:val="000000"/>
          <w:sz w:val="20"/>
        </w:rPr>
      </w:pPr>
      <w:r w:rsidRPr="00B16D9C">
        <w:rPr>
          <w:color w:val="000000"/>
          <w:sz w:val="20"/>
        </w:rPr>
        <w:t>Уровень регистрируемой  безработицы на 01.01.2017 г. – 1,2%.</w:t>
      </w:r>
    </w:p>
    <w:p w:rsidR="00402B14" w:rsidRPr="00B16D9C" w:rsidRDefault="00402B14" w:rsidP="00402B14">
      <w:pPr>
        <w:ind w:firstLine="709"/>
        <w:jc w:val="both"/>
        <w:rPr>
          <w:color w:val="000000"/>
          <w:sz w:val="20"/>
        </w:rPr>
      </w:pPr>
      <w:r w:rsidRPr="00B16D9C">
        <w:rPr>
          <w:color w:val="000000"/>
          <w:sz w:val="20"/>
        </w:rPr>
        <w:t>Проводилась работа по сокращению задолженности по страховым взносам во внебюджетные фонды. За о</w:t>
      </w:r>
      <w:r w:rsidRPr="00B16D9C">
        <w:rPr>
          <w:color w:val="000000"/>
          <w:sz w:val="20"/>
        </w:rPr>
        <w:t>т</w:t>
      </w:r>
      <w:r w:rsidRPr="00B16D9C">
        <w:rPr>
          <w:color w:val="000000"/>
          <w:sz w:val="20"/>
        </w:rPr>
        <w:t>четный период на заседаниях Комиссии совместно с Пенсионным фондом и Фондом социального страхования были рассмотрены 3 физических и юридических лиц.</w:t>
      </w:r>
    </w:p>
    <w:p w:rsidR="00402B14" w:rsidRPr="00B16D9C" w:rsidRDefault="00402B14" w:rsidP="00402B14">
      <w:pPr>
        <w:ind w:firstLine="709"/>
        <w:jc w:val="both"/>
        <w:rPr>
          <w:color w:val="000000"/>
          <w:sz w:val="20"/>
        </w:rPr>
      </w:pPr>
      <w:r w:rsidRPr="00B16D9C">
        <w:rPr>
          <w:color w:val="000000"/>
          <w:sz w:val="20"/>
        </w:rPr>
        <w:t>Следующим направлением были мероприятия по сокращению задолженности по налоговым платежам. По спискам, предоставленной МРИ ФНС №2 нами и администрациями сельских поселений отработано по задолженности по имущественным налогам на сумму 1305,4 тыс. руб. Методами сокращения задолженности были приглашение должников по налогам на комиссию, телефонное информирование налогоплательщиков, подворный обход. Для по</w:t>
      </w:r>
      <w:r w:rsidRPr="00B16D9C">
        <w:rPr>
          <w:color w:val="000000"/>
          <w:sz w:val="20"/>
        </w:rPr>
        <w:t>д</w:t>
      </w:r>
      <w:r w:rsidRPr="00B16D9C">
        <w:rPr>
          <w:color w:val="000000"/>
          <w:sz w:val="20"/>
        </w:rPr>
        <w:t>тверждения исполнения решения комиссии налогоплательщиками представлены платежные поручения.</w:t>
      </w:r>
    </w:p>
    <w:p w:rsidR="00402B14" w:rsidRPr="00B16D9C" w:rsidRDefault="00402B14" w:rsidP="00402B14">
      <w:pPr>
        <w:ind w:firstLine="709"/>
        <w:jc w:val="both"/>
        <w:rPr>
          <w:color w:val="000000"/>
          <w:sz w:val="20"/>
        </w:rPr>
      </w:pPr>
      <w:r w:rsidRPr="00B16D9C">
        <w:rPr>
          <w:color w:val="000000"/>
          <w:sz w:val="20"/>
        </w:rPr>
        <w:t>В целях мотивации граждан к оформлению земельных участков находящихся в их использовании без надл</w:t>
      </w:r>
      <w:r w:rsidRPr="00B16D9C">
        <w:rPr>
          <w:color w:val="000000"/>
          <w:sz w:val="20"/>
        </w:rPr>
        <w:t>е</w:t>
      </w:r>
      <w:r w:rsidRPr="00B16D9C">
        <w:rPr>
          <w:color w:val="000000"/>
          <w:sz w:val="20"/>
        </w:rPr>
        <w:t>жащего оформления прав была проведена работа в 7 селах района, в результате чего 46 граждан были привлечены к ответственности за неосновательное обогащение. По муниципальному земельному контролю было проведено 39 пл</w:t>
      </w:r>
      <w:r w:rsidRPr="00B16D9C">
        <w:rPr>
          <w:color w:val="000000"/>
          <w:sz w:val="20"/>
        </w:rPr>
        <w:t>а</w:t>
      </w:r>
      <w:r w:rsidRPr="00B16D9C">
        <w:rPr>
          <w:color w:val="000000"/>
          <w:sz w:val="20"/>
        </w:rPr>
        <w:t>новых проверок.</w:t>
      </w:r>
    </w:p>
    <w:p w:rsidR="00402B14" w:rsidRPr="00B16D9C" w:rsidRDefault="00402B14" w:rsidP="00402B14">
      <w:pPr>
        <w:ind w:firstLine="709"/>
        <w:jc w:val="both"/>
        <w:rPr>
          <w:color w:val="000000"/>
          <w:sz w:val="20"/>
        </w:rPr>
      </w:pPr>
      <w:r w:rsidRPr="00B16D9C">
        <w:rPr>
          <w:color w:val="000000"/>
          <w:sz w:val="20"/>
        </w:rPr>
        <w:t>В результате проведенной  работы по муниципальному земельному контролю, подаче исков по неосновател</w:t>
      </w:r>
      <w:r w:rsidRPr="00B16D9C">
        <w:rPr>
          <w:color w:val="000000"/>
          <w:sz w:val="20"/>
        </w:rPr>
        <w:t>ь</w:t>
      </w:r>
      <w:r w:rsidRPr="00B16D9C">
        <w:rPr>
          <w:color w:val="000000"/>
          <w:sz w:val="20"/>
        </w:rPr>
        <w:t>ному обогащению за 2016 год количество незарегистрированных земельных участков уменьшилось на 107, а общее количество зарегистрированных участков увеличилось на 367. На сегодня из 12577 земельных участка зарегистрир</w:t>
      </w:r>
      <w:r w:rsidRPr="00B16D9C">
        <w:rPr>
          <w:color w:val="000000"/>
          <w:sz w:val="20"/>
        </w:rPr>
        <w:t>о</w:t>
      </w:r>
      <w:r w:rsidRPr="00B16D9C">
        <w:rPr>
          <w:color w:val="000000"/>
          <w:sz w:val="20"/>
        </w:rPr>
        <w:t>ванных 10255, что составляет 81,5%. </w:t>
      </w:r>
      <w:r w:rsidRPr="00B16D9C">
        <w:rPr>
          <w:i/>
          <w:iCs/>
          <w:color w:val="000000"/>
          <w:sz w:val="20"/>
        </w:rPr>
        <w:t>( незарегистрированных – 2352 ЗУ или 18,5%).</w:t>
      </w:r>
    </w:p>
    <w:p w:rsidR="00402B14" w:rsidRPr="00B16D9C" w:rsidRDefault="00402B14" w:rsidP="00402B14">
      <w:pPr>
        <w:ind w:firstLine="709"/>
        <w:jc w:val="both"/>
        <w:rPr>
          <w:color w:val="000000"/>
          <w:sz w:val="20"/>
        </w:rPr>
      </w:pPr>
      <w:r w:rsidRPr="00B16D9C">
        <w:rPr>
          <w:color w:val="000000"/>
          <w:sz w:val="20"/>
        </w:rPr>
        <w:t>К административной ответственности привлечены 87 граждан, в бюджеты СП поступило штрафов в сумме 91,2 тыс. рублей.</w:t>
      </w:r>
    </w:p>
    <w:p w:rsidR="00402B14" w:rsidRPr="00B16D9C" w:rsidRDefault="00402B14" w:rsidP="00402B14">
      <w:pPr>
        <w:ind w:firstLine="709"/>
        <w:jc w:val="both"/>
        <w:rPr>
          <w:color w:val="000000"/>
          <w:sz w:val="20"/>
        </w:rPr>
      </w:pPr>
      <w:r w:rsidRPr="00B16D9C">
        <w:rPr>
          <w:color w:val="000000"/>
          <w:sz w:val="20"/>
        </w:rPr>
        <w:t>В целях контроля за эффективным управлением муниципальным имуществом проводится работа по сокращ</w:t>
      </w:r>
      <w:r w:rsidRPr="00B16D9C">
        <w:rPr>
          <w:color w:val="000000"/>
          <w:sz w:val="20"/>
        </w:rPr>
        <w:t>е</w:t>
      </w:r>
      <w:r w:rsidRPr="00B16D9C">
        <w:rPr>
          <w:color w:val="000000"/>
          <w:sz w:val="20"/>
        </w:rPr>
        <w:t>нию задолженности по арендным платежам за пользование земельными участками. В 2016 году в ходе претензионной работы было направлено 50 претензионных писем с требованием об уплате задолженности. В результате проведенной претензионной работы поступила задолженность в сумме 113,9 тыс. рублей. В настоящее время подготовлены и н</w:t>
      </w:r>
      <w:r w:rsidRPr="00B16D9C">
        <w:rPr>
          <w:color w:val="000000"/>
          <w:sz w:val="20"/>
        </w:rPr>
        <w:t>а</w:t>
      </w:r>
      <w:r w:rsidRPr="00B16D9C">
        <w:rPr>
          <w:color w:val="000000"/>
          <w:sz w:val="20"/>
        </w:rPr>
        <w:t>правлены в Арбитражный суд РБ исковые заявления по аренде земли 4 иска на сумму  110,4 тыс. рублей   и по аренде имущества 2 иска на сумму 1752,2 тыс. рублей </w:t>
      </w:r>
      <w:r w:rsidRPr="00B16D9C">
        <w:rPr>
          <w:i/>
          <w:iCs/>
          <w:color w:val="000000"/>
          <w:sz w:val="20"/>
        </w:rPr>
        <w:t>( из них 1701,9 ЖКХ по миров. соглашению).</w:t>
      </w:r>
      <w:r w:rsidRPr="00B16D9C">
        <w:rPr>
          <w:color w:val="000000"/>
          <w:sz w:val="20"/>
        </w:rPr>
        <w:t>  Также в работе 1 иск по договору аренды земли (</w:t>
      </w:r>
      <w:r w:rsidRPr="00B16D9C">
        <w:rPr>
          <w:i/>
          <w:iCs/>
          <w:color w:val="000000"/>
          <w:sz w:val="20"/>
        </w:rPr>
        <w:t>ООО «Вань-фу») </w:t>
      </w:r>
      <w:r w:rsidRPr="00B16D9C">
        <w:rPr>
          <w:color w:val="000000"/>
          <w:sz w:val="20"/>
        </w:rPr>
        <w:t>и 1 иск по договору аренды имущества </w:t>
      </w:r>
      <w:r w:rsidRPr="00B16D9C">
        <w:rPr>
          <w:i/>
          <w:iCs/>
          <w:color w:val="000000"/>
          <w:sz w:val="20"/>
        </w:rPr>
        <w:t>(ООО Хоринское ЖКХ).</w:t>
      </w:r>
    </w:p>
    <w:p w:rsidR="00402B14" w:rsidRPr="00B16D9C" w:rsidRDefault="00402B14" w:rsidP="00402B14">
      <w:pPr>
        <w:ind w:firstLine="708"/>
        <w:jc w:val="both"/>
        <w:rPr>
          <w:color w:val="000000"/>
          <w:sz w:val="20"/>
        </w:rPr>
      </w:pPr>
      <w:r w:rsidRPr="00B16D9C">
        <w:rPr>
          <w:color w:val="000000"/>
          <w:sz w:val="20"/>
        </w:rPr>
        <w:t>В целом, в результате деятельности Администрации МО «Хоринский район» по повышению доходов конс</w:t>
      </w:r>
      <w:r w:rsidRPr="00B16D9C">
        <w:rPr>
          <w:color w:val="000000"/>
          <w:sz w:val="20"/>
        </w:rPr>
        <w:t>о</w:t>
      </w:r>
      <w:r w:rsidRPr="00B16D9C">
        <w:rPr>
          <w:color w:val="000000"/>
          <w:sz w:val="20"/>
        </w:rPr>
        <w:t>лидированного бюджета, оплате труда и занятости населения за 2016 год,  дополнительно в консолидированный бю</w:t>
      </w:r>
      <w:r w:rsidRPr="00B16D9C">
        <w:rPr>
          <w:color w:val="000000"/>
          <w:sz w:val="20"/>
        </w:rPr>
        <w:t>д</w:t>
      </w:r>
      <w:r w:rsidRPr="00B16D9C">
        <w:rPr>
          <w:color w:val="000000"/>
          <w:sz w:val="20"/>
        </w:rPr>
        <w:t>жет МО «Хоринский район» поступило  1825,6 тыс. рублей</w:t>
      </w:r>
    </w:p>
    <w:p w:rsidR="00402B14" w:rsidRPr="00B16D9C" w:rsidRDefault="00402B14" w:rsidP="00402B14">
      <w:pPr>
        <w:ind w:firstLine="708"/>
        <w:jc w:val="both"/>
        <w:rPr>
          <w:color w:val="000000"/>
          <w:sz w:val="20"/>
        </w:rPr>
      </w:pPr>
      <w:r w:rsidRPr="00B16D9C">
        <w:rPr>
          <w:color w:val="000000"/>
          <w:sz w:val="20"/>
        </w:rPr>
        <w:t>Задачи Администрации МО «Хоринский район» на 2017 год:</w:t>
      </w:r>
    </w:p>
    <w:p w:rsidR="00402B14" w:rsidRPr="00B16D9C" w:rsidRDefault="00402B14" w:rsidP="00402B14">
      <w:pPr>
        <w:ind w:firstLine="708"/>
        <w:jc w:val="both"/>
        <w:rPr>
          <w:color w:val="000000"/>
          <w:sz w:val="20"/>
        </w:rPr>
      </w:pPr>
      <w:r w:rsidRPr="00B16D9C">
        <w:rPr>
          <w:color w:val="000000"/>
          <w:sz w:val="20"/>
        </w:rPr>
        <w:lastRenderedPageBreak/>
        <w:t>1) Продолжить реализацию Программы мероприятий по увеличению поступлений налоговых и неналоговых доходов, по повышению эффективности использования средств консолидированного бюджета МО «Хоринский ра</w:t>
      </w:r>
      <w:r w:rsidRPr="00B16D9C">
        <w:rPr>
          <w:color w:val="000000"/>
          <w:sz w:val="20"/>
        </w:rPr>
        <w:t>й</w:t>
      </w:r>
      <w:r w:rsidRPr="00B16D9C">
        <w:rPr>
          <w:color w:val="000000"/>
          <w:sz w:val="20"/>
        </w:rPr>
        <w:t>он»;</w:t>
      </w:r>
    </w:p>
    <w:p w:rsidR="00402B14" w:rsidRPr="00B16D9C" w:rsidRDefault="00402B14" w:rsidP="00402B14">
      <w:pPr>
        <w:ind w:firstLine="708"/>
        <w:jc w:val="both"/>
        <w:rPr>
          <w:color w:val="000000"/>
          <w:sz w:val="20"/>
        </w:rPr>
      </w:pPr>
      <w:r w:rsidRPr="00B16D9C">
        <w:rPr>
          <w:color w:val="000000"/>
          <w:sz w:val="20"/>
        </w:rPr>
        <w:t>2) Будет продолжена работа по обеспечению легализации трудовых отношений посредством сельских сходов, размещением информации в районной газете, листовок в местах общественного доступа в сельских поселениях;</w:t>
      </w:r>
    </w:p>
    <w:p w:rsidR="00402B14" w:rsidRPr="00B16D9C" w:rsidRDefault="00402B14" w:rsidP="00402B14">
      <w:pPr>
        <w:ind w:firstLine="708"/>
        <w:jc w:val="both"/>
        <w:rPr>
          <w:color w:val="000000"/>
          <w:sz w:val="20"/>
        </w:rPr>
      </w:pPr>
      <w:r w:rsidRPr="00B16D9C">
        <w:rPr>
          <w:color w:val="000000"/>
          <w:sz w:val="20"/>
        </w:rPr>
        <w:t>4) Усиление роли муниципального земельного контроля; </w:t>
      </w:r>
    </w:p>
    <w:p w:rsidR="00402B14" w:rsidRPr="00B16D9C" w:rsidRDefault="00402B14" w:rsidP="00402B14">
      <w:pPr>
        <w:ind w:firstLine="708"/>
        <w:jc w:val="both"/>
        <w:rPr>
          <w:color w:val="000000"/>
          <w:sz w:val="20"/>
        </w:rPr>
      </w:pPr>
      <w:r w:rsidRPr="00B16D9C">
        <w:rPr>
          <w:color w:val="000000"/>
          <w:sz w:val="20"/>
        </w:rPr>
        <w:t>6) Содействие развитию малого предпринимательства с целью создания рабочих мест.</w:t>
      </w:r>
    </w:p>
    <w:p w:rsidR="00402B14" w:rsidRPr="00B16D9C" w:rsidRDefault="00402B14" w:rsidP="00402B14">
      <w:pPr>
        <w:ind w:firstLine="708"/>
        <w:jc w:val="both"/>
        <w:rPr>
          <w:color w:val="000000"/>
          <w:sz w:val="20"/>
        </w:rPr>
      </w:pPr>
      <w:r w:rsidRPr="00B16D9C">
        <w:rPr>
          <w:color w:val="000000"/>
          <w:sz w:val="20"/>
        </w:rPr>
        <w:t>7) Будет продолжена работа по доведению ставок земельного налога до экономически обоснованных.</w:t>
      </w:r>
    </w:p>
    <w:p w:rsidR="00402B14" w:rsidRDefault="00402B14" w:rsidP="00402B14">
      <w:pPr>
        <w:ind w:left="57" w:firstLine="483"/>
        <w:jc w:val="center"/>
        <w:rPr>
          <w:i/>
          <w:iCs/>
          <w:color w:val="000000"/>
          <w:sz w:val="20"/>
        </w:rPr>
      </w:pPr>
      <w:r w:rsidRPr="00B16D9C">
        <w:rPr>
          <w:i/>
          <w:iCs/>
          <w:color w:val="000000"/>
          <w:sz w:val="20"/>
        </w:rPr>
        <w:t> </w:t>
      </w:r>
    </w:p>
    <w:p w:rsidR="00402B14" w:rsidRPr="00B16D9C" w:rsidRDefault="00402B14" w:rsidP="00402B14">
      <w:pPr>
        <w:ind w:left="57" w:firstLine="483"/>
        <w:jc w:val="center"/>
        <w:rPr>
          <w:color w:val="000000"/>
          <w:sz w:val="20"/>
        </w:rPr>
      </w:pPr>
    </w:p>
    <w:p w:rsidR="00402B14" w:rsidRPr="00B16D9C" w:rsidRDefault="00402B14" w:rsidP="00402B14">
      <w:pPr>
        <w:ind w:left="57" w:firstLine="483"/>
        <w:jc w:val="center"/>
        <w:rPr>
          <w:color w:val="000000"/>
          <w:sz w:val="20"/>
        </w:rPr>
      </w:pPr>
      <w:r w:rsidRPr="00B16D9C">
        <w:rPr>
          <w:i/>
          <w:iCs/>
          <w:color w:val="000000"/>
          <w:sz w:val="20"/>
        </w:rPr>
        <w:t>Безвозмездные поступления</w:t>
      </w:r>
      <w:r w:rsidRPr="00B16D9C">
        <w:rPr>
          <w:color w:val="000000"/>
          <w:sz w:val="20"/>
        </w:rPr>
        <w:br/>
      </w:r>
    </w:p>
    <w:p w:rsidR="00402B14" w:rsidRPr="00B16D9C" w:rsidRDefault="00402B14" w:rsidP="00402B14">
      <w:pPr>
        <w:ind w:left="57" w:firstLine="483"/>
        <w:rPr>
          <w:color w:val="000000"/>
          <w:sz w:val="20"/>
        </w:rPr>
      </w:pPr>
      <w:r w:rsidRPr="00B16D9C">
        <w:rPr>
          <w:color w:val="000000"/>
          <w:sz w:val="20"/>
        </w:rPr>
        <w:t>По подразделу </w:t>
      </w:r>
      <w:r w:rsidRPr="00B16D9C">
        <w:rPr>
          <w:color w:val="000000"/>
          <w:sz w:val="20"/>
          <w:u w:val="single"/>
        </w:rPr>
        <w:t>202 </w:t>
      </w:r>
      <w:r w:rsidRPr="00B16D9C">
        <w:rPr>
          <w:color w:val="000000"/>
          <w:sz w:val="20"/>
        </w:rPr>
        <w:t>«Безвозмездные поступления от других бюджетов бюджетной системы Российской Федер</w:t>
      </w:r>
      <w:r w:rsidRPr="00B16D9C">
        <w:rPr>
          <w:color w:val="000000"/>
          <w:sz w:val="20"/>
        </w:rPr>
        <w:t>а</w:t>
      </w:r>
      <w:r w:rsidRPr="00B16D9C">
        <w:rPr>
          <w:color w:val="000000"/>
          <w:sz w:val="20"/>
        </w:rPr>
        <w:t>ции»  отклонение составляет 37,24434 тыс. рублей, из них:</w:t>
      </w:r>
    </w:p>
    <w:p w:rsidR="00402B14" w:rsidRPr="00B16D9C" w:rsidRDefault="00402B14" w:rsidP="00402B14">
      <w:pPr>
        <w:ind w:left="57" w:firstLine="483"/>
        <w:rPr>
          <w:color w:val="000000"/>
          <w:sz w:val="20"/>
        </w:rPr>
      </w:pPr>
      <w:r w:rsidRPr="00B16D9C">
        <w:rPr>
          <w:color w:val="000000"/>
          <w:sz w:val="20"/>
        </w:rPr>
        <w:t>-не поступила субвенция на «Проведение Всероссийской сельскохозяйственной переписи в 2016 году» из М</w:t>
      </w:r>
      <w:r w:rsidRPr="00B16D9C">
        <w:rPr>
          <w:color w:val="000000"/>
          <w:sz w:val="20"/>
        </w:rPr>
        <w:t>и</w:t>
      </w:r>
      <w:r w:rsidRPr="00B16D9C">
        <w:rPr>
          <w:color w:val="000000"/>
          <w:sz w:val="20"/>
        </w:rPr>
        <w:t>нистерства сельского хозяйства и продовольствия Республики Бурятия в сумме 29,24405 тыс. рублей в связи с пер</w:t>
      </w:r>
      <w:r w:rsidRPr="00B16D9C">
        <w:rPr>
          <w:color w:val="000000"/>
          <w:sz w:val="20"/>
        </w:rPr>
        <w:t>е</w:t>
      </w:r>
      <w:r w:rsidRPr="00B16D9C">
        <w:rPr>
          <w:color w:val="000000"/>
          <w:sz w:val="20"/>
        </w:rPr>
        <w:t>числением денежных средств в пределах сумм, необходимых для оплаты расходных обязательств;</w:t>
      </w:r>
    </w:p>
    <w:p w:rsidR="00402B14" w:rsidRPr="00B16D9C" w:rsidRDefault="00402B14" w:rsidP="00402B14">
      <w:pPr>
        <w:ind w:left="57" w:firstLine="483"/>
        <w:rPr>
          <w:color w:val="000000"/>
          <w:sz w:val="20"/>
        </w:rPr>
      </w:pPr>
      <w:r w:rsidRPr="00B16D9C">
        <w:rPr>
          <w:color w:val="000000"/>
          <w:sz w:val="20"/>
        </w:rPr>
        <w:t>- не поступление прочих субсидий на «Подготовка проектов межевания и проведение кадастровых работ в о</w:t>
      </w:r>
      <w:r w:rsidRPr="00B16D9C">
        <w:rPr>
          <w:color w:val="000000"/>
          <w:sz w:val="20"/>
        </w:rPr>
        <w:t>т</w:t>
      </w:r>
      <w:r w:rsidRPr="00B16D9C">
        <w:rPr>
          <w:color w:val="000000"/>
          <w:sz w:val="20"/>
        </w:rPr>
        <w:t>ношении земельных участков, выделяемых в счет земельных долей» из Министерства имущественных и земельных отношений в сумме 8,0 тыс. рублей в связи с перечислением денежных средств в пределах сумм, необходимых для оплаты расходных обязательств;</w:t>
      </w:r>
    </w:p>
    <w:p w:rsidR="00402B14" w:rsidRPr="00B16D9C" w:rsidRDefault="00402B14" w:rsidP="00402B14">
      <w:pPr>
        <w:ind w:left="57" w:firstLine="483"/>
        <w:rPr>
          <w:color w:val="000000"/>
          <w:sz w:val="20"/>
        </w:rPr>
      </w:pPr>
      <w:r w:rsidRPr="00B16D9C">
        <w:rPr>
          <w:color w:val="000000"/>
          <w:sz w:val="20"/>
        </w:rPr>
        <w:t>-не поступление субсидии бюджетам муниципальных районов (городских округов) на мероприятия по обесп</w:t>
      </w:r>
      <w:r w:rsidRPr="00B16D9C">
        <w:rPr>
          <w:color w:val="000000"/>
          <w:sz w:val="20"/>
        </w:rPr>
        <w:t>е</w:t>
      </w:r>
      <w:r w:rsidRPr="00B16D9C">
        <w:rPr>
          <w:color w:val="000000"/>
          <w:sz w:val="20"/>
        </w:rPr>
        <w:t>чению деятельности по охране правопорядка и общественной безопасности, повышению безопасности дорожного движения из Администрации Президента РБ и Правительства РБ в сумме 0,00029 тыс. рублей  связи с перечислен</w:t>
      </w:r>
      <w:r w:rsidRPr="00B16D9C">
        <w:rPr>
          <w:color w:val="000000"/>
          <w:sz w:val="20"/>
        </w:rPr>
        <w:t>и</w:t>
      </w:r>
      <w:r w:rsidRPr="00B16D9C">
        <w:rPr>
          <w:color w:val="000000"/>
          <w:sz w:val="20"/>
        </w:rPr>
        <w:t>ем денежных средств в пределах сумм, необходимых для оплаты расходных обязательств;</w:t>
      </w:r>
    </w:p>
    <w:p w:rsidR="00402B14" w:rsidRPr="00B16D9C" w:rsidRDefault="00402B14" w:rsidP="00402B14">
      <w:pPr>
        <w:rPr>
          <w:color w:val="000000"/>
          <w:sz w:val="20"/>
        </w:rPr>
      </w:pPr>
    </w:p>
    <w:p w:rsidR="00402B14" w:rsidRPr="00B16D9C" w:rsidRDefault="00402B14" w:rsidP="00402B14">
      <w:pPr>
        <w:jc w:val="center"/>
        <w:outlineLvl w:val="6"/>
        <w:rPr>
          <w:color w:val="000000"/>
          <w:sz w:val="20"/>
        </w:rPr>
      </w:pPr>
      <w:r w:rsidRPr="00B16D9C">
        <w:rPr>
          <w:b/>
          <w:bCs/>
          <w:i/>
          <w:iCs/>
          <w:color w:val="000000"/>
          <w:sz w:val="20"/>
        </w:rPr>
        <w:t>Расходы бюджета.</w:t>
      </w:r>
    </w:p>
    <w:p w:rsidR="00402B14" w:rsidRPr="00B16D9C" w:rsidRDefault="00402B14" w:rsidP="00402B14">
      <w:pPr>
        <w:rPr>
          <w:color w:val="000000"/>
          <w:sz w:val="20"/>
        </w:rPr>
      </w:pPr>
    </w:p>
    <w:p w:rsidR="00402B14" w:rsidRPr="00B16D9C" w:rsidRDefault="00402B14" w:rsidP="00402B14">
      <w:pPr>
        <w:ind w:firstLine="567"/>
        <w:jc w:val="both"/>
        <w:rPr>
          <w:color w:val="000000"/>
          <w:sz w:val="20"/>
        </w:rPr>
      </w:pPr>
      <w:r w:rsidRPr="00B16D9C">
        <w:rPr>
          <w:color w:val="000000"/>
          <w:sz w:val="20"/>
        </w:rPr>
        <w:t>По расходам допущены следующие отклонения свыше 5 %:</w:t>
      </w:r>
    </w:p>
    <w:p w:rsidR="00402B14" w:rsidRPr="00B16D9C" w:rsidRDefault="00402B14" w:rsidP="00402B14">
      <w:pPr>
        <w:ind w:firstLine="567"/>
        <w:jc w:val="both"/>
        <w:rPr>
          <w:color w:val="000000"/>
          <w:sz w:val="20"/>
        </w:rPr>
      </w:pPr>
      <w:r w:rsidRPr="00B16D9C">
        <w:rPr>
          <w:color w:val="000000"/>
          <w:sz w:val="20"/>
        </w:rPr>
        <w:t>По подразделу  </w:t>
      </w:r>
      <w:r w:rsidRPr="00B16D9C">
        <w:rPr>
          <w:color w:val="000000"/>
          <w:sz w:val="20"/>
          <w:u w:val="single"/>
        </w:rPr>
        <w:t>1003</w:t>
      </w:r>
      <w:r w:rsidRPr="00B16D9C">
        <w:rPr>
          <w:color w:val="000000"/>
          <w:sz w:val="20"/>
        </w:rPr>
        <w:t>«Социальное обеспечение населения» отклонение составляет 777,75247 тыс. рублей, в том числе:</w:t>
      </w:r>
    </w:p>
    <w:p w:rsidR="00402B14" w:rsidRPr="00B16D9C" w:rsidRDefault="00402B14" w:rsidP="00402B14">
      <w:pPr>
        <w:ind w:firstLine="567"/>
        <w:jc w:val="both"/>
        <w:rPr>
          <w:color w:val="000000"/>
          <w:sz w:val="20"/>
        </w:rPr>
      </w:pPr>
      <w:r w:rsidRPr="00B16D9C">
        <w:rPr>
          <w:color w:val="000000"/>
          <w:sz w:val="20"/>
        </w:rPr>
        <w:t>По МКУ «Управление образования» - 776,44392 тыс. рублей:</w:t>
      </w:r>
    </w:p>
    <w:p w:rsidR="00402B14" w:rsidRPr="00B16D9C" w:rsidRDefault="00402B14" w:rsidP="00402B14">
      <w:pPr>
        <w:ind w:firstLine="567"/>
        <w:jc w:val="both"/>
        <w:rPr>
          <w:color w:val="000000"/>
          <w:sz w:val="20"/>
        </w:rPr>
      </w:pPr>
      <w:r w:rsidRPr="00B16D9C">
        <w:rPr>
          <w:color w:val="000000"/>
          <w:sz w:val="20"/>
        </w:rPr>
        <w:t>- остатки субвенции на предоставление мер социальной поддержки по оплате коммунальных услуг педагогич</w:t>
      </w:r>
      <w:r w:rsidRPr="00B16D9C">
        <w:rPr>
          <w:color w:val="000000"/>
          <w:sz w:val="20"/>
        </w:rPr>
        <w:t>е</w:t>
      </w:r>
      <w:r w:rsidRPr="00B16D9C">
        <w:rPr>
          <w:color w:val="000000"/>
          <w:sz w:val="20"/>
        </w:rPr>
        <w:t>ским работникам, проживающим, работающим в сельских населенных пунктах, рабочих поселках (поселках горо</w:t>
      </w:r>
      <w:r w:rsidRPr="00B16D9C">
        <w:rPr>
          <w:color w:val="000000"/>
          <w:sz w:val="20"/>
        </w:rPr>
        <w:t>д</w:t>
      </w:r>
      <w:r w:rsidRPr="00B16D9C">
        <w:rPr>
          <w:color w:val="000000"/>
          <w:sz w:val="20"/>
        </w:rPr>
        <w:t>ского типа) на территории Республики Бурятия – экономия средств образовалась в связи с тем, что сумма выплат по спискам, предоставленным Министерством Образования меньше утвержденных бюджетных назначений.</w:t>
      </w:r>
    </w:p>
    <w:p w:rsidR="00402B14" w:rsidRPr="00B16D9C" w:rsidRDefault="00402B14" w:rsidP="00402B14">
      <w:pPr>
        <w:ind w:firstLine="567"/>
        <w:jc w:val="both"/>
        <w:rPr>
          <w:color w:val="000000"/>
          <w:sz w:val="20"/>
        </w:rPr>
      </w:pPr>
      <w:r w:rsidRPr="00B16D9C">
        <w:rPr>
          <w:color w:val="000000"/>
          <w:sz w:val="20"/>
        </w:rPr>
        <w:t>По МКУ «Управление культуры» - 1,30855 тыс. рублей:</w:t>
      </w:r>
    </w:p>
    <w:p w:rsidR="00402B14" w:rsidRPr="00B16D9C" w:rsidRDefault="00402B14" w:rsidP="00402B14">
      <w:pPr>
        <w:ind w:firstLine="567"/>
        <w:jc w:val="both"/>
        <w:rPr>
          <w:color w:val="000000"/>
          <w:sz w:val="20"/>
        </w:rPr>
      </w:pPr>
      <w:r w:rsidRPr="00B16D9C">
        <w:rPr>
          <w:color w:val="000000"/>
          <w:sz w:val="20"/>
        </w:rPr>
        <w:t>-остатки субвенции на обеспечение мер социальной поддержки по оплате коммунальных услуг педагогическим работникам, специалистам муниципальных учреждений культуры, проживающим, работающим в сельских населе</w:t>
      </w:r>
      <w:r w:rsidRPr="00B16D9C">
        <w:rPr>
          <w:color w:val="000000"/>
          <w:sz w:val="20"/>
        </w:rPr>
        <w:t>н</w:t>
      </w:r>
      <w:r w:rsidRPr="00B16D9C">
        <w:rPr>
          <w:color w:val="000000"/>
          <w:sz w:val="20"/>
        </w:rPr>
        <w:t>ных пунктах, рабочих поселках (поселках городского типа на территории Республики Бурятия  -  экономия средств образовалась в связи с тем, что сумма выплат по спискам, предоставленным Министерством Культуры меньше утве</w:t>
      </w:r>
      <w:r w:rsidRPr="00B16D9C">
        <w:rPr>
          <w:color w:val="000000"/>
          <w:sz w:val="20"/>
        </w:rPr>
        <w:t>р</w:t>
      </w:r>
      <w:r w:rsidRPr="00B16D9C">
        <w:rPr>
          <w:color w:val="000000"/>
          <w:sz w:val="20"/>
        </w:rPr>
        <w:t>жденных бюджетных назначений.</w:t>
      </w:r>
    </w:p>
    <w:p w:rsidR="00402B14" w:rsidRPr="00B16D9C" w:rsidRDefault="00402B14" w:rsidP="00402B14">
      <w:pPr>
        <w:rPr>
          <w:color w:val="000000"/>
          <w:sz w:val="20"/>
        </w:rPr>
      </w:pPr>
      <w:r w:rsidRPr="00B16D9C">
        <w:rPr>
          <w:b/>
          <w:bCs/>
          <w:i/>
          <w:iCs/>
          <w:color w:val="000000"/>
          <w:sz w:val="20"/>
        </w:rPr>
        <w:t> </w:t>
      </w:r>
    </w:p>
    <w:p w:rsidR="00402B14" w:rsidRPr="00B16D9C" w:rsidRDefault="00402B14" w:rsidP="00402B14">
      <w:pPr>
        <w:ind w:firstLine="567"/>
        <w:jc w:val="center"/>
        <w:rPr>
          <w:color w:val="000000"/>
          <w:sz w:val="20"/>
        </w:rPr>
      </w:pPr>
      <w:r w:rsidRPr="00B16D9C">
        <w:rPr>
          <w:b/>
          <w:bCs/>
          <w:i/>
          <w:iCs/>
          <w:color w:val="000000"/>
          <w:sz w:val="20"/>
        </w:rPr>
        <w:t>Источники финансирования дефицита бюджета</w:t>
      </w:r>
    </w:p>
    <w:p w:rsidR="00402B14" w:rsidRPr="00B16D9C" w:rsidRDefault="00402B14" w:rsidP="00402B14">
      <w:pPr>
        <w:spacing w:after="240"/>
        <w:rPr>
          <w:color w:val="000000"/>
          <w:sz w:val="20"/>
        </w:rPr>
      </w:pPr>
    </w:p>
    <w:p w:rsidR="00402B14" w:rsidRPr="00B16D9C" w:rsidRDefault="00402B14" w:rsidP="00402B14">
      <w:pPr>
        <w:ind w:firstLine="567"/>
        <w:jc w:val="both"/>
        <w:rPr>
          <w:color w:val="000000"/>
          <w:sz w:val="20"/>
        </w:rPr>
      </w:pPr>
      <w:r w:rsidRPr="00B16D9C">
        <w:rPr>
          <w:color w:val="000000"/>
          <w:sz w:val="20"/>
        </w:rPr>
        <w:t>Исполнение консолидированного бюджета за 2016 год по источникам финансирования дефицита бюджета с</w:t>
      </w:r>
      <w:r w:rsidRPr="00B16D9C">
        <w:rPr>
          <w:color w:val="000000"/>
          <w:sz w:val="20"/>
        </w:rPr>
        <w:t>о</w:t>
      </w:r>
      <w:r w:rsidRPr="00B16D9C">
        <w:rPr>
          <w:color w:val="000000"/>
          <w:sz w:val="20"/>
        </w:rPr>
        <w:t>ставило 10724,82223 тыс. рублей. при плане 14827,53083 тыс. рублей, отклонение составило 4102,70860 тыс.рублей.</w:t>
      </w:r>
    </w:p>
    <w:p w:rsidR="00402B14" w:rsidRPr="00B16D9C" w:rsidRDefault="00402B14" w:rsidP="00402B14">
      <w:pPr>
        <w:ind w:firstLine="567"/>
        <w:jc w:val="both"/>
        <w:rPr>
          <w:color w:val="000000"/>
          <w:sz w:val="20"/>
        </w:rPr>
      </w:pPr>
      <w:hyperlink r:id="rId6" w:anchor="sub_13038" w:history="1">
        <w:r w:rsidRPr="00B16D9C">
          <w:rPr>
            <w:color w:val="0000FF"/>
            <w:sz w:val="20"/>
            <w:u w:val="single"/>
          </w:rPr>
          <w:t>000 01 05 00 00 00 0000 000</w:t>
        </w:r>
      </w:hyperlink>
      <w:r w:rsidRPr="00B16D9C">
        <w:rPr>
          <w:color w:val="000000"/>
          <w:sz w:val="20"/>
        </w:rPr>
        <w:t>  « Изменение остатков средств на счетах по учету средств бюджета». По данной подгруппе источников внутреннего финансирования дефицитов отклонение составило – 4102,70860 тыс.рублей, что связано с наличием остатков на конец года.</w:t>
      </w:r>
    </w:p>
    <w:p w:rsidR="00402B14" w:rsidRPr="00B16D9C" w:rsidRDefault="00402B14" w:rsidP="00402B14">
      <w:pPr>
        <w:jc w:val="both"/>
        <w:rPr>
          <w:color w:val="000000"/>
          <w:sz w:val="20"/>
        </w:rPr>
      </w:pPr>
      <w:bookmarkStart w:id="0" w:name="_GoBack"/>
      <w:bookmarkEnd w:id="0"/>
    </w:p>
    <w:p w:rsidR="00402B14" w:rsidRPr="00B16D9C" w:rsidRDefault="00402B14" w:rsidP="00402B14">
      <w:pPr>
        <w:ind w:firstLine="737"/>
        <w:jc w:val="center"/>
        <w:rPr>
          <w:color w:val="000000"/>
          <w:sz w:val="20"/>
        </w:rPr>
      </w:pPr>
      <w:r w:rsidRPr="00B16D9C">
        <w:rPr>
          <w:b/>
          <w:bCs/>
          <w:color w:val="000000"/>
          <w:sz w:val="20"/>
        </w:rPr>
        <w:t>Раздел 4 «Анализ показателей бухгалтерской отчетности»</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firstLine="709"/>
        <w:jc w:val="center"/>
        <w:rPr>
          <w:color w:val="000000"/>
          <w:sz w:val="20"/>
        </w:rPr>
      </w:pPr>
      <w:r w:rsidRPr="00B16D9C">
        <w:rPr>
          <w:b/>
          <w:bCs/>
          <w:color w:val="000000"/>
          <w:sz w:val="20"/>
        </w:rPr>
        <w:t>Сведения о движении нефинансовых активов (Ф. 0503368</w:t>
      </w:r>
      <w:r w:rsidRPr="00B16D9C">
        <w:rPr>
          <w:b/>
          <w:bCs/>
          <w:i/>
          <w:iCs/>
          <w:color w:val="000000"/>
          <w:sz w:val="20"/>
        </w:rPr>
        <w:t>)</w:t>
      </w:r>
    </w:p>
    <w:p w:rsidR="00402B14" w:rsidRPr="00B16D9C" w:rsidRDefault="00402B14" w:rsidP="00402B14">
      <w:pPr>
        <w:ind w:firstLine="709"/>
        <w:jc w:val="center"/>
        <w:rPr>
          <w:color w:val="000000"/>
          <w:sz w:val="20"/>
        </w:rPr>
      </w:pPr>
      <w:r w:rsidRPr="00B16D9C">
        <w:rPr>
          <w:b/>
          <w:bCs/>
          <w:color w:val="000000"/>
          <w:sz w:val="20"/>
        </w:rPr>
        <w:t> </w:t>
      </w:r>
    </w:p>
    <w:p w:rsidR="00402B14" w:rsidRPr="00B16D9C" w:rsidRDefault="00402B14" w:rsidP="00402B14">
      <w:pPr>
        <w:ind w:left="720" w:hanging="360"/>
        <w:jc w:val="center"/>
        <w:rPr>
          <w:color w:val="000000"/>
          <w:sz w:val="20"/>
        </w:rPr>
      </w:pPr>
      <w:r w:rsidRPr="00B16D9C">
        <w:rPr>
          <w:b/>
          <w:bCs/>
          <w:color w:val="000000"/>
          <w:sz w:val="20"/>
        </w:rPr>
        <w:t>1.</w:t>
      </w:r>
      <w:r w:rsidRPr="00B16D9C">
        <w:rPr>
          <w:color w:val="000000"/>
          <w:sz w:val="20"/>
        </w:rPr>
        <w:t>     </w:t>
      </w:r>
      <w:r w:rsidRPr="00B16D9C">
        <w:rPr>
          <w:b/>
          <w:bCs/>
          <w:color w:val="000000"/>
          <w:sz w:val="20"/>
        </w:rPr>
        <w:t>Нефинансовые активы</w:t>
      </w:r>
    </w:p>
    <w:p w:rsidR="00402B14" w:rsidRPr="00B16D9C" w:rsidRDefault="00402B14" w:rsidP="00402B14">
      <w:pPr>
        <w:ind w:left="720"/>
        <w:rPr>
          <w:color w:val="000000"/>
          <w:sz w:val="20"/>
        </w:rPr>
      </w:pPr>
      <w:r w:rsidRPr="00B16D9C">
        <w:rPr>
          <w:b/>
          <w:bCs/>
          <w:color w:val="000000"/>
          <w:sz w:val="20"/>
        </w:rPr>
        <w:lastRenderedPageBreak/>
        <w:t> </w:t>
      </w:r>
    </w:p>
    <w:p w:rsidR="00402B14" w:rsidRPr="00B16D9C" w:rsidRDefault="00402B14" w:rsidP="00402B14">
      <w:pPr>
        <w:ind w:left="720" w:hanging="360"/>
        <w:jc w:val="both"/>
        <w:rPr>
          <w:color w:val="000000"/>
          <w:sz w:val="20"/>
        </w:rPr>
      </w:pPr>
      <w:r w:rsidRPr="00B16D9C">
        <w:rPr>
          <w:b/>
          <w:bCs/>
          <w:color w:val="000000"/>
          <w:sz w:val="20"/>
        </w:rPr>
        <w:t>1.</w:t>
      </w:r>
      <w:r w:rsidRPr="00B16D9C">
        <w:rPr>
          <w:color w:val="000000"/>
          <w:sz w:val="20"/>
        </w:rPr>
        <w:t>     </w:t>
      </w:r>
      <w:r w:rsidRPr="00B16D9C">
        <w:rPr>
          <w:b/>
          <w:bCs/>
          <w:color w:val="000000"/>
          <w:sz w:val="20"/>
        </w:rPr>
        <w:t>Движение основных средств</w:t>
      </w:r>
    </w:p>
    <w:p w:rsidR="00402B14" w:rsidRPr="00B16D9C" w:rsidRDefault="00402B14" w:rsidP="00402B14">
      <w:pPr>
        <w:ind w:left="720"/>
        <w:jc w:val="both"/>
        <w:rPr>
          <w:color w:val="000000"/>
          <w:sz w:val="20"/>
        </w:rPr>
      </w:pPr>
      <w:r w:rsidRPr="00B16D9C">
        <w:rPr>
          <w:b/>
          <w:bCs/>
          <w:color w:val="000000"/>
          <w:sz w:val="20"/>
        </w:rPr>
        <w:t> </w:t>
      </w:r>
    </w:p>
    <w:p w:rsidR="00402B14" w:rsidRPr="00B16D9C" w:rsidRDefault="00402B14" w:rsidP="00402B14">
      <w:pPr>
        <w:ind w:left="709" w:firstLine="11"/>
        <w:jc w:val="both"/>
        <w:rPr>
          <w:color w:val="000000"/>
          <w:sz w:val="20"/>
        </w:rPr>
      </w:pPr>
      <w:r w:rsidRPr="00B16D9C">
        <w:rPr>
          <w:b/>
          <w:bCs/>
          <w:i/>
          <w:iCs/>
          <w:color w:val="000000"/>
          <w:sz w:val="20"/>
        </w:rPr>
        <w:t>1.1.</w:t>
      </w:r>
      <w:r w:rsidRPr="00B16D9C">
        <w:rPr>
          <w:color w:val="000000"/>
          <w:sz w:val="20"/>
        </w:rPr>
        <w:t>        </w:t>
      </w:r>
      <w:r w:rsidRPr="00B16D9C">
        <w:rPr>
          <w:b/>
          <w:bCs/>
          <w:i/>
          <w:iCs/>
          <w:color w:val="000000"/>
          <w:sz w:val="20"/>
        </w:rPr>
        <w:t>Основные средства</w:t>
      </w:r>
    </w:p>
    <w:p w:rsidR="00402B14" w:rsidRPr="00B16D9C" w:rsidRDefault="00402B14" w:rsidP="00402B14">
      <w:pPr>
        <w:jc w:val="both"/>
        <w:rPr>
          <w:color w:val="000000"/>
          <w:sz w:val="20"/>
        </w:rPr>
      </w:pPr>
      <w:r w:rsidRPr="00B16D9C">
        <w:rPr>
          <w:color w:val="000000"/>
          <w:sz w:val="20"/>
        </w:rPr>
        <w:t>  На 01.01.2016г. стоимость основных средств по бюджетной деятельности составила 44 849,9  тыс.руб., а на 01.01.2017г. составила 45 581,9  тыс.руб. или за отчетный период стоимость увеличилась на 732,0 тыс.руб.</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jc w:val="both"/>
        <w:rPr>
          <w:color w:val="000000"/>
          <w:sz w:val="20"/>
        </w:rPr>
      </w:pPr>
      <w:r w:rsidRPr="00B16D9C">
        <w:rPr>
          <w:color w:val="000000"/>
          <w:sz w:val="20"/>
        </w:rPr>
        <w:t>  Причинами увеличения стоимости основных средств (графа 8) в сумме 5 166,0 тыс.руб. являются:</w:t>
      </w:r>
    </w:p>
    <w:p w:rsidR="00402B14" w:rsidRPr="00B16D9C" w:rsidRDefault="00402B14" w:rsidP="00402B14">
      <w:pPr>
        <w:ind w:left="420" w:hanging="420"/>
        <w:jc w:val="both"/>
        <w:rPr>
          <w:color w:val="000000"/>
          <w:sz w:val="20"/>
        </w:rPr>
      </w:pPr>
      <w:r w:rsidRPr="00B16D9C">
        <w:rPr>
          <w:color w:val="000000"/>
          <w:sz w:val="20"/>
        </w:rPr>
        <w:t>1.       Приобретение за счет собственных средств согласно утвержденных бюджетных назначений объектов основных средств на сумму 2117,0 тыс.руб., из них</w:t>
      </w:r>
    </w:p>
    <w:p w:rsidR="00402B14" w:rsidRPr="00B16D9C" w:rsidRDefault="00402B14" w:rsidP="00402B14">
      <w:pPr>
        <w:ind w:left="420"/>
        <w:jc w:val="both"/>
        <w:rPr>
          <w:color w:val="000000"/>
          <w:sz w:val="20"/>
        </w:rPr>
      </w:pPr>
      <w:r w:rsidRPr="00B16D9C">
        <w:rPr>
          <w:color w:val="000000"/>
          <w:sz w:val="20"/>
        </w:rPr>
        <w:t>- машины и оборудование на сумму 1 469,1 тыс.руб.</w:t>
      </w:r>
    </w:p>
    <w:p w:rsidR="00402B14" w:rsidRPr="00B16D9C" w:rsidRDefault="00402B14" w:rsidP="00402B14">
      <w:pPr>
        <w:ind w:left="420"/>
        <w:jc w:val="both"/>
        <w:rPr>
          <w:color w:val="000000"/>
          <w:sz w:val="20"/>
        </w:rPr>
      </w:pPr>
      <w:r w:rsidRPr="00B16D9C">
        <w:rPr>
          <w:color w:val="000000"/>
          <w:sz w:val="20"/>
        </w:rPr>
        <w:t>- производственный и хозяйственный инвентарь на сумму 506,2 тыс.руб.</w:t>
      </w:r>
    </w:p>
    <w:p w:rsidR="00402B14" w:rsidRPr="00B16D9C" w:rsidRDefault="00402B14" w:rsidP="00402B14">
      <w:pPr>
        <w:ind w:left="420"/>
        <w:jc w:val="both"/>
        <w:rPr>
          <w:color w:val="000000"/>
          <w:sz w:val="20"/>
        </w:rPr>
      </w:pPr>
      <w:r w:rsidRPr="00B16D9C">
        <w:rPr>
          <w:color w:val="000000"/>
          <w:sz w:val="20"/>
        </w:rPr>
        <w:t>- прочие основные средства на сумму 141,7 тыс.руб.</w:t>
      </w:r>
    </w:p>
    <w:p w:rsidR="00402B14" w:rsidRPr="00B16D9C" w:rsidRDefault="00402B14" w:rsidP="00402B14">
      <w:pPr>
        <w:ind w:left="426" w:hanging="426"/>
        <w:jc w:val="both"/>
        <w:rPr>
          <w:color w:val="000000"/>
          <w:sz w:val="20"/>
        </w:rPr>
      </w:pPr>
      <w:r w:rsidRPr="00B16D9C">
        <w:rPr>
          <w:color w:val="000000"/>
          <w:sz w:val="20"/>
        </w:rPr>
        <w:t>2. Безвозмездное поступление основных средств в порядке межбюджетных отношений:</w:t>
      </w:r>
    </w:p>
    <w:p w:rsidR="00402B14" w:rsidRPr="00B16D9C" w:rsidRDefault="00402B14" w:rsidP="00402B14">
      <w:pPr>
        <w:ind w:left="426"/>
        <w:jc w:val="both"/>
        <w:rPr>
          <w:color w:val="000000"/>
          <w:sz w:val="20"/>
        </w:rPr>
      </w:pPr>
      <w:r w:rsidRPr="00B16D9C">
        <w:rPr>
          <w:color w:val="000000"/>
          <w:sz w:val="20"/>
        </w:rPr>
        <w:t>- в МКУ «Хоринское управление образование» от Комитета по управлению муниципальным хозяйством и им</w:t>
      </w:r>
      <w:r w:rsidRPr="00B16D9C">
        <w:rPr>
          <w:color w:val="000000"/>
          <w:sz w:val="20"/>
        </w:rPr>
        <w:t>у</w:t>
      </w:r>
      <w:r w:rsidRPr="00B16D9C">
        <w:rPr>
          <w:color w:val="000000"/>
          <w:sz w:val="20"/>
        </w:rPr>
        <w:t>ществом на сумму 1 470,8 тыс.руб., из них:</w:t>
      </w:r>
    </w:p>
    <w:p w:rsidR="00402B14" w:rsidRPr="00B16D9C" w:rsidRDefault="00402B14" w:rsidP="00402B14">
      <w:pPr>
        <w:ind w:left="420" w:firstLine="289"/>
        <w:jc w:val="both"/>
        <w:rPr>
          <w:color w:val="000000"/>
          <w:sz w:val="20"/>
        </w:rPr>
      </w:pPr>
      <w:r w:rsidRPr="00B16D9C">
        <w:rPr>
          <w:color w:val="000000"/>
          <w:sz w:val="20"/>
        </w:rPr>
        <w:t>- сооружения на сумму 897,4 тыс.руб.</w:t>
      </w:r>
    </w:p>
    <w:p w:rsidR="00402B14" w:rsidRPr="00B16D9C" w:rsidRDefault="00402B14" w:rsidP="00402B14">
      <w:pPr>
        <w:ind w:left="420" w:firstLine="289"/>
        <w:jc w:val="both"/>
        <w:rPr>
          <w:color w:val="000000"/>
          <w:sz w:val="20"/>
        </w:rPr>
      </w:pPr>
      <w:r w:rsidRPr="00B16D9C">
        <w:rPr>
          <w:color w:val="000000"/>
          <w:sz w:val="20"/>
        </w:rPr>
        <w:t>- машины и оборудование на сумму 573,0 тыс.руб.</w:t>
      </w:r>
    </w:p>
    <w:p w:rsidR="00402B14" w:rsidRPr="00B16D9C" w:rsidRDefault="00402B14" w:rsidP="00402B14">
      <w:pPr>
        <w:ind w:left="426"/>
        <w:jc w:val="both"/>
        <w:rPr>
          <w:color w:val="000000"/>
          <w:sz w:val="20"/>
        </w:rPr>
      </w:pPr>
      <w:r w:rsidRPr="00B16D9C">
        <w:rPr>
          <w:color w:val="000000"/>
          <w:sz w:val="20"/>
        </w:rPr>
        <w:t>- в Администрацию МО «Хоринский район» от Комитета по управлению муниципальным хозяйством и имущ</w:t>
      </w:r>
      <w:r w:rsidRPr="00B16D9C">
        <w:rPr>
          <w:color w:val="000000"/>
          <w:sz w:val="20"/>
        </w:rPr>
        <w:t>е</w:t>
      </w:r>
      <w:r w:rsidRPr="00B16D9C">
        <w:rPr>
          <w:color w:val="000000"/>
          <w:sz w:val="20"/>
        </w:rPr>
        <w:t>ством на сумму 231,6 тыс.руб., из них:</w:t>
      </w:r>
    </w:p>
    <w:p w:rsidR="00402B14" w:rsidRPr="00B16D9C" w:rsidRDefault="00402B14" w:rsidP="00402B14">
      <w:pPr>
        <w:ind w:left="420" w:firstLine="289"/>
        <w:jc w:val="both"/>
        <w:rPr>
          <w:color w:val="000000"/>
          <w:sz w:val="20"/>
        </w:rPr>
      </w:pPr>
      <w:r w:rsidRPr="00B16D9C">
        <w:rPr>
          <w:color w:val="000000"/>
          <w:sz w:val="20"/>
        </w:rPr>
        <w:t>- нежилые помещения на сумму 231,6 тыс.руб.</w:t>
      </w:r>
    </w:p>
    <w:p w:rsidR="00402B14" w:rsidRPr="00B16D9C" w:rsidRDefault="00402B14" w:rsidP="00402B14">
      <w:pPr>
        <w:ind w:left="426" w:hanging="426"/>
        <w:jc w:val="both"/>
        <w:rPr>
          <w:color w:val="000000"/>
          <w:sz w:val="20"/>
        </w:rPr>
      </w:pPr>
      <w:r w:rsidRPr="00B16D9C">
        <w:rPr>
          <w:color w:val="000000"/>
          <w:sz w:val="20"/>
        </w:rPr>
        <w:t>3. Безвозмездное поступление в оперативное управление объектов основных средств в МКУ «Хоринское управление образования» от подведомственных  бюджетных учреждений на сумму 1202,9 тыс.руб., из них:</w:t>
      </w:r>
    </w:p>
    <w:p w:rsidR="00402B14" w:rsidRPr="00B16D9C" w:rsidRDefault="00402B14" w:rsidP="00402B14">
      <w:pPr>
        <w:ind w:left="420"/>
        <w:jc w:val="both"/>
        <w:rPr>
          <w:color w:val="000000"/>
          <w:sz w:val="20"/>
        </w:rPr>
      </w:pPr>
      <w:r w:rsidRPr="00B16D9C">
        <w:rPr>
          <w:color w:val="000000"/>
          <w:sz w:val="20"/>
        </w:rPr>
        <w:t>- машины и оборудование на сумму 701,8 тыс.руб.</w:t>
      </w:r>
    </w:p>
    <w:p w:rsidR="00402B14" w:rsidRPr="00B16D9C" w:rsidRDefault="00402B14" w:rsidP="00402B14">
      <w:pPr>
        <w:ind w:left="420"/>
        <w:jc w:val="both"/>
        <w:rPr>
          <w:color w:val="000000"/>
          <w:sz w:val="20"/>
        </w:rPr>
      </w:pPr>
      <w:r w:rsidRPr="00B16D9C">
        <w:rPr>
          <w:color w:val="000000"/>
          <w:sz w:val="20"/>
        </w:rPr>
        <w:t>- транспортные средства на сумму 335,9 тыс.руб.</w:t>
      </w:r>
    </w:p>
    <w:p w:rsidR="00402B14" w:rsidRPr="00B16D9C" w:rsidRDefault="00402B14" w:rsidP="00402B14">
      <w:pPr>
        <w:ind w:left="420"/>
        <w:jc w:val="both"/>
        <w:rPr>
          <w:color w:val="000000"/>
          <w:sz w:val="20"/>
        </w:rPr>
      </w:pPr>
      <w:r w:rsidRPr="00B16D9C">
        <w:rPr>
          <w:color w:val="000000"/>
          <w:sz w:val="20"/>
        </w:rPr>
        <w:t>- производственный и хозяйственный инвентарь на сумму 165,2 тыс.руб.</w:t>
      </w:r>
    </w:p>
    <w:p w:rsidR="00402B14" w:rsidRPr="00B16D9C" w:rsidRDefault="00402B14" w:rsidP="00402B14">
      <w:pPr>
        <w:ind w:left="426" w:hanging="426"/>
        <w:jc w:val="both"/>
        <w:rPr>
          <w:color w:val="000000"/>
          <w:sz w:val="20"/>
        </w:rPr>
      </w:pPr>
      <w:r w:rsidRPr="00B16D9C">
        <w:rPr>
          <w:color w:val="000000"/>
          <w:sz w:val="20"/>
        </w:rPr>
        <w:t>4. Перевод неверно учтенного имущества с одного вида нефинансовых активов на другой в сумме 143,7 тыс.руб., из них:</w:t>
      </w:r>
    </w:p>
    <w:p w:rsidR="00402B14" w:rsidRPr="00B16D9C" w:rsidRDefault="00402B14" w:rsidP="00402B14">
      <w:pPr>
        <w:ind w:left="420"/>
        <w:jc w:val="both"/>
        <w:rPr>
          <w:color w:val="000000"/>
          <w:sz w:val="20"/>
        </w:rPr>
      </w:pPr>
      <w:r w:rsidRPr="00B16D9C">
        <w:rPr>
          <w:color w:val="000000"/>
          <w:sz w:val="20"/>
        </w:rPr>
        <w:t>- производственный и хозяйственный инвентарь на сумму 143,7 тыс.руб.</w:t>
      </w:r>
    </w:p>
    <w:p w:rsidR="00402B14" w:rsidRPr="00B16D9C" w:rsidRDefault="00402B14" w:rsidP="00402B14">
      <w:pPr>
        <w:ind w:left="426" w:hanging="426"/>
        <w:jc w:val="both"/>
        <w:rPr>
          <w:color w:val="000000"/>
          <w:sz w:val="20"/>
        </w:rPr>
      </w:pPr>
      <w:r w:rsidRPr="00B16D9C">
        <w:rPr>
          <w:color w:val="000000"/>
          <w:sz w:val="20"/>
        </w:rPr>
        <w:t> </w:t>
      </w:r>
    </w:p>
    <w:p w:rsidR="00402B14" w:rsidRPr="00B16D9C" w:rsidRDefault="00402B14" w:rsidP="00402B14">
      <w:pPr>
        <w:ind w:firstLine="284"/>
        <w:jc w:val="both"/>
        <w:rPr>
          <w:color w:val="000000"/>
          <w:sz w:val="20"/>
        </w:rPr>
      </w:pPr>
      <w:r w:rsidRPr="00B16D9C">
        <w:rPr>
          <w:color w:val="000000"/>
          <w:sz w:val="20"/>
        </w:rPr>
        <w:t>В графе 11 отражены консолидируемые расчеты в сумме 205,6 тыс.руб. в соответствии со справками по консол</w:t>
      </w:r>
      <w:r w:rsidRPr="00B16D9C">
        <w:rPr>
          <w:color w:val="000000"/>
          <w:sz w:val="20"/>
        </w:rPr>
        <w:t>и</w:t>
      </w:r>
      <w:r w:rsidRPr="00B16D9C">
        <w:rPr>
          <w:color w:val="000000"/>
          <w:sz w:val="20"/>
        </w:rPr>
        <w:t>дируемым расчетам (ф.0503125) по КСБУ 140110151, 140120251 (поступление нефинансовых активов от муниципал</w:t>
      </w:r>
      <w:r w:rsidRPr="00B16D9C">
        <w:rPr>
          <w:color w:val="000000"/>
          <w:sz w:val="20"/>
        </w:rPr>
        <w:t>ь</w:t>
      </w:r>
      <w:r w:rsidRPr="00B16D9C">
        <w:rPr>
          <w:color w:val="000000"/>
          <w:sz w:val="20"/>
        </w:rPr>
        <w:t>ного района сельским поселениям)</w:t>
      </w:r>
    </w:p>
    <w:p w:rsidR="00402B14" w:rsidRPr="00B16D9C" w:rsidRDefault="00402B14" w:rsidP="00402B14">
      <w:pPr>
        <w:ind w:firstLine="284"/>
        <w:jc w:val="both"/>
        <w:rPr>
          <w:color w:val="000000"/>
          <w:sz w:val="20"/>
        </w:rPr>
      </w:pPr>
      <w:r w:rsidRPr="00B16D9C">
        <w:rPr>
          <w:color w:val="000000"/>
          <w:sz w:val="20"/>
        </w:rPr>
        <w:t> </w:t>
      </w:r>
    </w:p>
    <w:p w:rsidR="00402B14" w:rsidRPr="00B16D9C" w:rsidRDefault="00402B14" w:rsidP="00402B14">
      <w:pPr>
        <w:jc w:val="both"/>
        <w:rPr>
          <w:color w:val="000000"/>
          <w:sz w:val="20"/>
        </w:rPr>
      </w:pPr>
      <w:r w:rsidRPr="00B16D9C">
        <w:rPr>
          <w:color w:val="000000"/>
          <w:sz w:val="20"/>
        </w:rPr>
        <w:t>     Причинами уменьшения стоимости основных средств (графа 15) на сумму 4 434,0 тыс.руб. являются:</w:t>
      </w:r>
    </w:p>
    <w:p w:rsidR="00402B14" w:rsidRPr="00B16D9C" w:rsidRDefault="00402B14" w:rsidP="00402B14">
      <w:pPr>
        <w:ind w:left="420" w:hanging="420"/>
        <w:jc w:val="both"/>
        <w:rPr>
          <w:color w:val="000000"/>
          <w:sz w:val="20"/>
        </w:rPr>
      </w:pPr>
      <w:r w:rsidRPr="00B16D9C">
        <w:rPr>
          <w:color w:val="000000"/>
          <w:sz w:val="20"/>
        </w:rPr>
        <w:t>1.       Списание нефинансовых активов в сумме 2 677,1 тыс.руб., в том числе по следующим причинам:</w:t>
      </w:r>
    </w:p>
    <w:p w:rsidR="00402B14" w:rsidRPr="00B16D9C" w:rsidRDefault="00402B14" w:rsidP="00402B14">
      <w:pPr>
        <w:ind w:left="420"/>
        <w:jc w:val="both"/>
        <w:rPr>
          <w:color w:val="000000"/>
          <w:sz w:val="20"/>
        </w:rPr>
      </w:pPr>
      <w:r w:rsidRPr="00B16D9C">
        <w:rPr>
          <w:color w:val="000000"/>
          <w:sz w:val="20"/>
        </w:rPr>
        <w:t>-  ветхость, моральный износ имущества в сумме 2397,4 тыс.руб., из них</w:t>
      </w:r>
    </w:p>
    <w:p w:rsidR="00402B14" w:rsidRPr="00B16D9C" w:rsidRDefault="00402B14" w:rsidP="00402B14">
      <w:pPr>
        <w:ind w:left="420" w:firstLine="714"/>
        <w:jc w:val="both"/>
        <w:rPr>
          <w:color w:val="000000"/>
          <w:sz w:val="20"/>
        </w:rPr>
      </w:pPr>
      <w:r w:rsidRPr="00B16D9C">
        <w:rPr>
          <w:color w:val="000000"/>
          <w:sz w:val="20"/>
        </w:rPr>
        <w:t>машины и оборудование – 1291,9 тыс.руб.,</w:t>
      </w:r>
    </w:p>
    <w:p w:rsidR="00402B14" w:rsidRPr="00B16D9C" w:rsidRDefault="00402B14" w:rsidP="00402B14">
      <w:pPr>
        <w:ind w:left="420" w:firstLine="714"/>
        <w:jc w:val="both"/>
        <w:rPr>
          <w:color w:val="000000"/>
          <w:sz w:val="20"/>
        </w:rPr>
      </w:pPr>
      <w:r w:rsidRPr="00B16D9C">
        <w:rPr>
          <w:color w:val="000000"/>
          <w:sz w:val="20"/>
        </w:rPr>
        <w:t>транспортные средства – 73,2 тыс.руб.,</w:t>
      </w:r>
    </w:p>
    <w:p w:rsidR="00402B14" w:rsidRPr="00B16D9C" w:rsidRDefault="00402B14" w:rsidP="00402B14">
      <w:pPr>
        <w:ind w:left="420" w:firstLine="714"/>
        <w:jc w:val="both"/>
        <w:rPr>
          <w:color w:val="000000"/>
          <w:sz w:val="20"/>
        </w:rPr>
      </w:pPr>
      <w:r w:rsidRPr="00B16D9C">
        <w:rPr>
          <w:color w:val="000000"/>
          <w:sz w:val="20"/>
        </w:rPr>
        <w:t>производственный и хозяйственный инвентарь – 300,2 тыс.руб.</w:t>
      </w:r>
    </w:p>
    <w:p w:rsidR="00402B14" w:rsidRPr="00B16D9C" w:rsidRDefault="00402B14" w:rsidP="00402B14">
      <w:pPr>
        <w:ind w:left="420" w:firstLine="714"/>
        <w:jc w:val="both"/>
        <w:rPr>
          <w:color w:val="000000"/>
          <w:sz w:val="20"/>
        </w:rPr>
      </w:pPr>
      <w:r w:rsidRPr="00B16D9C">
        <w:rPr>
          <w:color w:val="000000"/>
          <w:sz w:val="20"/>
        </w:rPr>
        <w:t>прочие основные средства – 732,1 тыс.руб.</w:t>
      </w:r>
    </w:p>
    <w:p w:rsidR="00402B14" w:rsidRPr="00B16D9C" w:rsidRDefault="00402B14" w:rsidP="00402B14">
      <w:pPr>
        <w:ind w:left="420"/>
        <w:jc w:val="both"/>
        <w:rPr>
          <w:color w:val="000000"/>
          <w:sz w:val="20"/>
        </w:rPr>
      </w:pPr>
      <w:r w:rsidRPr="00B16D9C">
        <w:rPr>
          <w:color w:val="000000"/>
          <w:sz w:val="20"/>
        </w:rPr>
        <w:t>- списание основных средств стоимостью до 3000 рублей при вводе в эксплуатацию в сумме 279,7 тыс.руб., из них</w:t>
      </w:r>
    </w:p>
    <w:p w:rsidR="00402B14" w:rsidRPr="00B16D9C" w:rsidRDefault="00402B14" w:rsidP="00402B14">
      <w:pPr>
        <w:ind w:left="420" w:firstLine="714"/>
        <w:jc w:val="both"/>
        <w:rPr>
          <w:color w:val="000000"/>
          <w:sz w:val="20"/>
        </w:rPr>
      </w:pPr>
      <w:r w:rsidRPr="00B16D9C">
        <w:rPr>
          <w:color w:val="000000"/>
          <w:sz w:val="20"/>
        </w:rPr>
        <w:t>машины и оборудование – 84,0 тыс.руб.,</w:t>
      </w:r>
    </w:p>
    <w:p w:rsidR="00402B14" w:rsidRPr="00B16D9C" w:rsidRDefault="00402B14" w:rsidP="00402B14">
      <w:pPr>
        <w:ind w:left="420" w:firstLine="714"/>
        <w:jc w:val="both"/>
        <w:rPr>
          <w:color w:val="000000"/>
          <w:sz w:val="20"/>
        </w:rPr>
      </w:pPr>
      <w:r w:rsidRPr="00B16D9C">
        <w:rPr>
          <w:color w:val="000000"/>
          <w:sz w:val="20"/>
        </w:rPr>
        <w:t>производственный и хозяйственный инвентарь – 121,7 тыс.руб.,</w:t>
      </w:r>
    </w:p>
    <w:p w:rsidR="00402B14" w:rsidRPr="00B16D9C" w:rsidRDefault="00402B14" w:rsidP="00402B14">
      <w:pPr>
        <w:ind w:left="420" w:firstLine="714"/>
        <w:jc w:val="both"/>
        <w:rPr>
          <w:color w:val="000000"/>
          <w:sz w:val="20"/>
        </w:rPr>
      </w:pPr>
      <w:r w:rsidRPr="00B16D9C">
        <w:rPr>
          <w:color w:val="000000"/>
          <w:sz w:val="20"/>
        </w:rPr>
        <w:t>прочие основные средства – 74,0 тыс.руб.</w:t>
      </w:r>
    </w:p>
    <w:p w:rsidR="00402B14" w:rsidRPr="00B16D9C" w:rsidRDefault="00402B14" w:rsidP="00402B14">
      <w:pPr>
        <w:ind w:left="420" w:hanging="420"/>
        <w:jc w:val="both"/>
        <w:rPr>
          <w:color w:val="000000"/>
          <w:sz w:val="20"/>
        </w:rPr>
      </w:pPr>
      <w:r w:rsidRPr="00B16D9C">
        <w:rPr>
          <w:color w:val="000000"/>
          <w:sz w:val="20"/>
        </w:rPr>
        <w:t>2.       Передано безвозмездно МКУ «Хоринское управление образование» в оперативное управление подведомстве</w:t>
      </w:r>
      <w:r w:rsidRPr="00B16D9C">
        <w:rPr>
          <w:color w:val="000000"/>
          <w:sz w:val="20"/>
        </w:rPr>
        <w:t>н</w:t>
      </w:r>
      <w:r w:rsidRPr="00B16D9C">
        <w:rPr>
          <w:color w:val="000000"/>
          <w:sz w:val="20"/>
        </w:rPr>
        <w:t>ным бюджетным и автономным учреждениям на сумму 1589,8 тыс.руб., из них:</w:t>
      </w:r>
    </w:p>
    <w:p w:rsidR="00402B14" w:rsidRPr="00B16D9C" w:rsidRDefault="00402B14" w:rsidP="00402B14">
      <w:pPr>
        <w:ind w:left="1134"/>
        <w:jc w:val="both"/>
        <w:rPr>
          <w:color w:val="000000"/>
          <w:sz w:val="20"/>
        </w:rPr>
      </w:pPr>
      <w:r w:rsidRPr="00B16D9C">
        <w:rPr>
          <w:color w:val="000000"/>
          <w:sz w:val="20"/>
        </w:rPr>
        <w:t>сооружения на сумму 897,4 тыс.руб.</w:t>
      </w:r>
    </w:p>
    <w:p w:rsidR="00402B14" w:rsidRPr="00B16D9C" w:rsidRDefault="00402B14" w:rsidP="00402B14">
      <w:pPr>
        <w:ind w:left="1134"/>
        <w:jc w:val="both"/>
        <w:rPr>
          <w:color w:val="000000"/>
          <w:sz w:val="20"/>
        </w:rPr>
      </w:pPr>
      <w:r w:rsidRPr="00B16D9C">
        <w:rPr>
          <w:color w:val="000000"/>
          <w:sz w:val="20"/>
        </w:rPr>
        <w:t>машины и оборудование на сумму 573,0 тыс.руб.</w:t>
      </w:r>
    </w:p>
    <w:p w:rsidR="00402B14" w:rsidRPr="00B16D9C" w:rsidRDefault="00402B14" w:rsidP="00402B14">
      <w:pPr>
        <w:ind w:left="420" w:firstLine="714"/>
        <w:jc w:val="both"/>
        <w:rPr>
          <w:color w:val="000000"/>
          <w:sz w:val="20"/>
        </w:rPr>
      </w:pPr>
      <w:r w:rsidRPr="00B16D9C">
        <w:rPr>
          <w:color w:val="000000"/>
          <w:sz w:val="20"/>
        </w:rPr>
        <w:t>производственный и хозяйственный инвентарь – 119,0 тыс.руб.</w:t>
      </w:r>
    </w:p>
    <w:p w:rsidR="00402B14" w:rsidRPr="00B16D9C" w:rsidRDefault="00402B14" w:rsidP="00402B14">
      <w:pPr>
        <w:ind w:left="420" w:hanging="420"/>
        <w:jc w:val="both"/>
        <w:rPr>
          <w:color w:val="000000"/>
          <w:sz w:val="20"/>
        </w:rPr>
      </w:pPr>
      <w:r w:rsidRPr="00B16D9C">
        <w:rPr>
          <w:color w:val="000000"/>
          <w:sz w:val="20"/>
        </w:rPr>
        <w:t>3.       Передача имущества в состав муниципальной казны на сумму 23,4 тыс.руб.</w:t>
      </w:r>
    </w:p>
    <w:p w:rsidR="00402B14" w:rsidRPr="00B16D9C" w:rsidRDefault="00402B14" w:rsidP="00402B14">
      <w:pPr>
        <w:ind w:left="420" w:firstLine="714"/>
        <w:jc w:val="both"/>
        <w:rPr>
          <w:color w:val="000000"/>
          <w:sz w:val="20"/>
        </w:rPr>
      </w:pPr>
      <w:r w:rsidRPr="00B16D9C">
        <w:rPr>
          <w:color w:val="000000"/>
          <w:sz w:val="20"/>
        </w:rPr>
        <w:t>машины и оборудование – 23,4 тыс.руб.</w:t>
      </w:r>
    </w:p>
    <w:p w:rsidR="00402B14" w:rsidRPr="00B16D9C" w:rsidRDefault="00402B14" w:rsidP="00402B14">
      <w:pPr>
        <w:ind w:left="426" w:hanging="426"/>
        <w:jc w:val="both"/>
        <w:rPr>
          <w:color w:val="000000"/>
          <w:sz w:val="20"/>
        </w:rPr>
      </w:pPr>
      <w:r w:rsidRPr="00B16D9C">
        <w:rPr>
          <w:color w:val="000000"/>
          <w:sz w:val="20"/>
        </w:rPr>
        <w:t>4. Перевод неверно учтенного имущества с одного вида нефинансовых активов на другой в сумме 143,7 тыс.руб., из них:</w:t>
      </w:r>
    </w:p>
    <w:p w:rsidR="00402B14" w:rsidRPr="00B16D9C" w:rsidRDefault="00402B14" w:rsidP="00402B14">
      <w:pPr>
        <w:ind w:firstLine="567"/>
        <w:jc w:val="both"/>
        <w:rPr>
          <w:color w:val="000000"/>
          <w:sz w:val="20"/>
        </w:rPr>
      </w:pPr>
      <w:r w:rsidRPr="00B16D9C">
        <w:rPr>
          <w:color w:val="000000"/>
          <w:sz w:val="20"/>
        </w:rPr>
        <w:t>производственный и хозяйственный инвентарь на сумму 143,7 тыс.руб.</w:t>
      </w:r>
    </w:p>
    <w:p w:rsidR="00402B14" w:rsidRPr="00B16D9C" w:rsidRDefault="00402B14" w:rsidP="00402B14">
      <w:pPr>
        <w:ind w:left="420" w:firstLine="714"/>
        <w:jc w:val="both"/>
        <w:rPr>
          <w:color w:val="000000"/>
          <w:sz w:val="20"/>
        </w:rPr>
      </w:pPr>
      <w:r w:rsidRPr="00B16D9C">
        <w:rPr>
          <w:color w:val="000000"/>
          <w:sz w:val="20"/>
        </w:rPr>
        <w:t> </w:t>
      </w:r>
    </w:p>
    <w:p w:rsidR="00402B14" w:rsidRPr="00B16D9C" w:rsidRDefault="00402B14" w:rsidP="00402B14">
      <w:pPr>
        <w:ind w:firstLine="284"/>
        <w:jc w:val="both"/>
        <w:rPr>
          <w:color w:val="000000"/>
          <w:sz w:val="20"/>
        </w:rPr>
      </w:pPr>
      <w:r w:rsidRPr="00B16D9C">
        <w:rPr>
          <w:color w:val="000000"/>
          <w:sz w:val="20"/>
        </w:rPr>
        <w:t>В графе 18 отражены консолидируемые расчеты в сумме 205,6 тыс.руб. в соответствии со справками по консол</w:t>
      </w:r>
      <w:r w:rsidRPr="00B16D9C">
        <w:rPr>
          <w:color w:val="000000"/>
          <w:sz w:val="20"/>
        </w:rPr>
        <w:t>и</w:t>
      </w:r>
      <w:r w:rsidRPr="00B16D9C">
        <w:rPr>
          <w:color w:val="000000"/>
          <w:sz w:val="20"/>
        </w:rPr>
        <w:t>дируемым расчетам (ф.0503125) по КСБУ 140110151, 140120251 (выбытие нефинансовых активов от муниципального района сельским поселениям)</w:t>
      </w:r>
    </w:p>
    <w:p w:rsidR="00402B14" w:rsidRPr="00B16D9C" w:rsidRDefault="00402B14" w:rsidP="00402B14">
      <w:pPr>
        <w:ind w:left="420" w:firstLine="714"/>
        <w:jc w:val="both"/>
        <w:rPr>
          <w:color w:val="000000"/>
          <w:sz w:val="20"/>
        </w:rPr>
      </w:pPr>
      <w:r w:rsidRPr="00B16D9C">
        <w:rPr>
          <w:color w:val="000000"/>
          <w:sz w:val="20"/>
        </w:rPr>
        <w:t> </w:t>
      </w:r>
    </w:p>
    <w:p w:rsidR="00402B14" w:rsidRPr="00B16D9C" w:rsidRDefault="00402B14" w:rsidP="00402B14">
      <w:pPr>
        <w:ind w:left="1440" w:hanging="720"/>
        <w:jc w:val="both"/>
        <w:rPr>
          <w:color w:val="000000"/>
          <w:sz w:val="20"/>
        </w:rPr>
      </w:pPr>
      <w:r w:rsidRPr="00B16D9C">
        <w:rPr>
          <w:b/>
          <w:bCs/>
          <w:i/>
          <w:iCs/>
          <w:color w:val="000000"/>
          <w:sz w:val="20"/>
        </w:rPr>
        <w:t>1.2.</w:t>
      </w:r>
      <w:r w:rsidRPr="00B16D9C">
        <w:rPr>
          <w:color w:val="000000"/>
          <w:sz w:val="20"/>
        </w:rPr>
        <w:t>         </w:t>
      </w:r>
      <w:r w:rsidRPr="00B16D9C">
        <w:rPr>
          <w:b/>
          <w:bCs/>
          <w:i/>
          <w:iCs/>
          <w:color w:val="000000"/>
          <w:sz w:val="20"/>
        </w:rPr>
        <w:t>Амортизация</w:t>
      </w:r>
    </w:p>
    <w:p w:rsidR="00402B14" w:rsidRPr="00B16D9C" w:rsidRDefault="00402B14" w:rsidP="00402B14">
      <w:pPr>
        <w:jc w:val="both"/>
        <w:rPr>
          <w:color w:val="000000"/>
          <w:sz w:val="20"/>
        </w:rPr>
      </w:pPr>
      <w:r w:rsidRPr="00B16D9C">
        <w:rPr>
          <w:color w:val="000000"/>
          <w:sz w:val="20"/>
        </w:rPr>
        <w:lastRenderedPageBreak/>
        <w:t>   В 2016 году амортизация по сравнению с началом года увеличилась на 1690,0 тыс.руб. и составила 42 602,7 тыс.руб.</w:t>
      </w:r>
    </w:p>
    <w:p w:rsidR="00402B14" w:rsidRDefault="00402B14" w:rsidP="00402B14">
      <w:pPr>
        <w:ind w:left="1440" w:hanging="720"/>
        <w:jc w:val="both"/>
        <w:rPr>
          <w:b/>
          <w:bCs/>
          <w:i/>
          <w:iCs/>
          <w:color w:val="000000"/>
          <w:sz w:val="20"/>
        </w:rPr>
      </w:pPr>
    </w:p>
    <w:p w:rsidR="00402B14" w:rsidRPr="00B16D9C" w:rsidRDefault="00402B14" w:rsidP="00402B14">
      <w:pPr>
        <w:ind w:left="1440" w:hanging="720"/>
        <w:jc w:val="both"/>
        <w:rPr>
          <w:color w:val="000000"/>
          <w:sz w:val="20"/>
        </w:rPr>
      </w:pPr>
      <w:r w:rsidRPr="00B16D9C">
        <w:rPr>
          <w:b/>
          <w:bCs/>
          <w:i/>
          <w:iCs/>
          <w:color w:val="000000"/>
          <w:sz w:val="20"/>
        </w:rPr>
        <w:t>1.3.</w:t>
      </w:r>
      <w:r w:rsidRPr="00B16D9C">
        <w:rPr>
          <w:color w:val="000000"/>
          <w:sz w:val="20"/>
        </w:rPr>
        <w:t>         </w:t>
      </w:r>
      <w:r w:rsidRPr="00B16D9C">
        <w:rPr>
          <w:b/>
          <w:bCs/>
          <w:i/>
          <w:iCs/>
          <w:color w:val="000000"/>
          <w:sz w:val="20"/>
        </w:rPr>
        <w:t>Капитальные вложения в основные средства</w:t>
      </w:r>
    </w:p>
    <w:p w:rsidR="00402B14" w:rsidRPr="00B16D9C" w:rsidRDefault="00402B14" w:rsidP="00402B14">
      <w:pPr>
        <w:jc w:val="both"/>
        <w:rPr>
          <w:color w:val="000000"/>
          <w:sz w:val="20"/>
        </w:rPr>
      </w:pPr>
      <w:r w:rsidRPr="00B16D9C">
        <w:rPr>
          <w:color w:val="000000"/>
          <w:sz w:val="20"/>
        </w:rPr>
        <w:t>   Капитальные вложения на 01.01.2016г. составляли 7 327,6 тыс.руб., на 01.01.2017г. составили 47 564,7 тыс.руб. По сравнению с началом года увеличились на 40 237,1 тыс.руб.</w:t>
      </w:r>
    </w:p>
    <w:p w:rsidR="00402B14" w:rsidRPr="00B16D9C" w:rsidRDefault="00402B14" w:rsidP="00402B14">
      <w:pPr>
        <w:jc w:val="both"/>
        <w:rPr>
          <w:color w:val="000000"/>
          <w:sz w:val="20"/>
        </w:rPr>
      </w:pPr>
      <w:r w:rsidRPr="00B16D9C">
        <w:rPr>
          <w:color w:val="000000"/>
          <w:sz w:val="20"/>
        </w:rPr>
        <w:t>Причинами изменений капитальных вложений являются:</w:t>
      </w:r>
    </w:p>
    <w:p w:rsidR="00402B14" w:rsidRPr="00B16D9C" w:rsidRDefault="00402B14" w:rsidP="00402B14">
      <w:pPr>
        <w:jc w:val="both"/>
        <w:rPr>
          <w:color w:val="000000"/>
          <w:sz w:val="20"/>
        </w:rPr>
      </w:pPr>
      <w:r w:rsidRPr="00B16D9C">
        <w:rPr>
          <w:color w:val="000000"/>
          <w:sz w:val="20"/>
        </w:rPr>
        <w:t>   Увеличение капитальных вложений в сумме 48 065,4 тыс.руб. произошло по следующим причинам:</w:t>
      </w:r>
    </w:p>
    <w:p w:rsidR="00402B14" w:rsidRPr="00B16D9C" w:rsidRDefault="00402B14" w:rsidP="00402B14">
      <w:pPr>
        <w:ind w:left="284" w:hanging="284"/>
        <w:jc w:val="both"/>
        <w:rPr>
          <w:color w:val="000000"/>
          <w:sz w:val="20"/>
        </w:rPr>
      </w:pPr>
      <w:r w:rsidRPr="00B16D9C">
        <w:rPr>
          <w:color w:val="000000"/>
          <w:sz w:val="20"/>
        </w:rPr>
        <w:t>1.  Приобретение основных средств составило 2 117,0 тыс.руб.</w:t>
      </w:r>
    </w:p>
    <w:p w:rsidR="00402B14" w:rsidRPr="00B16D9C" w:rsidRDefault="00402B14" w:rsidP="00402B14">
      <w:pPr>
        <w:ind w:left="284" w:hanging="284"/>
        <w:jc w:val="both"/>
        <w:rPr>
          <w:color w:val="000000"/>
          <w:sz w:val="20"/>
        </w:rPr>
      </w:pPr>
      <w:r w:rsidRPr="00B16D9C">
        <w:rPr>
          <w:color w:val="000000"/>
          <w:sz w:val="20"/>
        </w:rPr>
        <w:t>2.  Капитальные вложения на приобретение атогрейдера на сумму 5386,7 тыс.руб.</w:t>
      </w:r>
    </w:p>
    <w:p w:rsidR="00402B14" w:rsidRPr="00B16D9C" w:rsidRDefault="00402B14" w:rsidP="00402B14">
      <w:pPr>
        <w:ind w:left="284" w:hanging="284"/>
        <w:jc w:val="both"/>
        <w:rPr>
          <w:color w:val="000000"/>
          <w:sz w:val="20"/>
        </w:rPr>
      </w:pPr>
      <w:r w:rsidRPr="00B16D9C">
        <w:rPr>
          <w:color w:val="000000"/>
          <w:sz w:val="20"/>
        </w:rPr>
        <w:t>3. Капитальные вложения по объекту «Подъезд от автомобильной дороги     У-Удэ – Романовка - Чита  к с.Зун-Хурай в сумме 36 291,5 тыс.руб.</w:t>
      </w:r>
    </w:p>
    <w:p w:rsidR="00402B14" w:rsidRPr="00B16D9C" w:rsidRDefault="00402B14" w:rsidP="00402B14">
      <w:pPr>
        <w:ind w:left="284" w:hanging="284"/>
        <w:jc w:val="both"/>
        <w:rPr>
          <w:color w:val="000000"/>
          <w:sz w:val="20"/>
        </w:rPr>
      </w:pPr>
      <w:r w:rsidRPr="00B16D9C">
        <w:rPr>
          <w:color w:val="000000"/>
          <w:sz w:val="20"/>
        </w:rPr>
        <w:t>4. Капитальные вложения по объекту «Строительство автомобильной дороги Тэгда - Тохорюкта» на сумму 2 691,9 тыс.руб.</w:t>
      </w:r>
    </w:p>
    <w:p w:rsidR="00402B14" w:rsidRPr="00B16D9C" w:rsidRDefault="00402B14" w:rsidP="00402B14">
      <w:pPr>
        <w:ind w:left="284" w:hanging="284"/>
        <w:jc w:val="both"/>
        <w:rPr>
          <w:color w:val="000000"/>
          <w:sz w:val="20"/>
        </w:rPr>
      </w:pPr>
      <w:r w:rsidRPr="00B16D9C">
        <w:rPr>
          <w:color w:val="000000"/>
          <w:sz w:val="20"/>
        </w:rPr>
        <w:t>5. Безвозмездное поступление объектов основных средств от Министерства образования и науки РБ для передачи у</w:t>
      </w:r>
      <w:r w:rsidRPr="00B16D9C">
        <w:rPr>
          <w:color w:val="000000"/>
          <w:sz w:val="20"/>
        </w:rPr>
        <w:t>ч</w:t>
      </w:r>
      <w:r w:rsidRPr="00B16D9C">
        <w:rPr>
          <w:color w:val="000000"/>
          <w:sz w:val="20"/>
        </w:rPr>
        <w:t>реждениям образования на сумму 324,7 тыс.руб.</w:t>
      </w:r>
    </w:p>
    <w:p w:rsidR="00402B14" w:rsidRPr="00B16D9C" w:rsidRDefault="00402B14" w:rsidP="00402B14">
      <w:pPr>
        <w:ind w:left="284" w:hanging="284"/>
        <w:jc w:val="both"/>
        <w:rPr>
          <w:color w:val="000000"/>
          <w:sz w:val="20"/>
        </w:rPr>
      </w:pPr>
      <w:r w:rsidRPr="00B16D9C">
        <w:rPr>
          <w:color w:val="000000"/>
          <w:sz w:val="20"/>
        </w:rPr>
        <w:t>6. Перевод неверно учтенного имущества из состава недвижимого имущества казны в сумме  1 253,6 тыс.руб.</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jc w:val="both"/>
        <w:rPr>
          <w:color w:val="000000"/>
          <w:sz w:val="20"/>
        </w:rPr>
      </w:pPr>
      <w:r w:rsidRPr="00B16D9C">
        <w:rPr>
          <w:color w:val="000000"/>
          <w:sz w:val="20"/>
        </w:rPr>
        <w:t>  Причинами уменьшения капитальных вложений в сумме 7 828,4 тыс.руб. являются:</w:t>
      </w:r>
    </w:p>
    <w:p w:rsidR="00402B14" w:rsidRPr="00B16D9C" w:rsidRDefault="00402B14" w:rsidP="00402B14">
      <w:pPr>
        <w:ind w:left="720" w:hanging="360"/>
        <w:jc w:val="both"/>
        <w:rPr>
          <w:color w:val="000000"/>
          <w:sz w:val="20"/>
        </w:rPr>
      </w:pPr>
      <w:r w:rsidRPr="00B16D9C">
        <w:rPr>
          <w:color w:val="000000"/>
          <w:sz w:val="20"/>
        </w:rPr>
        <w:t>1.     Принятие к учету и ввод в эксплуатацию объектов основных средств в сумме 2093,6 тыс.руб.</w:t>
      </w:r>
    </w:p>
    <w:p w:rsidR="00402B14" w:rsidRPr="00B16D9C" w:rsidRDefault="00402B14" w:rsidP="00402B14">
      <w:pPr>
        <w:ind w:left="720" w:hanging="360"/>
        <w:jc w:val="both"/>
        <w:rPr>
          <w:color w:val="000000"/>
          <w:sz w:val="20"/>
        </w:rPr>
      </w:pPr>
      <w:r w:rsidRPr="00B16D9C">
        <w:rPr>
          <w:color w:val="000000"/>
          <w:sz w:val="20"/>
        </w:rPr>
        <w:t>2.     Включено в состав имущества казны объектов основных средств на сумму 23,4 тыс.руб.</w:t>
      </w:r>
    </w:p>
    <w:p w:rsidR="00402B14" w:rsidRPr="00B16D9C" w:rsidRDefault="00402B14" w:rsidP="00402B14">
      <w:pPr>
        <w:ind w:left="720" w:hanging="360"/>
        <w:jc w:val="both"/>
        <w:rPr>
          <w:color w:val="000000"/>
          <w:sz w:val="20"/>
        </w:rPr>
      </w:pPr>
      <w:r w:rsidRPr="00B16D9C">
        <w:rPr>
          <w:color w:val="000000"/>
          <w:sz w:val="20"/>
        </w:rPr>
        <w:t>3.     Безвозмездно переданы объекты основных средств учреждениям образования от Министерства образования и науки РБ на сумму 324,7 тыс.руб.</w:t>
      </w:r>
    </w:p>
    <w:p w:rsidR="00402B14" w:rsidRPr="00B16D9C" w:rsidRDefault="00402B14" w:rsidP="00402B14">
      <w:pPr>
        <w:ind w:left="720" w:hanging="360"/>
        <w:jc w:val="both"/>
        <w:rPr>
          <w:color w:val="000000"/>
          <w:sz w:val="20"/>
        </w:rPr>
      </w:pPr>
      <w:r w:rsidRPr="00B16D9C">
        <w:rPr>
          <w:color w:val="000000"/>
          <w:sz w:val="20"/>
        </w:rPr>
        <w:t>4.     Безвозмездно передан автогрейдер от Комитета по управлению муниципальным хозяйством и имуществом подведомственному учреждению на сумму 5386,7 тыс.руб.</w:t>
      </w:r>
    </w:p>
    <w:p w:rsidR="00402B14" w:rsidRPr="00B16D9C" w:rsidRDefault="00402B14" w:rsidP="00402B14">
      <w:pPr>
        <w:ind w:firstLine="284"/>
        <w:jc w:val="both"/>
        <w:rPr>
          <w:color w:val="000000"/>
          <w:sz w:val="20"/>
        </w:rPr>
      </w:pPr>
      <w:r w:rsidRPr="00B16D9C">
        <w:rPr>
          <w:color w:val="000000"/>
          <w:sz w:val="20"/>
        </w:rPr>
        <w:t> </w:t>
      </w:r>
    </w:p>
    <w:p w:rsidR="00402B14" w:rsidRPr="00B16D9C" w:rsidRDefault="00402B14" w:rsidP="00402B14">
      <w:pPr>
        <w:ind w:left="720" w:hanging="360"/>
        <w:jc w:val="both"/>
        <w:rPr>
          <w:color w:val="000000"/>
          <w:sz w:val="20"/>
        </w:rPr>
      </w:pPr>
      <w:r w:rsidRPr="00B16D9C">
        <w:rPr>
          <w:b/>
          <w:bCs/>
          <w:color w:val="000000"/>
          <w:sz w:val="20"/>
        </w:rPr>
        <w:t>2.</w:t>
      </w:r>
      <w:r w:rsidRPr="00B16D9C">
        <w:rPr>
          <w:color w:val="000000"/>
          <w:sz w:val="20"/>
        </w:rPr>
        <w:t>     </w:t>
      </w:r>
      <w:r w:rsidRPr="00B16D9C">
        <w:rPr>
          <w:b/>
          <w:bCs/>
          <w:color w:val="000000"/>
          <w:sz w:val="20"/>
        </w:rPr>
        <w:t>Движение нематериальных активов</w:t>
      </w:r>
    </w:p>
    <w:p w:rsidR="00402B14" w:rsidRPr="00B16D9C" w:rsidRDefault="00402B14" w:rsidP="00402B14">
      <w:pPr>
        <w:ind w:left="720"/>
        <w:jc w:val="both"/>
        <w:rPr>
          <w:color w:val="000000"/>
          <w:sz w:val="20"/>
        </w:rPr>
      </w:pPr>
      <w:r w:rsidRPr="00B16D9C">
        <w:rPr>
          <w:b/>
          <w:bCs/>
          <w:color w:val="000000"/>
          <w:sz w:val="20"/>
        </w:rPr>
        <w:t> </w:t>
      </w:r>
    </w:p>
    <w:p w:rsidR="00402B14" w:rsidRPr="00B16D9C" w:rsidRDefault="00402B14" w:rsidP="00402B14">
      <w:pPr>
        <w:ind w:left="1440" w:hanging="720"/>
        <w:jc w:val="both"/>
        <w:rPr>
          <w:color w:val="000000"/>
          <w:sz w:val="20"/>
        </w:rPr>
      </w:pPr>
      <w:r w:rsidRPr="00B16D9C">
        <w:rPr>
          <w:b/>
          <w:bCs/>
          <w:i/>
          <w:iCs/>
          <w:color w:val="000000"/>
          <w:sz w:val="20"/>
        </w:rPr>
        <w:t>2.1.</w:t>
      </w:r>
      <w:r w:rsidRPr="00B16D9C">
        <w:rPr>
          <w:color w:val="000000"/>
          <w:sz w:val="20"/>
        </w:rPr>
        <w:t>         </w:t>
      </w:r>
      <w:r w:rsidRPr="00B16D9C">
        <w:rPr>
          <w:b/>
          <w:bCs/>
          <w:i/>
          <w:iCs/>
          <w:color w:val="000000"/>
          <w:sz w:val="20"/>
        </w:rPr>
        <w:t>Нематериальные активы.</w:t>
      </w:r>
    </w:p>
    <w:p w:rsidR="00402B14" w:rsidRPr="00B16D9C" w:rsidRDefault="00402B14" w:rsidP="00402B14">
      <w:pPr>
        <w:jc w:val="both"/>
        <w:rPr>
          <w:color w:val="000000"/>
          <w:sz w:val="20"/>
        </w:rPr>
      </w:pPr>
      <w:r w:rsidRPr="00B16D9C">
        <w:rPr>
          <w:color w:val="000000"/>
          <w:sz w:val="20"/>
        </w:rPr>
        <w:t>  В учреждениях Хоринского района нематериальных активов нет.</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left="360"/>
        <w:jc w:val="both"/>
        <w:rPr>
          <w:color w:val="000000"/>
          <w:sz w:val="20"/>
        </w:rPr>
      </w:pPr>
      <w:r w:rsidRPr="00B16D9C">
        <w:rPr>
          <w:b/>
          <w:bCs/>
          <w:color w:val="000000"/>
          <w:sz w:val="20"/>
        </w:rPr>
        <w:t>3. Движение непроизведенных активов</w:t>
      </w:r>
      <w:r w:rsidRPr="00B16D9C">
        <w:rPr>
          <w:color w:val="000000"/>
          <w:sz w:val="20"/>
        </w:rPr>
        <w:t> </w:t>
      </w:r>
    </w:p>
    <w:p w:rsidR="00402B14" w:rsidRPr="00B16D9C" w:rsidRDefault="00402B14" w:rsidP="00402B14">
      <w:pPr>
        <w:ind w:left="720"/>
        <w:jc w:val="both"/>
        <w:rPr>
          <w:color w:val="000000"/>
          <w:sz w:val="20"/>
        </w:rPr>
      </w:pPr>
      <w:r w:rsidRPr="00B16D9C">
        <w:rPr>
          <w:b/>
          <w:bCs/>
          <w:i/>
          <w:iCs/>
          <w:color w:val="000000"/>
          <w:sz w:val="20"/>
        </w:rPr>
        <w:t> </w:t>
      </w:r>
    </w:p>
    <w:p w:rsidR="00402B14" w:rsidRPr="00B16D9C" w:rsidRDefault="00402B14" w:rsidP="00402B14">
      <w:pPr>
        <w:ind w:left="1440" w:hanging="720"/>
        <w:jc w:val="both"/>
        <w:rPr>
          <w:color w:val="000000"/>
          <w:sz w:val="20"/>
        </w:rPr>
      </w:pPr>
      <w:r w:rsidRPr="00B16D9C">
        <w:rPr>
          <w:b/>
          <w:bCs/>
          <w:i/>
          <w:iCs/>
          <w:color w:val="000000"/>
          <w:sz w:val="20"/>
        </w:rPr>
        <w:t>3.1.</w:t>
      </w:r>
      <w:r w:rsidRPr="00B16D9C">
        <w:rPr>
          <w:color w:val="000000"/>
          <w:sz w:val="20"/>
        </w:rPr>
        <w:t>         </w:t>
      </w:r>
      <w:r w:rsidRPr="00B16D9C">
        <w:rPr>
          <w:b/>
          <w:bCs/>
          <w:i/>
          <w:iCs/>
          <w:color w:val="000000"/>
          <w:sz w:val="20"/>
        </w:rPr>
        <w:t>Непроизведенные активы.</w:t>
      </w:r>
    </w:p>
    <w:p w:rsidR="00402B14" w:rsidRPr="00B16D9C" w:rsidRDefault="00402B14" w:rsidP="00402B14">
      <w:pPr>
        <w:jc w:val="both"/>
        <w:rPr>
          <w:color w:val="000000"/>
          <w:sz w:val="20"/>
        </w:rPr>
      </w:pPr>
      <w:r w:rsidRPr="00B16D9C">
        <w:rPr>
          <w:color w:val="000000"/>
          <w:sz w:val="20"/>
        </w:rPr>
        <w:t>     На 01.01.2016 г. стоимость непроизведенных активов составляла 834,3 тыс. руб., на  01.01.2017г. составила 28 529,6 тыс.руб.</w:t>
      </w:r>
    </w:p>
    <w:p w:rsidR="00402B14" w:rsidRPr="00B16D9C" w:rsidRDefault="00402B14" w:rsidP="00402B14">
      <w:pPr>
        <w:jc w:val="both"/>
        <w:rPr>
          <w:color w:val="000000"/>
          <w:sz w:val="20"/>
        </w:rPr>
      </w:pPr>
      <w:r w:rsidRPr="00B16D9C">
        <w:rPr>
          <w:color w:val="000000"/>
          <w:sz w:val="20"/>
        </w:rPr>
        <w:t>Увеличение непроизведенных активов в сумме 27 695,3 тыс.руб. произошло по следующим причинам:</w:t>
      </w:r>
    </w:p>
    <w:p w:rsidR="00402B14" w:rsidRPr="00B16D9C" w:rsidRDefault="00402B14" w:rsidP="00402B14">
      <w:pPr>
        <w:ind w:left="735" w:hanging="360"/>
        <w:jc w:val="both"/>
        <w:rPr>
          <w:color w:val="000000"/>
          <w:sz w:val="20"/>
        </w:rPr>
      </w:pPr>
      <w:r w:rsidRPr="00B16D9C">
        <w:rPr>
          <w:color w:val="000000"/>
          <w:sz w:val="20"/>
        </w:rPr>
        <w:t>1.     Восстановлен в учете земельный участок на сумму 47,1 тыс.руб.</w:t>
      </w:r>
    </w:p>
    <w:p w:rsidR="00402B14" w:rsidRPr="00B16D9C" w:rsidRDefault="00402B14" w:rsidP="00402B14">
      <w:pPr>
        <w:ind w:left="735" w:hanging="360"/>
        <w:jc w:val="both"/>
        <w:rPr>
          <w:color w:val="000000"/>
          <w:sz w:val="20"/>
        </w:rPr>
      </w:pPr>
      <w:r w:rsidRPr="00B16D9C">
        <w:rPr>
          <w:color w:val="000000"/>
          <w:sz w:val="20"/>
        </w:rPr>
        <w:t>2.     Зарегистрированы земельные участки под автодороги на сумму 10 092,1 тыс.руб.</w:t>
      </w:r>
    </w:p>
    <w:p w:rsidR="00402B14" w:rsidRPr="00B16D9C" w:rsidRDefault="00402B14" w:rsidP="00402B14">
      <w:pPr>
        <w:ind w:left="735" w:hanging="360"/>
        <w:jc w:val="both"/>
        <w:rPr>
          <w:color w:val="000000"/>
          <w:sz w:val="20"/>
        </w:rPr>
      </w:pPr>
      <w:r w:rsidRPr="00B16D9C">
        <w:rPr>
          <w:color w:val="000000"/>
          <w:sz w:val="20"/>
        </w:rPr>
        <w:t>3.     Перевод неверно учтенного имущества из непроизведенных активов, составляющих казну на сумму 17 556,1 тыс.руб.</w:t>
      </w:r>
    </w:p>
    <w:p w:rsidR="00402B14" w:rsidRDefault="00402B14" w:rsidP="00402B14">
      <w:pPr>
        <w:ind w:firstLine="708"/>
        <w:jc w:val="both"/>
        <w:rPr>
          <w:b/>
          <w:bCs/>
          <w:i/>
          <w:iCs/>
          <w:color w:val="000000"/>
          <w:sz w:val="20"/>
        </w:rPr>
      </w:pPr>
    </w:p>
    <w:p w:rsidR="00402B14" w:rsidRPr="00B16D9C" w:rsidRDefault="00402B14" w:rsidP="00402B14">
      <w:pPr>
        <w:ind w:firstLine="708"/>
        <w:jc w:val="both"/>
        <w:rPr>
          <w:color w:val="000000"/>
          <w:sz w:val="20"/>
        </w:rPr>
      </w:pPr>
      <w:r w:rsidRPr="00B16D9C">
        <w:rPr>
          <w:b/>
          <w:bCs/>
          <w:i/>
          <w:iCs/>
          <w:color w:val="000000"/>
          <w:sz w:val="20"/>
        </w:rPr>
        <w:t>3.2. Капитальные вложения в непроизведенные активы</w:t>
      </w:r>
    </w:p>
    <w:p w:rsidR="00402B14" w:rsidRPr="00B16D9C" w:rsidRDefault="00402B14" w:rsidP="00402B14">
      <w:pPr>
        <w:jc w:val="both"/>
        <w:rPr>
          <w:color w:val="000000"/>
          <w:sz w:val="20"/>
        </w:rPr>
      </w:pPr>
      <w:r w:rsidRPr="00B16D9C">
        <w:rPr>
          <w:color w:val="000000"/>
          <w:sz w:val="20"/>
        </w:rPr>
        <w:t>    На 01.01.2016г. стоимость капитальных вложений в непроизведенные активы нет на 01.01.2017г. капитальных вл</w:t>
      </w:r>
      <w:r w:rsidRPr="00B16D9C">
        <w:rPr>
          <w:color w:val="000000"/>
          <w:sz w:val="20"/>
        </w:rPr>
        <w:t>о</w:t>
      </w:r>
      <w:r w:rsidRPr="00B16D9C">
        <w:rPr>
          <w:color w:val="000000"/>
          <w:sz w:val="20"/>
        </w:rPr>
        <w:t>жений в непроизведенные активы нет.</w:t>
      </w:r>
    </w:p>
    <w:p w:rsidR="00402B14" w:rsidRPr="00B16D9C" w:rsidRDefault="00402B14" w:rsidP="00402B14">
      <w:pPr>
        <w:ind w:firstLine="426"/>
        <w:jc w:val="both"/>
        <w:rPr>
          <w:color w:val="000000"/>
          <w:sz w:val="20"/>
        </w:rPr>
      </w:pPr>
      <w:r w:rsidRPr="00B16D9C">
        <w:rPr>
          <w:color w:val="000000"/>
          <w:sz w:val="20"/>
        </w:rPr>
        <w:t>Увеличение капитальных вложений в непроизведенные активы произошло за счет безвозмездного поступления из федерального бюджета  от Территориального управления федерального агентства по управлению государственным имуществом в Республике Бурятия земельных участков в сумме 3 026,0 тыс.руб. Данные земельные участки до гос</w:t>
      </w:r>
      <w:r w:rsidRPr="00B16D9C">
        <w:rPr>
          <w:color w:val="000000"/>
          <w:sz w:val="20"/>
        </w:rPr>
        <w:t>у</w:t>
      </w:r>
      <w:r w:rsidRPr="00B16D9C">
        <w:rPr>
          <w:color w:val="000000"/>
          <w:sz w:val="20"/>
        </w:rPr>
        <w:t>дарственной регистрации права пользования выбыли в связи с переводом на забалансовый счет 01 (Имущество, пол</w:t>
      </w:r>
      <w:r w:rsidRPr="00B16D9C">
        <w:rPr>
          <w:color w:val="000000"/>
          <w:sz w:val="20"/>
        </w:rPr>
        <w:t>у</w:t>
      </w:r>
      <w:r w:rsidRPr="00B16D9C">
        <w:rPr>
          <w:color w:val="000000"/>
          <w:sz w:val="20"/>
        </w:rPr>
        <w:t>ченное в пользовние)</w:t>
      </w:r>
    </w:p>
    <w:p w:rsidR="00402B14" w:rsidRPr="00B16D9C" w:rsidRDefault="00402B14" w:rsidP="00402B14">
      <w:pPr>
        <w:ind w:firstLine="426"/>
        <w:jc w:val="both"/>
        <w:rPr>
          <w:color w:val="000000"/>
          <w:sz w:val="20"/>
        </w:rPr>
      </w:pPr>
      <w:r w:rsidRPr="00B16D9C">
        <w:rPr>
          <w:color w:val="000000"/>
          <w:sz w:val="20"/>
        </w:rPr>
        <w:t> </w:t>
      </w:r>
    </w:p>
    <w:p w:rsidR="00402B14" w:rsidRPr="00B16D9C" w:rsidRDefault="00402B14" w:rsidP="00402B14">
      <w:pPr>
        <w:ind w:left="450" w:hanging="166"/>
        <w:jc w:val="both"/>
        <w:rPr>
          <w:color w:val="000000"/>
          <w:sz w:val="20"/>
        </w:rPr>
      </w:pPr>
      <w:r w:rsidRPr="00B16D9C">
        <w:rPr>
          <w:b/>
          <w:bCs/>
          <w:color w:val="000000"/>
          <w:sz w:val="20"/>
        </w:rPr>
        <w:t>4.</w:t>
      </w:r>
      <w:r w:rsidRPr="00B16D9C">
        <w:rPr>
          <w:color w:val="000000"/>
          <w:sz w:val="20"/>
        </w:rPr>
        <w:t>       </w:t>
      </w:r>
      <w:r w:rsidRPr="00B16D9C">
        <w:rPr>
          <w:b/>
          <w:bCs/>
          <w:color w:val="000000"/>
          <w:sz w:val="20"/>
        </w:rPr>
        <w:t>Движение материальных запасов</w:t>
      </w:r>
    </w:p>
    <w:p w:rsidR="00402B14" w:rsidRPr="00B16D9C" w:rsidRDefault="00402B14" w:rsidP="00402B14">
      <w:pPr>
        <w:ind w:left="720"/>
        <w:jc w:val="both"/>
        <w:rPr>
          <w:color w:val="000000"/>
          <w:sz w:val="20"/>
        </w:rPr>
      </w:pPr>
      <w:r w:rsidRPr="00B16D9C">
        <w:rPr>
          <w:b/>
          <w:bCs/>
          <w:color w:val="000000"/>
          <w:sz w:val="20"/>
        </w:rPr>
        <w:t> </w:t>
      </w:r>
    </w:p>
    <w:p w:rsidR="00402B14" w:rsidRPr="00B16D9C" w:rsidRDefault="00402B14" w:rsidP="00402B14">
      <w:pPr>
        <w:ind w:left="1440" w:hanging="720"/>
        <w:jc w:val="both"/>
        <w:rPr>
          <w:color w:val="000000"/>
          <w:sz w:val="20"/>
        </w:rPr>
      </w:pPr>
      <w:r w:rsidRPr="00B16D9C">
        <w:rPr>
          <w:b/>
          <w:bCs/>
          <w:i/>
          <w:iCs/>
          <w:color w:val="000000"/>
          <w:sz w:val="20"/>
        </w:rPr>
        <w:t>4.1.</w:t>
      </w:r>
      <w:r w:rsidRPr="00B16D9C">
        <w:rPr>
          <w:color w:val="000000"/>
          <w:sz w:val="20"/>
        </w:rPr>
        <w:t>         </w:t>
      </w:r>
      <w:r w:rsidRPr="00B16D9C">
        <w:rPr>
          <w:b/>
          <w:bCs/>
          <w:i/>
          <w:iCs/>
          <w:color w:val="000000"/>
          <w:sz w:val="20"/>
        </w:rPr>
        <w:t>Материальные запасы.</w:t>
      </w:r>
    </w:p>
    <w:p w:rsidR="00402B14" w:rsidRPr="00B16D9C" w:rsidRDefault="00402B14" w:rsidP="00402B14">
      <w:pPr>
        <w:ind w:firstLine="284"/>
        <w:jc w:val="both"/>
        <w:rPr>
          <w:color w:val="000000"/>
          <w:sz w:val="20"/>
        </w:rPr>
      </w:pPr>
      <w:r w:rsidRPr="00B16D9C">
        <w:rPr>
          <w:color w:val="000000"/>
          <w:sz w:val="20"/>
        </w:rPr>
        <w:t>На 01.01.2016г. стоимость материальных запасов по бюджетной деятельности составила 770,1 тыс.руб., на 01.01.2017г. составила 967,9 тыс.руб. или за отчетный период уменьшилась на 197,8 тыс.руб.</w:t>
      </w:r>
    </w:p>
    <w:p w:rsidR="00402B14" w:rsidRPr="00B16D9C" w:rsidRDefault="00402B14" w:rsidP="00402B14">
      <w:pPr>
        <w:ind w:firstLine="426"/>
        <w:jc w:val="both"/>
        <w:rPr>
          <w:color w:val="000000"/>
          <w:sz w:val="20"/>
        </w:rPr>
      </w:pPr>
      <w:r w:rsidRPr="00B16D9C">
        <w:rPr>
          <w:color w:val="000000"/>
          <w:sz w:val="20"/>
        </w:rPr>
        <w:t>Увеличение стоимости материальных запасов составило 7 465,9 тыс. руб., в том числе:</w:t>
      </w:r>
    </w:p>
    <w:p w:rsidR="00402B14" w:rsidRPr="00B16D9C" w:rsidRDefault="00402B14" w:rsidP="00402B14">
      <w:pPr>
        <w:ind w:left="786" w:hanging="360"/>
        <w:jc w:val="both"/>
        <w:rPr>
          <w:color w:val="000000"/>
          <w:sz w:val="20"/>
        </w:rPr>
      </w:pPr>
      <w:r w:rsidRPr="00B16D9C">
        <w:rPr>
          <w:color w:val="000000"/>
          <w:sz w:val="20"/>
        </w:rPr>
        <w:t>1.     Приобретение за счет собственных средств согласно утвержденных бюджетных назначений материальных запасов на сумму 7 102,0 тыс.руб.</w:t>
      </w:r>
    </w:p>
    <w:p w:rsidR="00402B14" w:rsidRPr="00B16D9C" w:rsidRDefault="00402B14" w:rsidP="00402B14">
      <w:pPr>
        <w:ind w:left="786" w:hanging="360"/>
        <w:jc w:val="both"/>
        <w:rPr>
          <w:color w:val="000000"/>
          <w:sz w:val="20"/>
        </w:rPr>
      </w:pPr>
      <w:r w:rsidRPr="00B16D9C">
        <w:rPr>
          <w:color w:val="000000"/>
          <w:sz w:val="20"/>
        </w:rPr>
        <w:t>2.     Безвозмездное поступление от Министерства образования и науки для передачи учреждениям образования на сумму 363,9 тыс.руб.</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firstLine="426"/>
        <w:jc w:val="both"/>
        <w:rPr>
          <w:color w:val="000000"/>
          <w:sz w:val="20"/>
        </w:rPr>
      </w:pPr>
      <w:r w:rsidRPr="00B16D9C">
        <w:rPr>
          <w:color w:val="000000"/>
          <w:sz w:val="20"/>
        </w:rPr>
        <w:lastRenderedPageBreak/>
        <w:t> Уменьшение стоимости материальных запасов – 7 268,0 тыс.руб., в том числе:</w:t>
      </w:r>
    </w:p>
    <w:p w:rsidR="00402B14" w:rsidRPr="00B16D9C" w:rsidRDefault="00402B14" w:rsidP="00402B14">
      <w:pPr>
        <w:ind w:left="786" w:hanging="360"/>
        <w:jc w:val="both"/>
        <w:rPr>
          <w:color w:val="000000"/>
          <w:sz w:val="20"/>
        </w:rPr>
      </w:pPr>
      <w:r w:rsidRPr="00B16D9C">
        <w:rPr>
          <w:color w:val="000000"/>
          <w:sz w:val="20"/>
        </w:rPr>
        <w:t>1.     Списано на нужды учреждений материальных запасов на сумму 6 472,7 тыс.руб.</w:t>
      </w:r>
    </w:p>
    <w:p w:rsidR="00402B14" w:rsidRPr="00B16D9C" w:rsidRDefault="00402B14" w:rsidP="00402B14">
      <w:pPr>
        <w:ind w:left="786" w:hanging="360"/>
        <w:jc w:val="both"/>
        <w:rPr>
          <w:color w:val="000000"/>
          <w:sz w:val="20"/>
        </w:rPr>
      </w:pPr>
      <w:r w:rsidRPr="00B16D9C">
        <w:rPr>
          <w:color w:val="000000"/>
          <w:sz w:val="20"/>
        </w:rPr>
        <w:t>2.     Безвозмездно переданы товарно-материальные ценности учреждениям образования на сумму 795,3 тыс.руб.</w:t>
      </w:r>
    </w:p>
    <w:p w:rsidR="00402B14" w:rsidRPr="00B16D9C" w:rsidRDefault="00402B14" w:rsidP="00402B14">
      <w:pPr>
        <w:ind w:firstLine="426"/>
        <w:jc w:val="both"/>
        <w:rPr>
          <w:color w:val="000000"/>
          <w:sz w:val="20"/>
        </w:rPr>
      </w:pPr>
      <w:r w:rsidRPr="00B16D9C">
        <w:rPr>
          <w:color w:val="000000"/>
          <w:sz w:val="20"/>
        </w:rPr>
        <w:t> </w:t>
      </w:r>
    </w:p>
    <w:p w:rsidR="00402B14" w:rsidRPr="00B16D9C" w:rsidRDefault="00402B14" w:rsidP="00402B14">
      <w:pPr>
        <w:ind w:left="1440" w:hanging="720"/>
        <w:jc w:val="both"/>
        <w:rPr>
          <w:color w:val="000000"/>
          <w:sz w:val="20"/>
        </w:rPr>
      </w:pPr>
      <w:r w:rsidRPr="00B16D9C">
        <w:rPr>
          <w:b/>
          <w:bCs/>
          <w:i/>
          <w:iCs/>
          <w:color w:val="000000"/>
          <w:sz w:val="20"/>
        </w:rPr>
        <w:t>4.2.</w:t>
      </w:r>
      <w:r w:rsidRPr="00B16D9C">
        <w:rPr>
          <w:color w:val="000000"/>
          <w:sz w:val="20"/>
        </w:rPr>
        <w:t>         </w:t>
      </w:r>
      <w:r w:rsidRPr="00B16D9C">
        <w:rPr>
          <w:b/>
          <w:bCs/>
          <w:i/>
          <w:iCs/>
          <w:color w:val="000000"/>
          <w:sz w:val="20"/>
        </w:rPr>
        <w:t>Вложения в материальные запасы</w:t>
      </w:r>
    </w:p>
    <w:p w:rsidR="00402B14" w:rsidRPr="00B16D9C" w:rsidRDefault="00402B14" w:rsidP="00402B14">
      <w:pPr>
        <w:ind w:firstLine="567"/>
        <w:jc w:val="both"/>
        <w:rPr>
          <w:color w:val="000000"/>
          <w:sz w:val="20"/>
        </w:rPr>
      </w:pPr>
      <w:r w:rsidRPr="00B16D9C">
        <w:rPr>
          <w:color w:val="000000"/>
          <w:sz w:val="20"/>
        </w:rPr>
        <w:t>Вложения в материальные запасы на 01.01.2016г. составляли 60,1 тыс.руб., по состоянию на 01.01.2017г. – 60,1 тыс.руб.</w:t>
      </w:r>
    </w:p>
    <w:p w:rsidR="00402B14" w:rsidRPr="00B16D9C" w:rsidRDefault="00402B14" w:rsidP="00402B14">
      <w:pPr>
        <w:ind w:left="567" w:firstLine="426"/>
        <w:jc w:val="both"/>
        <w:rPr>
          <w:color w:val="000000"/>
          <w:sz w:val="20"/>
        </w:rPr>
      </w:pPr>
      <w:r w:rsidRPr="00B16D9C">
        <w:rPr>
          <w:color w:val="000000"/>
          <w:sz w:val="20"/>
        </w:rPr>
        <w:t> </w:t>
      </w:r>
    </w:p>
    <w:p w:rsidR="00402B14" w:rsidRPr="00B16D9C" w:rsidRDefault="00402B14" w:rsidP="00402B14">
      <w:pPr>
        <w:ind w:left="1440" w:hanging="720"/>
        <w:jc w:val="both"/>
        <w:rPr>
          <w:color w:val="000000"/>
          <w:sz w:val="20"/>
        </w:rPr>
      </w:pPr>
      <w:r w:rsidRPr="00B16D9C">
        <w:rPr>
          <w:b/>
          <w:bCs/>
          <w:i/>
          <w:iCs/>
          <w:color w:val="000000"/>
          <w:sz w:val="20"/>
        </w:rPr>
        <w:t>4.3.</w:t>
      </w:r>
      <w:r w:rsidRPr="00B16D9C">
        <w:rPr>
          <w:color w:val="000000"/>
          <w:sz w:val="20"/>
        </w:rPr>
        <w:t>         </w:t>
      </w:r>
      <w:r w:rsidRPr="00B16D9C">
        <w:rPr>
          <w:b/>
          <w:bCs/>
          <w:i/>
          <w:iCs/>
          <w:color w:val="000000"/>
          <w:sz w:val="20"/>
        </w:rPr>
        <w:t>Материальные запасы в пути</w:t>
      </w:r>
    </w:p>
    <w:p w:rsidR="00402B14" w:rsidRPr="00B16D9C" w:rsidRDefault="00402B14" w:rsidP="00402B14">
      <w:pPr>
        <w:rPr>
          <w:color w:val="000000"/>
          <w:sz w:val="20"/>
        </w:rPr>
      </w:pPr>
      <w:r w:rsidRPr="00B16D9C">
        <w:rPr>
          <w:i/>
          <w:iCs/>
          <w:color w:val="000000"/>
          <w:sz w:val="20"/>
        </w:rPr>
        <w:t>  </w:t>
      </w:r>
      <w:r w:rsidRPr="00B16D9C">
        <w:rPr>
          <w:color w:val="000000"/>
          <w:sz w:val="20"/>
        </w:rPr>
        <w:t>            Материальных запасов  в пути нет.</w:t>
      </w:r>
    </w:p>
    <w:p w:rsidR="00402B14" w:rsidRDefault="00402B14" w:rsidP="00402B14">
      <w:pPr>
        <w:jc w:val="center"/>
        <w:rPr>
          <w:b/>
          <w:bCs/>
          <w:color w:val="000000"/>
          <w:sz w:val="20"/>
        </w:rPr>
      </w:pPr>
    </w:p>
    <w:p w:rsidR="00402B14" w:rsidRPr="00B16D9C" w:rsidRDefault="00402B14" w:rsidP="00402B14">
      <w:pPr>
        <w:jc w:val="center"/>
        <w:rPr>
          <w:color w:val="000000"/>
          <w:sz w:val="20"/>
        </w:rPr>
      </w:pPr>
      <w:r w:rsidRPr="00B16D9C">
        <w:rPr>
          <w:b/>
          <w:bCs/>
          <w:color w:val="000000"/>
          <w:sz w:val="20"/>
        </w:rPr>
        <w:t>2.Нефинансовые активы, составляющие имущество казны</w:t>
      </w:r>
    </w:p>
    <w:p w:rsidR="00402B14" w:rsidRPr="00B16D9C" w:rsidRDefault="00402B14" w:rsidP="00402B14">
      <w:pPr>
        <w:jc w:val="both"/>
        <w:rPr>
          <w:color w:val="000000"/>
          <w:sz w:val="20"/>
        </w:rPr>
      </w:pPr>
      <w:r w:rsidRPr="00B16D9C">
        <w:rPr>
          <w:b/>
          <w:bCs/>
          <w:color w:val="000000"/>
          <w:sz w:val="20"/>
        </w:rPr>
        <w:t> </w:t>
      </w:r>
    </w:p>
    <w:p w:rsidR="00402B14" w:rsidRPr="00B16D9C" w:rsidRDefault="00402B14" w:rsidP="00402B14">
      <w:pPr>
        <w:jc w:val="both"/>
        <w:rPr>
          <w:color w:val="000000"/>
          <w:sz w:val="20"/>
        </w:rPr>
      </w:pPr>
      <w:r w:rsidRPr="00B16D9C">
        <w:rPr>
          <w:b/>
          <w:bCs/>
          <w:color w:val="000000"/>
          <w:sz w:val="20"/>
        </w:rPr>
        <w:t>1. Движение недвижимого имущества казны</w:t>
      </w:r>
    </w:p>
    <w:p w:rsidR="00402B14" w:rsidRPr="00B16D9C" w:rsidRDefault="00402B14" w:rsidP="00402B14">
      <w:pPr>
        <w:jc w:val="both"/>
        <w:rPr>
          <w:color w:val="000000"/>
          <w:sz w:val="20"/>
        </w:rPr>
      </w:pPr>
      <w:r w:rsidRPr="00B16D9C">
        <w:rPr>
          <w:color w:val="000000"/>
          <w:sz w:val="20"/>
        </w:rPr>
        <w:t>     На 01.01.2016г. нефинансовые активы, составляющие недвижимое имущество в составе имущества казны, состав</w:t>
      </w:r>
      <w:r w:rsidRPr="00B16D9C">
        <w:rPr>
          <w:color w:val="000000"/>
          <w:sz w:val="20"/>
        </w:rPr>
        <w:t>и</w:t>
      </w:r>
      <w:r w:rsidRPr="00B16D9C">
        <w:rPr>
          <w:color w:val="000000"/>
          <w:sz w:val="20"/>
        </w:rPr>
        <w:t>ли 224 568,1 тыс.руб., по состоянию на 01.01.2017г. – 253 059,0 тыс.руб.</w:t>
      </w:r>
    </w:p>
    <w:p w:rsidR="00402B14" w:rsidRPr="00B16D9C" w:rsidRDefault="00402B14" w:rsidP="00402B14">
      <w:pPr>
        <w:jc w:val="both"/>
        <w:rPr>
          <w:color w:val="000000"/>
          <w:sz w:val="20"/>
        </w:rPr>
      </w:pPr>
      <w:r w:rsidRPr="00B16D9C">
        <w:rPr>
          <w:color w:val="000000"/>
          <w:sz w:val="20"/>
        </w:rPr>
        <w:t>     Увеличение недвижимого имущества в составе имущества казны МО «Хоринский район» за 2016 составило 74 413,6 тыс.руб., в том числе:</w:t>
      </w:r>
    </w:p>
    <w:p w:rsidR="00402B14" w:rsidRPr="00B16D9C" w:rsidRDefault="00402B14" w:rsidP="00402B14">
      <w:pPr>
        <w:ind w:left="786" w:hanging="360"/>
        <w:jc w:val="both"/>
        <w:rPr>
          <w:color w:val="000000"/>
          <w:sz w:val="20"/>
        </w:rPr>
      </w:pPr>
      <w:r w:rsidRPr="00B16D9C">
        <w:rPr>
          <w:color w:val="000000"/>
          <w:sz w:val="20"/>
        </w:rPr>
        <w:t>1.     Передача имущества в состав казны на сумму 72 364,0 тыс.руб.</w:t>
      </w:r>
    </w:p>
    <w:p w:rsidR="00402B14" w:rsidRPr="00B16D9C" w:rsidRDefault="00402B14" w:rsidP="00402B14">
      <w:pPr>
        <w:ind w:left="786" w:hanging="360"/>
        <w:jc w:val="both"/>
        <w:rPr>
          <w:color w:val="000000"/>
          <w:sz w:val="20"/>
        </w:rPr>
      </w:pPr>
      <w:r w:rsidRPr="00B16D9C">
        <w:rPr>
          <w:color w:val="000000"/>
          <w:sz w:val="20"/>
        </w:rPr>
        <w:t>2.     Безвозмездное поступление из республиканского бюджета:</w:t>
      </w:r>
    </w:p>
    <w:p w:rsidR="00402B14" w:rsidRPr="00B16D9C" w:rsidRDefault="00402B14" w:rsidP="00402B14">
      <w:pPr>
        <w:ind w:left="786"/>
        <w:jc w:val="both"/>
        <w:rPr>
          <w:color w:val="000000"/>
          <w:sz w:val="20"/>
        </w:rPr>
      </w:pPr>
      <w:r w:rsidRPr="00B16D9C">
        <w:rPr>
          <w:color w:val="000000"/>
          <w:sz w:val="20"/>
        </w:rPr>
        <w:t>- от ГКУ Республики Бурятия по делам гражданской обороны, чрезвычайным ситуациям и обеспечению п</w:t>
      </w:r>
      <w:r w:rsidRPr="00B16D9C">
        <w:rPr>
          <w:color w:val="000000"/>
          <w:sz w:val="20"/>
        </w:rPr>
        <w:t>о</w:t>
      </w:r>
      <w:r w:rsidRPr="00B16D9C">
        <w:rPr>
          <w:color w:val="000000"/>
          <w:sz w:val="20"/>
        </w:rPr>
        <w:t>жарной безопасности на сумму 407,5 тыс.руб.</w:t>
      </w:r>
    </w:p>
    <w:p w:rsidR="00402B14" w:rsidRPr="00B16D9C" w:rsidRDefault="00402B14" w:rsidP="00402B14">
      <w:pPr>
        <w:ind w:left="786"/>
        <w:jc w:val="both"/>
        <w:rPr>
          <w:color w:val="000000"/>
          <w:sz w:val="20"/>
        </w:rPr>
      </w:pPr>
      <w:r w:rsidRPr="00B16D9C">
        <w:rPr>
          <w:color w:val="000000"/>
          <w:sz w:val="20"/>
        </w:rPr>
        <w:t>- от Министерства имущественных и земельных отношений на сумму 1 642,1 тыс.руб.</w:t>
      </w:r>
    </w:p>
    <w:p w:rsidR="00402B14" w:rsidRPr="00B16D9C" w:rsidRDefault="00402B14" w:rsidP="00402B14">
      <w:pPr>
        <w:jc w:val="both"/>
        <w:rPr>
          <w:color w:val="000000"/>
          <w:sz w:val="20"/>
        </w:rPr>
      </w:pPr>
      <w:r w:rsidRPr="00B16D9C">
        <w:rPr>
          <w:color w:val="000000"/>
          <w:sz w:val="20"/>
        </w:rPr>
        <w:t> В графе 11 отражены консолидируемые расчеты в сумме 17 732,7 тыс.руб. в соответствии со справками по консол</w:t>
      </w:r>
      <w:r w:rsidRPr="00B16D9C">
        <w:rPr>
          <w:color w:val="000000"/>
          <w:sz w:val="20"/>
        </w:rPr>
        <w:t>и</w:t>
      </w:r>
      <w:r w:rsidRPr="00B16D9C">
        <w:rPr>
          <w:color w:val="000000"/>
          <w:sz w:val="20"/>
        </w:rPr>
        <w:t>дируемым расчетам (ф.0503125)</w:t>
      </w:r>
    </w:p>
    <w:p w:rsidR="00402B14" w:rsidRPr="00B16D9C" w:rsidRDefault="00402B14" w:rsidP="00402B14">
      <w:pPr>
        <w:ind w:firstLine="284"/>
        <w:jc w:val="both"/>
        <w:rPr>
          <w:color w:val="000000"/>
          <w:sz w:val="20"/>
        </w:rPr>
      </w:pPr>
      <w:r w:rsidRPr="00B16D9C">
        <w:rPr>
          <w:color w:val="000000"/>
          <w:sz w:val="20"/>
        </w:rPr>
        <w:t>Выбыло недвижимого имущества из состава имущества казны на сумму 45 922,7 тыс.руб., в том числе передано безвозмездно в сумме 17 732,7 тыс.руб. (графа 18) </w:t>
      </w:r>
    </w:p>
    <w:p w:rsidR="00402B14" w:rsidRPr="00B16D9C" w:rsidRDefault="00402B14" w:rsidP="00402B14">
      <w:pPr>
        <w:ind w:firstLine="284"/>
        <w:jc w:val="both"/>
        <w:rPr>
          <w:color w:val="000000"/>
          <w:sz w:val="20"/>
        </w:rPr>
      </w:pPr>
      <w:r w:rsidRPr="00B16D9C">
        <w:rPr>
          <w:color w:val="000000"/>
          <w:sz w:val="20"/>
        </w:rPr>
        <w:t>- Хоринское сельское поселение – 16 494,5 тыс.руб.</w:t>
      </w:r>
    </w:p>
    <w:p w:rsidR="00402B14" w:rsidRPr="00B16D9C" w:rsidRDefault="00402B14" w:rsidP="00402B14">
      <w:pPr>
        <w:ind w:firstLine="284"/>
        <w:jc w:val="both"/>
        <w:rPr>
          <w:color w:val="000000"/>
          <w:sz w:val="20"/>
        </w:rPr>
      </w:pPr>
      <w:r w:rsidRPr="00B16D9C">
        <w:rPr>
          <w:color w:val="000000"/>
          <w:sz w:val="20"/>
        </w:rPr>
        <w:t>- Комитет по управлению муниципальным хозяйством и имуществом – 1 238,2 тыс.руб.</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left="360"/>
        <w:jc w:val="both"/>
        <w:rPr>
          <w:color w:val="000000"/>
          <w:sz w:val="20"/>
        </w:rPr>
      </w:pPr>
      <w:r w:rsidRPr="00B16D9C">
        <w:rPr>
          <w:b/>
          <w:bCs/>
          <w:color w:val="000000"/>
          <w:sz w:val="20"/>
        </w:rPr>
        <w:t>2. Движение движимого имущества казны</w:t>
      </w:r>
    </w:p>
    <w:p w:rsidR="00402B14" w:rsidRPr="00B16D9C" w:rsidRDefault="00402B14" w:rsidP="00402B14">
      <w:pPr>
        <w:ind w:left="810"/>
        <w:jc w:val="both"/>
        <w:rPr>
          <w:color w:val="000000"/>
          <w:sz w:val="20"/>
        </w:rPr>
      </w:pPr>
      <w:r w:rsidRPr="00B16D9C">
        <w:rPr>
          <w:b/>
          <w:bCs/>
          <w:color w:val="000000"/>
          <w:sz w:val="20"/>
        </w:rPr>
        <w:t> </w:t>
      </w:r>
    </w:p>
    <w:p w:rsidR="00402B14" w:rsidRPr="00B16D9C" w:rsidRDefault="00402B14" w:rsidP="00402B14">
      <w:pPr>
        <w:jc w:val="both"/>
        <w:rPr>
          <w:color w:val="000000"/>
          <w:sz w:val="20"/>
        </w:rPr>
      </w:pPr>
      <w:r w:rsidRPr="00B16D9C">
        <w:rPr>
          <w:color w:val="000000"/>
          <w:sz w:val="20"/>
        </w:rPr>
        <w:t>     На 01.01.2016г. нефинансовые активы, составляющие движимое имущество в составе имущества казны, составили 67 179,3 тыс.руб., по состоянию на 01.01.2017г. – 78 426,4 тыс.руб.</w:t>
      </w:r>
    </w:p>
    <w:p w:rsidR="00402B14" w:rsidRPr="00B16D9C" w:rsidRDefault="00402B14" w:rsidP="00402B14">
      <w:pPr>
        <w:jc w:val="both"/>
        <w:rPr>
          <w:color w:val="000000"/>
          <w:sz w:val="20"/>
        </w:rPr>
      </w:pPr>
      <w:r w:rsidRPr="00B16D9C">
        <w:rPr>
          <w:color w:val="000000"/>
          <w:sz w:val="20"/>
        </w:rPr>
        <w:t>     Увеличение движимого имущества в составе имущества казны за 2016 произошло на сумму 17 978,5 тыс.руб., уменьшение движимого имущества в составе имущества казны за 2016 произошло на сумму 6 731,4 тыс.руб.</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left="450"/>
        <w:jc w:val="both"/>
        <w:rPr>
          <w:color w:val="000000"/>
          <w:sz w:val="20"/>
        </w:rPr>
      </w:pPr>
      <w:r w:rsidRPr="00B16D9C">
        <w:rPr>
          <w:b/>
          <w:bCs/>
          <w:color w:val="000000"/>
          <w:sz w:val="20"/>
        </w:rPr>
        <w:t>4.Непроизведенные активы в составе имущества казны</w:t>
      </w:r>
    </w:p>
    <w:p w:rsidR="00402B14" w:rsidRPr="00B16D9C" w:rsidRDefault="00402B14" w:rsidP="00402B14">
      <w:pPr>
        <w:jc w:val="both"/>
        <w:rPr>
          <w:color w:val="000000"/>
          <w:sz w:val="20"/>
        </w:rPr>
      </w:pPr>
      <w:r w:rsidRPr="00B16D9C">
        <w:rPr>
          <w:b/>
          <w:bCs/>
          <w:color w:val="000000"/>
          <w:sz w:val="20"/>
        </w:rPr>
        <w:t> </w:t>
      </w:r>
    </w:p>
    <w:p w:rsidR="00402B14" w:rsidRPr="00B16D9C" w:rsidRDefault="00402B14" w:rsidP="00402B14">
      <w:pPr>
        <w:ind w:firstLine="284"/>
        <w:jc w:val="both"/>
        <w:rPr>
          <w:color w:val="000000"/>
          <w:sz w:val="20"/>
        </w:rPr>
      </w:pPr>
      <w:r w:rsidRPr="00B16D9C">
        <w:rPr>
          <w:color w:val="000000"/>
          <w:sz w:val="20"/>
        </w:rPr>
        <w:t>Непроизведенные активы на 01.01.2016г. составляют 36 113,7 тыс.руб., на 01.01.2017г. составляют 30 513,5 тыс.руб.</w:t>
      </w:r>
    </w:p>
    <w:p w:rsidR="00402B14" w:rsidRPr="00B16D9C" w:rsidRDefault="00402B14" w:rsidP="00402B14">
      <w:pPr>
        <w:ind w:firstLine="284"/>
        <w:jc w:val="both"/>
        <w:rPr>
          <w:color w:val="000000"/>
          <w:sz w:val="20"/>
        </w:rPr>
      </w:pPr>
      <w:r w:rsidRPr="00B16D9C">
        <w:rPr>
          <w:color w:val="000000"/>
          <w:sz w:val="20"/>
        </w:rPr>
        <w:t>Причинами увеличения непроизведенных активов в сумме 11 955,9 является:</w:t>
      </w:r>
    </w:p>
    <w:p w:rsidR="00402B14" w:rsidRPr="00B16D9C" w:rsidRDefault="00402B14" w:rsidP="00402B14">
      <w:pPr>
        <w:ind w:left="644" w:hanging="360"/>
        <w:jc w:val="both"/>
        <w:rPr>
          <w:color w:val="000000"/>
          <w:sz w:val="20"/>
        </w:rPr>
      </w:pPr>
      <w:r w:rsidRPr="00B16D9C">
        <w:rPr>
          <w:color w:val="000000"/>
          <w:sz w:val="20"/>
        </w:rPr>
        <w:t>1.     Принятие к учету земельных участков по кадастровой стоимости в сумме 88,1 тыс.руб.</w:t>
      </w:r>
    </w:p>
    <w:p w:rsidR="00402B14" w:rsidRPr="00B16D9C" w:rsidRDefault="00402B14" w:rsidP="00402B14">
      <w:pPr>
        <w:ind w:left="644" w:hanging="360"/>
        <w:jc w:val="both"/>
        <w:rPr>
          <w:color w:val="000000"/>
          <w:sz w:val="20"/>
        </w:rPr>
      </w:pPr>
      <w:r w:rsidRPr="00B16D9C">
        <w:rPr>
          <w:color w:val="000000"/>
          <w:sz w:val="20"/>
        </w:rPr>
        <w:t>2.     Безвозмездное поступление из Республиканского бюджета от Министерства имущественных и земельных о</w:t>
      </w:r>
      <w:r w:rsidRPr="00B16D9C">
        <w:rPr>
          <w:color w:val="000000"/>
          <w:sz w:val="20"/>
        </w:rPr>
        <w:t>т</w:t>
      </w:r>
      <w:r w:rsidRPr="00B16D9C">
        <w:rPr>
          <w:color w:val="000000"/>
          <w:sz w:val="20"/>
        </w:rPr>
        <w:t>ношений земельных участков на сумму 11 867,8 тыс.руб.</w:t>
      </w:r>
    </w:p>
    <w:p w:rsidR="00402B14" w:rsidRPr="00B16D9C" w:rsidRDefault="00402B14" w:rsidP="00402B14">
      <w:pPr>
        <w:ind w:firstLine="284"/>
        <w:jc w:val="both"/>
        <w:rPr>
          <w:color w:val="000000"/>
          <w:sz w:val="20"/>
        </w:rPr>
      </w:pPr>
      <w:r w:rsidRPr="00B16D9C">
        <w:rPr>
          <w:color w:val="000000"/>
          <w:sz w:val="20"/>
        </w:rPr>
        <w:t>Уменьшение стоимости непроизведенных активов в сумме 17556,1 тыс.руб. произошло в связи с переводом неве</w:t>
      </w:r>
      <w:r w:rsidRPr="00B16D9C">
        <w:rPr>
          <w:color w:val="000000"/>
          <w:sz w:val="20"/>
        </w:rPr>
        <w:t>р</w:t>
      </w:r>
      <w:r w:rsidRPr="00B16D9C">
        <w:rPr>
          <w:color w:val="000000"/>
          <w:sz w:val="20"/>
        </w:rPr>
        <w:t>но учтенного имущества из непроизведенных активов, составляющих казну в недвижимое имущество на сумму 17 556,1 тыс.руб.</w:t>
      </w:r>
    </w:p>
    <w:p w:rsidR="00402B14" w:rsidRPr="00B16D9C" w:rsidRDefault="00402B14" w:rsidP="00402B14">
      <w:pPr>
        <w:ind w:left="644" w:hanging="360"/>
        <w:jc w:val="both"/>
        <w:rPr>
          <w:color w:val="000000"/>
          <w:sz w:val="20"/>
        </w:rPr>
      </w:pPr>
      <w:r w:rsidRPr="00B16D9C">
        <w:rPr>
          <w:color w:val="000000"/>
          <w:sz w:val="20"/>
        </w:rPr>
        <w:t> </w:t>
      </w:r>
    </w:p>
    <w:p w:rsidR="00402B14" w:rsidRPr="00B16D9C" w:rsidRDefault="00402B14" w:rsidP="00402B14">
      <w:pPr>
        <w:ind w:left="450" w:hanging="24"/>
        <w:jc w:val="both"/>
        <w:rPr>
          <w:color w:val="000000"/>
          <w:sz w:val="20"/>
        </w:rPr>
      </w:pPr>
      <w:r w:rsidRPr="00B16D9C">
        <w:rPr>
          <w:b/>
          <w:bCs/>
          <w:color w:val="000000"/>
          <w:sz w:val="20"/>
        </w:rPr>
        <w:t>5.</w:t>
      </w:r>
      <w:r w:rsidRPr="00B16D9C">
        <w:rPr>
          <w:color w:val="000000"/>
          <w:sz w:val="20"/>
        </w:rPr>
        <w:t>  </w:t>
      </w:r>
      <w:r w:rsidRPr="00B16D9C">
        <w:rPr>
          <w:b/>
          <w:bCs/>
          <w:color w:val="000000"/>
          <w:sz w:val="20"/>
        </w:rPr>
        <w:t>Материальные запасы в составе имущества казны</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firstLine="284"/>
        <w:jc w:val="both"/>
        <w:rPr>
          <w:color w:val="000000"/>
          <w:sz w:val="20"/>
        </w:rPr>
      </w:pPr>
      <w:r w:rsidRPr="00B16D9C">
        <w:rPr>
          <w:color w:val="000000"/>
          <w:sz w:val="20"/>
        </w:rPr>
        <w:t>На 01.01.2016г. материальные запасы в составе имущества казны составляли 281,4 тыс.руб.,  и на 01.01.2017г. - 281,4 тыс.руб. также - движения материальных запасов за отчетный год не было.</w:t>
      </w:r>
    </w:p>
    <w:p w:rsidR="00402B14" w:rsidRPr="00B16D9C" w:rsidRDefault="00402B14" w:rsidP="00402B14">
      <w:pPr>
        <w:spacing w:before="100" w:beforeAutospacing="1" w:after="100" w:afterAutospacing="1"/>
        <w:jc w:val="center"/>
        <w:rPr>
          <w:color w:val="000000"/>
          <w:sz w:val="20"/>
        </w:rPr>
      </w:pPr>
      <w:r w:rsidRPr="00B16D9C">
        <w:rPr>
          <w:b/>
          <w:bCs/>
          <w:color w:val="000000"/>
          <w:sz w:val="20"/>
        </w:rPr>
        <w:t>Сведения по дебиторской и кредиторской задолженности (ф. 0503369)</w:t>
      </w:r>
    </w:p>
    <w:p w:rsidR="00402B14" w:rsidRPr="00B16D9C" w:rsidRDefault="00402B14" w:rsidP="00402B14">
      <w:pPr>
        <w:spacing w:before="100" w:beforeAutospacing="1" w:after="100" w:afterAutospacing="1"/>
        <w:ind w:firstLine="709"/>
        <w:jc w:val="both"/>
        <w:rPr>
          <w:color w:val="000000"/>
          <w:sz w:val="20"/>
        </w:rPr>
      </w:pPr>
      <w:r w:rsidRPr="00B16D9C">
        <w:rPr>
          <w:i/>
          <w:iCs/>
          <w:color w:val="000000"/>
          <w:sz w:val="20"/>
        </w:rPr>
        <w:t>Дебиторская задолженность (бюджетная деятельность</w:t>
      </w:r>
    </w:p>
    <w:p w:rsidR="00402B14" w:rsidRPr="00B16D9C" w:rsidRDefault="00402B14" w:rsidP="00402B14">
      <w:pPr>
        <w:spacing w:before="100" w:beforeAutospacing="1" w:after="100" w:afterAutospacing="1"/>
        <w:outlineLvl w:val="1"/>
        <w:rPr>
          <w:b/>
          <w:bCs/>
          <w:color w:val="000000"/>
          <w:sz w:val="20"/>
        </w:rPr>
      </w:pPr>
      <w:r w:rsidRPr="00B16D9C">
        <w:rPr>
          <w:b/>
          <w:bCs/>
          <w:color w:val="000000"/>
          <w:sz w:val="20"/>
        </w:rPr>
        <w:t>        Дебиторская задолженность местного бюджета  Хоринского района по сравнению прошлым годом умен</w:t>
      </w:r>
      <w:r w:rsidRPr="00B16D9C">
        <w:rPr>
          <w:b/>
          <w:bCs/>
          <w:color w:val="000000"/>
          <w:sz w:val="20"/>
        </w:rPr>
        <w:t>ь</w:t>
      </w:r>
      <w:r w:rsidRPr="00B16D9C">
        <w:rPr>
          <w:b/>
          <w:bCs/>
          <w:color w:val="000000"/>
          <w:sz w:val="20"/>
        </w:rPr>
        <w:t xml:space="preserve">шилась  на сумму 938,56007 тыс. рублей и по состоянию на 01.01.2017 г.  </w:t>
      </w:r>
      <w:r w:rsidRPr="00B16D9C">
        <w:rPr>
          <w:b/>
          <w:bCs/>
          <w:color w:val="000000"/>
          <w:sz w:val="20"/>
        </w:rPr>
        <w:lastRenderedPageBreak/>
        <w:t>составила  5071,69863 тыс. рублей, в том числе просроченная задолженность составляет 2981,66482 тыс. рублей,  из них:</w:t>
      </w:r>
    </w:p>
    <w:p w:rsidR="00402B14" w:rsidRPr="00B16D9C" w:rsidRDefault="00402B14" w:rsidP="00402B14">
      <w:pPr>
        <w:spacing w:before="100" w:beforeAutospacing="1" w:after="100" w:afterAutospacing="1"/>
        <w:ind w:firstLine="709"/>
        <w:jc w:val="both"/>
        <w:rPr>
          <w:color w:val="000000"/>
          <w:sz w:val="20"/>
        </w:rPr>
      </w:pPr>
      <w:r w:rsidRPr="00B16D9C">
        <w:rPr>
          <w:b/>
          <w:bCs/>
          <w:i/>
          <w:iCs/>
          <w:color w:val="000000"/>
          <w:sz w:val="20"/>
        </w:rPr>
        <w:t>-</w:t>
      </w:r>
      <w:r w:rsidRPr="00B16D9C">
        <w:rPr>
          <w:b/>
          <w:bCs/>
          <w:color w:val="000000"/>
          <w:sz w:val="20"/>
        </w:rPr>
        <w:t> по </w:t>
      </w:r>
      <w:r w:rsidRPr="00B16D9C">
        <w:rPr>
          <w:b/>
          <w:bCs/>
          <w:i/>
          <w:iCs/>
          <w:color w:val="000000"/>
          <w:sz w:val="20"/>
        </w:rPr>
        <w:t> </w:t>
      </w:r>
      <w:r w:rsidRPr="00B16D9C">
        <w:rPr>
          <w:b/>
          <w:bCs/>
          <w:color w:val="000000"/>
          <w:sz w:val="20"/>
        </w:rPr>
        <w:t>расчетам по выданным авансам  за товары и услуги (1206) </w:t>
      </w:r>
      <w:r w:rsidRPr="00B16D9C">
        <w:rPr>
          <w:color w:val="000000"/>
          <w:sz w:val="20"/>
        </w:rPr>
        <w:t>уменьшилась на 94,5% и составила, всего 126,18694 тыс. рублей, из них:</w:t>
      </w:r>
    </w:p>
    <w:p w:rsidR="00402B14" w:rsidRPr="00B16D9C" w:rsidRDefault="00402B14" w:rsidP="00402B14">
      <w:pPr>
        <w:spacing w:before="100" w:beforeAutospacing="1" w:after="100" w:afterAutospacing="1"/>
        <w:ind w:firstLine="709"/>
        <w:jc w:val="both"/>
        <w:rPr>
          <w:color w:val="000000"/>
          <w:sz w:val="20"/>
        </w:rPr>
      </w:pPr>
      <w:r w:rsidRPr="00B16D9C">
        <w:rPr>
          <w:color w:val="000000"/>
          <w:sz w:val="20"/>
        </w:rPr>
        <w:t>- 120623 «Расчеты по выданным авансам за коммунальные услуги» возросла на 115,3% и составила 21,19373 тыс. рублей – авансовый платеж за электроэнергию ОАО «Читаэнергосбыт». (0100 - 21,19373 тыс. рублей, в том чи</w:t>
      </w:r>
      <w:r w:rsidRPr="00B16D9C">
        <w:rPr>
          <w:color w:val="000000"/>
          <w:sz w:val="20"/>
        </w:rPr>
        <w:t>с</w:t>
      </w:r>
      <w:r w:rsidRPr="00B16D9C">
        <w:rPr>
          <w:color w:val="000000"/>
          <w:sz w:val="20"/>
        </w:rPr>
        <w:t>ле: аппарат управления ОМСУ – 10,53611 тыс.рублей)</w:t>
      </w:r>
    </w:p>
    <w:p w:rsidR="00402B14" w:rsidRPr="00B16D9C" w:rsidRDefault="00402B14" w:rsidP="00402B14">
      <w:pPr>
        <w:spacing w:before="100" w:beforeAutospacing="1" w:after="100" w:afterAutospacing="1"/>
        <w:ind w:firstLine="709"/>
        <w:jc w:val="both"/>
        <w:rPr>
          <w:color w:val="000000"/>
          <w:sz w:val="20"/>
        </w:rPr>
      </w:pPr>
      <w:r w:rsidRPr="00B16D9C">
        <w:rPr>
          <w:color w:val="000000"/>
          <w:sz w:val="20"/>
        </w:rPr>
        <w:t>  - </w:t>
      </w:r>
      <w:r w:rsidRPr="00B16D9C">
        <w:rPr>
          <w:b/>
          <w:bCs/>
          <w:color w:val="000000"/>
          <w:sz w:val="20"/>
        </w:rPr>
        <w:t>по расчетам  по платежам в бюджеты  (1303)</w:t>
      </w:r>
      <w:r w:rsidRPr="00B16D9C">
        <w:rPr>
          <w:color w:val="000000"/>
          <w:sz w:val="20"/>
        </w:rPr>
        <w:t> дебиторская задолженность возросла свыше 200% и сост</w:t>
      </w:r>
      <w:r w:rsidRPr="00B16D9C">
        <w:rPr>
          <w:color w:val="000000"/>
          <w:sz w:val="20"/>
        </w:rPr>
        <w:t>а</w:t>
      </w:r>
      <w:r w:rsidRPr="00B16D9C">
        <w:rPr>
          <w:color w:val="000000"/>
          <w:sz w:val="20"/>
        </w:rPr>
        <w:t>вила всего 482,49040 тыс. рублей, из них:</w:t>
      </w:r>
    </w:p>
    <w:p w:rsidR="00402B14" w:rsidRPr="00B16D9C" w:rsidRDefault="00402B14" w:rsidP="00402B14">
      <w:pPr>
        <w:spacing w:before="100" w:beforeAutospacing="1" w:after="100" w:afterAutospacing="1"/>
        <w:ind w:firstLine="709"/>
        <w:jc w:val="both"/>
        <w:rPr>
          <w:color w:val="000000"/>
          <w:sz w:val="20"/>
        </w:rPr>
      </w:pPr>
      <w:r w:rsidRPr="00B16D9C">
        <w:rPr>
          <w:color w:val="000000"/>
          <w:sz w:val="20"/>
        </w:rPr>
        <w:t>- 130301 «Расчеты по налогу на доходы физических лиц» возросла на 100% и составила 0,070 тыс. рублей– авансовый платеж МРИ ФНС № 2</w:t>
      </w:r>
    </w:p>
    <w:p w:rsidR="00402B14" w:rsidRPr="00B16D9C" w:rsidRDefault="00402B14" w:rsidP="00402B14">
      <w:pPr>
        <w:spacing w:before="100" w:beforeAutospacing="1" w:after="100" w:afterAutospacing="1"/>
        <w:jc w:val="both"/>
        <w:rPr>
          <w:color w:val="000000"/>
          <w:sz w:val="20"/>
        </w:rPr>
      </w:pPr>
      <w:r w:rsidRPr="00B16D9C">
        <w:rPr>
          <w:color w:val="000000"/>
          <w:sz w:val="20"/>
        </w:rPr>
        <w:t>( 0100 – 0,070 тыс. рублей, в том числе: аппарат управления ОМСУ – 0,070 тыс. рублей)</w:t>
      </w:r>
    </w:p>
    <w:p w:rsidR="00402B14" w:rsidRPr="00B16D9C" w:rsidRDefault="00402B14" w:rsidP="00402B14">
      <w:pPr>
        <w:spacing w:before="100" w:beforeAutospacing="1" w:after="100" w:afterAutospacing="1"/>
        <w:ind w:firstLine="709"/>
        <w:jc w:val="both"/>
        <w:rPr>
          <w:color w:val="000000"/>
          <w:sz w:val="20"/>
        </w:rPr>
      </w:pPr>
      <w:r w:rsidRPr="00B16D9C">
        <w:rPr>
          <w:color w:val="000000"/>
          <w:sz w:val="20"/>
        </w:rPr>
        <w:t>- 130302 «Расчеты по страховым взносам на обязательное социальное страхование на случай временной н</w:t>
      </w:r>
      <w:r w:rsidRPr="00B16D9C">
        <w:rPr>
          <w:color w:val="000000"/>
          <w:sz w:val="20"/>
        </w:rPr>
        <w:t>е</w:t>
      </w:r>
      <w:r w:rsidRPr="00B16D9C">
        <w:rPr>
          <w:color w:val="000000"/>
          <w:sz w:val="20"/>
        </w:rPr>
        <w:t>трудоспособности и в связи с материнством» возросла свыше 200% и составила 482,42040 тыс. рублей</w:t>
      </w:r>
    </w:p>
    <w:p w:rsidR="00402B14" w:rsidRPr="00B16D9C" w:rsidRDefault="00402B14" w:rsidP="00402B14">
      <w:pPr>
        <w:spacing w:before="100" w:beforeAutospacing="1" w:after="100" w:afterAutospacing="1"/>
        <w:jc w:val="both"/>
        <w:rPr>
          <w:color w:val="000000"/>
          <w:sz w:val="20"/>
        </w:rPr>
      </w:pPr>
      <w:r w:rsidRPr="00B16D9C">
        <w:rPr>
          <w:color w:val="000000"/>
          <w:sz w:val="20"/>
        </w:rPr>
        <w:t>(0100  - 449,23296 тыс. рублей, в том числе: аппарат управления ОМСУ – 302,17253 тыс. рублей, 0200 – 15,40795 тыс. рублей, в том числе: аппарат управления ОМСУ – 0,00 тыс. рублей, 0800  - 17,77949 тыс. рублей,  в том числе: аппарат управления ОМСУ – 0,00 тыс. рублей)- не восстановлены расходы по больничным листам, по пособиям по временной нетрудоспособности в связи с материнством.</w:t>
      </w:r>
    </w:p>
    <w:p w:rsidR="00402B14" w:rsidRPr="00B16D9C" w:rsidRDefault="00402B14" w:rsidP="00402B14">
      <w:pPr>
        <w:spacing w:before="100" w:beforeAutospacing="1" w:after="100" w:afterAutospacing="1"/>
        <w:ind w:firstLine="709"/>
        <w:jc w:val="both"/>
        <w:rPr>
          <w:color w:val="000000"/>
          <w:sz w:val="20"/>
        </w:rPr>
      </w:pPr>
      <w:r w:rsidRPr="00B16D9C">
        <w:rPr>
          <w:i/>
          <w:iCs/>
          <w:color w:val="000000"/>
          <w:sz w:val="20"/>
        </w:rPr>
        <w:t>Кредиторская задолженность (бюджетная деятельность)</w:t>
      </w:r>
    </w:p>
    <w:p w:rsidR="00402B14" w:rsidRPr="00B16D9C" w:rsidRDefault="00402B14" w:rsidP="00402B14">
      <w:pPr>
        <w:spacing w:before="100" w:beforeAutospacing="1" w:after="100" w:afterAutospacing="1"/>
        <w:ind w:firstLine="709"/>
        <w:jc w:val="both"/>
        <w:rPr>
          <w:color w:val="000000"/>
          <w:sz w:val="20"/>
        </w:rPr>
      </w:pPr>
      <w:r w:rsidRPr="00B16D9C">
        <w:rPr>
          <w:color w:val="000000"/>
          <w:sz w:val="20"/>
        </w:rPr>
        <w:t>Кредиторская задолженность местного бюджета  Хоринского района по состоянию на 01.01.2017 г. уменьш</w:t>
      </w:r>
      <w:r w:rsidRPr="00B16D9C">
        <w:rPr>
          <w:color w:val="000000"/>
          <w:sz w:val="20"/>
        </w:rPr>
        <w:t>и</w:t>
      </w:r>
      <w:r w:rsidRPr="00B16D9C">
        <w:rPr>
          <w:color w:val="000000"/>
          <w:sz w:val="20"/>
        </w:rPr>
        <w:t>лась на 65,1 % и составила  </w:t>
      </w:r>
      <w:r w:rsidRPr="00B16D9C">
        <w:rPr>
          <w:b/>
          <w:bCs/>
          <w:color w:val="000000"/>
          <w:sz w:val="20"/>
        </w:rPr>
        <w:t>1585,30902 тыс. рублей</w:t>
      </w:r>
      <w:r w:rsidRPr="00B16D9C">
        <w:rPr>
          <w:color w:val="000000"/>
          <w:sz w:val="20"/>
        </w:rPr>
        <w:t>, из них:</w:t>
      </w:r>
    </w:p>
    <w:p w:rsidR="00402B14" w:rsidRPr="00B16D9C" w:rsidRDefault="00402B14" w:rsidP="00402B14">
      <w:pPr>
        <w:spacing w:before="100" w:beforeAutospacing="1" w:after="100" w:afterAutospacing="1"/>
        <w:rPr>
          <w:color w:val="000000"/>
          <w:sz w:val="20"/>
        </w:rPr>
      </w:pPr>
      <w:r w:rsidRPr="00B16D9C">
        <w:rPr>
          <w:b/>
          <w:bCs/>
          <w:color w:val="000000"/>
          <w:sz w:val="20"/>
        </w:rPr>
        <w:t>            - по расчетам по принятым обязательствам (1302) </w:t>
      </w:r>
      <w:r w:rsidRPr="00B16D9C">
        <w:rPr>
          <w:color w:val="000000"/>
          <w:sz w:val="20"/>
        </w:rPr>
        <w:t>увеличилась на 100% и составила 42,69739 тыс. рублей, из них:</w:t>
      </w:r>
    </w:p>
    <w:p w:rsidR="00402B14" w:rsidRPr="00B16D9C" w:rsidRDefault="00402B14" w:rsidP="00402B14">
      <w:pPr>
        <w:spacing w:before="100" w:beforeAutospacing="1" w:after="100" w:afterAutospacing="1"/>
        <w:jc w:val="both"/>
        <w:rPr>
          <w:color w:val="000000"/>
          <w:sz w:val="20"/>
        </w:rPr>
      </w:pPr>
      <w:r w:rsidRPr="00B16D9C">
        <w:rPr>
          <w:color w:val="000000"/>
          <w:sz w:val="20"/>
        </w:rPr>
        <w:t>            -130211  «Расчеты по заработной плате» возросла на 100% и составила 5,18571 тыс. рублей - задолженность сельских поселений по пособиям по больничным листам за счет средств организации образована в связи с поздним предоставлением листков нетрудоспособности (0100 – 5,18571 тыс. рублей, в том числе: аппарат управления ОМСУ – 5,18571 тыс. рублей)</w:t>
      </w:r>
    </w:p>
    <w:p w:rsidR="00402B14" w:rsidRPr="00B16D9C" w:rsidRDefault="00402B14" w:rsidP="00402B14">
      <w:pPr>
        <w:spacing w:before="100" w:beforeAutospacing="1" w:after="100" w:afterAutospacing="1"/>
        <w:jc w:val="both"/>
        <w:rPr>
          <w:color w:val="000000"/>
          <w:sz w:val="20"/>
        </w:rPr>
      </w:pPr>
      <w:r w:rsidRPr="00B16D9C">
        <w:rPr>
          <w:color w:val="000000"/>
          <w:sz w:val="20"/>
        </w:rPr>
        <w:t>           -130213 «Расчеты по начислениям на выплаты по оплате труда» возросла на 100% и составила  16,98189 тыс. рублей - задолженность сельских поселений по больничным листам за счет средств ФСС образована в связи с поз</w:t>
      </w:r>
      <w:r w:rsidRPr="00B16D9C">
        <w:rPr>
          <w:color w:val="000000"/>
          <w:sz w:val="20"/>
        </w:rPr>
        <w:t>д</w:t>
      </w:r>
      <w:r w:rsidRPr="00B16D9C">
        <w:rPr>
          <w:color w:val="000000"/>
          <w:sz w:val="20"/>
        </w:rPr>
        <w:t>ним предоставлением листков нетрудоспособности (0100 – 16,98189 тыс. рублей, в том числе: аппарат управления ОМСУ – 16,98189 тыс. рублей)</w:t>
      </w:r>
    </w:p>
    <w:p w:rsidR="00402B14" w:rsidRPr="00B16D9C" w:rsidRDefault="00402B14" w:rsidP="00402B14">
      <w:pPr>
        <w:spacing w:before="100" w:beforeAutospacing="1" w:after="100" w:afterAutospacing="1"/>
        <w:jc w:val="both"/>
        <w:rPr>
          <w:color w:val="000000"/>
          <w:sz w:val="20"/>
        </w:rPr>
      </w:pPr>
      <w:r w:rsidRPr="00B16D9C">
        <w:rPr>
          <w:color w:val="000000"/>
          <w:sz w:val="20"/>
        </w:rPr>
        <w:t>           -130223 «Расчеты по коммунальным услугам» возросла на 100% и составила  15,35858 тыс. рублей -  задолже</w:t>
      </w:r>
      <w:r w:rsidRPr="00B16D9C">
        <w:rPr>
          <w:color w:val="000000"/>
          <w:sz w:val="20"/>
        </w:rPr>
        <w:t>н</w:t>
      </w:r>
      <w:r w:rsidRPr="00B16D9C">
        <w:rPr>
          <w:color w:val="000000"/>
          <w:sz w:val="20"/>
        </w:rPr>
        <w:t>ность по электроэнергии, образовалась  в связи с повышением объема потребления электроэнергии за счет подключ</w:t>
      </w:r>
      <w:r w:rsidRPr="00B16D9C">
        <w:rPr>
          <w:color w:val="000000"/>
          <w:sz w:val="20"/>
        </w:rPr>
        <w:t>е</w:t>
      </w:r>
      <w:r w:rsidRPr="00B16D9C">
        <w:rPr>
          <w:color w:val="000000"/>
          <w:sz w:val="20"/>
        </w:rPr>
        <w:t>ния дополнительного оборудования по Хоринскому управлению образования на сумму 6,34194 тыс. рублей и в связи с поздним предоставлением актов для оплаты за электроэнергию ОАО «Читаэнергосбыт»  поселениям на сумму 9,01664 тыс. рублей. (0100 – 8,50481 тыс. рублей, в том числе: аппарат управления ОМСУ – 0,00 тыс. рублей, 0500 – 0,51183 тыс. рублей в том числе: аппарат управления ОМСУ – 0,00 тыс. рублей, 0700 – 6,34194 тыс. рублей, в том числе: а</w:t>
      </w:r>
      <w:r w:rsidRPr="00B16D9C">
        <w:rPr>
          <w:color w:val="000000"/>
          <w:sz w:val="20"/>
        </w:rPr>
        <w:t>п</w:t>
      </w:r>
      <w:r w:rsidRPr="00B16D9C">
        <w:rPr>
          <w:color w:val="000000"/>
          <w:sz w:val="20"/>
        </w:rPr>
        <w:t>парат управления ОМСУ – 0,00 тыс. рублей)</w:t>
      </w:r>
    </w:p>
    <w:p w:rsidR="00402B14" w:rsidRPr="00B16D9C" w:rsidRDefault="00402B14" w:rsidP="00402B14">
      <w:pPr>
        <w:spacing w:before="100" w:beforeAutospacing="1" w:after="100" w:afterAutospacing="1"/>
        <w:rPr>
          <w:color w:val="000000"/>
          <w:sz w:val="20"/>
        </w:rPr>
      </w:pPr>
      <w:r w:rsidRPr="00B16D9C">
        <w:rPr>
          <w:b/>
          <w:bCs/>
          <w:color w:val="000000"/>
          <w:sz w:val="20"/>
        </w:rPr>
        <w:t>            - по расчетам по платежам в бюджет (1303) </w:t>
      </w:r>
      <w:r w:rsidRPr="00B16D9C">
        <w:rPr>
          <w:color w:val="000000"/>
          <w:sz w:val="20"/>
        </w:rPr>
        <w:t>увеличилась на 100% и составила 14,21937 тыс. рублей, из них:</w:t>
      </w:r>
    </w:p>
    <w:p w:rsidR="00402B14" w:rsidRPr="00B16D9C" w:rsidRDefault="00402B14" w:rsidP="00402B14">
      <w:pPr>
        <w:spacing w:before="100" w:beforeAutospacing="1" w:after="100" w:afterAutospacing="1"/>
        <w:jc w:val="both"/>
        <w:rPr>
          <w:color w:val="000000"/>
          <w:sz w:val="20"/>
        </w:rPr>
      </w:pPr>
      <w:r w:rsidRPr="00B16D9C">
        <w:rPr>
          <w:color w:val="000000"/>
          <w:sz w:val="20"/>
        </w:rPr>
        <w:t>          -130301 «Расчеты по налогу на доходы физических лиц» возросла на 100%  и составила 3,313 тыс. рублей -  з</w:t>
      </w:r>
      <w:r w:rsidRPr="00B16D9C">
        <w:rPr>
          <w:color w:val="000000"/>
          <w:sz w:val="20"/>
        </w:rPr>
        <w:t>а</w:t>
      </w:r>
      <w:r w:rsidRPr="00B16D9C">
        <w:rPr>
          <w:color w:val="000000"/>
          <w:sz w:val="20"/>
        </w:rPr>
        <w:t xml:space="preserve">долженность сельских поселений по пособие по больничным листам за счет средств организации 0,775 тыс. рублей и за счет средств ФСС – 2,538 тыс. рублей образована в связи с поздним предоставлением </w:t>
      </w:r>
      <w:r w:rsidRPr="00B16D9C">
        <w:rPr>
          <w:color w:val="000000"/>
          <w:sz w:val="20"/>
        </w:rPr>
        <w:lastRenderedPageBreak/>
        <w:t>листков нетрудоспособности (0100 – 3,313 тыс. рублей, в том числе: аппарат управления ОМСУ – 3,313 тыс. рублей)</w:t>
      </w:r>
    </w:p>
    <w:p w:rsidR="00402B14" w:rsidRPr="00B16D9C" w:rsidRDefault="00402B14" w:rsidP="00402B14">
      <w:pPr>
        <w:ind w:firstLine="709"/>
        <w:jc w:val="both"/>
        <w:rPr>
          <w:color w:val="000000"/>
          <w:sz w:val="20"/>
        </w:rPr>
      </w:pPr>
      <w:r w:rsidRPr="00B16D9C">
        <w:rPr>
          <w:color w:val="000000"/>
          <w:sz w:val="20"/>
        </w:rPr>
        <w:t>         - 130302 «Расчеты по страховым взносам на обязательное социальное страхование на случай временной нетрудоспособности и в связи с материнством» возросла на 100% и составила 10,90637 тыс. рублей - задолженность сельских поселений по больничным листам за счет средств ФСС образована в связи с поздним предоставлением лис</w:t>
      </w:r>
      <w:r w:rsidRPr="00B16D9C">
        <w:rPr>
          <w:color w:val="000000"/>
          <w:sz w:val="20"/>
        </w:rPr>
        <w:t>т</w:t>
      </w:r>
      <w:r w:rsidRPr="00B16D9C">
        <w:rPr>
          <w:color w:val="000000"/>
          <w:sz w:val="20"/>
        </w:rPr>
        <w:t>ков нетрудоспособности (0100 – 10,90637 тыс. рублей, в том числе: аппарат управления ОМСУ – 0,00 тыс. рублей)</w:t>
      </w:r>
    </w:p>
    <w:p w:rsidR="00402B14" w:rsidRPr="00B16D9C" w:rsidRDefault="00402B14" w:rsidP="00402B14">
      <w:pPr>
        <w:jc w:val="center"/>
        <w:outlineLvl w:val="0"/>
        <w:rPr>
          <w:b/>
          <w:bCs/>
          <w:color w:val="000000"/>
          <w:kern w:val="36"/>
          <w:sz w:val="20"/>
        </w:rPr>
      </w:pPr>
      <w:r w:rsidRPr="00B16D9C">
        <w:rPr>
          <w:b/>
          <w:bCs/>
          <w:color w:val="000000"/>
          <w:kern w:val="36"/>
          <w:sz w:val="20"/>
        </w:rPr>
        <w:t> </w:t>
      </w:r>
    </w:p>
    <w:p w:rsidR="00402B14" w:rsidRPr="00B16D9C" w:rsidRDefault="00402B14" w:rsidP="00402B14">
      <w:pPr>
        <w:jc w:val="center"/>
        <w:outlineLvl w:val="0"/>
        <w:rPr>
          <w:b/>
          <w:bCs/>
          <w:color w:val="000000"/>
          <w:kern w:val="36"/>
          <w:sz w:val="20"/>
        </w:rPr>
      </w:pPr>
      <w:r w:rsidRPr="00B16D9C">
        <w:rPr>
          <w:b/>
          <w:bCs/>
          <w:color w:val="000000"/>
          <w:kern w:val="36"/>
          <w:sz w:val="20"/>
        </w:rPr>
        <w:t>Сведения о финансовых вложениях (ф.0503371)</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firstLine="720"/>
        <w:jc w:val="both"/>
        <w:rPr>
          <w:color w:val="000000"/>
          <w:sz w:val="20"/>
        </w:rPr>
      </w:pPr>
      <w:r w:rsidRPr="00B16D9C">
        <w:rPr>
          <w:color w:val="000000"/>
          <w:sz w:val="20"/>
        </w:rPr>
        <w:t>Всего на 01.01.2016 года средства по счету бюджетного учета 1 204 00 000 «Финансовые влож</w:t>
      </w:r>
      <w:r w:rsidRPr="00B16D9C">
        <w:rPr>
          <w:color w:val="000000"/>
          <w:sz w:val="20"/>
        </w:rPr>
        <w:t>е</w:t>
      </w:r>
      <w:r w:rsidRPr="00B16D9C">
        <w:rPr>
          <w:color w:val="000000"/>
          <w:sz w:val="20"/>
        </w:rPr>
        <w:t>ния»  в  Хоринском районе составляли  765 190 692,19 руб., в том числе по бюджету МО «Хоринский район» 765 190 692,19 руб. по сельским поселениям района составили   0,00 рублей:</w:t>
      </w:r>
    </w:p>
    <w:p w:rsidR="00402B14" w:rsidRPr="00B16D9C" w:rsidRDefault="00402B14" w:rsidP="00402B14">
      <w:pPr>
        <w:ind w:firstLine="720"/>
        <w:jc w:val="both"/>
        <w:rPr>
          <w:color w:val="000000"/>
          <w:sz w:val="20"/>
        </w:rPr>
      </w:pPr>
      <w:r w:rsidRPr="00B16D9C">
        <w:rPr>
          <w:color w:val="000000"/>
          <w:sz w:val="20"/>
        </w:rPr>
        <w:t>- в том числе по счету 120433000 «Участие в государственных (муниципальных) учреждениях»  765 190 692,19 руб., в том числе по бюджету МО «Хоринский район» 765 190 692,19руб., по сельским поселениям района с</w:t>
      </w:r>
      <w:r w:rsidRPr="00B16D9C">
        <w:rPr>
          <w:color w:val="000000"/>
          <w:sz w:val="20"/>
        </w:rPr>
        <w:t>о</w:t>
      </w:r>
      <w:r w:rsidRPr="00B16D9C">
        <w:rPr>
          <w:color w:val="000000"/>
          <w:sz w:val="20"/>
        </w:rPr>
        <w:t>ставили  0,00рублей.</w:t>
      </w:r>
    </w:p>
    <w:p w:rsidR="00402B14" w:rsidRPr="00B16D9C" w:rsidRDefault="00402B14" w:rsidP="00402B14">
      <w:pPr>
        <w:ind w:firstLine="720"/>
        <w:jc w:val="both"/>
        <w:rPr>
          <w:color w:val="000000"/>
          <w:sz w:val="20"/>
        </w:rPr>
      </w:pPr>
      <w:r w:rsidRPr="00B16D9C">
        <w:rPr>
          <w:color w:val="000000"/>
          <w:sz w:val="20"/>
        </w:rPr>
        <w:t>На  счете 120433000 «Участие в государственных (муниципальных) учреждениях» учтено вложение нефина</w:t>
      </w:r>
      <w:r w:rsidRPr="00B16D9C">
        <w:rPr>
          <w:color w:val="000000"/>
          <w:sz w:val="20"/>
        </w:rPr>
        <w:t>н</w:t>
      </w:r>
      <w:r w:rsidRPr="00B16D9C">
        <w:rPr>
          <w:color w:val="000000"/>
          <w:sz w:val="20"/>
        </w:rPr>
        <w:t>совых активов у учредителей автономных и бюджетных  учреждений  района -  балансовая стоимость недвижимого и особо ценного имущества, закрепленного за муниципальными автономными и бюджетными учреждениями.</w:t>
      </w:r>
    </w:p>
    <w:p w:rsidR="00402B14" w:rsidRPr="00B16D9C" w:rsidRDefault="00402B14" w:rsidP="00402B14">
      <w:pPr>
        <w:ind w:firstLine="720"/>
        <w:jc w:val="both"/>
        <w:rPr>
          <w:color w:val="000000"/>
          <w:sz w:val="20"/>
        </w:rPr>
      </w:pPr>
      <w:r w:rsidRPr="00B16D9C">
        <w:rPr>
          <w:color w:val="000000"/>
          <w:sz w:val="20"/>
        </w:rPr>
        <w:t>Всего на 01.01.2017 года средства по счету бюджетного учета 1 204 00 000 «Финансовые влож</w:t>
      </w:r>
      <w:r w:rsidRPr="00B16D9C">
        <w:rPr>
          <w:color w:val="000000"/>
          <w:sz w:val="20"/>
        </w:rPr>
        <w:t>е</w:t>
      </w:r>
      <w:r w:rsidRPr="00B16D9C">
        <w:rPr>
          <w:color w:val="000000"/>
          <w:sz w:val="20"/>
        </w:rPr>
        <w:t>ния»  в  Хоринском районе составили  684 208 770,80 руб., в том числе по бюджету МО «Хоринский район» 684 208 770,80 руб., по сельским поселениям района составили   0,00 рублей:</w:t>
      </w:r>
    </w:p>
    <w:p w:rsidR="00402B14" w:rsidRPr="00B16D9C" w:rsidRDefault="00402B14" w:rsidP="00402B14">
      <w:pPr>
        <w:ind w:firstLine="720"/>
        <w:jc w:val="both"/>
        <w:rPr>
          <w:color w:val="000000"/>
          <w:sz w:val="20"/>
        </w:rPr>
      </w:pPr>
      <w:r w:rsidRPr="00B16D9C">
        <w:rPr>
          <w:color w:val="000000"/>
          <w:sz w:val="20"/>
        </w:rPr>
        <w:t>- в том числе по счету 120433000 «Участие в государственных (муниципальных) учреждениях»  684 208 770,80 руб., в том числе по бюджету МО «Хоринский район» 684 208 770,80руб., по сельским поселениям района с</w:t>
      </w:r>
      <w:r w:rsidRPr="00B16D9C">
        <w:rPr>
          <w:color w:val="000000"/>
          <w:sz w:val="20"/>
        </w:rPr>
        <w:t>о</w:t>
      </w:r>
      <w:r w:rsidRPr="00B16D9C">
        <w:rPr>
          <w:color w:val="000000"/>
          <w:sz w:val="20"/>
        </w:rPr>
        <w:t>ставили  0,00рублей.</w:t>
      </w:r>
    </w:p>
    <w:p w:rsidR="00402B14" w:rsidRPr="00B16D9C" w:rsidRDefault="00402B14" w:rsidP="00402B14">
      <w:pPr>
        <w:ind w:firstLine="720"/>
        <w:jc w:val="both"/>
        <w:rPr>
          <w:color w:val="000000"/>
          <w:sz w:val="20"/>
        </w:rPr>
      </w:pPr>
      <w:r w:rsidRPr="00B16D9C">
        <w:rPr>
          <w:color w:val="000000"/>
          <w:sz w:val="20"/>
        </w:rPr>
        <w:t>Финансовые вложения по району  уменьшились на 80 981 921,39рублей в  связи с уменьшением кадастровой стоимости земельных участков у подведомственных автономных и бюджетных учреждений и с передачей недвиж</w:t>
      </w:r>
      <w:r w:rsidRPr="00B16D9C">
        <w:rPr>
          <w:color w:val="000000"/>
          <w:sz w:val="20"/>
        </w:rPr>
        <w:t>и</w:t>
      </w:r>
      <w:r w:rsidRPr="00B16D9C">
        <w:rPr>
          <w:color w:val="000000"/>
          <w:sz w:val="20"/>
        </w:rPr>
        <w:t>мого имущества в казну МО «Хоринский район».</w:t>
      </w:r>
    </w:p>
    <w:p w:rsidR="00402B14" w:rsidRDefault="00402B14" w:rsidP="00402B14">
      <w:pPr>
        <w:jc w:val="center"/>
        <w:outlineLvl w:val="0"/>
        <w:rPr>
          <w:b/>
          <w:bCs/>
          <w:color w:val="000000"/>
          <w:kern w:val="36"/>
          <w:sz w:val="20"/>
        </w:rPr>
      </w:pPr>
    </w:p>
    <w:p w:rsidR="00402B14" w:rsidRPr="00B16D9C" w:rsidRDefault="00402B14" w:rsidP="00402B14">
      <w:pPr>
        <w:jc w:val="center"/>
        <w:outlineLvl w:val="0"/>
        <w:rPr>
          <w:b/>
          <w:bCs/>
          <w:color w:val="000000"/>
          <w:kern w:val="36"/>
          <w:sz w:val="20"/>
        </w:rPr>
      </w:pPr>
      <w:r w:rsidRPr="00B16D9C">
        <w:rPr>
          <w:b/>
          <w:bCs/>
          <w:color w:val="000000"/>
          <w:kern w:val="36"/>
          <w:sz w:val="20"/>
        </w:rPr>
        <w:t>Сведения о муниципальном долге бюджета (ф.0503372)</w:t>
      </w:r>
    </w:p>
    <w:p w:rsidR="00402B14" w:rsidRPr="00B16D9C" w:rsidRDefault="00402B14" w:rsidP="00402B14">
      <w:pPr>
        <w:ind w:firstLine="540"/>
        <w:jc w:val="both"/>
        <w:rPr>
          <w:color w:val="000000"/>
          <w:sz w:val="20"/>
        </w:rPr>
      </w:pPr>
      <w:r w:rsidRPr="00B16D9C">
        <w:rPr>
          <w:b/>
          <w:bCs/>
          <w:color w:val="000000"/>
          <w:sz w:val="20"/>
        </w:rPr>
        <w:t>1. Объем муниципального долга</w:t>
      </w:r>
    </w:p>
    <w:p w:rsidR="00402B14" w:rsidRPr="00B16D9C" w:rsidRDefault="00402B14" w:rsidP="00402B14">
      <w:pPr>
        <w:ind w:firstLine="540"/>
        <w:jc w:val="both"/>
        <w:rPr>
          <w:color w:val="000000"/>
          <w:sz w:val="20"/>
        </w:rPr>
      </w:pPr>
      <w:r w:rsidRPr="00B16D9C">
        <w:rPr>
          <w:color w:val="000000"/>
          <w:sz w:val="20"/>
        </w:rPr>
        <w:t>Объем муниципального долга МО «Хоринский район» по состоянию на 01.01.2017 года составил 2236,60 тыс. рублей, или 100% от верхнего предела муниципального долга на 01.01.2017 года, или 99,93% от предельного объема муниципального долга, установленных п.1 статьи 10 решения Совета депутатов от 24.12.2015г. № 7-21/15 «О бюдж</w:t>
      </w:r>
      <w:r w:rsidRPr="00B16D9C">
        <w:rPr>
          <w:color w:val="000000"/>
          <w:sz w:val="20"/>
        </w:rPr>
        <w:t>е</w:t>
      </w:r>
      <w:r w:rsidRPr="00B16D9C">
        <w:rPr>
          <w:color w:val="000000"/>
          <w:sz w:val="20"/>
        </w:rPr>
        <w:t>те муниципального образования «Хоринский район» на 2016 год» (в ред. от 29.11.2016г. №1-29/16). По отношению к 01.01.2016 года объем муниципального долга увеличился на 565,80 тыс. рублей или на 33,86 %.</w:t>
      </w:r>
    </w:p>
    <w:p w:rsidR="00402B14" w:rsidRPr="00B16D9C" w:rsidRDefault="00402B14" w:rsidP="00402B14">
      <w:pPr>
        <w:ind w:firstLine="540"/>
        <w:jc w:val="both"/>
        <w:rPr>
          <w:color w:val="000000"/>
          <w:sz w:val="20"/>
        </w:rPr>
      </w:pPr>
      <w:r w:rsidRPr="00B16D9C">
        <w:rPr>
          <w:color w:val="000000"/>
          <w:sz w:val="20"/>
        </w:rPr>
        <w:t>Рост объема долговых обязательств по итогам 2016 года обусловлен следующими факторами: в течение 2016 года получен бюджетный кредит из республиканского бюджета в объеме 2 236,60 тыс. рублей, в том числе на фина</w:t>
      </w:r>
      <w:r w:rsidRPr="00B16D9C">
        <w:rPr>
          <w:color w:val="000000"/>
          <w:sz w:val="20"/>
        </w:rPr>
        <w:t>н</w:t>
      </w:r>
      <w:r w:rsidRPr="00B16D9C">
        <w:rPr>
          <w:color w:val="000000"/>
          <w:sz w:val="20"/>
        </w:rPr>
        <w:t>сирование дефицита местного бюджета в объеме 2236,60 тыс. рублей (из них на финансирование текущих расходов – 2 236,60 тыс. рублей).</w:t>
      </w:r>
    </w:p>
    <w:p w:rsidR="00402B14" w:rsidRPr="00B16D9C" w:rsidRDefault="00402B14" w:rsidP="00402B14">
      <w:pPr>
        <w:ind w:left="567"/>
        <w:jc w:val="both"/>
        <w:rPr>
          <w:color w:val="000000"/>
          <w:sz w:val="20"/>
        </w:rPr>
      </w:pPr>
      <w:r w:rsidRPr="00B16D9C">
        <w:rPr>
          <w:color w:val="000000"/>
          <w:sz w:val="20"/>
        </w:rPr>
        <w:t>Уменьшение  объема  долговых  обязательств  обусловлено  следующими</w:t>
      </w:r>
    </w:p>
    <w:p w:rsidR="00402B14" w:rsidRPr="00B16D9C" w:rsidRDefault="00402B14" w:rsidP="00402B14">
      <w:pPr>
        <w:jc w:val="both"/>
        <w:rPr>
          <w:color w:val="000000"/>
          <w:sz w:val="20"/>
        </w:rPr>
      </w:pPr>
      <w:r w:rsidRPr="00B16D9C">
        <w:rPr>
          <w:color w:val="000000"/>
          <w:sz w:val="20"/>
        </w:rPr>
        <w:t>факторами: исполнены обязательства перед республиканским бюджетом по бюджетным кредитам в сумме 1670,8 тыс. рублей;</w:t>
      </w:r>
    </w:p>
    <w:p w:rsidR="00402B14" w:rsidRPr="00B16D9C" w:rsidRDefault="00402B14" w:rsidP="00402B14">
      <w:pPr>
        <w:ind w:firstLine="540"/>
        <w:jc w:val="both"/>
        <w:rPr>
          <w:color w:val="000000"/>
          <w:sz w:val="20"/>
        </w:rPr>
      </w:pPr>
      <w:r w:rsidRPr="00B16D9C">
        <w:rPr>
          <w:color w:val="000000"/>
          <w:sz w:val="20"/>
        </w:rPr>
        <w:t>Структура муниципального долга МО «Хоринский район» по видам долговых обязательств представлена в та</w:t>
      </w:r>
      <w:r w:rsidRPr="00B16D9C">
        <w:rPr>
          <w:color w:val="000000"/>
          <w:sz w:val="20"/>
        </w:rPr>
        <w:t>б</w:t>
      </w:r>
      <w:r w:rsidRPr="00B16D9C">
        <w:rPr>
          <w:color w:val="000000"/>
          <w:sz w:val="20"/>
        </w:rPr>
        <w:t>лице 1.</w:t>
      </w:r>
    </w:p>
    <w:p w:rsidR="00402B14" w:rsidRPr="00B16D9C" w:rsidRDefault="00402B14" w:rsidP="00402B14">
      <w:pPr>
        <w:jc w:val="right"/>
        <w:rPr>
          <w:color w:val="000000"/>
          <w:sz w:val="20"/>
        </w:rPr>
      </w:pPr>
      <w:r>
        <w:rPr>
          <w:color w:val="000000"/>
          <w:sz w:val="20"/>
        </w:rPr>
        <w:t>Т</w:t>
      </w:r>
      <w:r w:rsidRPr="00B16D9C">
        <w:rPr>
          <w:color w:val="000000"/>
          <w:sz w:val="20"/>
        </w:rPr>
        <w:t>аблица 1</w:t>
      </w:r>
    </w:p>
    <w:p w:rsidR="00402B14" w:rsidRPr="00B16D9C" w:rsidRDefault="00402B14" w:rsidP="00402B14">
      <w:pPr>
        <w:jc w:val="right"/>
        <w:rPr>
          <w:color w:val="000000"/>
          <w:sz w:val="20"/>
        </w:rPr>
      </w:pPr>
      <w:r w:rsidRPr="00B16D9C">
        <w:rPr>
          <w:color w:val="000000"/>
          <w:sz w:val="20"/>
        </w:rPr>
        <w:t> </w:t>
      </w:r>
    </w:p>
    <w:p w:rsidR="00402B14" w:rsidRPr="00B16D9C" w:rsidRDefault="00402B14" w:rsidP="00402B14">
      <w:pPr>
        <w:jc w:val="center"/>
        <w:rPr>
          <w:color w:val="000000"/>
          <w:sz w:val="20"/>
        </w:rPr>
      </w:pPr>
      <w:r w:rsidRPr="00B16D9C">
        <w:rPr>
          <w:color w:val="000000"/>
          <w:sz w:val="20"/>
        </w:rPr>
        <w:t>Структура муниципального долга МО «Хоринский район» по видам долговых обязательств на 01.01.2016 года и на 01.01.2017 года</w:t>
      </w:r>
    </w:p>
    <w:p w:rsidR="00402B14" w:rsidRPr="00B16D9C" w:rsidRDefault="00402B14" w:rsidP="00402B14">
      <w:pPr>
        <w:jc w:val="center"/>
        <w:rPr>
          <w:color w:val="000000"/>
          <w:sz w:val="20"/>
        </w:rPr>
      </w:pPr>
      <w:r w:rsidRPr="00B16D9C">
        <w:rPr>
          <w:color w:val="000000"/>
          <w:sz w:val="20"/>
        </w:rPr>
        <w:t> </w:t>
      </w:r>
    </w:p>
    <w:tbl>
      <w:tblPr>
        <w:tblW w:w="5000" w:type="pct"/>
        <w:tblCellMar>
          <w:left w:w="0" w:type="dxa"/>
          <w:right w:w="0" w:type="dxa"/>
        </w:tblCellMar>
        <w:tblLook w:val="04A0"/>
      </w:tblPr>
      <w:tblGrid>
        <w:gridCol w:w="1683"/>
        <w:gridCol w:w="735"/>
        <w:gridCol w:w="734"/>
        <w:gridCol w:w="1235"/>
        <w:gridCol w:w="1079"/>
        <w:gridCol w:w="954"/>
        <w:gridCol w:w="734"/>
        <w:gridCol w:w="734"/>
        <w:gridCol w:w="842"/>
        <w:gridCol w:w="841"/>
      </w:tblGrid>
      <w:tr w:rsidR="00402B14" w:rsidRPr="00B16D9C" w:rsidTr="000241F1">
        <w:trPr>
          <w:trHeight w:val="685"/>
        </w:trPr>
        <w:tc>
          <w:tcPr>
            <w:tcW w:w="100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Показатели</w:t>
            </w:r>
          </w:p>
        </w:tc>
        <w:tc>
          <w:tcPr>
            <w:tcW w:w="70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Объем МД</w:t>
            </w:r>
          </w:p>
          <w:p w:rsidR="00402B14" w:rsidRPr="00B16D9C" w:rsidRDefault="00402B14" w:rsidP="000241F1">
            <w:pPr>
              <w:jc w:val="center"/>
              <w:rPr>
                <w:sz w:val="20"/>
              </w:rPr>
            </w:pPr>
            <w:r w:rsidRPr="00B16D9C">
              <w:rPr>
                <w:sz w:val="20"/>
              </w:rPr>
              <w:t>на 01.01.2016 г.</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Привлечено,</w:t>
            </w:r>
          </w:p>
          <w:p w:rsidR="00402B14" w:rsidRPr="00B16D9C" w:rsidRDefault="00402B14" w:rsidP="000241F1">
            <w:pPr>
              <w:jc w:val="center"/>
              <w:rPr>
                <w:sz w:val="20"/>
              </w:rPr>
            </w:pPr>
            <w:r w:rsidRPr="00B16D9C">
              <w:rPr>
                <w:sz w:val="20"/>
              </w:rPr>
              <w:t>тыс. рублей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Погашено,</w:t>
            </w:r>
          </w:p>
          <w:p w:rsidR="00402B14" w:rsidRPr="00B16D9C" w:rsidRDefault="00402B14" w:rsidP="000241F1">
            <w:pPr>
              <w:jc w:val="center"/>
              <w:rPr>
                <w:sz w:val="20"/>
              </w:rPr>
            </w:pPr>
            <w:r w:rsidRPr="00B16D9C">
              <w:rPr>
                <w:sz w:val="20"/>
              </w:rPr>
              <w:t> тыс. ру</w:t>
            </w:r>
            <w:r w:rsidRPr="00B16D9C">
              <w:rPr>
                <w:sz w:val="20"/>
              </w:rPr>
              <w:t>б</w:t>
            </w:r>
            <w:r w:rsidRPr="00B16D9C">
              <w:rPr>
                <w:sz w:val="20"/>
              </w:rPr>
              <w:t>лей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Списано,</w:t>
            </w:r>
          </w:p>
          <w:p w:rsidR="00402B14" w:rsidRPr="00B16D9C" w:rsidRDefault="00402B14" w:rsidP="000241F1">
            <w:pPr>
              <w:jc w:val="center"/>
              <w:rPr>
                <w:sz w:val="20"/>
              </w:rPr>
            </w:pPr>
            <w:r w:rsidRPr="00B16D9C">
              <w:rPr>
                <w:sz w:val="20"/>
              </w:rPr>
              <w:t>тыс. рублей</w:t>
            </w: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Объем МД на</w:t>
            </w:r>
          </w:p>
          <w:p w:rsidR="00402B14" w:rsidRPr="00B16D9C" w:rsidRDefault="00402B14" w:rsidP="000241F1">
            <w:pPr>
              <w:jc w:val="center"/>
              <w:rPr>
                <w:sz w:val="20"/>
              </w:rPr>
            </w:pPr>
            <w:r w:rsidRPr="00B16D9C">
              <w:rPr>
                <w:sz w:val="20"/>
              </w:rPr>
              <w:t>01.01.2017 г.</w:t>
            </w:r>
          </w:p>
        </w:tc>
        <w:tc>
          <w:tcPr>
            <w:tcW w:w="85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Рост (+) / сниж</w:t>
            </w:r>
            <w:r w:rsidRPr="00B16D9C">
              <w:rPr>
                <w:sz w:val="20"/>
              </w:rPr>
              <w:t>е</w:t>
            </w:r>
            <w:r w:rsidRPr="00B16D9C">
              <w:rPr>
                <w:sz w:val="20"/>
              </w:rPr>
              <w:t>ние (-)</w:t>
            </w:r>
          </w:p>
        </w:tc>
      </w:tr>
      <w:tr w:rsidR="00402B14" w:rsidRPr="00B16D9C" w:rsidTr="000241F1">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2B14" w:rsidRPr="00B16D9C" w:rsidRDefault="00402B14" w:rsidP="000241F1">
            <w:pPr>
              <w:rPr>
                <w:sz w:val="20"/>
              </w:rPr>
            </w:pP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тыс. руб.</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уд. вес,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B14" w:rsidRPr="00B16D9C" w:rsidRDefault="00402B14" w:rsidP="000241F1">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B14" w:rsidRPr="00B16D9C" w:rsidRDefault="00402B14" w:rsidP="000241F1">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2B14" w:rsidRPr="00B16D9C" w:rsidRDefault="00402B14" w:rsidP="000241F1">
            <w:pPr>
              <w:rPr>
                <w:sz w:val="20"/>
              </w:rPr>
            </w:pP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тыс. руб.</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уд. вес, %</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тыс. руб.</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 %</w:t>
            </w:r>
          </w:p>
        </w:tc>
      </w:tr>
      <w:tr w:rsidR="00402B14" w:rsidRPr="00B16D9C" w:rsidTr="000241F1">
        <w:trPr>
          <w:trHeight w:val="560"/>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 xml:space="preserve">Кредиты кредитных организаций, в </w:t>
            </w:r>
            <w:r w:rsidRPr="00B16D9C">
              <w:rPr>
                <w:sz w:val="20"/>
              </w:rPr>
              <w:lastRenderedPageBreak/>
              <w:t>том числе</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lastRenderedPageBreak/>
              <w:t>0,00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rPr>
          <w:trHeight w:val="361"/>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lastRenderedPageBreak/>
              <w:t>Бюджетные кредиты:</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1 670,80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1,67</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1 669,13</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+565,80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+33,86</w:t>
            </w:r>
          </w:p>
        </w:tc>
      </w:tr>
      <w:tr w:rsidR="00402B14" w:rsidRPr="00B16D9C" w:rsidTr="000241F1">
        <w:trPr>
          <w:trHeight w:val="535"/>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 из республиканск</w:t>
            </w:r>
            <w:r w:rsidRPr="00B16D9C">
              <w:rPr>
                <w:sz w:val="20"/>
              </w:rPr>
              <w:t>о</w:t>
            </w:r>
            <w:r w:rsidRPr="00B16D9C">
              <w:rPr>
                <w:sz w:val="20"/>
              </w:rPr>
              <w:t>го бюджета, в том числе</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1 670,80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1,67</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1 669,13</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+565,80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+33,86</w:t>
            </w:r>
          </w:p>
        </w:tc>
      </w:tr>
      <w:tr w:rsidR="00402B14" w:rsidRPr="00B16D9C" w:rsidTr="000241F1">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-на частичное фина</w:t>
            </w:r>
            <w:r w:rsidRPr="00B16D9C">
              <w:rPr>
                <w:sz w:val="20"/>
              </w:rPr>
              <w:t>н</w:t>
            </w:r>
            <w:r w:rsidRPr="00B16D9C">
              <w:rPr>
                <w:sz w:val="20"/>
              </w:rPr>
              <w:t>сирование дефицита бюджета, в том чи</w:t>
            </w:r>
            <w:r w:rsidRPr="00B16D9C">
              <w:rPr>
                <w:sz w:val="20"/>
              </w:rPr>
              <w:t>с</w:t>
            </w:r>
            <w:r w:rsidRPr="00B16D9C">
              <w:rPr>
                <w:sz w:val="20"/>
              </w:rPr>
              <w:t>ле:</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1 670,80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1,67</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1 669,13</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+565,80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+33,86</w:t>
            </w:r>
          </w:p>
        </w:tc>
      </w:tr>
      <w:tr w:rsidR="00402B14" w:rsidRPr="00B16D9C" w:rsidTr="000241F1">
        <w:trPr>
          <w:trHeight w:val="819"/>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 Бюджетный кредит 2015г. Соглашение № 01-01-14/91 от 27.08.2015г. (Допо</w:t>
            </w:r>
            <w:r w:rsidRPr="00B16D9C">
              <w:rPr>
                <w:sz w:val="20"/>
              </w:rPr>
              <w:t>л</w:t>
            </w:r>
            <w:r w:rsidRPr="00B16D9C">
              <w:rPr>
                <w:sz w:val="20"/>
              </w:rPr>
              <w:t>нительное соглаш</w:t>
            </w:r>
            <w:r w:rsidRPr="00B16D9C">
              <w:rPr>
                <w:sz w:val="20"/>
              </w:rPr>
              <w:t>е</w:t>
            </w:r>
            <w:r w:rsidRPr="00B16D9C">
              <w:rPr>
                <w:sz w:val="20"/>
              </w:rPr>
              <w:t>ние № 2 от 03.03.2016г. в реда</w:t>
            </w:r>
            <w:r w:rsidRPr="00B16D9C">
              <w:rPr>
                <w:sz w:val="20"/>
              </w:rPr>
              <w:t>к</w:t>
            </w:r>
            <w:r w:rsidRPr="00B16D9C">
              <w:rPr>
                <w:sz w:val="20"/>
              </w:rPr>
              <w:t>ции Дополнительного соглашения № 1 от 16.10.2015г.)</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835,4</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50,00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0,84</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834,56</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-835,40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-50,00</w:t>
            </w:r>
          </w:p>
        </w:tc>
      </w:tr>
      <w:tr w:rsidR="00402B14" w:rsidRPr="00B16D9C" w:rsidTr="000241F1">
        <w:trPr>
          <w:trHeight w:val="859"/>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 Бюджетный кредит 2015г. Соглашение № 01-01-14/146 от 21.12.2015г. (Допо</w:t>
            </w:r>
            <w:r w:rsidRPr="00B16D9C">
              <w:rPr>
                <w:sz w:val="20"/>
              </w:rPr>
              <w:t>л</w:t>
            </w:r>
            <w:r w:rsidRPr="00B16D9C">
              <w:rPr>
                <w:sz w:val="20"/>
              </w:rPr>
              <w:t>нительное соглаш</w:t>
            </w:r>
            <w:r w:rsidRPr="00B16D9C">
              <w:rPr>
                <w:sz w:val="20"/>
              </w:rPr>
              <w:t>е</w:t>
            </w:r>
            <w:r w:rsidRPr="00B16D9C">
              <w:rPr>
                <w:sz w:val="20"/>
              </w:rPr>
              <w:t>ние № 1 от 03.03.2016г.)</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835,4</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50,00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0,83</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834,57</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-835,4</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-50,00</w:t>
            </w:r>
          </w:p>
        </w:tc>
      </w:tr>
      <w:tr w:rsidR="00402B14" w:rsidRPr="00B16D9C" w:rsidTr="000241F1">
        <w:trPr>
          <w:trHeight w:val="842"/>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 Бюджетный кредит 2016г. Соглашение № 01-01-14/116 от 09.09.2016г.</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r>
      <w:tr w:rsidR="00402B14" w:rsidRPr="00B16D9C" w:rsidTr="000241F1">
        <w:trPr>
          <w:trHeight w:val="821"/>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 на пополнение о</w:t>
            </w:r>
            <w:r w:rsidRPr="00B16D9C">
              <w:rPr>
                <w:sz w:val="20"/>
              </w:rPr>
              <w:t>с</w:t>
            </w:r>
            <w:r w:rsidRPr="00B16D9C">
              <w:rPr>
                <w:sz w:val="20"/>
              </w:rPr>
              <w:t>татков средств на счетах местных бю</w:t>
            </w:r>
            <w:r w:rsidRPr="00B16D9C">
              <w:rPr>
                <w:sz w:val="20"/>
              </w:rPr>
              <w:t>д</w:t>
            </w:r>
            <w:r w:rsidRPr="00B16D9C">
              <w:rPr>
                <w:sz w:val="20"/>
              </w:rPr>
              <w:t>жетов, в том числе</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rPr>
          <w:trHeight w:val="627"/>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Муниципальные г</w:t>
            </w:r>
            <w:r w:rsidRPr="00B16D9C">
              <w:rPr>
                <w:sz w:val="20"/>
              </w:rPr>
              <w:t>а</w:t>
            </w:r>
            <w:r w:rsidRPr="00B16D9C">
              <w:rPr>
                <w:sz w:val="20"/>
              </w:rPr>
              <w:t>рантии</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rPr>
          <w:trHeight w:val="373"/>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Муниципальные це</w:t>
            </w:r>
            <w:r w:rsidRPr="00B16D9C">
              <w:rPr>
                <w:sz w:val="20"/>
              </w:rPr>
              <w:t>н</w:t>
            </w:r>
            <w:r w:rsidRPr="00B16D9C">
              <w:rPr>
                <w:sz w:val="20"/>
              </w:rPr>
              <w:t>ные бумаги</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rPr>
          <w:trHeight w:val="408"/>
        </w:trPr>
        <w:tc>
          <w:tcPr>
            <w:tcW w:w="10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ВСЕГО</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1 670,80</w:t>
            </w:r>
          </w:p>
        </w:tc>
        <w:tc>
          <w:tcPr>
            <w:tcW w:w="3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100,00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2 236,60</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1,67</w:t>
            </w:r>
          </w:p>
        </w:tc>
        <w:tc>
          <w:tcPr>
            <w:tcW w:w="45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1 669,13</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2 236,60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100,00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+565,80</w:t>
            </w:r>
          </w:p>
        </w:tc>
        <w:tc>
          <w:tcPr>
            <w:tcW w:w="40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b/>
                <w:bCs/>
                <w:sz w:val="20"/>
              </w:rPr>
              <w:t>+33,86</w:t>
            </w:r>
          </w:p>
        </w:tc>
      </w:tr>
    </w:tbl>
    <w:p w:rsidR="00402B14" w:rsidRDefault="00402B14" w:rsidP="00402B14">
      <w:pPr>
        <w:ind w:firstLine="540"/>
        <w:jc w:val="both"/>
        <w:rPr>
          <w:color w:val="000000"/>
          <w:sz w:val="20"/>
        </w:rPr>
      </w:pPr>
    </w:p>
    <w:p w:rsidR="00402B14" w:rsidRPr="00B16D9C" w:rsidRDefault="00402B14" w:rsidP="00402B14">
      <w:pPr>
        <w:ind w:firstLine="540"/>
        <w:jc w:val="both"/>
        <w:rPr>
          <w:color w:val="000000"/>
          <w:sz w:val="20"/>
        </w:rPr>
      </w:pPr>
      <w:r w:rsidRPr="00B16D9C">
        <w:rPr>
          <w:color w:val="000000"/>
          <w:sz w:val="20"/>
        </w:rPr>
        <w:t>Задолженность местного бюджета перед республиканским бюджетом по бюджетным кредитам на 01.01.2017 года составила 2238,69 тыс. рублей (в том числе основной долг 2236,60 тыс. рублей и начисленные проценты 2,09 тыс. рублей).</w:t>
      </w:r>
    </w:p>
    <w:p w:rsidR="00402B14" w:rsidRDefault="00402B14" w:rsidP="00402B14">
      <w:pPr>
        <w:ind w:firstLine="540"/>
        <w:jc w:val="both"/>
        <w:rPr>
          <w:color w:val="000000"/>
          <w:sz w:val="20"/>
        </w:rPr>
      </w:pPr>
      <w:r w:rsidRPr="00B16D9C">
        <w:rPr>
          <w:color w:val="000000"/>
          <w:sz w:val="20"/>
        </w:rPr>
        <w:t>Просроченной задолженности на 01.01.2017 года нет.</w:t>
      </w:r>
    </w:p>
    <w:p w:rsidR="00402B14" w:rsidRPr="00B16D9C" w:rsidRDefault="00402B14" w:rsidP="00402B14">
      <w:pPr>
        <w:ind w:firstLine="540"/>
        <w:jc w:val="both"/>
        <w:rPr>
          <w:color w:val="000000"/>
          <w:sz w:val="20"/>
        </w:rPr>
      </w:pPr>
    </w:p>
    <w:p w:rsidR="00402B14" w:rsidRPr="00B16D9C" w:rsidRDefault="00402B14" w:rsidP="00402B14">
      <w:pPr>
        <w:ind w:firstLine="540"/>
        <w:jc w:val="center"/>
        <w:rPr>
          <w:color w:val="000000"/>
          <w:sz w:val="20"/>
        </w:rPr>
      </w:pPr>
      <w:r w:rsidRPr="00B16D9C">
        <w:rPr>
          <w:b/>
          <w:bCs/>
          <w:color w:val="000000"/>
          <w:sz w:val="20"/>
        </w:rPr>
        <w:t>2. Расходы на обслуживание муниципального долга</w:t>
      </w:r>
    </w:p>
    <w:p w:rsidR="00402B14" w:rsidRPr="00B16D9C" w:rsidRDefault="00402B14" w:rsidP="00402B14">
      <w:pPr>
        <w:ind w:firstLine="540"/>
        <w:jc w:val="both"/>
        <w:rPr>
          <w:color w:val="000000"/>
          <w:sz w:val="20"/>
        </w:rPr>
      </w:pPr>
      <w:r w:rsidRPr="00B16D9C">
        <w:rPr>
          <w:color w:val="000000"/>
          <w:sz w:val="20"/>
        </w:rPr>
        <w:lastRenderedPageBreak/>
        <w:t>В 2016 году расходы на обслуживание муниципального долга составили 0,45 тыс. рублей, что на 22,31 тыс. рублей или 98,02% меньше, чем за 2015 год. Исполнение по расходам на обслуживание муниципального долга сост</w:t>
      </w:r>
      <w:r w:rsidRPr="00B16D9C">
        <w:rPr>
          <w:color w:val="000000"/>
          <w:sz w:val="20"/>
        </w:rPr>
        <w:t>а</w:t>
      </w:r>
      <w:r w:rsidRPr="00B16D9C">
        <w:rPr>
          <w:color w:val="000000"/>
          <w:sz w:val="20"/>
        </w:rPr>
        <w:t>вило 100 % от плановых назначений.</w:t>
      </w:r>
    </w:p>
    <w:p w:rsidR="00402B14" w:rsidRPr="00B16D9C" w:rsidRDefault="00402B14" w:rsidP="00402B14">
      <w:pPr>
        <w:ind w:firstLine="540"/>
        <w:jc w:val="both"/>
        <w:rPr>
          <w:color w:val="000000"/>
          <w:sz w:val="20"/>
        </w:rPr>
      </w:pPr>
      <w:r w:rsidRPr="00B16D9C">
        <w:rPr>
          <w:color w:val="000000"/>
          <w:sz w:val="20"/>
        </w:rPr>
        <w:t>Удельный вес расходов на обслуживание муниципального долга по отношению к расходам местного бюджета за исключением расходов, осуществляемых за счет субвенций, составляет 0,0002% при предельном значении 15 %, установленным статьей 111 Бюджетного кодекса Российской Федерации, или 100% от предельного объема, устано</w:t>
      </w:r>
      <w:r w:rsidRPr="00B16D9C">
        <w:rPr>
          <w:color w:val="000000"/>
          <w:sz w:val="20"/>
        </w:rPr>
        <w:t>в</w:t>
      </w:r>
      <w:r w:rsidRPr="00B16D9C">
        <w:rPr>
          <w:color w:val="000000"/>
          <w:sz w:val="20"/>
        </w:rPr>
        <w:t>ленного статьей п.3 статьи 10 решения Совета депутатов от 24.12.2015г. № 7-21/15 «О бюдж</w:t>
      </w:r>
      <w:r w:rsidRPr="00B16D9C">
        <w:rPr>
          <w:color w:val="000000"/>
          <w:sz w:val="20"/>
        </w:rPr>
        <w:t>е</w:t>
      </w:r>
      <w:r w:rsidRPr="00B16D9C">
        <w:rPr>
          <w:color w:val="000000"/>
          <w:sz w:val="20"/>
        </w:rPr>
        <w:t>те муниципального образования «Хоринский район» на 2016 год» (в ред. от 29.11.2016г. №1-29/16).</w:t>
      </w:r>
    </w:p>
    <w:p w:rsidR="00402B14" w:rsidRPr="00B16D9C" w:rsidRDefault="00402B14" w:rsidP="00402B14">
      <w:pPr>
        <w:jc w:val="right"/>
        <w:rPr>
          <w:color w:val="000000"/>
          <w:sz w:val="20"/>
        </w:rPr>
      </w:pPr>
      <w:r w:rsidRPr="00B16D9C">
        <w:rPr>
          <w:color w:val="000000"/>
          <w:sz w:val="20"/>
        </w:rPr>
        <w:t> </w:t>
      </w:r>
    </w:p>
    <w:p w:rsidR="00402B14" w:rsidRPr="00B16D9C" w:rsidRDefault="00402B14" w:rsidP="00402B14">
      <w:pPr>
        <w:jc w:val="right"/>
        <w:rPr>
          <w:color w:val="000000"/>
          <w:sz w:val="20"/>
        </w:rPr>
      </w:pPr>
      <w:r w:rsidRPr="00B16D9C">
        <w:rPr>
          <w:color w:val="000000"/>
          <w:sz w:val="20"/>
        </w:rPr>
        <w:t>Таблица 2</w:t>
      </w:r>
    </w:p>
    <w:p w:rsidR="00402B14" w:rsidRPr="00B16D9C" w:rsidRDefault="00402B14" w:rsidP="00402B14">
      <w:pPr>
        <w:jc w:val="center"/>
        <w:rPr>
          <w:color w:val="000000"/>
          <w:sz w:val="20"/>
        </w:rPr>
      </w:pPr>
      <w:r w:rsidRPr="00B16D9C">
        <w:rPr>
          <w:color w:val="000000"/>
          <w:sz w:val="20"/>
        </w:rPr>
        <w:t>Расходы на обслуживание муниципального долга МО «Хоринский район»</w:t>
      </w:r>
    </w:p>
    <w:p w:rsidR="00402B14" w:rsidRPr="00B16D9C" w:rsidRDefault="00402B14" w:rsidP="00402B14">
      <w:pPr>
        <w:jc w:val="right"/>
        <w:rPr>
          <w:color w:val="000000"/>
          <w:sz w:val="20"/>
        </w:rPr>
      </w:pPr>
      <w:r w:rsidRPr="00B16D9C">
        <w:rPr>
          <w:color w:val="000000"/>
          <w:sz w:val="20"/>
        </w:rPr>
        <w:t> </w:t>
      </w:r>
    </w:p>
    <w:p w:rsidR="00402B14" w:rsidRPr="00B16D9C" w:rsidRDefault="00402B14" w:rsidP="00402B14">
      <w:pPr>
        <w:jc w:val="right"/>
        <w:rPr>
          <w:color w:val="000000"/>
          <w:sz w:val="20"/>
        </w:rPr>
      </w:pPr>
      <w:r w:rsidRPr="00B16D9C">
        <w:rPr>
          <w:color w:val="000000"/>
          <w:sz w:val="20"/>
        </w:rPr>
        <w:t> (тыс. рублей)</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17"/>
        <w:gridCol w:w="1418"/>
        <w:gridCol w:w="1417"/>
        <w:gridCol w:w="992"/>
        <w:gridCol w:w="1418"/>
        <w:gridCol w:w="1562"/>
        <w:gridCol w:w="876"/>
      </w:tblGrid>
      <w:tr w:rsidR="00402B14" w:rsidRPr="00B16D9C" w:rsidTr="000241F1">
        <w:trPr>
          <w:trHeight w:val="435"/>
        </w:trPr>
        <w:tc>
          <w:tcPr>
            <w:tcW w:w="2518" w:type="dxa"/>
            <w:vMerge w:val="restar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Показатели</w:t>
            </w:r>
          </w:p>
        </w:tc>
        <w:tc>
          <w:tcPr>
            <w:tcW w:w="3827" w:type="dxa"/>
            <w:gridSpan w:val="3"/>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2015 год</w:t>
            </w:r>
          </w:p>
        </w:tc>
        <w:tc>
          <w:tcPr>
            <w:tcW w:w="3856" w:type="dxa"/>
            <w:gridSpan w:val="3"/>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2016 год</w:t>
            </w:r>
          </w:p>
        </w:tc>
      </w:tr>
      <w:tr w:rsidR="00402B14" w:rsidRPr="00B16D9C" w:rsidTr="000241F1">
        <w:tc>
          <w:tcPr>
            <w:tcW w:w="0" w:type="auto"/>
            <w:vMerge/>
            <w:vAlign w:val="center"/>
            <w:hideMark/>
          </w:tcPr>
          <w:p w:rsidR="00402B14" w:rsidRPr="00B16D9C" w:rsidRDefault="00402B14" w:rsidP="000241F1">
            <w:pPr>
              <w:rPr>
                <w:sz w:val="20"/>
              </w:rPr>
            </w:pP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план</w:t>
            </w:r>
          </w:p>
        </w:tc>
        <w:tc>
          <w:tcPr>
            <w:tcW w:w="1417" w:type="dxa"/>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факт</w:t>
            </w:r>
          </w:p>
        </w:tc>
        <w:tc>
          <w:tcPr>
            <w:tcW w:w="992" w:type="dxa"/>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 исп.</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план</w:t>
            </w:r>
          </w:p>
        </w:tc>
        <w:tc>
          <w:tcPr>
            <w:tcW w:w="1562" w:type="dxa"/>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факт</w:t>
            </w:r>
          </w:p>
        </w:tc>
        <w:tc>
          <w:tcPr>
            <w:tcW w:w="876" w:type="dxa"/>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 исп.</w:t>
            </w:r>
          </w:p>
        </w:tc>
      </w:tr>
      <w:tr w:rsidR="00402B14" w:rsidRPr="00B16D9C" w:rsidTr="000241F1">
        <w:trPr>
          <w:trHeight w:val="1258"/>
        </w:trPr>
        <w:tc>
          <w:tcPr>
            <w:tcW w:w="25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 Всего расходы муниц</w:t>
            </w:r>
            <w:r w:rsidRPr="00B16D9C">
              <w:rPr>
                <w:sz w:val="20"/>
              </w:rPr>
              <w:t>и</w:t>
            </w:r>
            <w:r w:rsidRPr="00B16D9C">
              <w:rPr>
                <w:sz w:val="20"/>
              </w:rPr>
              <w:t>пального образования, за исключением расходов, осуществляемых за счет субвенций</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309 324,88</w:t>
            </w:r>
          </w:p>
        </w:tc>
        <w:tc>
          <w:tcPr>
            <w:tcW w:w="1417"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291 014,22</w:t>
            </w:r>
          </w:p>
        </w:tc>
        <w:tc>
          <w:tcPr>
            <w:tcW w:w="99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94,08</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260 135,78</w:t>
            </w:r>
          </w:p>
        </w:tc>
        <w:tc>
          <w:tcPr>
            <w:tcW w:w="156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257 680,96</w:t>
            </w:r>
          </w:p>
        </w:tc>
        <w:tc>
          <w:tcPr>
            <w:tcW w:w="876"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99,06</w:t>
            </w:r>
          </w:p>
        </w:tc>
      </w:tr>
      <w:tr w:rsidR="00402B14" w:rsidRPr="00B16D9C" w:rsidTr="000241F1">
        <w:trPr>
          <w:trHeight w:val="721"/>
        </w:trPr>
        <w:tc>
          <w:tcPr>
            <w:tcW w:w="25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Расходы на обслужив</w:t>
            </w:r>
            <w:r w:rsidRPr="00B16D9C">
              <w:rPr>
                <w:sz w:val="20"/>
              </w:rPr>
              <w:t>а</w:t>
            </w:r>
            <w:r w:rsidRPr="00B16D9C">
              <w:rPr>
                <w:sz w:val="20"/>
              </w:rPr>
              <w:t>ние муниципального до</w:t>
            </w:r>
            <w:r w:rsidRPr="00B16D9C">
              <w:rPr>
                <w:sz w:val="20"/>
              </w:rPr>
              <w:t>л</w:t>
            </w:r>
            <w:r w:rsidRPr="00B16D9C">
              <w:rPr>
                <w:sz w:val="20"/>
              </w:rPr>
              <w:t>га, в том числе</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22,76</w:t>
            </w:r>
          </w:p>
        </w:tc>
        <w:tc>
          <w:tcPr>
            <w:tcW w:w="1417"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22,76</w:t>
            </w:r>
          </w:p>
        </w:tc>
        <w:tc>
          <w:tcPr>
            <w:tcW w:w="99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0,45</w:t>
            </w:r>
          </w:p>
        </w:tc>
        <w:tc>
          <w:tcPr>
            <w:tcW w:w="156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0,45</w:t>
            </w:r>
          </w:p>
        </w:tc>
        <w:tc>
          <w:tcPr>
            <w:tcW w:w="876"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r>
      <w:tr w:rsidR="00402B14" w:rsidRPr="00B16D9C" w:rsidTr="000241F1">
        <w:trPr>
          <w:trHeight w:val="729"/>
        </w:trPr>
        <w:tc>
          <w:tcPr>
            <w:tcW w:w="25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 по кредитам кредитных организаций</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1417"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99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156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876"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rPr>
          <w:trHeight w:val="439"/>
        </w:trPr>
        <w:tc>
          <w:tcPr>
            <w:tcW w:w="25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 по бюджетным кредитам</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22,76</w:t>
            </w:r>
          </w:p>
        </w:tc>
        <w:tc>
          <w:tcPr>
            <w:tcW w:w="1417"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22,76</w:t>
            </w:r>
          </w:p>
        </w:tc>
        <w:tc>
          <w:tcPr>
            <w:tcW w:w="99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0,45</w:t>
            </w:r>
          </w:p>
        </w:tc>
        <w:tc>
          <w:tcPr>
            <w:tcW w:w="156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0,45</w:t>
            </w:r>
          </w:p>
        </w:tc>
        <w:tc>
          <w:tcPr>
            <w:tcW w:w="876"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r>
      <w:tr w:rsidR="00402B14" w:rsidRPr="00B16D9C" w:rsidTr="000241F1">
        <w:tc>
          <w:tcPr>
            <w:tcW w:w="25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3. Удельный вес расходов на обслуживание муниц</w:t>
            </w:r>
            <w:r w:rsidRPr="00B16D9C">
              <w:rPr>
                <w:sz w:val="20"/>
              </w:rPr>
              <w:t>и</w:t>
            </w:r>
            <w:r w:rsidRPr="00B16D9C">
              <w:rPr>
                <w:sz w:val="20"/>
              </w:rPr>
              <w:t>пального долга в общем объеме расходов местного бюджета, за исключением расходов, осуществля</w:t>
            </w:r>
            <w:r w:rsidRPr="00B16D9C">
              <w:rPr>
                <w:sz w:val="20"/>
              </w:rPr>
              <w:t>е</w:t>
            </w:r>
            <w:r w:rsidRPr="00B16D9C">
              <w:rPr>
                <w:sz w:val="20"/>
              </w:rPr>
              <w:t>мых за счет субвенций</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0,01</w:t>
            </w:r>
          </w:p>
        </w:tc>
        <w:tc>
          <w:tcPr>
            <w:tcW w:w="1417"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0,01</w:t>
            </w:r>
          </w:p>
        </w:tc>
        <w:tc>
          <w:tcPr>
            <w:tcW w:w="99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c>
          <w:tcPr>
            <w:tcW w:w="1418"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0,0002</w:t>
            </w:r>
          </w:p>
        </w:tc>
        <w:tc>
          <w:tcPr>
            <w:tcW w:w="1562"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0,0002</w:t>
            </w:r>
          </w:p>
        </w:tc>
        <w:tc>
          <w:tcPr>
            <w:tcW w:w="876" w:type="dxa"/>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100,00</w:t>
            </w:r>
          </w:p>
        </w:tc>
      </w:tr>
    </w:tbl>
    <w:p w:rsidR="00402B14" w:rsidRPr="00B16D9C" w:rsidRDefault="00402B14" w:rsidP="00402B14">
      <w:pPr>
        <w:jc w:val="right"/>
        <w:rPr>
          <w:color w:val="000000"/>
          <w:sz w:val="20"/>
        </w:rPr>
      </w:pPr>
      <w:r w:rsidRPr="00B16D9C">
        <w:rPr>
          <w:color w:val="000000"/>
          <w:sz w:val="20"/>
        </w:rPr>
        <w:t> </w:t>
      </w:r>
    </w:p>
    <w:p w:rsidR="00402B14" w:rsidRPr="00B16D9C" w:rsidRDefault="00402B14" w:rsidP="00402B14">
      <w:pPr>
        <w:jc w:val="right"/>
        <w:rPr>
          <w:color w:val="000000"/>
          <w:sz w:val="20"/>
        </w:rPr>
      </w:pPr>
      <w:r w:rsidRPr="00B16D9C">
        <w:rPr>
          <w:color w:val="000000"/>
          <w:sz w:val="20"/>
        </w:rPr>
        <w:t> </w:t>
      </w:r>
    </w:p>
    <w:p w:rsidR="00402B14" w:rsidRPr="00B16D9C" w:rsidRDefault="00402B14" w:rsidP="00402B14">
      <w:pPr>
        <w:jc w:val="right"/>
        <w:rPr>
          <w:color w:val="000000"/>
          <w:sz w:val="20"/>
        </w:rPr>
      </w:pPr>
      <w:r w:rsidRPr="00B16D9C">
        <w:rPr>
          <w:color w:val="000000"/>
          <w:sz w:val="20"/>
        </w:rPr>
        <w:t> </w:t>
      </w:r>
    </w:p>
    <w:p w:rsidR="00402B14" w:rsidRPr="00B16D9C" w:rsidRDefault="00402B14" w:rsidP="00402B14">
      <w:pPr>
        <w:jc w:val="right"/>
        <w:rPr>
          <w:color w:val="000000"/>
          <w:sz w:val="20"/>
        </w:rPr>
      </w:pPr>
      <w:r w:rsidRPr="00B16D9C">
        <w:rPr>
          <w:color w:val="000000"/>
          <w:sz w:val="20"/>
        </w:rPr>
        <w:t>Таблица 3</w:t>
      </w:r>
    </w:p>
    <w:p w:rsidR="00402B14" w:rsidRPr="00B16D9C" w:rsidRDefault="00402B14" w:rsidP="00402B14">
      <w:pPr>
        <w:jc w:val="center"/>
        <w:rPr>
          <w:color w:val="000000"/>
          <w:sz w:val="20"/>
        </w:rPr>
      </w:pPr>
      <w:r w:rsidRPr="00B16D9C">
        <w:rPr>
          <w:color w:val="000000"/>
          <w:sz w:val="20"/>
        </w:rPr>
        <w:t>Расходы будущих периодов (сумма причитающихся к выплате процентных платежей) по действующим долговым обязательствам муниципального</w:t>
      </w:r>
    </w:p>
    <w:p w:rsidR="00402B14" w:rsidRPr="00B16D9C" w:rsidRDefault="00402B14" w:rsidP="00402B14">
      <w:pPr>
        <w:jc w:val="center"/>
        <w:rPr>
          <w:color w:val="000000"/>
          <w:sz w:val="20"/>
        </w:rPr>
      </w:pPr>
      <w:r w:rsidRPr="00B16D9C">
        <w:rPr>
          <w:color w:val="000000"/>
          <w:sz w:val="20"/>
        </w:rPr>
        <w:t>образования «Хоринский район»                                                                                                                  </w:t>
      </w:r>
    </w:p>
    <w:p w:rsidR="00402B14" w:rsidRPr="00B16D9C" w:rsidRDefault="00402B14" w:rsidP="00402B14">
      <w:pPr>
        <w:ind w:firstLine="540"/>
        <w:jc w:val="right"/>
        <w:rPr>
          <w:color w:val="000000"/>
          <w:sz w:val="20"/>
        </w:rPr>
      </w:pPr>
      <w:r w:rsidRPr="00B16D9C">
        <w:rPr>
          <w:color w:val="000000"/>
          <w:sz w:val="20"/>
        </w:rPr>
        <w:t>(тыс. рублей)</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88"/>
        <w:gridCol w:w="2387"/>
        <w:gridCol w:w="2126"/>
      </w:tblGrid>
      <w:tr w:rsidR="00402B14" w:rsidRPr="00B16D9C" w:rsidTr="000241F1">
        <w:trPr>
          <w:trHeight w:val="357"/>
        </w:trPr>
        <w:tc>
          <w:tcPr>
            <w:tcW w:w="5688" w:type="dxa"/>
            <w:vMerge w:val="restar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Наименование</w:t>
            </w:r>
          </w:p>
        </w:tc>
        <w:tc>
          <w:tcPr>
            <w:tcW w:w="4513" w:type="dxa"/>
            <w:gridSpan w:val="2"/>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Расходы будущих периодов</w:t>
            </w:r>
          </w:p>
        </w:tc>
      </w:tr>
      <w:tr w:rsidR="00402B14" w:rsidRPr="00B16D9C" w:rsidTr="000241F1">
        <w:trPr>
          <w:trHeight w:val="420"/>
        </w:trPr>
        <w:tc>
          <w:tcPr>
            <w:tcW w:w="0" w:type="auto"/>
            <w:vMerge/>
            <w:vAlign w:val="center"/>
            <w:hideMark/>
          </w:tcPr>
          <w:p w:rsidR="00402B14" w:rsidRPr="00B16D9C" w:rsidRDefault="00402B14" w:rsidP="000241F1">
            <w:pPr>
              <w:rPr>
                <w:sz w:val="20"/>
              </w:rPr>
            </w:pPr>
          </w:p>
        </w:tc>
        <w:tc>
          <w:tcPr>
            <w:tcW w:w="2387" w:type="dxa"/>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01.01.2016 г.</w:t>
            </w:r>
          </w:p>
        </w:tc>
        <w:tc>
          <w:tcPr>
            <w:tcW w:w="2126" w:type="dxa"/>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01.01.2017 г.</w:t>
            </w:r>
          </w:p>
        </w:tc>
      </w:tr>
      <w:tr w:rsidR="00402B14" w:rsidRPr="00B16D9C" w:rsidTr="000241F1">
        <w:trPr>
          <w:trHeight w:val="412"/>
        </w:trPr>
        <w:tc>
          <w:tcPr>
            <w:tcW w:w="5688" w:type="dxa"/>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Кредиты кредитных организаций</w:t>
            </w:r>
          </w:p>
        </w:tc>
        <w:tc>
          <w:tcPr>
            <w:tcW w:w="2387" w:type="dxa"/>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0,00</w:t>
            </w:r>
          </w:p>
        </w:tc>
        <w:tc>
          <w:tcPr>
            <w:tcW w:w="2126" w:type="dxa"/>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0,00</w:t>
            </w:r>
          </w:p>
        </w:tc>
      </w:tr>
      <w:tr w:rsidR="00402B14" w:rsidRPr="00B16D9C" w:rsidTr="000241F1">
        <w:trPr>
          <w:trHeight w:val="417"/>
        </w:trPr>
        <w:tc>
          <w:tcPr>
            <w:tcW w:w="5688" w:type="dxa"/>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Бюджетные кредиты</w:t>
            </w:r>
          </w:p>
        </w:tc>
        <w:tc>
          <w:tcPr>
            <w:tcW w:w="2387" w:type="dxa"/>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1,42</w:t>
            </w:r>
          </w:p>
        </w:tc>
        <w:tc>
          <w:tcPr>
            <w:tcW w:w="2126" w:type="dxa"/>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2,09</w:t>
            </w:r>
          </w:p>
        </w:tc>
      </w:tr>
      <w:tr w:rsidR="00402B14" w:rsidRPr="00B16D9C" w:rsidTr="000241F1">
        <w:trPr>
          <w:trHeight w:val="423"/>
        </w:trPr>
        <w:tc>
          <w:tcPr>
            <w:tcW w:w="5688" w:type="dxa"/>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Итого</w:t>
            </w:r>
          </w:p>
        </w:tc>
        <w:tc>
          <w:tcPr>
            <w:tcW w:w="2387" w:type="dxa"/>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1,42</w:t>
            </w:r>
          </w:p>
        </w:tc>
        <w:tc>
          <w:tcPr>
            <w:tcW w:w="2126" w:type="dxa"/>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2,09</w:t>
            </w:r>
          </w:p>
        </w:tc>
      </w:tr>
    </w:tbl>
    <w:p w:rsidR="00402B14" w:rsidRPr="00B16D9C" w:rsidRDefault="00402B14" w:rsidP="00402B14">
      <w:pPr>
        <w:jc w:val="center"/>
        <w:rPr>
          <w:color w:val="000000"/>
          <w:sz w:val="20"/>
        </w:rPr>
      </w:pPr>
      <w:r w:rsidRPr="00B16D9C">
        <w:rPr>
          <w:b/>
          <w:bCs/>
          <w:color w:val="000000"/>
          <w:sz w:val="20"/>
        </w:rPr>
        <w:t> </w:t>
      </w:r>
    </w:p>
    <w:p w:rsidR="00402B14" w:rsidRPr="00B16D9C" w:rsidRDefault="00402B14" w:rsidP="00402B14">
      <w:pPr>
        <w:jc w:val="center"/>
        <w:rPr>
          <w:color w:val="000000"/>
          <w:sz w:val="20"/>
        </w:rPr>
      </w:pPr>
      <w:r w:rsidRPr="00B16D9C">
        <w:rPr>
          <w:b/>
          <w:bCs/>
          <w:color w:val="000000"/>
          <w:sz w:val="20"/>
        </w:rPr>
        <w:t>3. Соблюдение предельных параметров по объему муниципального долга</w:t>
      </w:r>
    </w:p>
    <w:p w:rsidR="00402B14" w:rsidRPr="00B16D9C" w:rsidRDefault="00402B14" w:rsidP="00402B14">
      <w:pPr>
        <w:ind w:firstLine="540"/>
        <w:jc w:val="both"/>
        <w:rPr>
          <w:color w:val="000000"/>
          <w:sz w:val="20"/>
        </w:rPr>
      </w:pPr>
      <w:r w:rsidRPr="00B16D9C">
        <w:rPr>
          <w:color w:val="000000"/>
          <w:sz w:val="20"/>
        </w:rPr>
        <w:t>Муниципальным образованием на 01.01.2017 года предельные параметры по объему муниципального долга, в том числе по объему обязательств по муниципальным гарантиям, установленные законодательством Российской Ф</w:t>
      </w:r>
      <w:r w:rsidRPr="00B16D9C">
        <w:rPr>
          <w:color w:val="000000"/>
          <w:sz w:val="20"/>
        </w:rPr>
        <w:t>е</w:t>
      </w:r>
      <w:r w:rsidRPr="00B16D9C">
        <w:rPr>
          <w:color w:val="000000"/>
          <w:sz w:val="20"/>
        </w:rPr>
        <w:t>дерации и муниципального образования, соблюдены.</w:t>
      </w:r>
    </w:p>
    <w:p w:rsidR="00402B14" w:rsidRPr="00B16D9C" w:rsidRDefault="00402B14" w:rsidP="00402B14">
      <w:pPr>
        <w:ind w:firstLine="540"/>
        <w:jc w:val="right"/>
        <w:rPr>
          <w:color w:val="000000"/>
          <w:sz w:val="20"/>
        </w:rPr>
      </w:pPr>
      <w:r w:rsidRPr="00B16D9C">
        <w:rPr>
          <w:color w:val="000000"/>
          <w:sz w:val="20"/>
        </w:rPr>
        <w:lastRenderedPageBreak/>
        <w:t>Таблица 4</w:t>
      </w:r>
    </w:p>
    <w:p w:rsidR="00402B14" w:rsidRDefault="00402B14" w:rsidP="00402B14">
      <w:pPr>
        <w:jc w:val="center"/>
        <w:rPr>
          <w:color w:val="000000"/>
          <w:sz w:val="20"/>
        </w:rPr>
      </w:pPr>
      <w:r w:rsidRPr="00B16D9C">
        <w:rPr>
          <w:color w:val="000000"/>
          <w:sz w:val="20"/>
        </w:rPr>
        <w:t>Сведения о предельных параметрах по объему муниципального долга, установленных Решением от 24.12.2015г. № 7-21/15 «О бюджете муниципального образования «Хоринский район» на 2016 г</w:t>
      </w:r>
      <w:r>
        <w:rPr>
          <w:color w:val="000000"/>
          <w:sz w:val="20"/>
        </w:rPr>
        <w:t>од» (</w:t>
      </w:r>
      <w:r w:rsidRPr="00B16D9C">
        <w:rPr>
          <w:color w:val="000000"/>
          <w:sz w:val="20"/>
        </w:rPr>
        <w:t>ред. от 29.11.2016г. № 1-29/16</w:t>
      </w:r>
      <w:r>
        <w:rPr>
          <w:color w:val="000000"/>
          <w:sz w:val="20"/>
        </w:rPr>
        <w:t>)</w:t>
      </w:r>
    </w:p>
    <w:p w:rsidR="00402B14" w:rsidRPr="00B16D9C" w:rsidRDefault="00402B14" w:rsidP="00402B14">
      <w:pPr>
        <w:jc w:val="center"/>
        <w:rPr>
          <w:color w:val="000000"/>
          <w:sz w:val="20"/>
        </w:rPr>
      </w:pPr>
    </w:p>
    <w:p w:rsidR="00402B14" w:rsidRPr="00B16D9C" w:rsidRDefault="00402B14" w:rsidP="00402B14">
      <w:pPr>
        <w:ind w:firstLine="540"/>
        <w:jc w:val="right"/>
        <w:rPr>
          <w:color w:val="000000"/>
          <w:sz w:val="20"/>
        </w:rPr>
      </w:pPr>
      <w:r w:rsidRPr="00B16D9C">
        <w:rPr>
          <w:color w:val="000000"/>
          <w:sz w:val="20"/>
        </w:rPr>
        <w:t>(тыс. рублей)</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492"/>
        <w:gridCol w:w="2343"/>
        <w:gridCol w:w="2832"/>
      </w:tblGrid>
      <w:tr w:rsidR="00402B14" w:rsidRPr="00B16D9C" w:rsidTr="000241F1">
        <w:trPr>
          <w:trHeight w:val="829"/>
        </w:trPr>
        <w:tc>
          <w:tcPr>
            <w:tcW w:w="23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Предельные параметры</w:t>
            </w:r>
          </w:p>
        </w:tc>
        <w:tc>
          <w:tcPr>
            <w:tcW w:w="12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План в соответствии с Р</w:t>
            </w:r>
            <w:r w:rsidRPr="00B16D9C">
              <w:rPr>
                <w:sz w:val="20"/>
              </w:rPr>
              <w:t>е</w:t>
            </w:r>
            <w:r w:rsidRPr="00B16D9C">
              <w:rPr>
                <w:sz w:val="20"/>
              </w:rPr>
              <w:t>шением о бюджете</w:t>
            </w:r>
          </w:p>
        </w:tc>
        <w:tc>
          <w:tcPr>
            <w:tcW w:w="14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Факт</w:t>
            </w:r>
          </w:p>
        </w:tc>
      </w:tr>
      <w:tr w:rsidR="00402B14" w:rsidRPr="00B16D9C" w:rsidTr="000241F1">
        <w:trPr>
          <w:trHeight w:val="415"/>
        </w:trPr>
        <w:tc>
          <w:tcPr>
            <w:tcW w:w="23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Утверждено:</w:t>
            </w:r>
          </w:p>
        </w:tc>
        <w:tc>
          <w:tcPr>
            <w:tcW w:w="12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 </w:t>
            </w:r>
          </w:p>
        </w:tc>
        <w:tc>
          <w:tcPr>
            <w:tcW w:w="14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 </w:t>
            </w:r>
          </w:p>
        </w:tc>
      </w:tr>
      <w:tr w:rsidR="00402B14" w:rsidRPr="00B16D9C" w:rsidTr="000241F1">
        <w:trPr>
          <w:trHeight w:val="690"/>
        </w:trPr>
        <w:tc>
          <w:tcPr>
            <w:tcW w:w="23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 Предельный объем муниципального долга в теч</w:t>
            </w:r>
            <w:r w:rsidRPr="00B16D9C">
              <w:rPr>
                <w:sz w:val="20"/>
              </w:rPr>
              <w:t>е</w:t>
            </w:r>
            <w:r w:rsidRPr="00B16D9C">
              <w:rPr>
                <w:sz w:val="20"/>
              </w:rPr>
              <w:t>ние года</w:t>
            </w:r>
          </w:p>
        </w:tc>
        <w:tc>
          <w:tcPr>
            <w:tcW w:w="12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2 238,27</w:t>
            </w:r>
          </w:p>
        </w:tc>
        <w:tc>
          <w:tcPr>
            <w:tcW w:w="14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2 238,27</w:t>
            </w:r>
          </w:p>
        </w:tc>
      </w:tr>
      <w:tr w:rsidR="00402B14" w:rsidRPr="00B16D9C" w:rsidTr="000241F1">
        <w:trPr>
          <w:trHeight w:val="714"/>
        </w:trPr>
        <w:tc>
          <w:tcPr>
            <w:tcW w:w="23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Верхний предел муниципального долга на 01.01.2017 года</w:t>
            </w:r>
          </w:p>
        </w:tc>
        <w:tc>
          <w:tcPr>
            <w:tcW w:w="12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w:t>
            </w:r>
          </w:p>
        </w:tc>
        <w:tc>
          <w:tcPr>
            <w:tcW w:w="14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2 236,6</w:t>
            </w:r>
          </w:p>
        </w:tc>
      </w:tr>
      <w:tr w:rsidR="00402B14" w:rsidRPr="00B16D9C" w:rsidTr="000241F1">
        <w:trPr>
          <w:trHeight w:val="697"/>
        </w:trPr>
        <w:tc>
          <w:tcPr>
            <w:tcW w:w="23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4. Верхний предел долга по муниципальным гарант</w:t>
            </w:r>
            <w:r w:rsidRPr="00B16D9C">
              <w:rPr>
                <w:sz w:val="20"/>
              </w:rPr>
              <w:t>и</w:t>
            </w:r>
            <w:r w:rsidRPr="00B16D9C">
              <w:rPr>
                <w:sz w:val="20"/>
              </w:rPr>
              <w:t>ям на 01.01.2017 года</w:t>
            </w:r>
          </w:p>
        </w:tc>
        <w:tc>
          <w:tcPr>
            <w:tcW w:w="12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14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rPr>
          <w:trHeight w:val="1010"/>
        </w:trPr>
        <w:tc>
          <w:tcPr>
            <w:tcW w:w="23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5. Предельный объем расходов на обслуживание м</w:t>
            </w:r>
            <w:r w:rsidRPr="00B16D9C">
              <w:rPr>
                <w:sz w:val="20"/>
              </w:rPr>
              <w:t>у</w:t>
            </w:r>
            <w:r w:rsidRPr="00B16D9C">
              <w:rPr>
                <w:sz w:val="20"/>
              </w:rPr>
              <w:t>ниципального долга в 2016 году</w:t>
            </w:r>
          </w:p>
        </w:tc>
        <w:tc>
          <w:tcPr>
            <w:tcW w:w="12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0,45</w:t>
            </w:r>
          </w:p>
        </w:tc>
        <w:tc>
          <w:tcPr>
            <w:tcW w:w="14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0,45</w:t>
            </w:r>
          </w:p>
        </w:tc>
      </w:tr>
    </w:tbl>
    <w:p w:rsidR="00402B14" w:rsidRPr="00B16D9C" w:rsidRDefault="00402B14" w:rsidP="00402B14">
      <w:pPr>
        <w:rPr>
          <w:color w:val="000000"/>
          <w:sz w:val="20"/>
        </w:rPr>
      </w:pPr>
      <w:r w:rsidRPr="00B16D9C">
        <w:rPr>
          <w:color w:val="000000"/>
          <w:sz w:val="20"/>
        </w:rPr>
        <w:t> </w:t>
      </w:r>
    </w:p>
    <w:p w:rsidR="00402B14" w:rsidRPr="00B16D9C" w:rsidRDefault="00402B14" w:rsidP="00402B14">
      <w:pPr>
        <w:ind w:firstLine="540"/>
        <w:jc w:val="center"/>
        <w:rPr>
          <w:color w:val="000000"/>
          <w:sz w:val="20"/>
        </w:rPr>
      </w:pPr>
      <w:r w:rsidRPr="00B16D9C">
        <w:rPr>
          <w:b/>
          <w:bCs/>
          <w:color w:val="000000"/>
          <w:sz w:val="20"/>
        </w:rPr>
        <w:t>4. О состоянии дебиторской задолженности бюджету МО «Хоринский район» по бюджетным кредитам</w:t>
      </w:r>
    </w:p>
    <w:p w:rsidR="00402B14" w:rsidRPr="00B16D9C" w:rsidRDefault="00402B14" w:rsidP="00402B14">
      <w:pPr>
        <w:ind w:firstLine="540"/>
        <w:jc w:val="both"/>
        <w:rPr>
          <w:color w:val="000000"/>
          <w:sz w:val="20"/>
        </w:rPr>
      </w:pPr>
      <w:r w:rsidRPr="00B16D9C">
        <w:rPr>
          <w:color w:val="000000"/>
          <w:sz w:val="20"/>
        </w:rPr>
        <w:t>По состоянию на 01.01.2017 года задолженность организаций-должников перед бюджетом МО «Хоринский район» по бюджетным кредитам составила 471,98 тыс. рублей, в том числе по централизованным кредитам 1992-1994 гг. – 471,98 тыс. рублей, из них числится на балансе исполнения местного бюджета 471,98 тыс. рублей, за балансом 492,98 тыс. рублей.</w:t>
      </w:r>
    </w:p>
    <w:p w:rsidR="00402B14" w:rsidRPr="00B16D9C" w:rsidRDefault="00402B14" w:rsidP="00402B14">
      <w:pPr>
        <w:ind w:firstLine="540"/>
        <w:jc w:val="both"/>
        <w:rPr>
          <w:color w:val="000000"/>
          <w:sz w:val="20"/>
        </w:rPr>
      </w:pPr>
      <w:r w:rsidRPr="00B16D9C">
        <w:rPr>
          <w:b/>
          <w:bCs/>
          <w:color w:val="000000"/>
          <w:sz w:val="20"/>
          <w:u w:val="single"/>
        </w:rPr>
        <w:t>На балансе исполнения бюджета</w:t>
      </w:r>
      <w:r w:rsidRPr="00B16D9C">
        <w:rPr>
          <w:color w:val="000000"/>
          <w:sz w:val="20"/>
        </w:rPr>
        <w:t> МО «Хоринский район» на 01.01.2017 года числится задолженность орган</w:t>
      </w:r>
      <w:r w:rsidRPr="00B16D9C">
        <w:rPr>
          <w:color w:val="000000"/>
          <w:sz w:val="20"/>
        </w:rPr>
        <w:t>и</w:t>
      </w:r>
      <w:r w:rsidRPr="00B16D9C">
        <w:rPr>
          <w:color w:val="000000"/>
          <w:sz w:val="20"/>
        </w:rPr>
        <w:t>заций должников по централизованным кредитам 1992-1994 гг. в объеме 471,98 тыс. рублей, в том числе задолже</w:t>
      </w:r>
      <w:r w:rsidRPr="00B16D9C">
        <w:rPr>
          <w:color w:val="000000"/>
          <w:sz w:val="20"/>
        </w:rPr>
        <w:t>н</w:t>
      </w:r>
      <w:r w:rsidRPr="00B16D9C">
        <w:rPr>
          <w:color w:val="000000"/>
          <w:sz w:val="20"/>
        </w:rPr>
        <w:t>ность действующих организаций – 471,98 тыс. рублей, задолженность ликвидированных организаций – 0,00 тыс. ру</w:t>
      </w:r>
      <w:r w:rsidRPr="00B16D9C">
        <w:rPr>
          <w:color w:val="000000"/>
          <w:sz w:val="20"/>
        </w:rPr>
        <w:t>б</w:t>
      </w:r>
      <w:r w:rsidRPr="00B16D9C">
        <w:rPr>
          <w:color w:val="000000"/>
          <w:sz w:val="20"/>
        </w:rPr>
        <w:t>лей</w:t>
      </w:r>
    </w:p>
    <w:p w:rsidR="00402B14" w:rsidRPr="00B16D9C" w:rsidRDefault="00402B14" w:rsidP="00402B14">
      <w:pPr>
        <w:ind w:firstLine="540"/>
        <w:jc w:val="right"/>
        <w:rPr>
          <w:color w:val="000000"/>
          <w:sz w:val="20"/>
        </w:rPr>
      </w:pPr>
      <w:r w:rsidRPr="00B16D9C">
        <w:rPr>
          <w:color w:val="000000"/>
          <w:sz w:val="20"/>
        </w:rPr>
        <w:t> </w:t>
      </w:r>
    </w:p>
    <w:p w:rsidR="00402B14" w:rsidRDefault="00402B14" w:rsidP="00402B14">
      <w:pPr>
        <w:ind w:firstLine="540"/>
        <w:jc w:val="right"/>
        <w:rPr>
          <w:color w:val="000000"/>
          <w:sz w:val="20"/>
        </w:rPr>
      </w:pPr>
      <w:r w:rsidRPr="00B16D9C">
        <w:rPr>
          <w:color w:val="000000"/>
          <w:sz w:val="20"/>
        </w:rPr>
        <w:t>Таблица 5</w:t>
      </w:r>
    </w:p>
    <w:p w:rsidR="00402B14" w:rsidRPr="00B16D9C" w:rsidRDefault="00402B14" w:rsidP="00402B14">
      <w:pPr>
        <w:ind w:firstLine="540"/>
        <w:jc w:val="right"/>
        <w:rPr>
          <w:color w:val="000000"/>
          <w:sz w:val="20"/>
        </w:rPr>
      </w:pPr>
    </w:p>
    <w:p w:rsidR="00402B14" w:rsidRPr="00B16D9C" w:rsidRDefault="00402B14" w:rsidP="00402B14">
      <w:pPr>
        <w:ind w:firstLine="540"/>
        <w:jc w:val="center"/>
        <w:rPr>
          <w:color w:val="000000"/>
          <w:sz w:val="20"/>
        </w:rPr>
      </w:pPr>
      <w:r w:rsidRPr="00B16D9C">
        <w:rPr>
          <w:color w:val="000000"/>
          <w:sz w:val="20"/>
        </w:rPr>
        <w:t>Сведения о задолженности организаций-должников по централизованным кредитам 1992-1994 гг. перед бюдж</w:t>
      </w:r>
      <w:r w:rsidRPr="00B16D9C">
        <w:rPr>
          <w:color w:val="000000"/>
          <w:sz w:val="20"/>
        </w:rPr>
        <w:t>е</w:t>
      </w:r>
      <w:r w:rsidRPr="00B16D9C">
        <w:rPr>
          <w:color w:val="000000"/>
          <w:sz w:val="20"/>
        </w:rPr>
        <w:t>том МО «Хоринский район»»</w:t>
      </w:r>
    </w:p>
    <w:p w:rsidR="00402B14" w:rsidRPr="00B16D9C" w:rsidRDefault="00402B14" w:rsidP="00402B14">
      <w:pPr>
        <w:ind w:firstLine="540"/>
        <w:jc w:val="right"/>
        <w:rPr>
          <w:color w:val="000000"/>
          <w:sz w:val="20"/>
        </w:rPr>
      </w:pPr>
      <w:r w:rsidRPr="00B16D9C">
        <w:rPr>
          <w:color w:val="000000"/>
          <w:sz w:val="20"/>
        </w:rPr>
        <w:t>(тыс. рублей)</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20"/>
        <w:gridCol w:w="1625"/>
        <w:gridCol w:w="1133"/>
        <w:gridCol w:w="1232"/>
        <w:gridCol w:w="1626"/>
        <w:gridCol w:w="2031"/>
      </w:tblGrid>
      <w:tr w:rsidR="00402B14" w:rsidRPr="00B16D9C" w:rsidTr="000241F1">
        <w:tc>
          <w:tcPr>
            <w:tcW w:w="10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Наименование орган</w:t>
            </w:r>
            <w:r w:rsidRPr="00B16D9C">
              <w:rPr>
                <w:sz w:val="20"/>
              </w:rPr>
              <w:t>и</w:t>
            </w:r>
            <w:r w:rsidRPr="00B16D9C">
              <w:rPr>
                <w:sz w:val="20"/>
              </w:rPr>
              <w:t>зации - должника</w:t>
            </w:r>
          </w:p>
        </w:tc>
        <w:tc>
          <w:tcPr>
            <w:tcW w:w="8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Задолженность на 01.01.2016 г.</w:t>
            </w:r>
          </w:p>
        </w:tc>
        <w:tc>
          <w:tcPr>
            <w:tcW w:w="6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Погашено</w:t>
            </w:r>
          </w:p>
        </w:tc>
        <w:tc>
          <w:tcPr>
            <w:tcW w:w="6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Списано (указать о</w:t>
            </w:r>
            <w:r w:rsidRPr="00B16D9C">
              <w:rPr>
                <w:sz w:val="20"/>
              </w:rPr>
              <w:t>с</w:t>
            </w:r>
            <w:r w:rsidRPr="00B16D9C">
              <w:rPr>
                <w:sz w:val="20"/>
              </w:rPr>
              <w:t>нование)</w:t>
            </w:r>
          </w:p>
        </w:tc>
        <w:tc>
          <w:tcPr>
            <w:tcW w:w="8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Задолженность на 01.01.2017 г.</w:t>
            </w:r>
          </w:p>
        </w:tc>
        <w:tc>
          <w:tcPr>
            <w:tcW w:w="9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Финансовое состо</w:t>
            </w:r>
            <w:r w:rsidRPr="00B16D9C">
              <w:rPr>
                <w:sz w:val="20"/>
              </w:rPr>
              <w:t>я</w:t>
            </w:r>
            <w:r w:rsidRPr="00B16D9C">
              <w:rPr>
                <w:sz w:val="20"/>
              </w:rPr>
              <w:t>ние</w:t>
            </w:r>
          </w:p>
        </w:tc>
      </w:tr>
      <w:tr w:rsidR="00402B14" w:rsidRPr="00B16D9C" w:rsidTr="000241F1">
        <w:tc>
          <w:tcPr>
            <w:tcW w:w="10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СПК «Улан-Одон»</w:t>
            </w:r>
          </w:p>
        </w:tc>
        <w:tc>
          <w:tcPr>
            <w:tcW w:w="8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465,31</w:t>
            </w:r>
          </w:p>
        </w:tc>
        <w:tc>
          <w:tcPr>
            <w:tcW w:w="6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8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465,31</w:t>
            </w:r>
          </w:p>
        </w:tc>
        <w:tc>
          <w:tcPr>
            <w:tcW w:w="9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Неплатежеспособное</w:t>
            </w:r>
          </w:p>
        </w:tc>
      </w:tr>
      <w:tr w:rsidR="00402B14" w:rsidRPr="00B16D9C" w:rsidTr="000241F1">
        <w:tc>
          <w:tcPr>
            <w:tcW w:w="10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Кх Базарова Г.Д.</w:t>
            </w:r>
          </w:p>
        </w:tc>
        <w:tc>
          <w:tcPr>
            <w:tcW w:w="8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6,67</w:t>
            </w:r>
          </w:p>
        </w:tc>
        <w:tc>
          <w:tcPr>
            <w:tcW w:w="6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8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6,67</w:t>
            </w:r>
          </w:p>
        </w:tc>
        <w:tc>
          <w:tcPr>
            <w:tcW w:w="9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Действующее ИП</w:t>
            </w:r>
          </w:p>
        </w:tc>
      </w:tr>
      <w:tr w:rsidR="00402B14" w:rsidRPr="00B16D9C" w:rsidTr="000241F1">
        <w:tc>
          <w:tcPr>
            <w:tcW w:w="10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ВСЕГО:</w:t>
            </w:r>
          </w:p>
        </w:tc>
        <w:tc>
          <w:tcPr>
            <w:tcW w:w="8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471,98</w:t>
            </w:r>
          </w:p>
        </w:tc>
        <w:tc>
          <w:tcPr>
            <w:tcW w:w="6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8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471,98</w:t>
            </w:r>
          </w:p>
        </w:tc>
        <w:tc>
          <w:tcPr>
            <w:tcW w:w="9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 </w:t>
            </w:r>
          </w:p>
        </w:tc>
      </w:tr>
    </w:tbl>
    <w:p w:rsidR="00402B14" w:rsidRPr="00B16D9C" w:rsidRDefault="00402B14" w:rsidP="00402B14">
      <w:pPr>
        <w:ind w:firstLine="540"/>
        <w:jc w:val="both"/>
        <w:rPr>
          <w:color w:val="000000"/>
          <w:sz w:val="20"/>
        </w:rPr>
      </w:pPr>
      <w:r w:rsidRPr="00B16D9C">
        <w:rPr>
          <w:color w:val="000000"/>
          <w:sz w:val="20"/>
        </w:rPr>
        <w:t> </w:t>
      </w:r>
    </w:p>
    <w:p w:rsidR="00402B14" w:rsidRPr="00B16D9C" w:rsidRDefault="00402B14" w:rsidP="00402B14">
      <w:pPr>
        <w:ind w:firstLine="540"/>
        <w:jc w:val="both"/>
        <w:rPr>
          <w:color w:val="000000"/>
          <w:sz w:val="20"/>
        </w:rPr>
      </w:pPr>
      <w:r w:rsidRPr="00B16D9C">
        <w:rPr>
          <w:color w:val="000000"/>
          <w:sz w:val="20"/>
        </w:rPr>
        <w:t>МО «Хоринский район» проведена в 2016 году следующая работа по взысканию задолженности с организаций-должников по централизованным кредитам 1992-1994 гг.:</w:t>
      </w:r>
    </w:p>
    <w:p w:rsidR="00402B14" w:rsidRPr="00B16D9C" w:rsidRDefault="00402B14" w:rsidP="00402B14">
      <w:pPr>
        <w:ind w:firstLine="426"/>
        <w:jc w:val="both"/>
        <w:rPr>
          <w:color w:val="000000"/>
          <w:sz w:val="20"/>
        </w:rPr>
      </w:pPr>
      <w:r w:rsidRPr="00B16D9C">
        <w:rPr>
          <w:color w:val="000000"/>
          <w:sz w:val="20"/>
        </w:rPr>
        <w:t>-     в октябре 2016 года проведена инвентаризация задолженности организаций должников по централизованным кредитам 1992-1994 гг., в том числе числящейся за балансом, в соответствии с постановлением главы муниципального образования «Хоринский район» № 753 от 25.10.2013г ( реестр прилагается);</w:t>
      </w:r>
    </w:p>
    <w:p w:rsidR="00402B14" w:rsidRPr="00B16D9C" w:rsidRDefault="00402B14" w:rsidP="00402B14">
      <w:pPr>
        <w:ind w:firstLine="426"/>
        <w:jc w:val="both"/>
        <w:rPr>
          <w:color w:val="000000"/>
          <w:sz w:val="20"/>
        </w:rPr>
      </w:pPr>
      <w:r w:rsidRPr="00B16D9C">
        <w:rPr>
          <w:color w:val="000000"/>
          <w:sz w:val="20"/>
        </w:rPr>
        <w:t>-     действующему ИП направлено письмо-уведомление об обязательном погашении задолженности на сумму 6,67 тыс. рублей, в том числе: Базаровой Галине Дондоковне – 6,67 тыс. рублей. </w:t>
      </w:r>
      <w:r w:rsidRPr="00B16D9C">
        <w:rPr>
          <w:i/>
          <w:iCs/>
          <w:color w:val="000000"/>
          <w:sz w:val="20"/>
        </w:rPr>
        <w:t>Просроченная задолженность на 01.01.2017г. составила 6,67 тыс. рублей;</w:t>
      </w:r>
    </w:p>
    <w:p w:rsidR="00402B14" w:rsidRPr="00B16D9C" w:rsidRDefault="00402B14" w:rsidP="00402B14">
      <w:pPr>
        <w:ind w:firstLine="426"/>
        <w:jc w:val="both"/>
        <w:rPr>
          <w:color w:val="000000"/>
          <w:sz w:val="20"/>
        </w:rPr>
      </w:pPr>
      <w:r w:rsidRPr="00B16D9C">
        <w:rPr>
          <w:color w:val="000000"/>
          <w:sz w:val="20"/>
        </w:rPr>
        <w:t>-     СПК «Улан-Одон» является неплатежеспособным предприятием: численность работающих составляет – 1 единица, предприятие не работает, соответственно, погашение централизованного кредита 1992-1994 годов не пре</w:t>
      </w:r>
      <w:r w:rsidRPr="00B16D9C">
        <w:rPr>
          <w:color w:val="000000"/>
          <w:sz w:val="20"/>
        </w:rPr>
        <w:t>д</w:t>
      </w:r>
      <w:r w:rsidRPr="00B16D9C">
        <w:rPr>
          <w:color w:val="000000"/>
          <w:sz w:val="20"/>
        </w:rPr>
        <w:t xml:space="preserve">ставляется возможным. СПК «Улан-Одон» направлено письмо-уведомление об </w:t>
      </w:r>
      <w:r w:rsidRPr="00B16D9C">
        <w:rPr>
          <w:color w:val="000000"/>
          <w:sz w:val="20"/>
        </w:rPr>
        <w:lastRenderedPageBreak/>
        <w:t>обязательном погашении задолженн</w:t>
      </w:r>
      <w:r w:rsidRPr="00B16D9C">
        <w:rPr>
          <w:color w:val="000000"/>
          <w:sz w:val="20"/>
        </w:rPr>
        <w:t>о</w:t>
      </w:r>
      <w:r w:rsidRPr="00B16D9C">
        <w:rPr>
          <w:color w:val="000000"/>
          <w:sz w:val="20"/>
        </w:rPr>
        <w:t>сти на сумму 465,31 тыс. рублей,</w:t>
      </w:r>
      <w:r w:rsidRPr="00B16D9C">
        <w:rPr>
          <w:i/>
          <w:iCs/>
          <w:color w:val="000000"/>
          <w:sz w:val="20"/>
        </w:rPr>
        <w:t>Просроченная задолженность составила 465,31 тыс. рублей.</w:t>
      </w:r>
      <w:r w:rsidRPr="00B16D9C">
        <w:rPr>
          <w:color w:val="000000"/>
          <w:sz w:val="20"/>
        </w:rPr>
        <w:t>;</w:t>
      </w:r>
    </w:p>
    <w:p w:rsidR="00402B14" w:rsidRPr="00B16D9C" w:rsidRDefault="00402B14" w:rsidP="00402B14">
      <w:pPr>
        <w:ind w:firstLine="426"/>
        <w:jc w:val="both"/>
        <w:rPr>
          <w:color w:val="000000"/>
          <w:sz w:val="20"/>
        </w:rPr>
      </w:pPr>
      <w:r w:rsidRPr="00B16D9C">
        <w:rPr>
          <w:color w:val="000000"/>
          <w:sz w:val="20"/>
        </w:rPr>
        <w:t>-     по урегулированию задолженности организаций-должников:</w:t>
      </w:r>
    </w:p>
    <w:p w:rsidR="00402B14" w:rsidRPr="00B16D9C" w:rsidRDefault="00402B14" w:rsidP="00402B14">
      <w:pPr>
        <w:ind w:firstLine="540"/>
        <w:jc w:val="both"/>
        <w:rPr>
          <w:color w:val="000000"/>
          <w:sz w:val="20"/>
        </w:rPr>
      </w:pPr>
      <w:r w:rsidRPr="00B16D9C">
        <w:rPr>
          <w:color w:val="000000"/>
          <w:sz w:val="20"/>
        </w:rPr>
        <w:t>а) направлены заявки в Управление Федеральной налоговой службы по Республике Бурятия на представление в электронном виде открытых и общедоступных сведений, содержащихся в ЕГРЮЛ и ЕГРИП по двум организациям на сумму 471,98тыс. рублей;</w:t>
      </w:r>
    </w:p>
    <w:p w:rsidR="00402B14" w:rsidRPr="00B16D9C" w:rsidRDefault="00402B14" w:rsidP="00402B14">
      <w:pPr>
        <w:jc w:val="both"/>
        <w:rPr>
          <w:color w:val="000000"/>
          <w:sz w:val="20"/>
        </w:rPr>
      </w:pPr>
      <w:r w:rsidRPr="00B16D9C">
        <w:rPr>
          <w:color w:val="000000"/>
          <w:sz w:val="20"/>
        </w:rPr>
        <w:t> На сайте Федеральной налоговой службы взяты выписки:</w:t>
      </w:r>
    </w:p>
    <w:p w:rsidR="00402B14" w:rsidRPr="00B16D9C" w:rsidRDefault="00402B14" w:rsidP="00402B14">
      <w:pPr>
        <w:jc w:val="both"/>
        <w:rPr>
          <w:color w:val="000000"/>
          <w:sz w:val="20"/>
        </w:rPr>
      </w:pPr>
      <w:r w:rsidRPr="00B16D9C">
        <w:rPr>
          <w:color w:val="000000"/>
          <w:sz w:val="20"/>
        </w:rPr>
        <w:t>- из ЕГРИП  по ИП «Базарова Галина Дондоковна», которое числится в реестре должников на 01.01.2017 года  на сумму 6,67 тыс. рублей</w:t>
      </w:r>
    </w:p>
    <w:p w:rsidR="00402B14" w:rsidRPr="00B16D9C" w:rsidRDefault="00402B14" w:rsidP="00402B14">
      <w:pPr>
        <w:jc w:val="both"/>
        <w:rPr>
          <w:color w:val="000000"/>
          <w:sz w:val="20"/>
        </w:rPr>
      </w:pPr>
      <w:r w:rsidRPr="00B16D9C">
        <w:rPr>
          <w:color w:val="000000"/>
          <w:sz w:val="20"/>
        </w:rPr>
        <w:t>- из ЕГРЮЛ по СПК «Улан-Одон», которое числится в реестре должников на 01.01.2017 года на сумму 465,31 тыс. рублей.</w:t>
      </w:r>
    </w:p>
    <w:p w:rsidR="00402B14" w:rsidRPr="00B16D9C" w:rsidRDefault="00402B14" w:rsidP="00402B14">
      <w:pPr>
        <w:jc w:val="both"/>
        <w:rPr>
          <w:color w:val="000000"/>
          <w:sz w:val="20"/>
        </w:rPr>
      </w:pPr>
      <w:r w:rsidRPr="00B16D9C">
        <w:rPr>
          <w:color w:val="000000"/>
          <w:sz w:val="20"/>
        </w:rPr>
        <w:t>Согласно полученным выпискам данные  предприятия действующие.  По ИП  «Базарова Галина Дондоковна» в 2016 году внесены изменения в связи с переименованием (переподчинением) адресных объектов. По СПК «Улан-Одон» в 2016 году внесены сведения об учете юридического лица в налоговом органе</w:t>
      </w:r>
    </w:p>
    <w:p w:rsidR="00402B14" w:rsidRPr="00B16D9C" w:rsidRDefault="00402B14" w:rsidP="00402B14">
      <w:pPr>
        <w:jc w:val="both"/>
        <w:rPr>
          <w:color w:val="000000"/>
          <w:sz w:val="20"/>
        </w:rPr>
      </w:pPr>
      <w:r w:rsidRPr="00B16D9C">
        <w:rPr>
          <w:color w:val="000000"/>
          <w:sz w:val="20"/>
        </w:rPr>
        <w:t>          б) Муниципальным образованием «Хоринский район» 18.01.2013г. предъявлен исполнительный лист в Хори</w:t>
      </w:r>
      <w:r w:rsidRPr="00B16D9C">
        <w:rPr>
          <w:color w:val="000000"/>
          <w:sz w:val="20"/>
        </w:rPr>
        <w:t>н</w:t>
      </w:r>
      <w:r w:rsidRPr="00B16D9C">
        <w:rPr>
          <w:color w:val="000000"/>
          <w:sz w:val="20"/>
        </w:rPr>
        <w:t>ский отдел судебных приставов для принудительного исполнения СПК «Улан-Одон» мирового соглашения, закл</w:t>
      </w:r>
      <w:r w:rsidRPr="00B16D9C">
        <w:rPr>
          <w:color w:val="000000"/>
          <w:sz w:val="20"/>
        </w:rPr>
        <w:t>ю</w:t>
      </w:r>
      <w:r w:rsidRPr="00B16D9C">
        <w:rPr>
          <w:color w:val="000000"/>
          <w:sz w:val="20"/>
        </w:rPr>
        <w:t>ченного 02.04.2007 г. в объеме 465,31 тыс. рублей. Отделом судебных приставов 20.05.2013г. направлено постановл</w:t>
      </w:r>
      <w:r w:rsidRPr="00B16D9C">
        <w:rPr>
          <w:color w:val="000000"/>
          <w:sz w:val="20"/>
        </w:rPr>
        <w:t>е</w:t>
      </w:r>
      <w:r w:rsidRPr="00B16D9C">
        <w:rPr>
          <w:color w:val="000000"/>
          <w:sz w:val="20"/>
        </w:rPr>
        <w:t>ние судебного пристава-исполнителя об отказе в возбуждении  исполнительного производства на основании исполн</w:t>
      </w:r>
      <w:r w:rsidRPr="00B16D9C">
        <w:rPr>
          <w:color w:val="000000"/>
          <w:sz w:val="20"/>
        </w:rPr>
        <w:t>и</w:t>
      </w:r>
      <w:r w:rsidRPr="00B16D9C">
        <w:rPr>
          <w:color w:val="000000"/>
          <w:sz w:val="20"/>
        </w:rPr>
        <w:t>тельного документа исполнительный лист №АС№003326682 от 25.01.2012г. в связи с истечением срока исполнител</w:t>
      </w:r>
      <w:r w:rsidRPr="00B16D9C">
        <w:rPr>
          <w:color w:val="000000"/>
          <w:sz w:val="20"/>
        </w:rPr>
        <w:t>ь</w:t>
      </w:r>
      <w:r w:rsidRPr="00B16D9C">
        <w:rPr>
          <w:color w:val="000000"/>
          <w:sz w:val="20"/>
        </w:rPr>
        <w:t>ного документа</w:t>
      </w:r>
    </w:p>
    <w:p w:rsidR="00402B14" w:rsidRPr="00B16D9C" w:rsidRDefault="00402B14" w:rsidP="00402B14">
      <w:pPr>
        <w:jc w:val="both"/>
        <w:rPr>
          <w:color w:val="000000"/>
          <w:sz w:val="20"/>
        </w:rPr>
      </w:pPr>
      <w:r w:rsidRPr="00B16D9C">
        <w:rPr>
          <w:i/>
          <w:iCs/>
          <w:color w:val="000000"/>
          <w:sz w:val="20"/>
        </w:rPr>
        <w:t>В целом на 01.01.2017 года просроченная задолженность по централизованным кредитам 1992-1994 годов составила 471,98 тыс. рублей.</w:t>
      </w:r>
    </w:p>
    <w:p w:rsidR="00402B14" w:rsidRPr="00B16D9C" w:rsidRDefault="00402B14" w:rsidP="00402B14">
      <w:pPr>
        <w:ind w:firstLine="540"/>
        <w:jc w:val="both"/>
        <w:rPr>
          <w:color w:val="000000"/>
          <w:sz w:val="20"/>
        </w:rPr>
      </w:pPr>
      <w:r w:rsidRPr="00B16D9C">
        <w:rPr>
          <w:color w:val="000000"/>
          <w:sz w:val="20"/>
        </w:rPr>
        <w:t>Сведения о поступлении в местный бюджет от заемщиков по централизованным кредитам 1992-1994 гг. пре</w:t>
      </w:r>
      <w:r w:rsidRPr="00B16D9C">
        <w:rPr>
          <w:color w:val="000000"/>
          <w:sz w:val="20"/>
        </w:rPr>
        <w:t>д</w:t>
      </w:r>
      <w:r w:rsidRPr="00B16D9C">
        <w:rPr>
          <w:color w:val="000000"/>
          <w:sz w:val="20"/>
        </w:rPr>
        <w:t>ставлены в таблице 6.</w:t>
      </w:r>
    </w:p>
    <w:p w:rsidR="00402B14" w:rsidRPr="00B16D9C" w:rsidRDefault="00402B14" w:rsidP="00402B14">
      <w:pPr>
        <w:ind w:firstLine="540"/>
        <w:jc w:val="right"/>
        <w:rPr>
          <w:color w:val="000000"/>
          <w:sz w:val="20"/>
        </w:rPr>
      </w:pPr>
      <w:r w:rsidRPr="00B16D9C">
        <w:rPr>
          <w:color w:val="000000"/>
          <w:sz w:val="20"/>
        </w:rPr>
        <w:t> </w:t>
      </w:r>
    </w:p>
    <w:p w:rsidR="00402B14" w:rsidRPr="00B16D9C" w:rsidRDefault="00402B14" w:rsidP="00402B14">
      <w:pPr>
        <w:ind w:firstLine="540"/>
        <w:jc w:val="right"/>
        <w:rPr>
          <w:color w:val="000000"/>
          <w:sz w:val="20"/>
        </w:rPr>
      </w:pPr>
      <w:r w:rsidRPr="00B16D9C">
        <w:rPr>
          <w:color w:val="000000"/>
          <w:sz w:val="20"/>
        </w:rPr>
        <w:t>Таблица 6</w:t>
      </w:r>
    </w:p>
    <w:p w:rsidR="00402B14" w:rsidRPr="00B16D9C" w:rsidRDefault="00402B14" w:rsidP="00402B14">
      <w:pPr>
        <w:ind w:firstLine="540"/>
        <w:jc w:val="center"/>
        <w:rPr>
          <w:color w:val="000000"/>
          <w:sz w:val="20"/>
        </w:rPr>
      </w:pPr>
      <w:r w:rsidRPr="00B16D9C">
        <w:rPr>
          <w:color w:val="000000"/>
          <w:sz w:val="20"/>
        </w:rPr>
        <w:t>Сведения о поступлениях в местный бюджет</w:t>
      </w:r>
    </w:p>
    <w:p w:rsidR="00402B14" w:rsidRPr="00B16D9C" w:rsidRDefault="00402B14" w:rsidP="00402B14">
      <w:pPr>
        <w:ind w:firstLine="540"/>
        <w:jc w:val="center"/>
        <w:rPr>
          <w:color w:val="000000"/>
          <w:sz w:val="20"/>
        </w:rPr>
      </w:pPr>
      <w:r w:rsidRPr="00B16D9C">
        <w:rPr>
          <w:color w:val="000000"/>
          <w:sz w:val="20"/>
        </w:rPr>
        <w:t>по централизованным кредитам 1992-1994 гг.</w:t>
      </w:r>
    </w:p>
    <w:p w:rsidR="00402B14" w:rsidRPr="00B16D9C" w:rsidRDefault="00402B14" w:rsidP="00402B14">
      <w:pPr>
        <w:ind w:firstLine="540"/>
        <w:jc w:val="right"/>
        <w:rPr>
          <w:color w:val="000000"/>
          <w:sz w:val="20"/>
        </w:rPr>
      </w:pPr>
      <w:r w:rsidRPr="00B16D9C">
        <w:rPr>
          <w:color w:val="000000"/>
          <w:sz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82"/>
        <w:gridCol w:w="1465"/>
        <w:gridCol w:w="1562"/>
        <w:gridCol w:w="1562"/>
      </w:tblGrid>
      <w:tr w:rsidR="00402B14" w:rsidRPr="00B16D9C" w:rsidTr="000241F1">
        <w:trPr>
          <w:trHeight w:val="720"/>
        </w:trPr>
        <w:tc>
          <w:tcPr>
            <w:tcW w:w="25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Наименование заемщика</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Утверждено на 2016 год</w:t>
            </w:r>
          </w:p>
        </w:tc>
        <w:tc>
          <w:tcPr>
            <w:tcW w:w="8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Исполнено за 2016 год</w:t>
            </w:r>
          </w:p>
        </w:tc>
        <w:tc>
          <w:tcPr>
            <w:tcW w:w="8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Отклонение от плана</w:t>
            </w:r>
          </w:p>
        </w:tc>
      </w:tr>
      <w:tr w:rsidR="00402B14" w:rsidRPr="00B16D9C" w:rsidTr="000241F1">
        <w:tc>
          <w:tcPr>
            <w:tcW w:w="255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Организации должники</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8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8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c>
          <w:tcPr>
            <w:tcW w:w="255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Итого:</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8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8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bl>
    <w:p w:rsidR="00402B14" w:rsidRPr="00B16D9C" w:rsidRDefault="00402B14" w:rsidP="00402B14">
      <w:pPr>
        <w:ind w:firstLine="540"/>
        <w:jc w:val="both"/>
        <w:rPr>
          <w:color w:val="000000"/>
          <w:sz w:val="20"/>
        </w:rPr>
      </w:pPr>
      <w:r w:rsidRPr="00B16D9C">
        <w:rPr>
          <w:color w:val="000000"/>
          <w:sz w:val="20"/>
        </w:rPr>
        <w:t>Отклонение от плана по возврату централизованных кредитов за 2016 год нет.</w:t>
      </w:r>
    </w:p>
    <w:p w:rsidR="00402B14" w:rsidRPr="00B16D9C" w:rsidRDefault="00402B14" w:rsidP="00402B14">
      <w:pPr>
        <w:ind w:firstLine="540"/>
        <w:jc w:val="both"/>
        <w:rPr>
          <w:color w:val="000000"/>
          <w:sz w:val="20"/>
        </w:rPr>
      </w:pPr>
      <w:r w:rsidRPr="00B16D9C">
        <w:rPr>
          <w:color w:val="000000"/>
          <w:sz w:val="20"/>
        </w:rPr>
        <w:t>В течение 2016 года списание с баланса местного бюджета задолженности организаций-должников не произв</w:t>
      </w:r>
      <w:r w:rsidRPr="00B16D9C">
        <w:rPr>
          <w:color w:val="000000"/>
          <w:sz w:val="20"/>
        </w:rPr>
        <w:t>о</w:t>
      </w:r>
      <w:r w:rsidRPr="00B16D9C">
        <w:rPr>
          <w:color w:val="000000"/>
          <w:sz w:val="20"/>
        </w:rPr>
        <w:t>дилось.</w:t>
      </w:r>
    </w:p>
    <w:p w:rsidR="00402B14" w:rsidRPr="00B16D9C" w:rsidRDefault="00402B14" w:rsidP="00402B14">
      <w:pPr>
        <w:ind w:firstLine="540"/>
        <w:jc w:val="both"/>
        <w:rPr>
          <w:color w:val="000000"/>
          <w:sz w:val="20"/>
        </w:rPr>
      </w:pPr>
      <w:r w:rsidRPr="00B16D9C">
        <w:rPr>
          <w:b/>
          <w:bCs/>
          <w:color w:val="000000"/>
          <w:sz w:val="20"/>
        </w:rPr>
        <w:t> </w:t>
      </w:r>
    </w:p>
    <w:p w:rsidR="00402B14" w:rsidRPr="00B16D9C" w:rsidRDefault="00402B14" w:rsidP="00402B14">
      <w:pPr>
        <w:ind w:firstLine="540"/>
        <w:jc w:val="both"/>
        <w:rPr>
          <w:color w:val="000000"/>
          <w:sz w:val="20"/>
        </w:rPr>
      </w:pPr>
      <w:r w:rsidRPr="00B16D9C">
        <w:rPr>
          <w:b/>
          <w:bCs/>
          <w:color w:val="000000"/>
          <w:sz w:val="20"/>
          <w:u w:val="single"/>
        </w:rPr>
        <w:t> За балансом исполнения бюджета</w:t>
      </w:r>
      <w:r w:rsidRPr="00B16D9C">
        <w:rPr>
          <w:color w:val="000000"/>
          <w:sz w:val="20"/>
        </w:rPr>
        <w:t> МО «Хоринский район» на 01.01.2017 года числится задолженность орг</w:t>
      </w:r>
      <w:r w:rsidRPr="00B16D9C">
        <w:rPr>
          <w:color w:val="000000"/>
          <w:sz w:val="20"/>
        </w:rPr>
        <w:t>а</w:t>
      </w:r>
      <w:r w:rsidRPr="00B16D9C">
        <w:rPr>
          <w:color w:val="000000"/>
          <w:sz w:val="20"/>
        </w:rPr>
        <w:t>низаций должников по централизованным кредитам 1992-1994 гг. в объеме 492,98 тыс. рублей, в том числе задолже</w:t>
      </w:r>
      <w:r w:rsidRPr="00B16D9C">
        <w:rPr>
          <w:color w:val="000000"/>
          <w:sz w:val="20"/>
        </w:rPr>
        <w:t>н</w:t>
      </w:r>
      <w:r w:rsidRPr="00B16D9C">
        <w:rPr>
          <w:color w:val="000000"/>
          <w:sz w:val="20"/>
        </w:rPr>
        <w:t>ность действующих организаций – 0,19 тыс. рублей, задолженность ликвидированных организаций – 492,79 тыс. ру</w:t>
      </w:r>
      <w:r w:rsidRPr="00B16D9C">
        <w:rPr>
          <w:color w:val="000000"/>
          <w:sz w:val="20"/>
        </w:rPr>
        <w:t>б</w:t>
      </w:r>
      <w:r w:rsidRPr="00B16D9C">
        <w:rPr>
          <w:color w:val="000000"/>
          <w:sz w:val="20"/>
        </w:rPr>
        <w:t>лей.</w:t>
      </w:r>
    </w:p>
    <w:p w:rsidR="00402B14" w:rsidRDefault="00402B14" w:rsidP="00402B14">
      <w:pPr>
        <w:ind w:firstLine="540"/>
        <w:jc w:val="right"/>
        <w:rPr>
          <w:color w:val="000000"/>
          <w:sz w:val="20"/>
        </w:rPr>
      </w:pPr>
      <w:r w:rsidRPr="00B16D9C">
        <w:rPr>
          <w:color w:val="000000"/>
          <w:sz w:val="20"/>
        </w:rPr>
        <w:t>Таблица 7</w:t>
      </w:r>
    </w:p>
    <w:p w:rsidR="00402B14" w:rsidRPr="00B16D9C" w:rsidRDefault="00402B14" w:rsidP="00402B14">
      <w:pPr>
        <w:ind w:firstLine="540"/>
        <w:jc w:val="right"/>
        <w:rPr>
          <w:color w:val="000000"/>
          <w:sz w:val="20"/>
        </w:rPr>
      </w:pPr>
    </w:p>
    <w:p w:rsidR="00402B14" w:rsidRPr="00B16D9C" w:rsidRDefault="00402B14" w:rsidP="00402B14">
      <w:pPr>
        <w:jc w:val="center"/>
        <w:rPr>
          <w:color w:val="000000"/>
          <w:sz w:val="20"/>
        </w:rPr>
      </w:pPr>
      <w:r w:rsidRPr="00B16D9C">
        <w:rPr>
          <w:color w:val="000000"/>
          <w:sz w:val="20"/>
        </w:rPr>
        <w:t>Сведения о задолженности организаций-должников по централизованным кредитам 1992-1994 гг. перед бюджетом МО «Хоринский район»</w:t>
      </w:r>
    </w:p>
    <w:p w:rsidR="00402B14" w:rsidRPr="00B16D9C" w:rsidRDefault="00402B14" w:rsidP="00402B14">
      <w:pPr>
        <w:ind w:firstLine="540"/>
        <w:jc w:val="right"/>
        <w:rPr>
          <w:color w:val="000000"/>
          <w:sz w:val="20"/>
        </w:rPr>
      </w:pPr>
      <w:r w:rsidRPr="00B16D9C">
        <w:rPr>
          <w:color w:val="000000"/>
          <w:sz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86"/>
        <w:gridCol w:w="1515"/>
        <w:gridCol w:w="1106"/>
        <w:gridCol w:w="1205"/>
        <w:gridCol w:w="1698"/>
        <w:gridCol w:w="1561"/>
      </w:tblGrid>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Наименование организации - должника</w:t>
            </w:r>
          </w:p>
        </w:tc>
        <w:tc>
          <w:tcPr>
            <w:tcW w:w="6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Задолженность на 01.01.2016 г.</w:t>
            </w:r>
          </w:p>
        </w:tc>
        <w:tc>
          <w:tcPr>
            <w:tcW w:w="60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Погашено</w:t>
            </w:r>
          </w:p>
        </w:tc>
        <w:tc>
          <w:tcPr>
            <w:tcW w:w="6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Списано (указать о</w:t>
            </w:r>
            <w:r w:rsidRPr="00B16D9C">
              <w:rPr>
                <w:sz w:val="20"/>
              </w:rPr>
              <w:t>с</w:t>
            </w:r>
            <w:r w:rsidRPr="00B16D9C">
              <w:rPr>
                <w:sz w:val="20"/>
              </w:rPr>
              <w:t>нование)</w:t>
            </w:r>
          </w:p>
        </w:tc>
        <w:tc>
          <w:tcPr>
            <w:tcW w:w="90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Задолженность на 01.01.2017 г.</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Финансовое состояние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«Таляан»</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15,00</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15,00</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«Бильчир»</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4,42</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4,42</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«Хэшэг»</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10,23</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10,23</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«Виктория»</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4,50</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4,50</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«Хори»</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3,53</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3,53</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«Цыдендамбаев Ж.Ц.»</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33,05</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33,05</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«Эржен»</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7,66</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7,66</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«Туяа»</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2,62</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2,62</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«Надежда»</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12,54</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12,54</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«Олень»</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4,48</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4,48</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«Гажад»</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37,50</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37,50</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lastRenderedPageBreak/>
              <w:t>Кх «Толи»</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10,31</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10,31</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«Анна»</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0,93</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0,93</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«Нимбуев Б.Д.»</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3,87</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3,87</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«Нектар 2»</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2,24</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2,24</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«Оргали»</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11,56</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11,56</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«Нива»</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4,67</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4,67</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«Бадмацыренова Д.С.»</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16,67</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16,67</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«Зундуев Д.Д.»</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100,31</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100,31</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«Шара-Горхон»</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8,76</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8,76</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«Хонхо»</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15,57</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15,57</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«Ванжилов В.Г.»</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15,04</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15,04</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«Агро»</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0,21</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0,21</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Байбородин Н.А.»</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0,24</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0,24</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«Агрос»</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10,60</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10,60</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«Сэсэг»</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5,34</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5,34</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«Цыренжапов Н.Ц.»</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10,86</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10,86</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«Тугалуков В.Н.»</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10,55</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10,55</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«Попов П.И.»</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0,39</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0,39</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«Цырендоржиев Ч.Д.»</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1,44</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1,44</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«Ургаса»</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0,83</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0,83</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«Сойжинов С.Н.»</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0,94</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0,94</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«Машанов А.Н.»</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1,37</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1,37</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«Ургы»</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32,68</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32,68</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«Дажин В.Г.»</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0,51</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0,51</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«Арыл»</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0,65</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0,65</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«Нектар»</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4,40</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4,40</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«Епрев В.Н.»</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0,45</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0,45</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АККОР</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2,80</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2,80</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ликвидировано</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«Хаил»</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10,87</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10,87</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«Этигэл»</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6,57</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6,57</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«Санта-Ула»</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12,45</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12,45</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«Аса»</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5,89</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5,89</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«Ангир»</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11,27</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11,27</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«Булык»</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13,06</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13,06</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«Осоров Т.Б.»</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3,66</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3,66</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«Яскин Б.П.»</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19,30</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19,30</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недействующее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Кх «Цыбиков Ю.Д».</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0,19</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0,19</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действующее</w:t>
            </w:r>
          </w:p>
        </w:tc>
      </w:tr>
      <w:tr w:rsidR="00402B14" w:rsidRPr="00B16D9C" w:rsidTr="000241F1">
        <w:tc>
          <w:tcPr>
            <w:tcW w:w="13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ВСЕГО:</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492,98</w:t>
            </w:r>
          </w:p>
        </w:tc>
        <w:tc>
          <w:tcPr>
            <w:tcW w:w="6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65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0,00</w:t>
            </w:r>
          </w:p>
        </w:tc>
        <w:tc>
          <w:tcPr>
            <w:tcW w:w="900" w:type="pct"/>
            <w:shd w:val="clear" w:color="auto" w:fill="auto"/>
            <w:tcMar>
              <w:top w:w="0" w:type="dxa"/>
              <w:left w:w="108" w:type="dxa"/>
              <w:bottom w:w="0" w:type="dxa"/>
              <w:right w:w="108" w:type="dxa"/>
            </w:tcMar>
            <w:hideMark/>
          </w:tcPr>
          <w:p w:rsidR="00402B14" w:rsidRPr="00B16D9C" w:rsidRDefault="00402B14" w:rsidP="000241F1">
            <w:pPr>
              <w:rPr>
                <w:sz w:val="20"/>
              </w:rPr>
            </w:pPr>
            <w:r w:rsidRPr="00B16D9C">
              <w:rPr>
                <w:sz w:val="20"/>
              </w:rPr>
              <w:t>492,98</w:t>
            </w:r>
          </w:p>
        </w:tc>
        <w:tc>
          <w:tcPr>
            <w:tcW w:w="750" w:type="pct"/>
            <w:shd w:val="clear" w:color="auto" w:fill="auto"/>
            <w:tcMar>
              <w:top w:w="0" w:type="dxa"/>
              <w:left w:w="108" w:type="dxa"/>
              <w:bottom w:w="0" w:type="dxa"/>
              <w:right w:w="108" w:type="dxa"/>
            </w:tcMar>
            <w:hideMark/>
          </w:tcPr>
          <w:p w:rsidR="00402B14" w:rsidRPr="00B16D9C" w:rsidRDefault="00402B14" w:rsidP="000241F1">
            <w:pPr>
              <w:jc w:val="center"/>
              <w:rPr>
                <w:sz w:val="20"/>
              </w:rPr>
            </w:pPr>
            <w:r w:rsidRPr="00B16D9C">
              <w:rPr>
                <w:sz w:val="20"/>
              </w:rPr>
              <w:t> </w:t>
            </w:r>
          </w:p>
        </w:tc>
      </w:tr>
    </w:tbl>
    <w:p w:rsidR="00402B14" w:rsidRPr="00B16D9C" w:rsidRDefault="00402B14" w:rsidP="00402B14">
      <w:pPr>
        <w:ind w:firstLine="540"/>
        <w:jc w:val="both"/>
        <w:rPr>
          <w:color w:val="000000"/>
          <w:sz w:val="20"/>
        </w:rPr>
      </w:pPr>
      <w:r w:rsidRPr="00B16D9C">
        <w:rPr>
          <w:color w:val="000000"/>
          <w:sz w:val="20"/>
        </w:rPr>
        <w:t>МО «Хоринский район» проведена </w:t>
      </w:r>
      <w:r w:rsidRPr="00B16D9C">
        <w:rPr>
          <w:b/>
          <w:bCs/>
          <w:color w:val="000000"/>
          <w:sz w:val="20"/>
          <w:u w:val="single"/>
        </w:rPr>
        <w:t>в 2016 году</w:t>
      </w:r>
      <w:r w:rsidRPr="00B16D9C">
        <w:rPr>
          <w:color w:val="000000"/>
          <w:sz w:val="20"/>
        </w:rPr>
        <w:t> следующая работа по задолженности организаций-должников по централизованным кредитам 1992-1994 гг., числящейся за балансом исполнения местного бюджета:</w:t>
      </w:r>
    </w:p>
    <w:p w:rsidR="00402B14" w:rsidRPr="00B16D9C" w:rsidRDefault="00402B14" w:rsidP="00402B14">
      <w:pPr>
        <w:ind w:firstLine="567"/>
        <w:jc w:val="both"/>
        <w:rPr>
          <w:color w:val="000000"/>
          <w:sz w:val="20"/>
        </w:rPr>
      </w:pPr>
      <w:r w:rsidRPr="00B16D9C">
        <w:rPr>
          <w:color w:val="000000"/>
          <w:sz w:val="20"/>
        </w:rPr>
        <w:t>-     в октябре 2016 года проведена инвентаризация задолженности организаций должников по централизова</w:t>
      </w:r>
      <w:r w:rsidRPr="00B16D9C">
        <w:rPr>
          <w:color w:val="000000"/>
          <w:sz w:val="20"/>
        </w:rPr>
        <w:t>н</w:t>
      </w:r>
      <w:r w:rsidRPr="00B16D9C">
        <w:rPr>
          <w:color w:val="000000"/>
          <w:sz w:val="20"/>
        </w:rPr>
        <w:t>ным кредитам 1992-1994 гг., в том числе: числящейся за балансом в соответствии с постановлением главы муниц</w:t>
      </w:r>
      <w:r w:rsidRPr="00B16D9C">
        <w:rPr>
          <w:color w:val="000000"/>
          <w:sz w:val="20"/>
        </w:rPr>
        <w:t>и</w:t>
      </w:r>
      <w:r w:rsidRPr="00B16D9C">
        <w:rPr>
          <w:color w:val="000000"/>
          <w:sz w:val="20"/>
        </w:rPr>
        <w:t>пального образования «Хоринский район» № 753 от 25.10.2013г.;</w:t>
      </w:r>
    </w:p>
    <w:p w:rsidR="00402B14" w:rsidRPr="00B16D9C" w:rsidRDefault="00402B14" w:rsidP="00402B14">
      <w:pPr>
        <w:ind w:firstLine="540"/>
        <w:jc w:val="both"/>
        <w:rPr>
          <w:color w:val="000000"/>
          <w:sz w:val="20"/>
        </w:rPr>
      </w:pPr>
      <w:r w:rsidRPr="00B16D9C">
        <w:rPr>
          <w:color w:val="000000"/>
          <w:sz w:val="20"/>
        </w:rPr>
        <w:t>Сведения о поступлении в местный бюджет от заемщиков по централизованным кредитам 1992-1994 гг. пре</w:t>
      </w:r>
      <w:r w:rsidRPr="00B16D9C">
        <w:rPr>
          <w:color w:val="000000"/>
          <w:sz w:val="20"/>
        </w:rPr>
        <w:t>д</w:t>
      </w:r>
      <w:r w:rsidRPr="00B16D9C">
        <w:rPr>
          <w:color w:val="000000"/>
          <w:sz w:val="20"/>
        </w:rPr>
        <w:t>ставлены в таблице 8.</w:t>
      </w:r>
    </w:p>
    <w:p w:rsidR="00402B14" w:rsidRPr="00B16D9C" w:rsidRDefault="00402B14" w:rsidP="00402B14">
      <w:pPr>
        <w:ind w:firstLine="540"/>
        <w:jc w:val="both"/>
        <w:rPr>
          <w:color w:val="000000"/>
          <w:sz w:val="20"/>
        </w:rPr>
      </w:pPr>
      <w:r w:rsidRPr="00B16D9C">
        <w:rPr>
          <w:color w:val="000000"/>
          <w:sz w:val="20"/>
        </w:rPr>
        <w:t> </w:t>
      </w:r>
    </w:p>
    <w:p w:rsidR="00402B14" w:rsidRPr="00B16D9C" w:rsidRDefault="00402B14" w:rsidP="00402B14">
      <w:pPr>
        <w:ind w:firstLine="540"/>
        <w:jc w:val="right"/>
        <w:rPr>
          <w:color w:val="000000"/>
          <w:sz w:val="20"/>
        </w:rPr>
      </w:pPr>
      <w:r w:rsidRPr="00B16D9C">
        <w:rPr>
          <w:color w:val="000000"/>
          <w:sz w:val="20"/>
        </w:rPr>
        <w:t>Таблица 8</w:t>
      </w:r>
    </w:p>
    <w:p w:rsidR="00402B14" w:rsidRPr="00B16D9C" w:rsidRDefault="00402B14" w:rsidP="00402B14">
      <w:pPr>
        <w:ind w:firstLine="540"/>
        <w:jc w:val="center"/>
        <w:rPr>
          <w:color w:val="000000"/>
          <w:sz w:val="20"/>
        </w:rPr>
      </w:pPr>
      <w:r w:rsidRPr="00B16D9C">
        <w:rPr>
          <w:color w:val="000000"/>
          <w:sz w:val="20"/>
        </w:rPr>
        <w:t>Сведения о поступлениях в местный бюджет</w:t>
      </w:r>
    </w:p>
    <w:p w:rsidR="00402B14" w:rsidRPr="00B16D9C" w:rsidRDefault="00402B14" w:rsidP="00402B14">
      <w:pPr>
        <w:ind w:firstLine="540"/>
        <w:jc w:val="center"/>
        <w:rPr>
          <w:color w:val="000000"/>
          <w:sz w:val="20"/>
        </w:rPr>
      </w:pPr>
      <w:r w:rsidRPr="00B16D9C">
        <w:rPr>
          <w:color w:val="000000"/>
          <w:sz w:val="20"/>
        </w:rPr>
        <w:t>по централизованным кредитам 1992-1994 гг.</w:t>
      </w:r>
    </w:p>
    <w:p w:rsidR="00402B14" w:rsidRPr="00B16D9C" w:rsidRDefault="00402B14" w:rsidP="00402B14">
      <w:pPr>
        <w:ind w:firstLine="540"/>
        <w:jc w:val="right"/>
        <w:rPr>
          <w:color w:val="000000"/>
          <w:sz w:val="20"/>
        </w:rPr>
      </w:pPr>
      <w:r w:rsidRPr="00B16D9C">
        <w:rPr>
          <w:color w:val="000000"/>
          <w:sz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024"/>
        <w:gridCol w:w="1547"/>
      </w:tblGrid>
      <w:tr w:rsidR="00402B14" w:rsidRPr="00B16D9C" w:rsidTr="000241F1">
        <w:trPr>
          <w:trHeight w:val="677"/>
        </w:trPr>
        <w:tc>
          <w:tcPr>
            <w:tcW w:w="41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Наименование заемщика</w:t>
            </w:r>
          </w:p>
        </w:tc>
        <w:tc>
          <w:tcPr>
            <w:tcW w:w="8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Исполнено за 2016 год</w:t>
            </w:r>
          </w:p>
        </w:tc>
      </w:tr>
      <w:tr w:rsidR="00402B14" w:rsidRPr="00B16D9C" w:rsidTr="000241F1">
        <w:trPr>
          <w:trHeight w:val="293"/>
        </w:trPr>
        <w:tc>
          <w:tcPr>
            <w:tcW w:w="415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Организации должники</w:t>
            </w:r>
          </w:p>
        </w:tc>
        <w:tc>
          <w:tcPr>
            <w:tcW w:w="8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rPr>
          <w:trHeight w:val="426"/>
        </w:trPr>
        <w:tc>
          <w:tcPr>
            <w:tcW w:w="415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ВСЕГО:</w:t>
            </w:r>
          </w:p>
        </w:tc>
        <w:tc>
          <w:tcPr>
            <w:tcW w:w="8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bl>
    <w:p w:rsidR="00402B14" w:rsidRPr="00B16D9C" w:rsidRDefault="00402B14" w:rsidP="00402B14">
      <w:pPr>
        <w:ind w:firstLine="540"/>
        <w:jc w:val="both"/>
        <w:rPr>
          <w:color w:val="000000"/>
          <w:sz w:val="20"/>
        </w:rPr>
      </w:pPr>
      <w:r w:rsidRPr="00B16D9C">
        <w:rPr>
          <w:color w:val="000000"/>
          <w:sz w:val="20"/>
        </w:rPr>
        <w:t> </w:t>
      </w:r>
    </w:p>
    <w:p w:rsidR="00402B14" w:rsidRPr="00B16D9C" w:rsidRDefault="00402B14" w:rsidP="00402B14">
      <w:pPr>
        <w:ind w:firstLine="540"/>
        <w:jc w:val="both"/>
        <w:rPr>
          <w:color w:val="000000"/>
          <w:sz w:val="20"/>
        </w:rPr>
      </w:pPr>
      <w:r w:rsidRPr="00B16D9C">
        <w:rPr>
          <w:color w:val="000000"/>
          <w:sz w:val="20"/>
        </w:rPr>
        <w:t>В течение 2016 года списание задолженности с за балансового счета 04 «Списанная задолженность неплатеж</w:t>
      </w:r>
      <w:r w:rsidRPr="00B16D9C">
        <w:rPr>
          <w:color w:val="000000"/>
          <w:sz w:val="20"/>
        </w:rPr>
        <w:t>е</w:t>
      </w:r>
      <w:r w:rsidRPr="00B16D9C">
        <w:rPr>
          <w:color w:val="000000"/>
          <w:sz w:val="20"/>
        </w:rPr>
        <w:t>способных дебиторов»  не производилось.</w:t>
      </w:r>
    </w:p>
    <w:p w:rsidR="00402B14" w:rsidRPr="00B16D9C" w:rsidRDefault="00402B14" w:rsidP="00402B14">
      <w:pPr>
        <w:ind w:firstLine="540"/>
        <w:jc w:val="both"/>
        <w:rPr>
          <w:color w:val="000000"/>
          <w:sz w:val="20"/>
        </w:rPr>
      </w:pPr>
      <w:r w:rsidRPr="00B16D9C">
        <w:rPr>
          <w:color w:val="000000"/>
          <w:sz w:val="20"/>
        </w:rPr>
        <w:t> </w:t>
      </w:r>
    </w:p>
    <w:p w:rsidR="00402B14" w:rsidRPr="00B16D9C" w:rsidRDefault="00402B14" w:rsidP="00402B14">
      <w:pPr>
        <w:ind w:firstLine="540"/>
        <w:jc w:val="center"/>
        <w:rPr>
          <w:color w:val="000000"/>
          <w:sz w:val="20"/>
        </w:rPr>
      </w:pPr>
      <w:r w:rsidRPr="00B16D9C">
        <w:rPr>
          <w:b/>
          <w:bCs/>
          <w:color w:val="000000"/>
          <w:sz w:val="20"/>
        </w:rPr>
        <w:lastRenderedPageBreak/>
        <w:t>5. Источники финансирования дефицита местного бюджета</w:t>
      </w:r>
    </w:p>
    <w:p w:rsidR="00402B14" w:rsidRPr="00B16D9C" w:rsidRDefault="00402B14" w:rsidP="00402B14">
      <w:pPr>
        <w:ind w:firstLine="540"/>
        <w:jc w:val="center"/>
        <w:rPr>
          <w:color w:val="000000"/>
          <w:sz w:val="20"/>
        </w:rPr>
      </w:pPr>
      <w:r w:rsidRPr="00B16D9C">
        <w:rPr>
          <w:b/>
          <w:bCs/>
          <w:color w:val="000000"/>
          <w:sz w:val="20"/>
        </w:rPr>
        <w:t> </w:t>
      </w:r>
    </w:p>
    <w:p w:rsidR="00402B14" w:rsidRPr="00B16D9C" w:rsidRDefault="00402B14" w:rsidP="00402B14">
      <w:pPr>
        <w:jc w:val="right"/>
        <w:rPr>
          <w:color w:val="000000"/>
          <w:sz w:val="20"/>
        </w:rPr>
      </w:pPr>
      <w:r w:rsidRPr="00B16D9C">
        <w:rPr>
          <w:color w:val="000000"/>
          <w:sz w:val="20"/>
        </w:rPr>
        <w:t>Таблица 9</w:t>
      </w:r>
    </w:p>
    <w:p w:rsidR="00402B14" w:rsidRPr="00B16D9C" w:rsidRDefault="00402B14" w:rsidP="00402B14">
      <w:pPr>
        <w:jc w:val="center"/>
        <w:rPr>
          <w:color w:val="000000"/>
          <w:sz w:val="20"/>
        </w:rPr>
      </w:pPr>
      <w:r w:rsidRPr="00B16D9C">
        <w:rPr>
          <w:color w:val="000000"/>
          <w:sz w:val="20"/>
        </w:rPr>
        <w:t>Источники финансирования дефицита местного бюджета</w:t>
      </w:r>
    </w:p>
    <w:p w:rsidR="00402B14" w:rsidRPr="00B16D9C" w:rsidRDefault="00402B14" w:rsidP="00402B14">
      <w:pPr>
        <w:jc w:val="right"/>
        <w:rPr>
          <w:color w:val="000000"/>
          <w:sz w:val="20"/>
        </w:rPr>
      </w:pPr>
      <w:r w:rsidRPr="00B16D9C">
        <w:rPr>
          <w:color w:val="000000"/>
          <w:sz w:val="20"/>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767"/>
        <w:gridCol w:w="1451"/>
        <w:gridCol w:w="1353"/>
      </w:tblGrid>
      <w:tr w:rsidR="00402B14" w:rsidRPr="00B16D9C" w:rsidTr="000241F1">
        <w:trPr>
          <w:trHeight w:val="471"/>
        </w:trPr>
        <w:tc>
          <w:tcPr>
            <w:tcW w:w="35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Наименование показателя</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Утверждено</w:t>
            </w:r>
          </w:p>
        </w:tc>
        <w:tc>
          <w:tcPr>
            <w:tcW w:w="700" w:type="pct"/>
            <w:shd w:val="clear" w:color="auto" w:fill="auto"/>
            <w:tcMar>
              <w:top w:w="0" w:type="dxa"/>
              <w:left w:w="108" w:type="dxa"/>
              <w:bottom w:w="0" w:type="dxa"/>
              <w:right w:w="108" w:type="dxa"/>
            </w:tcMar>
            <w:vAlign w:val="center"/>
            <w:hideMark/>
          </w:tcPr>
          <w:p w:rsidR="00402B14" w:rsidRPr="00B16D9C" w:rsidRDefault="00402B14" w:rsidP="000241F1">
            <w:pPr>
              <w:jc w:val="center"/>
              <w:rPr>
                <w:sz w:val="20"/>
              </w:rPr>
            </w:pPr>
            <w:r w:rsidRPr="00B16D9C">
              <w:rPr>
                <w:sz w:val="20"/>
              </w:rPr>
              <w:t>Исполнено</w:t>
            </w:r>
          </w:p>
        </w:tc>
      </w:tr>
      <w:tr w:rsidR="00402B14" w:rsidRPr="00B16D9C" w:rsidTr="000241F1">
        <w:trPr>
          <w:trHeight w:val="691"/>
        </w:trPr>
        <w:tc>
          <w:tcPr>
            <w:tcW w:w="350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Получение кредитов от кредитных организаций в валюте Российской Федерации</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7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rPr>
          <w:trHeight w:val="701"/>
        </w:trPr>
        <w:tc>
          <w:tcPr>
            <w:tcW w:w="350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Погашение кредитов, предоставленных кредитными организациями в валюте Ро</w:t>
            </w:r>
            <w:r w:rsidRPr="00B16D9C">
              <w:rPr>
                <w:sz w:val="20"/>
              </w:rPr>
              <w:t>с</w:t>
            </w:r>
            <w:r w:rsidRPr="00B16D9C">
              <w:rPr>
                <w:sz w:val="20"/>
              </w:rPr>
              <w:t>сийской Федерации</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7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rPr>
          <w:trHeight w:val="696"/>
        </w:trPr>
        <w:tc>
          <w:tcPr>
            <w:tcW w:w="350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Получение бюджетных кредитов от других бюджетов бюджетной системы Ро</w:t>
            </w:r>
            <w:r w:rsidRPr="00B16D9C">
              <w:rPr>
                <w:sz w:val="20"/>
              </w:rPr>
              <w:t>с</w:t>
            </w:r>
            <w:r w:rsidRPr="00B16D9C">
              <w:rPr>
                <w:sz w:val="20"/>
              </w:rPr>
              <w:t>сийской Федерации</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2236,6</w:t>
            </w:r>
          </w:p>
        </w:tc>
        <w:tc>
          <w:tcPr>
            <w:tcW w:w="7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2236,6</w:t>
            </w:r>
          </w:p>
        </w:tc>
      </w:tr>
      <w:tr w:rsidR="00402B14" w:rsidRPr="00B16D9C" w:rsidTr="000241F1">
        <w:trPr>
          <w:trHeight w:val="707"/>
        </w:trPr>
        <w:tc>
          <w:tcPr>
            <w:tcW w:w="350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Погашение бюджетных кредитов, полученных от других бюджетов бюджетной системы Российской Федерации</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1,67</w:t>
            </w:r>
          </w:p>
        </w:tc>
        <w:tc>
          <w:tcPr>
            <w:tcW w:w="7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1,67</w:t>
            </w:r>
          </w:p>
        </w:tc>
      </w:tr>
      <w:tr w:rsidR="00402B14" w:rsidRPr="00B16D9C" w:rsidTr="000241F1">
        <w:trPr>
          <w:trHeight w:val="703"/>
        </w:trPr>
        <w:tc>
          <w:tcPr>
            <w:tcW w:w="350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Возврат бюджетных кредитов, предоставленных внутри страны в валюте Росси</w:t>
            </w:r>
            <w:r w:rsidRPr="00B16D9C">
              <w:rPr>
                <w:sz w:val="20"/>
              </w:rPr>
              <w:t>й</w:t>
            </w:r>
            <w:r w:rsidRPr="00B16D9C">
              <w:rPr>
                <w:sz w:val="20"/>
              </w:rPr>
              <w:t>ской Федерации</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7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r w:rsidR="00402B14" w:rsidRPr="00B16D9C" w:rsidTr="000241F1">
        <w:tc>
          <w:tcPr>
            <w:tcW w:w="3500" w:type="pct"/>
            <w:shd w:val="clear" w:color="auto" w:fill="auto"/>
            <w:tcMar>
              <w:top w:w="0" w:type="dxa"/>
              <w:left w:w="108" w:type="dxa"/>
              <w:bottom w:w="0" w:type="dxa"/>
              <w:right w:w="108" w:type="dxa"/>
            </w:tcMar>
            <w:vAlign w:val="center"/>
            <w:hideMark/>
          </w:tcPr>
          <w:p w:rsidR="00402B14" w:rsidRPr="00B16D9C" w:rsidRDefault="00402B14" w:rsidP="000241F1">
            <w:pPr>
              <w:jc w:val="both"/>
              <w:rPr>
                <w:sz w:val="20"/>
              </w:rPr>
            </w:pPr>
            <w:r w:rsidRPr="00B16D9C">
              <w:rPr>
                <w:sz w:val="20"/>
              </w:rPr>
              <w:t>Исполнение государственных и муниципальных гарантий в валюте Российской Федерации</w:t>
            </w:r>
          </w:p>
        </w:tc>
        <w:tc>
          <w:tcPr>
            <w:tcW w:w="75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c>
          <w:tcPr>
            <w:tcW w:w="700" w:type="pct"/>
            <w:shd w:val="clear" w:color="auto" w:fill="auto"/>
            <w:tcMar>
              <w:top w:w="0" w:type="dxa"/>
              <w:left w:w="108" w:type="dxa"/>
              <w:bottom w:w="0" w:type="dxa"/>
              <w:right w:w="108" w:type="dxa"/>
            </w:tcMar>
            <w:vAlign w:val="center"/>
            <w:hideMark/>
          </w:tcPr>
          <w:p w:rsidR="00402B14" w:rsidRPr="00B16D9C" w:rsidRDefault="00402B14" w:rsidP="000241F1">
            <w:pPr>
              <w:rPr>
                <w:sz w:val="20"/>
              </w:rPr>
            </w:pPr>
            <w:r w:rsidRPr="00B16D9C">
              <w:rPr>
                <w:sz w:val="20"/>
              </w:rPr>
              <w:t>0,00</w:t>
            </w:r>
          </w:p>
        </w:tc>
      </w:tr>
    </w:tbl>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firstLine="540"/>
        <w:jc w:val="both"/>
        <w:rPr>
          <w:color w:val="000000"/>
          <w:sz w:val="20"/>
        </w:rPr>
      </w:pPr>
      <w:r w:rsidRPr="00B16D9C">
        <w:rPr>
          <w:color w:val="000000"/>
          <w:sz w:val="20"/>
        </w:rPr>
        <w:t>В соответствии с Программой муниципальных заимствований МО «Хоринский район» на 2016 год, утвержде</w:t>
      </w:r>
      <w:r w:rsidRPr="00B16D9C">
        <w:rPr>
          <w:color w:val="000000"/>
          <w:sz w:val="20"/>
        </w:rPr>
        <w:t>н</w:t>
      </w:r>
      <w:r w:rsidRPr="00B16D9C">
        <w:rPr>
          <w:color w:val="000000"/>
          <w:sz w:val="20"/>
        </w:rPr>
        <w:t>ной ст. 11 решения Совета депутатов от 24.12.2015г. №7-21/15«О бюджете муниципального образования «Хоринский район» на 2016 год» (в ред. пр.20 от 21.12.2016г. № 1-30/16):</w:t>
      </w:r>
    </w:p>
    <w:p w:rsidR="00402B14" w:rsidRPr="00B16D9C" w:rsidRDefault="00402B14" w:rsidP="00402B14">
      <w:pPr>
        <w:ind w:left="567"/>
        <w:jc w:val="both"/>
        <w:rPr>
          <w:color w:val="000000"/>
          <w:sz w:val="20"/>
        </w:rPr>
      </w:pPr>
      <w:r w:rsidRPr="00B16D9C">
        <w:rPr>
          <w:color w:val="000000"/>
          <w:sz w:val="20"/>
        </w:rPr>
        <w:t>- для  финансирования   дефицита  местного  бюджета  получено  бюджетных кредитов – 2236,6 тыс. рублей, из них в 2016 году погашено кредитов кредитных организаций – 0,00 тыс. рублей; бюджетных кредитов – 1,67 тыс. рублей;</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firstLine="709"/>
        <w:jc w:val="center"/>
        <w:rPr>
          <w:color w:val="000000"/>
          <w:sz w:val="20"/>
        </w:rPr>
      </w:pPr>
      <w:r w:rsidRPr="00B16D9C">
        <w:rPr>
          <w:b/>
          <w:bCs/>
          <w:color w:val="000000"/>
          <w:sz w:val="20"/>
        </w:rPr>
        <w:t>Сведения об изменении остатков валюты баланса (Ф. 0503373)</w:t>
      </w:r>
    </w:p>
    <w:p w:rsidR="00402B14" w:rsidRPr="00B16D9C" w:rsidRDefault="00402B14" w:rsidP="00402B14">
      <w:pPr>
        <w:ind w:firstLine="709"/>
        <w:jc w:val="center"/>
        <w:rPr>
          <w:color w:val="000000"/>
          <w:sz w:val="20"/>
        </w:rPr>
      </w:pPr>
      <w:r w:rsidRPr="00B16D9C">
        <w:rPr>
          <w:b/>
          <w:bCs/>
          <w:color w:val="000000"/>
          <w:sz w:val="20"/>
        </w:rPr>
        <w:t> </w:t>
      </w:r>
    </w:p>
    <w:p w:rsidR="00402B14" w:rsidRPr="00B16D9C" w:rsidRDefault="00402B14" w:rsidP="00402B14">
      <w:pPr>
        <w:ind w:firstLine="709"/>
        <w:jc w:val="both"/>
        <w:rPr>
          <w:color w:val="000000"/>
          <w:sz w:val="20"/>
        </w:rPr>
      </w:pPr>
      <w:r w:rsidRPr="00B16D9C">
        <w:rPr>
          <w:color w:val="000000"/>
          <w:sz w:val="20"/>
        </w:rPr>
        <w:t>Изменения остатков валюты баланса на начало года не было.</w:t>
      </w:r>
    </w:p>
    <w:p w:rsidR="00402B14" w:rsidRPr="00B16D9C" w:rsidRDefault="00402B14" w:rsidP="00402B14">
      <w:pPr>
        <w:ind w:firstLine="709"/>
        <w:jc w:val="center"/>
        <w:rPr>
          <w:b/>
          <w:bCs/>
          <w:color w:val="000000"/>
          <w:sz w:val="20"/>
        </w:rPr>
      </w:pPr>
      <w:r w:rsidRPr="00B16D9C">
        <w:rPr>
          <w:b/>
          <w:bCs/>
          <w:color w:val="000000"/>
          <w:sz w:val="20"/>
        </w:rPr>
        <w:t> </w:t>
      </w:r>
    </w:p>
    <w:p w:rsidR="00402B14" w:rsidRPr="00B16D9C" w:rsidRDefault="00402B14" w:rsidP="00402B14">
      <w:pPr>
        <w:ind w:firstLine="709"/>
        <w:jc w:val="center"/>
        <w:rPr>
          <w:color w:val="000000"/>
          <w:sz w:val="20"/>
        </w:rPr>
      </w:pPr>
      <w:r w:rsidRPr="00B16D9C">
        <w:rPr>
          <w:b/>
          <w:bCs/>
          <w:color w:val="000000"/>
          <w:sz w:val="20"/>
        </w:rPr>
        <w:t>Сведения о доходах бюджета от перечисления части прибыли (дивидендов) государственных (муниц</w:t>
      </w:r>
      <w:r w:rsidRPr="00B16D9C">
        <w:rPr>
          <w:b/>
          <w:bCs/>
          <w:color w:val="000000"/>
          <w:sz w:val="20"/>
        </w:rPr>
        <w:t>и</w:t>
      </w:r>
      <w:r w:rsidRPr="00B16D9C">
        <w:rPr>
          <w:b/>
          <w:bCs/>
          <w:color w:val="000000"/>
          <w:sz w:val="20"/>
        </w:rPr>
        <w:t>пальных) унитарных предприятий, иных организаций с государственным участием в капитале (Ф. 0503374)</w:t>
      </w:r>
    </w:p>
    <w:p w:rsidR="00402B14" w:rsidRPr="00B16D9C" w:rsidRDefault="00402B14" w:rsidP="00402B14">
      <w:pPr>
        <w:ind w:firstLine="709"/>
        <w:jc w:val="both"/>
        <w:rPr>
          <w:color w:val="000000"/>
          <w:sz w:val="20"/>
        </w:rPr>
      </w:pPr>
      <w:r w:rsidRPr="00B16D9C">
        <w:rPr>
          <w:b/>
          <w:bCs/>
          <w:color w:val="000000"/>
          <w:sz w:val="20"/>
        </w:rPr>
        <w:t> </w:t>
      </w:r>
    </w:p>
    <w:p w:rsidR="00402B14" w:rsidRDefault="00402B14" w:rsidP="00402B14">
      <w:pPr>
        <w:ind w:firstLine="709"/>
        <w:jc w:val="both"/>
        <w:rPr>
          <w:color w:val="000000"/>
          <w:sz w:val="20"/>
        </w:rPr>
      </w:pPr>
      <w:r w:rsidRPr="00B16D9C">
        <w:rPr>
          <w:color w:val="000000"/>
          <w:sz w:val="20"/>
        </w:rPr>
        <w:t>В отчетном периоде в МО «Хоринский район» муниципальных унитарных предприятий не было, соответс</w:t>
      </w:r>
      <w:r w:rsidRPr="00B16D9C">
        <w:rPr>
          <w:color w:val="000000"/>
          <w:sz w:val="20"/>
        </w:rPr>
        <w:t>т</w:t>
      </w:r>
      <w:r w:rsidRPr="00B16D9C">
        <w:rPr>
          <w:color w:val="000000"/>
          <w:sz w:val="20"/>
        </w:rPr>
        <w:t>венно доходы бюджета от перечисления прибыли (дивидендов) муниципальных унитарных предприятий отсутствуют.</w:t>
      </w:r>
    </w:p>
    <w:p w:rsidR="00402B14" w:rsidRPr="00B16D9C" w:rsidRDefault="00402B14" w:rsidP="00402B14">
      <w:pPr>
        <w:ind w:firstLine="709"/>
        <w:jc w:val="both"/>
        <w:rPr>
          <w:color w:val="000000"/>
          <w:sz w:val="20"/>
        </w:rPr>
      </w:pP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ind w:firstLine="709"/>
        <w:jc w:val="center"/>
        <w:rPr>
          <w:color w:val="000000"/>
          <w:sz w:val="20"/>
        </w:rPr>
      </w:pPr>
      <w:r w:rsidRPr="00B16D9C">
        <w:rPr>
          <w:b/>
          <w:bCs/>
          <w:color w:val="000000"/>
          <w:sz w:val="20"/>
        </w:rPr>
        <w:t>Сведения об остатках денежных средств на счетах бюджетов.</w:t>
      </w:r>
    </w:p>
    <w:p w:rsidR="00402B14" w:rsidRPr="00B16D9C" w:rsidRDefault="00402B14" w:rsidP="00402B14">
      <w:pPr>
        <w:ind w:firstLine="709"/>
        <w:jc w:val="center"/>
        <w:rPr>
          <w:color w:val="000000"/>
          <w:sz w:val="20"/>
        </w:rPr>
      </w:pPr>
      <w:r w:rsidRPr="00B16D9C">
        <w:rPr>
          <w:b/>
          <w:bCs/>
          <w:color w:val="000000"/>
          <w:sz w:val="20"/>
        </w:rPr>
        <w:t>Пояснительная записка к отчетам  об использовании межбюджетных трансфертов из федерального бюджета, республиканского бюджета и средств государственной корпорации Фонд содействия реформиров</w:t>
      </w:r>
      <w:r w:rsidRPr="00B16D9C">
        <w:rPr>
          <w:b/>
          <w:bCs/>
          <w:color w:val="000000"/>
          <w:sz w:val="20"/>
        </w:rPr>
        <w:t>а</w:t>
      </w:r>
      <w:r w:rsidRPr="00B16D9C">
        <w:rPr>
          <w:b/>
          <w:bCs/>
          <w:color w:val="000000"/>
          <w:sz w:val="20"/>
        </w:rPr>
        <w:t>нию жилищно-коммунального хозяйства ф.0503324</w:t>
      </w:r>
      <w:r w:rsidRPr="00B16D9C">
        <w:rPr>
          <w:b/>
          <w:bCs/>
          <w:color w:val="000000"/>
          <w:sz w:val="20"/>
          <w:lang w:val="en-US"/>
        </w:rPr>
        <w:t>G</w:t>
      </w:r>
      <w:r w:rsidRPr="00B16D9C">
        <w:rPr>
          <w:b/>
          <w:bCs/>
          <w:color w:val="000000"/>
          <w:sz w:val="20"/>
        </w:rPr>
        <w:t>, 0503324</w:t>
      </w:r>
      <w:r w:rsidRPr="00B16D9C">
        <w:rPr>
          <w:b/>
          <w:bCs/>
          <w:color w:val="000000"/>
          <w:sz w:val="20"/>
          <w:lang w:val="en-US"/>
        </w:rPr>
        <w:t>GR</w:t>
      </w:r>
      <w:r w:rsidRPr="00B16D9C">
        <w:rPr>
          <w:b/>
          <w:bCs/>
          <w:color w:val="000000"/>
          <w:sz w:val="20"/>
        </w:rPr>
        <w:t>, 0503324</w:t>
      </w:r>
      <w:r w:rsidRPr="00B16D9C">
        <w:rPr>
          <w:b/>
          <w:bCs/>
          <w:color w:val="000000"/>
          <w:sz w:val="20"/>
          <w:lang w:val="en-US"/>
        </w:rPr>
        <w:t>GF</w:t>
      </w:r>
    </w:p>
    <w:p w:rsidR="00402B14" w:rsidRPr="00B16D9C" w:rsidRDefault="00402B14" w:rsidP="00402B14">
      <w:pPr>
        <w:ind w:firstLine="709"/>
        <w:jc w:val="center"/>
        <w:rPr>
          <w:color w:val="000000"/>
          <w:sz w:val="20"/>
        </w:rPr>
      </w:pPr>
      <w:r w:rsidRPr="00B16D9C">
        <w:rPr>
          <w:b/>
          <w:bCs/>
          <w:color w:val="000000"/>
          <w:sz w:val="20"/>
        </w:rPr>
        <w:t> </w:t>
      </w:r>
    </w:p>
    <w:p w:rsidR="00402B14" w:rsidRPr="00B16D9C" w:rsidRDefault="00402B14" w:rsidP="00402B14">
      <w:pPr>
        <w:ind w:firstLine="709"/>
        <w:jc w:val="both"/>
        <w:rPr>
          <w:color w:val="000000"/>
          <w:sz w:val="20"/>
        </w:rPr>
      </w:pPr>
      <w:r w:rsidRPr="00B16D9C">
        <w:rPr>
          <w:color w:val="000000"/>
          <w:sz w:val="20"/>
        </w:rPr>
        <w:t>В составе годовой отчетности представлены:</w:t>
      </w:r>
    </w:p>
    <w:p w:rsidR="00402B14" w:rsidRPr="00B16D9C" w:rsidRDefault="00402B14" w:rsidP="00402B14">
      <w:pPr>
        <w:ind w:firstLine="709"/>
        <w:jc w:val="both"/>
        <w:rPr>
          <w:color w:val="000000"/>
          <w:sz w:val="20"/>
        </w:rPr>
      </w:pPr>
      <w:r w:rsidRPr="00B16D9C">
        <w:rPr>
          <w:color w:val="000000"/>
          <w:sz w:val="20"/>
        </w:rPr>
        <w:t>- ф. 387-</w:t>
      </w:r>
      <w:r w:rsidRPr="00B16D9C">
        <w:rPr>
          <w:color w:val="000000"/>
          <w:sz w:val="20"/>
          <w:lang w:val="en-US"/>
        </w:rPr>
        <w:t>ROCS</w:t>
      </w:r>
      <w:r w:rsidRPr="00B16D9C">
        <w:rPr>
          <w:color w:val="000000"/>
          <w:sz w:val="20"/>
        </w:rPr>
        <w:t>-2016 «Расшифровка остатков целевых средств МО «Хоринский район» на 1 января 2017 года;</w:t>
      </w:r>
    </w:p>
    <w:p w:rsidR="00402B14" w:rsidRPr="00B16D9C" w:rsidRDefault="00402B14" w:rsidP="00402B14">
      <w:pPr>
        <w:ind w:firstLine="709"/>
        <w:jc w:val="both"/>
        <w:rPr>
          <w:color w:val="000000"/>
          <w:sz w:val="20"/>
        </w:rPr>
      </w:pPr>
      <w:r w:rsidRPr="00B16D9C">
        <w:rPr>
          <w:color w:val="000000"/>
          <w:sz w:val="20"/>
        </w:rPr>
        <w:t>- отчет  об использовании межбюджетных трансфертов из федерального бюджета ф.0503324</w:t>
      </w:r>
      <w:r w:rsidRPr="00B16D9C">
        <w:rPr>
          <w:color w:val="000000"/>
          <w:sz w:val="20"/>
          <w:lang w:val="en-US"/>
        </w:rPr>
        <w:t>G</w:t>
      </w:r>
      <w:r w:rsidRPr="00B16D9C">
        <w:rPr>
          <w:color w:val="000000"/>
          <w:sz w:val="20"/>
        </w:rPr>
        <w:t>;</w:t>
      </w:r>
    </w:p>
    <w:p w:rsidR="00402B14" w:rsidRPr="00B16D9C" w:rsidRDefault="00402B14" w:rsidP="00402B14">
      <w:pPr>
        <w:ind w:firstLine="709"/>
        <w:jc w:val="both"/>
        <w:rPr>
          <w:color w:val="000000"/>
          <w:sz w:val="20"/>
        </w:rPr>
      </w:pPr>
      <w:r w:rsidRPr="00B16D9C">
        <w:rPr>
          <w:color w:val="000000"/>
          <w:sz w:val="20"/>
        </w:rPr>
        <w:t>- отчет  об использовании межбюджетных трансфертов из республиканского бюджета 0503324</w:t>
      </w:r>
      <w:r w:rsidRPr="00B16D9C">
        <w:rPr>
          <w:color w:val="000000"/>
          <w:sz w:val="20"/>
          <w:lang w:val="en-US"/>
        </w:rPr>
        <w:t>GR</w:t>
      </w:r>
      <w:r w:rsidRPr="00B16D9C">
        <w:rPr>
          <w:color w:val="000000"/>
          <w:sz w:val="20"/>
        </w:rPr>
        <w:t>;</w:t>
      </w:r>
    </w:p>
    <w:p w:rsidR="00402B14" w:rsidRPr="00B16D9C" w:rsidRDefault="00402B14" w:rsidP="00402B14">
      <w:pPr>
        <w:ind w:firstLine="709"/>
        <w:jc w:val="both"/>
        <w:rPr>
          <w:color w:val="000000"/>
          <w:sz w:val="20"/>
        </w:rPr>
      </w:pPr>
      <w:r w:rsidRPr="00B16D9C">
        <w:rPr>
          <w:color w:val="000000"/>
          <w:sz w:val="20"/>
        </w:rPr>
        <w:t>- отчет  об использовании межбюджетных трансфертов из средств государственной корпорации Фонд соде</w:t>
      </w:r>
      <w:r w:rsidRPr="00B16D9C">
        <w:rPr>
          <w:color w:val="000000"/>
          <w:sz w:val="20"/>
        </w:rPr>
        <w:t>й</w:t>
      </w:r>
      <w:r w:rsidRPr="00B16D9C">
        <w:rPr>
          <w:color w:val="000000"/>
          <w:sz w:val="20"/>
        </w:rPr>
        <w:t>ствия реформированию жилищно-коммунального хозяйства ф. 0503324</w:t>
      </w:r>
      <w:r w:rsidRPr="00B16D9C">
        <w:rPr>
          <w:color w:val="000000"/>
          <w:sz w:val="20"/>
          <w:lang w:val="en-US"/>
        </w:rPr>
        <w:t>GF</w:t>
      </w:r>
      <w:r w:rsidRPr="00B16D9C">
        <w:rPr>
          <w:color w:val="000000"/>
          <w:sz w:val="20"/>
        </w:rPr>
        <w:t>.</w:t>
      </w:r>
    </w:p>
    <w:p w:rsidR="00402B14" w:rsidRPr="00B16D9C" w:rsidRDefault="00402B14" w:rsidP="00402B14">
      <w:pPr>
        <w:ind w:firstLine="709"/>
        <w:jc w:val="both"/>
        <w:rPr>
          <w:color w:val="000000"/>
          <w:sz w:val="20"/>
        </w:rPr>
      </w:pPr>
      <w:r w:rsidRPr="00B16D9C">
        <w:rPr>
          <w:color w:val="000000"/>
          <w:sz w:val="20"/>
        </w:rPr>
        <w:t> </w:t>
      </w:r>
    </w:p>
    <w:p w:rsidR="00402B14" w:rsidRPr="00B16D9C" w:rsidRDefault="00402B14" w:rsidP="00402B14">
      <w:pPr>
        <w:ind w:firstLine="709"/>
        <w:jc w:val="both"/>
        <w:rPr>
          <w:color w:val="000000"/>
          <w:sz w:val="20"/>
        </w:rPr>
      </w:pPr>
      <w:r w:rsidRPr="00B16D9C">
        <w:rPr>
          <w:color w:val="000000"/>
          <w:sz w:val="20"/>
        </w:rPr>
        <w:t>Остатки денежных средств консолидированного бюджета на счетах в органе Федерального казначейства на 1 января 2017 года составляют 8 093 230,13рублей:</w:t>
      </w:r>
    </w:p>
    <w:p w:rsidR="00402B14" w:rsidRPr="00B16D9C" w:rsidRDefault="00402B14" w:rsidP="00402B14">
      <w:pPr>
        <w:ind w:firstLine="709"/>
        <w:jc w:val="both"/>
        <w:rPr>
          <w:color w:val="000000"/>
          <w:sz w:val="20"/>
        </w:rPr>
      </w:pPr>
      <w:r w:rsidRPr="00B16D9C">
        <w:rPr>
          <w:color w:val="000000"/>
          <w:sz w:val="20"/>
        </w:rPr>
        <w:t>- бюджета МО «Хоринский район»  5 755 403,56рублей,</w:t>
      </w:r>
    </w:p>
    <w:p w:rsidR="00402B14" w:rsidRPr="00B16D9C" w:rsidRDefault="00402B14" w:rsidP="00402B14">
      <w:pPr>
        <w:ind w:firstLine="709"/>
        <w:jc w:val="both"/>
        <w:rPr>
          <w:color w:val="000000"/>
          <w:sz w:val="20"/>
        </w:rPr>
      </w:pPr>
      <w:r w:rsidRPr="00B16D9C">
        <w:rPr>
          <w:color w:val="000000"/>
          <w:sz w:val="20"/>
        </w:rPr>
        <w:lastRenderedPageBreak/>
        <w:t>- бюджетов сельских поселений 2 337 826,57рублей.</w:t>
      </w:r>
    </w:p>
    <w:p w:rsidR="00402B14" w:rsidRPr="00B16D9C" w:rsidRDefault="00402B14" w:rsidP="00402B14">
      <w:pPr>
        <w:ind w:firstLine="709"/>
        <w:jc w:val="both"/>
        <w:rPr>
          <w:color w:val="000000"/>
          <w:sz w:val="20"/>
        </w:rPr>
      </w:pPr>
      <w:r w:rsidRPr="00B16D9C">
        <w:rPr>
          <w:color w:val="000000"/>
          <w:sz w:val="20"/>
        </w:rPr>
        <w:t>В том числе на счете бюджета МО «Хоринский район» остались целевые средства из республиканского бю</w:t>
      </w:r>
      <w:r w:rsidRPr="00B16D9C">
        <w:rPr>
          <w:color w:val="000000"/>
          <w:sz w:val="20"/>
        </w:rPr>
        <w:t>д</w:t>
      </w:r>
      <w:r w:rsidRPr="00B16D9C">
        <w:rPr>
          <w:color w:val="000000"/>
          <w:sz w:val="20"/>
        </w:rPr>
        <w:t>жета в сумме 1 058 234,18рублей:</w:t>
      </w:r>
    </w:p>
    <w:p w:rsidR="00402B14" w:rsidRPr="00B16D9C" w:rsidRDefault="00402B14" w:rsidP="00402B14">
      <w:pPr>
        <w:ind w:firstLine="709"/>
        <w:jc w:val="both"/>
        <w:rPr>
          <w:color w:val="000000"/>
          <w:sz w:val="20"/>
        </w:rPr>
      </w:pPr>
      <w:r w:rsidRPr="00B16D9C">
        <w:rPr>
          <w:color w:val="000000"/>
          <w:sz w:val="20"/>
        </w:rPr>
        <w:t>- 205 902,00руб - остаток субсидии на софинансирование  капитальных вложений в объекты муниципальной собственности от Министерства по развитию транспорта, энергетики и дорожного хозяйс</w:t>
      </w:r>
      <w:r w:rsidRPr="00B16D9C">
        <w:rPr>
          <w:color w:val="000000"/>
          <w:sz w:val="20"/>
        </w:rPr>
        <w:t>т</w:t>
      </w:r>
      <w:r w:rsidRPr="00B16D9C">
        <w:rPr>
          <w:color w:val="000000"/>
          <w:sz w:val="20"/>
        </w:rPr>
        <w:t>ва  РБ.  Остаток  образовался  в связи с тем, что не получена государственная экологическая экспертиза по объекту «Выполнение работ по разработке проектной и рабочей документации «Строительство автомобильной дороги Тэгда – Тохорюкта (строительство подъезда к ул.Тохорюкта) в Хоринском районе РБ», поэтому Комитет по управлению м</w:t>
      </w:r>
      <w:r w:rsidRPr="00B16D9C">
        <w:rPr>
          <w:color w:val="000000"/>
          <w:sz w:val="20"/>
        </w:rPr>
        <w:t>у</w:t>
      </w:r>
      <w:r w:rsidRPr="00B16D9C">
        <w:rPr>
          <w:color w:val="000000"/>
          <w:sz w:val="20"/>
        </w:rPr>
        <w:t>ниципальным имуществом подтверждает потребность в неиспользованном остатке в 2017 году;</w:t>
      </w:r>
    </w:p>
    <w:p w:rsidR="00402B14" w:rsidRPr="00B16D9C" w:rsidRDefault="00402B14" w:rsidP="00402B14">
      <w:pPr>
        <w:ind w:firstLine="709"/>
        <w:jc w:val="both"/>
        <w:rPr>
          <w:color w:val="000000"/>
          <w:sz w:val="20"/>
        </w:rPr>
      </w:pPr>
      <w:r w:rsidRPr="00B16D9C">
        <w:rPr>
          <w:color w:val="000000"/>
          <w:sz w:val="20"/>
        </w:rPr>
        <w:t>- 1 308,55руб – остаток субвенции от Министерства культуры РБ на осуществление государственных полн</w:t>
      </w:r>
      <w:r w:rsidRPr="00B16D9C">
        <w:rPr>
          <w:color w:val="000000"/>
          <w:sz w:val="20"/>
        </w:rPr>
        <w:t>о</w:t>
      </w:r>
      <w:r w:rsidRPr="00B16D9C">
        <w:rPr>
          <w:color w:val="000000"/>
          <w:sz w:val="20"/>
        </w:rPr>
        <w:t>мочий по оказанию мер социальной поддержки по оплате коммунальных услуг педагогическим работникам отрасли «Культура». Остаток образовался в связи с тем, что фактически предъявленные Министерством социальной защиты РБ списки к оплате суммы оказались меньше запланированных в бюджете сумм, поэтому неиспользованный остаток подлежит возврату в республиканский бюджет в 2017 году;</w:t>
      </w:r>
    </w:p>
    <w:p w:rsidR="00402B14" w:rsidRPr="00B16D9C" w:rsidRDefault="00402B14" w:rsidP="00402B14">
      <w:pPr>
        <w:ind w:firstLine="709"/>
        <w:jc w:val="both"/>
        <w:rPr>
          <w:color w:val="000000"/>
          <w:sz w:val="20"/>
        </w:rPr>
      </w:pPr>
      <w:r w:rsidRPr="00B16D9C">
        <w:rPr>
          <w:color w:val="000000"/>
          <w:sz w:val="20"/>
        </w:rPr>
        <w:t>- 74 569,71руб - остаток субвенции от Министерства образования и науки РБ на ежемесячное денежное возн</w:t>
      </w:r>
      <w:r w:rsidRPr="00B16D9C">
        <w:rPr>
          <w:color w:val="000000"/>
          <w:sz w:val="20"/>
        </w:rPr>
        <w:t>а</w:t>
      </w:r>
      <w:r w:rsidRPr="00B16D9C">
        <w:rPr>
          <w:color w:val="000000"/>
          <w:sz w:val="20"/>
        </w:rPr>
        <w:t>граждение за классное руководство. Остаток образовался в связи с экономией средств за счет уменьшения количества классных руководителей вследствие сокращения численности классов-комплектов и в связи с отсутствием замещения функций классного руководителя на период их временной нетрудоспособности, нахождения в учебных отпусках, ку</w:t>
      </w:r>
      <w:r w:rsidRPr="00B16D9C">
        <w:rPr>
          <w:color w:val="000000"/>
          <w:sz w:val="20"/>
        </w:rPr>
        <w:t>р</w:t>
      </w:r>
      <w:r w:rsidRPr="00B16D9C">
        <w:rPr>
          <w:color w:val="000000"/>
          <w:sz w:val="20"/>
        </w:rPr>
        <w:t>сах повышения. Не неиспользованный остаток подлежит возврату в республиканский бюджет в 2017 году;</w:t>
      </w:r>
    </w:p>
    <w:p w:rsidR="00402B14" w:rsidRPr="00B16D9C" w:rsidRDefault="00402B14" w:rsidP="00402B14">
      <w:pPr>
        <w:ind w:firstLine="709"/>
        <w:jc w:val="both"/>
        <w:rPr>
          <w:color w:val="000000"/>
          <w:sz w:val="20"/>
        </w:rPr>
      </w:pPr>
      <w:r w:rsidRPr="00B16D9C">
        <w:rPr>
          <w:color w:val="000000"/>
          <w:sz w:val="20"/>
        </w:rPr>
        <w:t>- 776 443,92руб- остаток субвенции от Министерства образования и науки РБ на осуществление государс</w:t>
      </w:r>
      <w:r w:rsidRPr="00B16D9C">
        <w:rPr>
          <w:color w:val="000000"/>
          <w:sz w:val="20"/>
        </w:rPr>
        <w:t>т</w:t>
      </w:r>
      <w:r w:rsidRPr="00B16D9C">
        <w:rPr>
          <w:color w:val="000000"/>
          <w:sz w:val="20"/>
        </w:rPr>
        <w:t>венных полномочий по оказанию мер социальной поддержки по оплате коммунальных услуг отрасли «Образование». Остаток образовался в связи с тем, что фактически предъявленные Министерством социальной защиты РБ к оплате суммы оказались меньше запланированных в бюджете сумм, поэтому неиспользованный остаток подлежит возврату в республиканский бюджет в 2017 году;</w:t>
      </w:r>
    </w:p>
    <w:p w:rsidR="00402B14" w:rsidRPr="00B16D9C" w:rsidRDefault="00402B14" w:rsidP="00402B14">
      <w:pPr>
        <w:ind w:firstLine="709"/>
        <w:jc w:val="both"/>
        <w:rPr>
          <w:color w:val="000000"/>
          <w:sz w:val="20"/>
        </w:rPr>
      </w:pPr>
      <w:r w:rsidRPr="00B16D9C">
        <w:rPr>
          <w:color w:val="000000"/>
          <w:sz w:val="20"/>
        </w:rPr>
        <w:t>-10,00руб - остаток субвенции  от Администрации Главы РБ и Правительства РБ на осуществление госполн</w:t>
      </w:r>
      <w:r w:rsidRPr="00B16D9C">
        <w:rPr>
          <w:color w:val="000000"/>
          <w:sz w:val="20"/>
        </w:rPr>
        <w:t>о</w:t>
      </w:r>
      <w:r w:rsidRPr="00B16D9C">
        <w:rPr>
          <w:color w:val="000000"/>
          <w:sz w:val="20"/>
        </w:rPr>
        <w:t>мочий по созданию и организации деятельности административных комиссий. Не неиспользованный остаток подл</w:t>
      </w:r>
      <w:r w:rsidRPr="00B16D9C">
        <w:rPr>
          <w:color w:val="000000"/>
          <w:sz w:val="20"/>
        </w:rPr>
        <w:t>е</w:t>
      </w:r>
      <w:r w:rsidRPr="00B16D9C">
        <w:rPr>
          <w:color w:val="000000"/>
          <w:sz w:val="20"/>
        </w:rPr>
        <w:t>жит возврату в республиканский бюджет в 2017 году;</w:t>
      </w:r>
    </w:p>
    <w:p w:rsidR="00402B14" w:rsidRPr="00B16D9C" w:rsidRDefault="00402B14" w:rsidP="00402B14">
      <w:pPr>
        <w:ind w:firstLine="709"/>
        <w:jc w:val="both"/>
        <w:rPr>
          <w:color w:val="000000"/>
          <w:sz w:val="20"/>
        </w:rPr>
      </w:pPr>
      <w:r w:rsidRPr="00B16D9C">
        <w:rPr>
          <w:color w:val="000000"/>
          <w:sz w:val="20"/>
        </w:rPr>
        <w:t>У сельских поселений нет остатков  целевых средств.</w:t>
      </w:r>
    </w:p>
    <w:p w:rsidR="00402B14" w:rsidRPr="00B16D9C" w:rsidRDefault="00402B14" w:rsidP="00402B14">
      <w:pPr>
        <w:jc w:val="center"/>
        <w:rPr>
          <w:color w:val="000000"/>
          <w:sz w:val="20"/>
        </w:rPr>
      </w:pPr>
      <w:r w:rsidRPr="00B16D9C">
        <w:rPr>
          <w:b/>
          <w:bCs/>
          <w:color w:val="000000"/>
          <w:sz w:val="20"/>
        </w:rPr>
        <w:t> </w:t>
      </w:r>
    </w:p>
    <w:p w:rsidR="00402B14" w:rsidRPr="00B16D9C" w:rsidRDefault="00402B14" w:rsidP="00402B14">
      <w:pPr>
        <w:jc w:val="center"/>
        <w:rPr>
          <w:color w:val="000000"/>
          <w:sz w:val="20"/>
        </w:rPr>
      </w:pPr>
      <w:r w:rsidRPr="00B16D9C">
        <w:rPr>
          <w:b/>
          <w:bCs/>
          <w:color w:val="000000"/>
          <w:sz w:val="20"/>
        </w:rPr>
        <w:t>Раздел 5 «Прочие вопросы деятельности»</w:t>
      </w:r>
    </w:p>
    <w:p w:rsidR="00402B14" w:rsidRPr="00B16D9C" w:rsidRDefault="00402B14" w:rsidP="00402B14">
      <w:pPr>
        <w:jc w:val="center"/>
        <w:rPr>
          <w:color w:val="000000"/>
          <w:sz w:val="20"/>
        </w:rPr>
      </w:pPr>
      <w:r w:rsidRPr="00B16D9C">
        <w:rPr>
          <w:b/>
          <w:bCs/>
          <w:color w:val="000000"/>
          <w:sz w:val="20"/>
        </w:rPr>
        <w:t> </w:t>
      </w:r>
    </w:p>
    <w:p w:rsidR="00402B14" w:rsidRPr="00B16D9C" w:rsidRDefault="00402B14" w:rsidP="00402B14">
      <w:pPr>
        <w:jc w:val="center"/>
        <w:rPr>
          <w:color w:val="000000"/>
          <w:sz w:val="20"/>
        </w:rPr>
      </w:pPr>
      <w:r w:rsidRPr="00B16D9C">
        <w:rPr>
          <w:b/>
          <w:bCs/>
          <w:color w:val="000000"/>
          <w:sz w:val="20"/>
        </w:rPr>
        <w:t>Сведения об особенностях ведения бюджетного учета</w:t>
      </w:r>
    </w:p>
    <w:p w:rsidR="00402B14" w:rsidRPr="00B16D9C" w:rsidRDefault="00402B14" w:rsidP="00402B14">
      <w:pPr>
        <w:jc w:val="center"/>
        <w:rPr>
          <w:color w:val="000000"/>
          <w:sz w:val="20"/>
        </w:rPr>
      </w:pPr>
      <w:r w:rsidRPr="00B16D9C">
        <w:rPr>
          <w:b/>
          <w:bCs/>
          <w:color w:val="000000"/>
          <w:sz w:val="20"/>
        </w:rPr>
        <w:t> </w:t>
      </w:r>
    </w:p>
    <w:p w:rsidR="00402B14" w:rsidRPr="00B16D9C" w:rsidRDefault="00402B14" w:rsidP="00402B14">
      <w:pPr>
        <w:jc w:val="both"/>
        <w:rPr>
          <w:color w:val="000000"/>
          <w:sz w:val="20"/>
        </w:rPr>
      </w:pPr>
      <w:r w:rsidRPr="00B16D9C">
        <w:rPr>
          <w:color w:val="000000"/>
          <w:sz w:val="20"/>
        </w:rPr>
        <w:t>         Бухгалтерский учет органами местного самоуправления и муниципальными казенными учреждениями  ведется согласно инструкции по бюджетному  учету, утвержденной приказом Министерства финансов Российской Федерации от 01 декабря 2010г. №157н. Порядок отражения операций по исполнению бюджета и кассовому обслуживанию и</w:t>
      </w:r>
      <w:r w:rsidRPr="00B16D9C">
        <w:rPr>
          <w:color w:val="000000"/>
          <w:sz w:val="20"/>
        </w:rPr>
        <w:t>с</w:t>
      </w:r>
      <w:r w:rsidRPr="00B16D9C">
        <w:rPr>
          <w:color w:val="000000"/>
          <w:sz w:val="20"/>
        </w:rPr>
        <w:t>полнения бюджета осуществляется в соответствии с планом счетов бюджетного учета в соответствии с приказом М</w:t>
      </w:r>
      <w:r w:rsidRPr="00B16D9C">
        <w:rPr>
          <w:color w:val="000000"/>
          <w:sz w:val="20"/>
        </w:rPr>
        <w:t>и</w:t>
      </w:r>
      <w:r w:rsidRPr="00B16D9C">
        <w:rPr>
          <w:color w:val="000000"/>
          <w:sz w:val="20"/>
        </w:rPr>
        <w:t>нистерства финансов Российской Федерации от 06.12.2010г. № 162н «Об утверждении плана счетов бюджетного уч</w:t>
      </w:r>
      <w:r w:rsidRPr="00B16D9C">
        <w:rPr>
          <w:color w:val="000000"/>
          <w:sz w:val="20"/>
        </w:rPr>
        <w:t>е</w:t>
      </w:r>
      <w:r w:rsidRPr="00B16D9C">
        <w:rPr>
          <w:color w:val="000000"/>
          <w:sz w:val="20"/>
        </w:rPr>
        <w:t>та и инструкции по его применению».</w:t>
      </w:r>
    </w:p>
    <w:p w:rsidR="00402B14" w:rsidRPr="00B16D9C" w:rsidRDefault="00402B14" w:rsidP="00402B14">
      <w:pPr>
        <w:jc w:val="both"/>
        <w:rPr>
          <w:color w:val="000000"/>
          <w:sz w:val="20"/>
        </w:rPr>
      </w:pPr>
      <w:r w:rsidRPr="00B16D9C">
        <w:rPr>
          <w:color w:val="000000"/>
          <w:sz w:val="20"/>
        </w:rPr>
        <w:t>       Составление и представление отчетности осуществлено в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w:t>
      </w:r>
      <w:r w:rsidRPr="00B16D9C">
        <w:rPr>
          <w:color w:val="000000"/>
          <w:sz w:val="20"/>
        </w:rPr>
        <w:t>с</w:t>
      </w:r>
      <w:r w:rsidRPr="00B16D9C">
        <w:rPr>
          <w:color w:val="000000"/>
          <w:sz w:val="20"/>
        </w:rPr>
        <w:t>темы Российской Федерации, утвержденной приказом Министерства финансов Российской Федерации от 28.12.2010г. №191н,   с учетом совместных писем Министерства финансов РФ от 30.12.2015г №02-07-07/77754 и Федерального казначейства от 30.12.2015г №07-04-05/02-919 «Об особенностях составления и представления годовой бюджетной отчетности и сводной бухгалтерской государственных бюджетных и автономных учреждений главными администр</w:t>
      </w:r>
      <w:r w:rsidRPr="00B16D9C">
        <w:rPr>
          <w:color w:val="000000"/>
          <w:sz w:val="20"/>
        </w:rPr>
        <w:t>а</w:t>
      </w:r>
      <w:r w:rsidRPr="00B16D9C">
        <w:rPr>
          <w:color w:val="000000"/>
          <w:sz w:val="20"/>
        </w:rPr>
        <w:t>торами средств федерального бюджета за 2015 год», Министерства финансов РФ от 30.12.2015г №02-07-07/77756 и Федерального казначейства от 30.12.2015г №07-04-05/02-920 «Об особенностях составления и представления годовой бюджетной отчетности и сводной бухгалтерской государственных (муниципальных) бюджетных и автономных учр</w:t>
      </w:r>
      <w:r w:rsidRPr="00B16D9C">
        <w:rPr>
          <w:color w:val="000000"/>
          <w:sz w:val="20"/>
        </w:rPr>
        <w:t>е</w:t>
      </w:r>
      <w:r w:rsidRPr="00B16D9C">
        <w:rPr>
          <w:color w:val="000000"/>
          <w:sz w:val="20"/>
        </w:rPr>
        <w:t>ждений финансовыми органами субъектов РФ и органами управления государственными внебюджетными фондами за 2015 го».</w:t>
      </w:r>
    </w:p>
    <w:p w:rsidR="00402B14" w:rsidRPr="00B16D9C" w:rsidRDefault="00402B14" w:rsidP="00402B14">
      <w:pPr>
        <w:shd w:val="clear" w:color="auto" w:fill="FFFFFF"/>
        <w:ind w:firstLine="709"/>
        <w:jc w:val="both"/>
        <w:rPr>
          <w:color w:val="000000"/>
          <w:sz w:val="20"/>
        </w:rPr>
      </w:pPr>
      <w:r w:rsidRPr="00B16D9C">
        <w:rPr>
          <w:color w:val="000000"/>
          <w:spacing w:val="-1"/>
          <w:sz w:val="20"/>
        </w:rPr>
        <w:t>В целях регулирования вопросов бюджетного учета и отчетности главными администраторами бюджетных средств разработаны и утверждены учетные политики, рабочие планы счетов, графики документооборотов.</w:t>
      </w:r>
    </w:p>
    <w:p w:rsidR="00402B14" w:rsidRPr="00B16D9C" w:rsidRDefault="00402B14" w:rsidP="00402B14">
      <w:pPr>
        <w:shd w:val="clear" w:color="auto" w:fill="FFFFFF"/>
        <w:ind w:firstLine="709"/>
        <w:jc w:val="both"/>
        <w:rPr>
          <w:color w:val="000000"/>
          <w:sz w:val="20"/>
        </w:rPr>
      </w:pPr>
      <w:r w:rsidRPr="00B16D9C">
        <w:rPr>
          <w:color w:val="000000"/>
          <w:spacing w:val="-1"/>
          <w:sz w:val="20"/>
        </w:rPr>
        <w:t>Обработка первичных учетных документов и отражение операций по соответствующим разделам плана счетов осуществляется в программном продукте «1С:Предприятие (Версия 8.2 «Бухгалтерский учет для бюджетных учрежд</w:t>
      </w:r>
      <w:r w:rsidRPr="00B16D9C">
        <w:rPr>
          <w:color w:val="000000"/>
          <w:spacing w:val="-1"/>
          <w:sz w:val="20"/>
        </w:rPr>
        <w:t>е</w:t>
      </w:r>
      <w:r w:rsidRPr="00B16D9C">
        <w:rPr>
          <w:color w:val="000000"/>
          <w:spacing w:val="-1"/>
          <w:sz w:val="20"/>
        </w:rPr>
        <w:t>ний»). Учет расчетов по заработной плате ведется в программном продукте «Камин. Расчет заработной платы».</w:t>
      </w:r>
    </w:p>
    <w:p w:rsidR="00402B14" w:rsidRPr="00B16D9C" w:rsidRDefault="00402B14" w:rsidP="00402B14">
      <w:pPr>
        <w:shd w:val="clear" w:color="auto" w:fill="FFFFFF"/>
        <w:ind w:firstLine="709"/>
        <w:jc w:val="both"/>
        <w:rPr>
          <w:color w:val="000000"/>
          <w:sz w:val="20"/>
        </w:rPr>
      </w:pPr>
      <w:r w:rsidRPr="00B16D9C">
        <w:rPr>
          <w:color w:val="000000"/>
          <w:spacing w:val="-1"/>
          <w:sz w:val="20"/>
        </w:rPr>
        <w:t>Для работы используются справочно-правовые системы «Гарант», «Консультант» и «Главбух».</w:t>
      </w:r>
    </w:p>
    <w:p w:rsidR="00402B14" w:rsidRPr="00B16D9C" w:rsidRDefault="00402B14" w:rsidP="00402B14">
      <w:pPr>
        <w:shd w:val="clear" w:color="auto" w:fill="FFFFFF"/>
        <w:ind w:firstLine="709"/>
        <w:jc w:val="both"/>
        <w:rPr>
          <w:color w:val="000000"/>
          <w:sz w:val="20"/>
        </w:rPr>
      </w:pPr>
      <w:r w:rsidRPr="00B16D9C">
        <w:rPr>
          <w:color w:val="000000"/>
          <w:spacing w:val="-1"/>
          <w:sz w:val="20"/>
        </w:rPr>
        <w:lastRenderedPageBreak/>
        <w:t>В Комитете по экономике и финансам для проектирования и исполнение бюджета МО «Хоринский район» и</w:t>
      </w:r>
      <w:r w:rsidRPr="00B16D9C">
        <w:rPr>
          <w:color w:val="000000"/>
          <w:spacing w:val="-1"/>
          <w:sz w:val="20"/>
        </w:rPr>
        <w:t>с</w:t>
      </w:r>
      <w:r w:rsidRPr="00B16D9C">
        <w:rPr>
          <w:color w:val="000000"/>
          <w:spacing w:val="-1"/>
          <w:sz w:val="20"/>
        </w:rPr>
        <w:t>пользуется ПК «Бюджет КС». Для сбора и свода бухгалтерской и бюджетной отчетности используется ПК «Свод Смарт».</w:t>
      </w:r>
    </w:p>
    <w:p w:rsidR="00402B14" w:rsidRPr="00B16D9C" w:rsidRDefault="00402B14" w:rsidP="00402B14">
      <w:pPr>
        <w:shd w:val="clear" w:color="auto" w:fill="FFFFFF"/>
        <w:ind w:firstLine="709"/>
        <w:jc w:val="both"/>
        <w:rPr>
          <w:color w:val="000000"/>
          <w:sz w:val="20"/>
        </w:rPr>
      </w:pPr>
      <w:r w:rsidRPr="00B16D9C">
        <w:rPr>
          <w:color w:val="000000"/>
          <w:spacing w:val="-1"/>
          <w:sz w:val="20"/>
        </w:rPr>
        <w:t>В 2016 году Комитет по экономике и финансам МО «Хоринский район» в соответствии с заключенными с</w:t>
      </w:r>
      <w:r w:rsidRPr="00B16D9C">
        <w:rPr>
          <w:color w:val="000000"/>
          <w:spacing w:val="-1"/>
          <w:sz w:val="20"/>
        </w:rPr>
        <w:t>о</w:t>
      </w:r>
      <w:r w:rsidRPr="00B16D9C">
        <w:rPr>
          <w:color w:val="000000"/>
          <w:spacing w:val="-1"/>
          <w:sz w:val="20"/>
        </w:rPr>
        <w:t>глашениями с 7 сельскими поселениями :</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«Верхнекурбинское»,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«Верхнеталецкое»,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«Краснопартизанское»,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«Кульское»,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«Ойбонтовское»,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«Хандагайское»,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«Хасуртайское»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осуществлял полномочия по формированию и исполнению бюджетов поселений. Для осуществления этих по</w:t>
      </w:r>
      <w:r w:rsidRPr="00B16D9C">
        <w:rPr>
          <w:color w:val="000000"/>
          <w:spacing w:val="-1"/>
          <w:sz w:val="20"/>
        </w:rPr>
        <w:t>л</w:t>
      </w:r>
      <w:r w:rsidRPr="00B16D9C">
        <w:rPr>
          <w:color w:val="000000"/>
          <w:spacing w:val="-1"/>
          <w:sz w:val="20"/>
        </w:rPr>
        <w:t>номочий в комитете создана централизованная бухгалтерия.</w:t>
      </w:r>
    </w:p>
    <w:p w:rsidR="00402B14" w:rsidRPr="00B16D9C" w:rsidRDefault="00402B14" w:rsidP="00402B14">
      <w:pPr>
        <w:shd w:val="clear" w:color="auto" w:fill="FFFFFF"/>
        <w:ind w:firstLine="709"/>
        <w:jc w:val="both"/>
        <w:rPr>
          <w:color w:val="000000"/>
          <w:sz w:val="20"/>
        </w:rPr>
      </w:pPr>
      <w:r w:rsidRPr="00B16D9C">
        <w:rPr>
          <w:color w:val="000000"/>
          <w:spacing w:val="-1"/>
          <w:sz w:val="20"/>
        </w:rPr>
        <w:t>В других 3 сельских поселениях:</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«Ашангинское»,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«Удинское»,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-СП «Хоринское»</w:t>
      </w:r>
    </w:p>
    <w:p w:rsidR="00402B14" w:rsidRPr="00B16D9C" w:rsidRDefault="00402B14" w:rsidP="00402B14">
      <w:pPr>
        <w:shd w:val="clear" w:color="auto" w:fill="FFFFFF"/>
        <w:ind w:firstLine="709"/>
        <w:jc w:val="both"/>
        <w:rPr>
          <w:color w:val="000000"/>
          <w:sz w:val="20"/>
        </w:rPr>
      </w:pPr>
      <w:r w:rsidRPr="00B16D9C">
        <w:rPr>
          <w:color w:val="000000"/>
          <w:spacing w:val="-1"/>
          <w:sz w:val="20"/>
        </w:rPr>
        <w:t>есть специалисты и они самостоятельно осуществляют  формирование и исполнение бюджета  поселения.</w:t>
      </w:r>
    </w:p>
    <w:p w:rsidR="00402B14" w:rsidRPr="00B16D9C" w:rsidRDefault="00402B14" w:rsidP="00402B14">
      <w:pPr>
        <w:shd w:val="clear" w:color="auto" w:fill="FFFFFF"/>
        <w:ind w:firstLine="709"/>
        <w:jc w:val="both"/>
        <w:rPr>
          <w:color w:val="000000"/>
          <w:sz w:val="20"/>
        </w:rPr>
      </w:pPr>
      <w:r w:rsidRPr="00B16D9C">
        <w:rPr>
          <w:color w:val="000000"/>
          <w:spacing w:val="-1"/>
          <w:sz w:val="20"/>
        </w:rPr>
        <w:t>Для качественной сдачи годового отчета за 2016 год и ознакомления с особенностями формирования местных бюджетов на 2017 год комитетом  в декабре 2016 года был проведен семинар с главными администраторами бюдже</w:t>
      </w:r>
      <w:r w:rsidRPr="00B16D9C">
        <w:rPr>
          <w:color w:val="000000"/>
          <w:spacing w:val="-1"/>
          <w:sz w:val="20"/>
        </w:rPr>
        <w:t>т</w:t>
      </w:r>
      <w:r w:rsidRPr="00B16D9C">
        <w:rPr>
          <w:color w:val="000000"/>
          <w:spacing w:val="-1"/>
          <w:sz w:val="20"/>
        </w:rPr>
        <w:t>ных средств бюджета МО «Хоринский район» и сельскими поселениями.</w:t>
      </w:r>
    </w:p>
    <w:p w:rsidR="00402B14" w:rsidRPr="00B16D9C" w:rsidRDefault="00402B14" w:rsidP="00402B14">
      <w:pPr>
        <w:shd w:val="clear" w:color="auto" w:fill="FFFFFF"/>
        <w:spacing w:after="240"/>
        <w:ind w:firstLine="709"/>
        <w:jc w:val="both"/>
        <w:rPr>
          <w:color w:val="000000"/>
          <w:sz w:val="20"/>
        </w:rPr>
      </w:pPr>
    </w:p>
    <w:p w:rsidR="00402B14" w:rsidRPr="00B16D9C" w:rsidRDefault="00402B14" w:rsidP="00402B14">
      <w:pPr>
        <w:jc w:val="center"/>
        <w:outlineLvl w:val="0"/>
        <w:rPr>
          <w:b/>
          <w:bCs/>
          <w:color w:val="000000"/>
          <w:kern w:val="36"/>
          <w:sz w:val="20"/>
        </w:rPr>
      </w:pPr>
      <w:r w:rsidRPr="00B16D9C">
        <w:rPr>
          <w:b/>
          <w:bCs/>
          <w:color w:val="000000"/>
          <w:kern w:val="36"/>
          <w:sz w:val="20"/>
        </w:rPr>
        <w:t>«Сведения об  использовании информационных технологий в консолидированном бюджете »(ф.0503377)</w:t>
      </w:r>
    </w:p>
    <w:p w:rsidR="00402B14" w:rsidRPr="00B16D9C" w:rsidRDefault="00402B14" w:rsidP="00402B14">
      <w:pPr>
        <w:jc w:val="center"/>
        <w:rPr>
          <w:color w:val="000000"/>
          <w:sz w:val="20"/>
        </w:rPr>
      </w:pPr>
      <w:r w:rsidRPr="00B16D9C">
        <w:rPr>
          <w:color w:val="000000"/>
          <w:sz w:val="20"/>
        </w:rPr>
        <w:t> </w:t>
      </w:r>
    </w:p>
    <w:p w:rsidR="00402B14" w:rsidRPr="00B16D9C" w:rsidRDefault="00402B14" w:rsidP="00402B14">
      <w:pPr>
        <w:ind w:firstLine="709"/>
        <w:jc w:val="both"/>
        <w:rPr>
          <w:color w:val="000000"/>
          <w:sz w:val="20"/>
        </w:rPr>
      </w:pPr>
      <w:r w:rsidRPr="00B16D9C">
        <w:rPr>
          <w:color w:val="000000"/>
          <w:sz w:val="20"/>
        </w:rPr>
        <w:t>В целом по консолидированному бюджету МО «Хоринский район» за 2016 год расходы на использование информационно-коммуникационных технологий составили 3 582 578,35 рублей.</w:t>
      </w:r>
    </w:p>
    <w:p w:rsidR="00402B14" w:rsidRPr="00B16D9C" w:rsidRDefault="00402B14" w:rsidP="00402B14">
      <w:pPr>
        <w:jc w:val="center"/>
        <w:rPr>
          <w:color w:val="000000"/>
          <w:sz w:val="20"/>
        </w:rPr>
      </w:pPr>
      <w:r w:rsidRPr="00B16D9C">
        <w:rPr>
          <w:b/>
          <w:bCs/>
          <w:i/>
          <w:iCs/>
          <w:color w:val="000000"/>
          <w:sz w:val="20"/>
        </w:rPr>
        <w:t> </w:t>
      </w:r>
    </w:p>
    <w:p w:rsidR="00402B14" w:rsidRPr="00B16D9C" w:rsidRDefault="00402B14" w:rsidP="00402B14">
      <w:pPr>
        <w:jc w:val="center"/>
        <w:rPr>
          <w:color w:val="000000"/>
          <w:sz w:val="20"/>
        </w:rPr>
      </w:pPr>
      <w:r w:rsidRPr="00B16D9C">
        <w:rPr>
          <w:b/>
          <w:bCs/>
          <w:i/>
          <w:iCs/>
          <w:color w:val="000000"/>
          <w:sz w:val="20"/>
        </w:rPr>
        <w:t>Раздел 4 «Приобретение оборудования и предустановленного программного обеспечения»</w:t>
      </w:r>
    </w:p>
    <w:p w:rsidR="00402B14" w:rsidRPr="00B16D9C" w:rsidRDefault="00402B14" w:rsidP="00402B14">
      <w:pPr>
        <w:jc w:val="center"/>
        <w:rPr>
          <w:color w:val="000000"/>
          <w:sz w:val="20"/>
        </w:rPr>
      </w:pPr>
      <w:r w:rsidRPr="00B16D9C">
        <w:rPr>
          <w:color w:val="000000"/>
          <w:sz w:val="20"/>
        </w:rPr>
        <w:t> </w:t>
      </w:r>
    </w:p>
    <w:p w:rsidR="00402B14" w:rsidRPr="00B16D9C" w:rsidRDefault="00402B14" w:rsidP="00402B14">
      <w:pPr>
        <w:ind w:firstLine="567"/>
        <w:jc w:val="both"/>
        <w:rPr>
          <w:color w:val="000000"/>
          <w:sz w:val="20"/>
        </w:rPr>
      </w:pPr>
      <w:r w:rsidRPr="00B16D9C">
        <w:rPr>
          <w:color w:val="000000"/>
          <w:sz w:val="20"/>
        </w:rPr>
        <w:t>За 2016 год по учреждениям района расходы на приобретение вычислительной техники составили 1 145 371,26 рублей, в т.ч.:</w:t>
      </w:r>
    </w:p>
    <w:p w:rsidR="00402B14" w:rsidRPr="00B16D9C" w:rsidRDefault="00402B14" w:rsidP="00402B14">
      <w:pPr>
        <w:jc w:val="both"/>
        <w:rPr>
          <w:color w:val="000000"/>
          <w:sz w:val="20"/>
        </w:rPr>
      </w:pPr>
      <w:r w:rsidRPr="00B16D9C">
        <w:rPr>
          <w:b/>
          <w:bCs/>
          <w:color w:val="000000"/>
          <w:sz w:val="20"/>
        </w:rPr>
        <w:t>по строке 041 «приобретение автоматизированных рабочих мест, транспортно-коммуникационного оборудов</w:t>
      </w:r>
      <w:r w:rsidRPr="00B16D9C">
        <w:rPr>
          <w:b/>
          <w:bCs/>
          <w:color w:val="000000"/>
          <w:sz w:val="20"/>
        </w:rPr>
        <w:t>а</w:t>
      </w:r>
      <w:r w:rsidRPr="00B16D9C">
        <w:rPr>
          <w:b/>
          <w:bCs/>
          <w:color w:val="000000"/>
          <w:sz w:val="20"/>
        </w:rPr>
        <w:t>ния, серверного, периферийного и другого оборудования»</w:t>
      </w:r>
      <w:r w:rsidRPr="00B16D9C">
        <w:rPr>
          <w:color w:val="000000"/>
          <w:sz w:val="20"/>
        </w:rPr>
        <w:t> отражены расходы на приобретение комплектов комп</w:t>
      </w:r>
      <w:r w:rsidRPr="00B16D9C">
        <w:rPr>
          <w:color w:val="000000"/>
          <w:sz w:val="20"/>
        </w:rPr>
        <w:t>ь</w:t>
      </w:r>
      <w:r w:rsidRPr="00B16D9C">
        <w:rPr>
          <w:color w:val="000000"/>
          <w:sz w:val="20"/>
        </w:rPr>
        <w:t>ютерной техники на сумму 215 688,48 руб., ноутбука на 45 468,00 руб., принтеров на 102 214,00 руб., ИБП на 99 572,00 руб., системных блоков на 315 568,30 руб., мониторов на 94 210,00 руб., МФУ на 139 073,00 руб. и другого аналогичного оборудования на сумму 133 577,48 руб.</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jc w:val="center"/>
        <w:rPr>
          <w:color w:val="000000"/>
          <w:sz w:val="20"/>
        </w:rPr>
      </w:pPr>
      <w:r w:rsidRPr="00B16D9C">
        <w:rPr>
          <w:b/>
          <w:bCs/>
          <w:i/>
          <w:iCs/>
          <w:color w:val="000000"/>
          <w:sz w:val="20"/>
        </w:rPr>
        <w:t>Раздел 5 «Приобретение неисключительных прав</w:t>
      </w:r>
    </w:p>
    <w:p w:rsidR="00402B14" w:rsidRPr="00B16D9C" w:rsidRDefault="00402B14" w:rsidP="00402B14">
      <w:pPr>
        <w:jc w:val="center"/>
        <w:rPr>
          <w:color w:val="000000"/>
          <w:sz w:val="20"/>
        </w:rPr>
      </w:pPr>
      <w:r w:rsidRPr="00B16D9C">
        <w:rPr>
          <w:b/>
          <w:bCs/>
          <w:i/>
          <w:iCs/>
          <w:color w:val="000000"/>
          <w:sz w:val="20"/>
        </w:rPr>
        <w:t>на программное обеспечение»</w:t>
      </w:r>
    </w:p>
    <w:p w:rsidR="00402B14" w:rsidRPr="00B16D9C" w:rsidRDefault="00402B14" w:rsidP="00402B14">
      <w:pPr>
        <w:jc w:val="both"/>
        <w:rPr>
          <w:color w:val="000000"/>
          <w:sz w:val="20"/>
        </w:rPr>
      </w:pPr>
      <w:r w:rsidRPr="00B16D9C">
        <w:rPr>
          <w:b/>
          <w:bCs/>
          <w:i/>
          <w:iCs/>
          <w:color w:val="000000"/>
          <w:sz w:val="20"/>
        </w:rPr>
        <w:t> </w:t>
      </w:r>
    </w:p>
    <w:p w:rsidR="00402B14" w:rsidRPr="00B16D9C" w:rsidRDefault="00402B14" w:rsidP="00402B14">
      <w:pPr>
        <w:jc w:val="both"/>
        <w:rPr>
          <w:color w:val="000000"/>
          <w:sz w:val="20"/>
        </w:rPr>
      </w:pPr>
      <w:r w:rsidRPr="00B16D9C">
        <w:rPr>
          <w:b/>
          <w:bCs/>
          <w:color w:val="000000"/>
          <w:sz w:val="20"/>
        </w:rPr>
        <w:t>  По строке 050 </w:t>
      </w:r>
      <w:r w:rsidRPr="00B16D9C">
        <w:rPr>
          <w:color w:val="000000"/>
          <w:sz w:val="20"/>
        </w:rPr>
        <w:t> </w:t>
      </w:r>
      <w:r w:rsidRPr="00B16D9C">
        <w:rPr>
          <w:b/>
          <w:bCs/>
          <w:color w:val="000000"/>
          <w:sz w:val="20"/>
        </w:rPr>
        <w:t>«приобретение неисключительных прав на программное обеспечение» </w:t>
      </w:r>
      <w:r w:rsidRPr="00B16D9C">
        <w:rPr>
          <w:color w:val="000000"/>
          <w:sz w:val="20"/>
        </w:rPr>
        <w:t>отражены расходы на сумму 282 795,00 рублей.</w:t>
      </w:r>
    </w:p>
    <w:p w:rsidR="00402B14" w:rsidRPr="00B16D9C" w:rsidRDefault="00402B14" w:rsidP="00402B14">
      <w:pPr>
        <w:jc w:val="both"/>
        <w:rPr>
          <w:color w:val="000000"/>
          <w:sz w:val="20"/>
        </w:rPr>
      </w:pPr>
      <w:r w:rsidRPr="00B16D9C">
        <w:rPr>
          <w:color w:val="000000"/>
          <w:sz w:val="20"/>
        </w:rPr>
        <w:t>В целях защиты рабочих станций и серверов от вирусов на приобретение антивирусного программного обеспечения израсходовано из средств местного бюджета 5 450,00 руб., приобретены неисключительные права доступа на пр</w:t>
      </w:r>
      <w:r w:rsidRPr="00B16D9C">
        <w:rPr>
          <w:color w:val="000000"/>
          <w:sz w:val="20"/>
        </w:rPr>
        <w:t>о</w:t>
      </w:r>
      <w:r w:rsidRPr="00B16D9C">
        <w:rPr>
          <w:color w:val="000000"/>
          <w:sz w:val="20"/>
        </w:rPr>
        <w:t>граммы для ЭВМ «Бюджет СМАРТ Стандарт» в сумме 154 800,00 рублей, программы «Прием граждан» на сумму 45 631,00 руб., программы «Астрал Отчетность» на сумму 18 000,00 руб., программы «СБИС++» на сумму 13 350,00 руб. и другого программного обеспечения на сумму 45 564,00 рублей.</w:t>
      </w:r>
    </w:p>
    <w:p w:rsidR="00402B14" w:rsidRPr="00B16D9C" w:rsidRDefault="00402B14" w:rsidP="00402B14">
      <w:pPr>
        <w:jc w:val="center"/>
        <w:rPr>
          <w:color w:val="000000"/>
          <w:sz w:val="20"/>
        </w:rPr>
      </w:pPr>
      <w:r w:rsidRPr="00B16D9C">
        <w:rPr>
          <w:b/>
          <w:bCs/>
          <w:i/>
          <w:iCs/>
          <w:color w:val="000000"/>
          <w:sz w:val="20"/>
        </w:rPr>
        <w:t> </w:t>
      </w:r>
    </w:p>
    <w:p w:rsidR="00402B14" w:rsidRPr="00B16D9C" w:rsidRDefault="00402B14" w:rsidP="00402B14">
      <w:pPr>
        <w:jc w:val="center"/>
        <w:rPr>
          <w:color w:val="000000"/>
          <w:sz w:val="20"/>
        </w:rPr>
      </w:pPr>
      <w:r w:rsidRPr="00B16D9C">
        <w:rPr>
          <w:b/>
          <w:bCs/>
          <w:i/>
          <w:iCs/>
          <w:color w:val="000000"/>
          <w:sz w:val="20"/>
        </w:rPr>
        <w:t>Раздел 7 «Подключение (обеспечение доступа) к внешним информационным ресурсам»</w:t>
      </w:r>
    </w:p>
    <w:p w:rsidR="00402B14" w:rsidRPr="00B16D9C" w:rsidRDefault="00402B14" w:rsidP="00402B14">
      <w:pPr>
        <w:jc w:val="both"/>
        <w:rPr>
          <w:color w:val="000000"/>
          <w:sz w:val="20"/>
        </w:rPr>
      </w:pPr>
      <w:r w:rsidRPr="00B16D9C">
        <w:rPr>
          <w:b/>
          <w:bCs/>
          <w:i/>
          <w:iCs/>
          <w:color w:val="000000"/>
          <w:sz w:val="20"/>
        </w:rPr>
        <w:t> </w:t>
      </w:r>
    </w:p>
    <w:p w:rsidR="00402B14" w:rsidRPr="00B16D9C" w:rsidRDefault="00402B14" w:rsidP="00402B14">
      <w:pPr>
        <w:jc w:val="both"/>
        <w:rPr>
          <w:color w:val="000000"/>
          <w:sz w:val="20"/>
        </w:rPr>
      </w:pPr>
      <w:r w:rsidRPr="00B16D9C">
        <w:rPr>
          <w:b/>
          <w:bCs/>
          <w:color w:val="000000"/>
          <w:sz w:val="20"/>
        </w:rPr>
        <w:t>  По строке 071 «доступ к телефонной сети связи общего пользования; предоставление доступа к услугам ме</w:t>
      </w:r>
      <w:r w:rsidRPr="00B16D9C">
        <w:rPr>
          <w:b/>
          <w:bCs/>
          <w:color w:val="000000"/>
          <w:sz w:val="20"/>
        </w:rPr>
        <w:t>ж</w:t>
      </w:r>
      <w:r w:rsidRPr="00B16D9C">
        <w:rPr>
          <w:b/>
          <w:bCs/>
          <w:color w:val="000000"/>
          <w:sz w:val="20"/>
        </w:rPr>
        <w:t>дугородной и международной связи» </w:t>
      </w:r>
      <w:r w:rsidRPr="00B16D9C">
        <w:rPr>
          <w:color w:val="000000"/>
          <w:sz w:val="20"/>
        </w:rPr>
        <w:t>отражены расходы на сумму 608 417,41 рублей.</w:t>
      </w:r>
    </w:p>
    <w:p w:rsidR="00402B14" w:rsidRPr="00B16D9C" w:rsidRDefault="00402B14" w:rsidP="00402B14">
      <w:pPr>
        <w:jc w:val="both"/>
        <w:rPr>
          <w:color w:val="000000"/>
          <w:sz w:val="20"/>
        </w:rPr>
      </w:pPr>
      <w:r w:rsidRPr="00B16D9C">
        <w:rPr>
          <w:b/>
          <w:bCs/>
          <w:color w:val="000000"/>
          <w:sz w:val="20"/>
        </w:rPr>
        <w:t>  По строке 072 «приобретение и обновление справочно-информационных баз данных (покупка контента)» </w:t>
      </w:r>
      <w:r w:rsidRPr="00B16D9C">
        <w:rPr>
          <w:color w:val="000000"/>
          <w:sz w:val="20"/>
        </w:rPr>
        <w:t>в целях обеспечения доступности к нормативно-правовой документации произведены расходы по обновлению справо</w:t>
      </w:r>
      <w:r w:rsidRPr="00B16D9C">
        <w:rPr>
          <w:color w:val="000000"/>
          <w:sz w:val="20"/>
        </w:rPr>
        <w:t>ч</w:t>
      </w:r>
      <w:r w:rsidRPr="00B16D9C">
        <w:rPr>
          <w:color w:val="000000"/>
          <w:sz w:val="20"/>
        </w:rPr>
        <w:t>но-информационных баз данных справочно-правовых систем «Гарант» на сумму       113 581,00 рублей., «Консультант Плюс» на сумму 110 418,75 рублей, по подписке на ИТС на сумму 29 664,00 руб., «Система Главбух» на сумму 141 808,00 руб. Всего расходы по строке составили 395 471,75 рублей.</w:t>
      </w:r>
      <w:r w:rsidRPr="00B16D9C">
        <w:rPr>
          <w:b/>
          <w:bCs/>
          <w:color w:val="000000"/>
          <w:sz w:val="20"/>
        </w:rPr>
        <w:t> </w:t>
      </w:r>
    </w:p>
    <w:p w:rsidR="00402B14" w:rsidRPr="00B16D9C" w:rsidRDefault="00402B14" w:rsidP="00402B14">
      <w:pPr>
        <w:jc w:val="both"/>
        <w:rPr>
          <w:color w:val="000000"/>
          <w:sz w:val="20"/>
        </w:rPr>
      </w:pPr>
      <w:r w:rsidRPr="00B16D9C">
        <w:rPr>
          <w:b/>
          <w:bCs/>
          <w:color w:val="000000"/>
          <w:sz w:val="20"/>
        </w:rPr>
        <w:lastRenderedPageBreak/>
        <w:t>По строке 073 «доступ к сети Интернет» </w:t>
      </w:r>
      <w:r w:rsidRPr="00B16D9C">
        <w:rPr>
          <w:color w:val="000000"/>
          <w:sz w:val="20"/>
        </w:rPr>
        <w:t>для осуществления обмена с внешними пользователями произведены ра</w:t>
      </w:r>
      <w:r w:rsidRPr="00B16D9C">
        <w:rPr>
          <w:color w:val="000000"/>
          <w:sz w:val="20"/>
        </w:rPr>
        <w:t>с</w:t>
      </w:r>
      <w:r w:rsidRPr="00B16D9C">
        <w:rPr>
          <w:color w:val="000000"/>
          <w:sz w:val="20"/>
        </w:rPr>
        <w:t>ходы на сумму 480 901,93 рублей</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jc w:val="center"/>
        <w:rPr>
          <w:color w:val="000000"/>
          <w:sz w:val="20"/>
        </w:rPr>
      </w:pPr>
      <w:r w:rsidRPr="00B16D9C">
        <w:rPr>
          <w:b/>
          <w:bCs/>
          <w:i/>
          <w:iCs/>
          <w:color w:val="000000"/>
          <w:sz w:val="20"/>
        </w:rPr>
        <w:t>Раздел 8 «Эксплуатационные расходы на информационно-коммуникационные технологии»</w:t>
      </w:r>
    </w:p>
    <w:p w:rsidR="00402B14" w:rsidRPr="00B16D9C" w:rsidRDefault="00402B14" w:rsidP="00402B14">
      <w:pPr>
        <w:jc w:val="both"/>
        <w:rPr>
          <w:color w:val="000000"/>
          <w:sz w:val="20"/>
        </w:rPr>
      </w:pPr>
      <w:r w:rsidRPr="00B16D9C">
        <w:rPr>
          <w:color w:val="000000"/>
          <w:sz w:val="20"/>
        </w:rPr>
        <w:t> </w:t>
      </w:r>
    </w:p>
    <w:p w:rsidR="00402B14" w:rsidRPr="00B16D9C" w:rsidRDefault="00402B14" w:rsidP="00402B14">
      <w:pPr>
        <w:jc w:val="both"/>
        <w:rPr>
          <w:color w:val="000000"/>
          <w:sz w:val="20"/>
        </w:rPr>
      </w:pPr>
      <w:r w:rsidRPr="00B16D9C">
        <w:rPr>
          <w:b/>
          <w:bCs/>
          <w:color w:val="000000"/>
          <w:sz w:val="20"/>
        </w:rPr>
        <w:t>  По строке 081 «Обеспечение функционирования и поддержка работоспособности прикладного и системного программного обеспечения»</w:t>
      </w:r>
    </w:p>
    <w:p w:rsidR="00402B14" w:rsidRPr="00B16D9C" w:rsidRDefault="00402B14" w:rsidP="00402B14">
      <w:pPr>
        <w:jc w:val="both"/>
        <w:rPr>
          <w:color w:val="000000"/>
          <w:sz w:val="20"/>
        </w:rPr>
      </w:pPr>
      <w:r w:rsidRPr="00B16D9C">
        <w:rPr>
          <w:color w:val="000000"/>
          <w:sz w:val="20"/>
        </w:rPr>
        <w:t> Для обеспечения выполнения текущей деятельности производится обновление программных продуктов «1С Пре</w:t>
      </w:r>
      <w:r w:rsidRPr="00B16D9C">
        <w:rPr>
          <w:color w:val="000000"/>
          <w:sz w:val="20"/>
        </w:rPr>
        <w:t>д</w:t>
      </w:r>
      <w:r w:rsidRPr="00B16D9C">
        <w:rPr>
          <w:color w:val="000000"/>
          <w:sz w:val="20"/>
        </w:rPr>
        <w:t>приятие – Бухгалтерия (бюджетный учет)», «1С Камин «Расчет заработной платы», сопровождение и развитие пакета прикладных программ «Бюджет-КС», обновление антивирусных программ. В этих целях затрачено средств в разм</w:t>
      </w:r>
      <w:r w:rsidRPr="00B16D9C">
        <w:rPr>
          <w:color w:val="000000"/>
          <w:sz w:val="20"/>
        </w:rPr>
        <w:t>е</w:t>
      </w:r>
      <w:r w:rsidRPr="00B16D9C">
        <w:rPr>
          <w:color w:val="000000"/>
          <w:sz w:val="20"/>
        </w:rPr>
        <w:t>ре  474 785,00 руб., в т.ч. на обновление программных продуктов 1-С Бухгалтерия, Камин – 385 535,00 руб., технич</w:t>
      </w:r>
      <w:r w:rsidRPr="00B16D9C">
        <w:rPr>
          <w:color w:val="000000"/>
          <w:sz w:val="20"/>
        </w:rPr>
        <w:t>е</w:t>
      </w:r>
      <w:r w:rsidRPr="00B16D9C">
        <w:rPr>
          <w:color w:val="000000"/>
          <w:sz w:val="20"/>
        </w:rPr>
        <w:t>ская поддержка Интернет-сайта – 89 250,00 рублей.</w:t>
      </w:r>
    </w:p>
    <w:p w:rsidR="00402B14" w:rsidRPr="00B16D9C" w:rsidRDefault="00402B14" w:rsidP="00402B14">
      <w:pPr>
        <w:jc w:val="both"/>
        <w:rPr>
          <w:color w:val="000000"/>
          <w:sz w:val="20"/>
        </w:rPr>
      </w:pPr>
      <w:r w:rsidRPr="00B16D9C">
        <w:rPr>
          <w:b/>
          <w:bCs/>
          <w:color w:val="000000"/>
          <w:sz w:val="20"/>
        </w:rPr>
        <w:t>  По строке 082 «техническое обслуживание аппаратного обеспечения, включающее контроль технического с</w:t>
      </w:r>
      <w:r w:rsidRPr="00B16D9C">
        <w:rPr>
          <w:b/>
          <w:bCs/>
          <w:color w:val="000000"/>
          <w:sz w:val="20"/>
        </w:rPr>
        <w:t>о</w:t>
      </w:r>
      <w:r w:rsidRPr="00B16D9C">
        <w:rPr>
          <w:b/>
          <w:bCs/>
          <w:color w:val="000000"/>
          <w:sz w:val="20"/>
        </w:rPr>
        <w:t>стояния»</w:t>
      </w:r>
      <w:r w:rsidRPr="00B16D9C">
        <w:rPr>
          <w:color w:val="000000"/>
          <w:sz w:val="20"/>
        </w:rPr>
        <w:t>отражены расходы на сумму 170 336,00 рублей, в том числе услуги по заправке картриджей на сумму 136 075,00 рублей и текущему ремонту оргтехники в сумме 34 261,00 руб.</w:t>
      </w:r>
    </w:p>
    <w:p w:rsidR="00402B14" w:rsidRPr="00B16D9C" w:rsidRDefault="00402B14" w:rsidP="00402B14">
      <w:pPr>
        <w:jc w:val="both"/>
        <w:rPr>
          <w:color w:val="000000"/>
          <w:sz w:val="20"/>
        </w:rPr>
      </w:pPr>
      <w:r w:rsidRPr="00B16D9C">
        <w:rPr>
          <w:b/>
          <w:bCs/>
          <w:i/>
          <w:iCs/>
          <w:color w:val="000000"/>
          <w:sz w:val="20"/>
        </w:rPr>
        <w:t> </w:t>
      </w:r>
    </w:p>
    <w:p w:rsidR="00402B14" w:rsidRPr="00B16D9C" w:rsidRDefault="00402B14" w:rsidP="00402B14">
      <w:pPr>
        <w:jc w:val="center"/>
        <w:rPr>
          <w:color w:val="000000"/>
          <w:sz w:val="20"/>
        </w:rPr>
      </w:pPr>
      <w:r w:rsidRPr="00B16D9C">
        <w:rPr>
          <w:b/>
          <w:bCs/>
          <w:i/>
          <w:iCs/>
          <w:color w:val="000000"/>
          <w:sz w:val="20"/>
        </w:rPr>
        <w:t>Раздел 10 «Прочие расходы в области информационно-коммуникационных технологий»</w:t>
      </w:r>
    </w:p>
    <w:p w:rsidR="00402B14" w:rsidRPr="00B16D9C" w:rsidRDefault="00402B14" w:rsidP="00402B14">
      <w:pPr>
        <w:jc w:val="both"/>
        <w:rPr>
          <w:color w:val="000000"/>
          <w:sz w:val="20"/>
        </w:rPr>
      </w:pPr>
      <w:r w:rsidRPr="00B16D9C">
        <w:rPr>
          <w:b/>
          <w:bCs/>
          <w:color w:val="000000"/>
          <w:sz w:val="20"/>
        </w:rPr>
        <w:t> </w:t>
      </w:r>
    </w:p>
    <w:p w:rsidR="00402B14" w:rsidRPr="00B16D9C" w:rsidRDefault="00402B14" w:rsidP="00402B14">
      <w:pPr>
        <w:jc w:val="both"/>
        <w:rPr>
          <w:color w:val="000000"/>
          <w:sz w:val="20"/>
        </w:rPr>
      </w:pPr>
      <w:r w:rsidRPr="00B16D9C">
        <w:rPr>
          <w:b/>
          <w:bCs/>
          <w:color w:val="000000"/>
          <w:sz w:val="20"/>
        </w:rPr>
        <w:t> По строке 100 </w:t>
      </w:r>
      <w:r w:rsidRPr="00B16D9C">
        <w:rPr>
          <w:color w:val="000000"/>
          <w:sz w:val="20"/>
        </w:rPr>
        <w:t>показаны информационные услуги по защите электронного документооборота с использованием се</w:t>
      </w:r>
      <w:r w:rsidRPr="00B16D9C">
        <w:rPr>
          <w:color w:val="000000"/>
          <w:sz w:val="20"/>
        </w:rPr>
        <w:t>р</w:t>
      </w:r>
      <w:r w:rsidRPr="00B16D9C">
        <w:rPr>
          <w:color w:val="000000"/>
          <w:sz w:val="20"/>
        </w:rPr>
        <w:t>тифицированных средств криптографии и т.п. в сумме 24 500,00 рублей.</w:t>
      </w:r>
    </w:p>
    <w:p w:rsidR="00402B14" w:rsidRDefault="00402B14" w:rsidP="00402B14">
      <w:pPr>
        <w:jc w:val="center"/>
      </w:pPr>
    </w:p>
    <w:p w:rsidR="00F95FFE" w:rsidRDefault="00F95FFE"/>
    <w:sectPr w:rsidR="00F95FFE" w:rsidSect="00F95F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E26AB"/>
    <w:multiLevelType w:val="hybridMultilevel"/>
    <w:tmpl w:val="17487D8E"/>
    <w:lvl w:ilvl="0" w:tplc="A5787C1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33389F"/>
    <w:multiLevelType w:val="hybridMultilevel"/>
    <w:tmpl w:val="AEFEE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AE17BBE"/>
    <w:multiLevelType w:val="hybridMultilevel"/>
    <w:tmpl w:val="19BED356"/>
    <w:lvl w:ilvl="0" w:tplc="14E297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B1903"/>
    <w:rsid w:val="000059CD"/>
    <w:rsid w:val="0002798B"/>
    <w:rsid w:val="00123D3B"/>
    <w:rsid w:val="00402B14"/>
    <w:rsid w:val="00430F36"/>
    <w:rsid w:val="00464CC6"/>
    <w:rsid w:val="00471477"/>
    <w:rsid w:val="005C5B21"/>
    <w:rsid w:val="006B4F8A"/>
    <w:rsid w:val="00AB2B9A"/>
    <w:rsid w:val="00BB55A9"/>
    <w:rsid w:val="00CB1903"/>
    <w:rsid w:val="00F23291"/>
    <w:rsid w:val="00F95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903"/>
    <w:rPr>
      <w:sz w:val="24"/>
      <w:szCs w:val="24"/>
    </w:rPr>
  </w:style>
  <w:style w:type="paragraph" w:styleId="1">
    <w:name w:val="heading 1"/>
    <w:basedOn w:val="a"/>
    <w:next w:val="a"/>
    <w:link w:val="10"/>
    <w:uiPriority w:val="9"/>
    <w:qFormat/>
    <w:rsid w:val="00402B14"/>
    <w:pPr>
      <w:keepNext/>
      <w:outlineLvl w:val="0"/>
    </w:pPr>
    <w:rPr>
      <w:sz w:val="28"/>
      <w:szCs w:val="20"/>
    </w:rPr>
  </w:style>
  <w:style w:type="paragraph" w:styleId="2">
    <w:name w:val="heading 2"/>
    <w:basedOn w:val="a"/>
    <w:next w:val="a"/>
    <w:link w:val="20"/>
    <w:uiPriority w:val="9"/>
    <w:qFormat/>
    <w:rsid w:val="00402B14"/>
    <w:pPr>
      <w:keepNext/>
      <w:pBdr>
        <w:top w:val="thinThickThinSmallGap" w:sz="24" w:space="1" w:color="auto"/>
      </w:pBdr>
      <w:jc w:val="center"/>
      <w:outlineLvl w:val="1"/>
    </w:pPr>
    <w:rPr>
      <w:b/>
      <w:sz w:val="28"/>
      <w:szCs w:val="20"/>
    </w:rPr>
  </w:style>
  <w:style w:type="paragraph" w:styleId="3">
    <w:name w:val="heading 3"/>
    <w:basedOn w:val="a"/>
    <w:next w:val="a"/>
    <w:link w:val="30"/>
    <w:qFormat/>
    <w:rsid w:val="00BB55A9"/>
    <w:pPr>
      <w:keepNext/>
      <w:jc w:val="center"/>
      <w:outlineLvl w:val="2"/>
    </w:pPr>
    <w:rPr>
      <w:szCs w:val="20"/>
    </w:rPr>
  </w:style>
  <w:style w:type="paragraph" w:styleId="4">
    <w:name w:val="heading 4"/>
    <w:basedOn w:val="a"/>
    <w:next w:val="a"/>
    <w:link w:val="40"/>
    <w:qFormat/>
    <w:rsid w:val="00BB55A9"/>
    <w:pPr>
      <w:keepNext/>
      <w:outlineLvl w:val="3"/>
    </w:pPr>
    <w:rPr>
      <w:szCs w:val="20"/>
      <w:lang w:val="en-US"/>
    </w:rPr>
  </w:style>
  <w:style w:type="paragraph" w:styleId="5">
    <w:name w:val="heading 5"/>
    <w:basedOn w:val="a"/>
    <w:next w:val="a"/>
    <w:link w:val="50"/>
    <w:qFormat/>
    <w:rsid w:val="00BB55A9"/>
    <w:pPr>
      <w:keepNext/>
      <w:jc w:val="center"/>
      <w:outlineLvl w:val="4"/>
    </w:pPr>
    <w:rPr>
      <w:szCs w:val="20"/>
    </w:rPr>
  </w:style>
  <w:style w:type="paragraph" w:styleId="6">
    <w:name w:val="heading 6"/>
    <w:basedOn w:val="a"/>
    <w:next w:val="a"/>
    <w:link w:val="60"/>
    <w:qFormat/>
    <w:rsid w:val="00402B14"/>
    <w:pPr>
      <w:keepNext/>
      <w:pBdr>
        <w:top w:val="thinThickThinSmallGap" w:sz="24" w:space="1" w:color="auto"/>
      </w:pBdr>
      <w:jc w:val="both"/>
      <w:outlineLvl w:val="5"/>
    </w:pPr>
    <w:rPr>
      <w:szCs w:val="20"/>
    </w:rPr>
  </w:style>
  <w:style w:type="paragraph" w:styleId="7">
    <w:name w:val="heading 7"/>
    <w:basedOn w:val="a"/>
    <w:next w:val="a"/>
    <w:link w:val="70"/>
    <w:uiPriority w:val="9"/>
    <w:qFormat/>
    <w:rsid w:val="00BB55A9"/>
    <w:pPr>
      <w:keepNext/>
      <w:outlineLvl w:val="6"/>
    </w:pPr>
    <w:rPr>
      <w:szCs w:val="20"/>
    </w:rPr>
  </w:style>
  <w:style w:type="paragraph" w:styleId="8">
    <w:name w:val="heading 8"/>
    <w:basedOn w:val="a"/>
    <w:next w:val="a"/>
    <w:link w:val="80"/>
    <w:qFormat/>
    <w:rsid w:val="00402B14"/>
    <w:pPr>
      <w:keepNext/>
      <w:pBdr>
        <w:top w:val="thinThickThinSmallGap" w:sz="24" w:space="1" w:color="auto"/>
      </w:pBdr>
      <w:outlineLvl w:val="7"/>
    </w:pPr>
    <w:rPr>
      <w:szCs w:val="20"/>
    </w:rPr>
  </w:style>
  <w:style w:type="paragraph" w:styleId="9">
    <w:name w:val="heading 9"/>
    <w:basedOn w:val="a"/>
    <w:next w:val="a"/>
    <w:link w:val="90"/>
    <w:qFormat/>
    <w:rsid w:val="00402B14"/>
    <w:pPr>
      <w:keepNext/>
      <w:pBdr>
        <w:top w:val="thinThickThinSmallGap" w:sz="24" w:space="1" w:color="auto"/>
      </w:pBdr>
      <w:jc w:val="righ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B55A9"/>
    <w:rPr>
      <w:sz w:val="24"/>
    </w:rPr>
  </w:style>
  <w:style w:type="character" w:customStyle="1" w:styleId="40">
    <w:name w:val="Заголовок 4 Знак"/>
    <w:basedOn w:val="a0"/>
    <w:link w:val="4"/>
    <w:rsid w:val="00BB55A9"/>
    <w:rPr>
      <w:b/>
      <w:sz w:val="24"/>
      <w:lang w:val="en-US"/>
    </w:rPr>
  </w:style>
  <w:style w:type="character" w:customStyle="1" w:styleId="50">
    <w:name w:val="Заголовок 5 Знак"/>
    <w:basedOn w:val="a0"/>
    <w:link w:val="5"/>
    <w:rsid w:val="00BB55A9"/>
    <w:rPr>
      <w:b/>
      <w:sz w:val="24"/>
    </w:rPr>
  </w:style>
  <w:style w:type="character" w:customStyle="1" w:styleId="70">
    <w:name w:val="Заголовок 7 Знак"/>
    <w:basedOn w:val="a0"/>
    <w:link w:val="7"/>
    <w:uiPriority w:val="9"/>
    <w:rsid w:val="00BB55A9"/>
    <w:rPr>
      <w:sz w:val="24"/>
    </w:rPr>
  </w:style>
  <w:style w:type="paragraph" w:styleId="a3">
    <w:name w:val="No Spacing"/>
    <w:qFormat/>
    <w:rsid w:val="00BB55A9"/>
    <w:rPr>
      <w:rFonts w:ascii="Calibri" w:eastAsia="Calibri" w:hAnsi="Calibri"/>
      <w:sz w:val="22"/>
      <w:szCs w:val="22"/>
      <w:lang w:eastAsia="en-US"/>
    </w:rPr>
  </w:style>
  <w:style w:type="paragraph" w:styleId="a4">
    <w:name w:val="List Paragraph"/>
    <w:basedOn w:val="a"/>
    <w:uiPriority w:val="34"/>
    <w:qFormat/>
    <w:rsid w:val="00AB2B9A"/>
    <w:pPr>
      <w:ind w:left="720"/>
      <w:contextualSpacing/>
    </w:pPr>
  </w:style>
  <w:style w:type="character" w:customStyle="1" w:styleId="10">
    <w:name w:val="Заголовок 1 Знак"/>
    <w:basedOn w:val="a0"/>
    <w:link w:val="1"/>
    <w:uiPriority w:val="9"/>
    <w:rsid w:val="00402B14"/>
    <w:rPr>
      <w:sz w:val="28"/>
    </w:rPr>
  </w:style>
  <w:style w:type="character" w:customStyle="1" w:styleId="20">
    <w:name w:val="Заголовок 2 Знак"/>
    <w:basedOn w:val="a0"/>
    <w:link w:val="2"/>
    <w:uiPriority w:val="9"/>
    <w:rsid w:val="00402B14"/>
    <w:rPr>
      <w:b/>
      <w:sz w:val="28"/>
    </w:rPr>
  </w:style>
  <w:style w:type="character" w:customStyle="1" w:styleId="60">
    <w:name w:val="Заголовок 6 Знак"/>
    <w:basedOn w:val="a0"/>
    <w:link w:val="6"/>
    <w:rsid w:val="00402B14"/>
    <w:rPr>
      <w:sz w:val="24"/>
    </w:rPr>
  </w:style>
  <w:style w:type="character" w:customStyle="1" w:styleId="80">
    <w:name w:val="Заголовок 8 Знак"/>
    <w:basedOn w:val="a0"/>
    <w:link w:val="8"/>
    <w:rsid w:val="00402B14"/>
    <w:rPr>
      <w:sz w:val="24"/>
    </w:rPr>
  </w:style>
  <w:style w:type="character" w:customStyle="1" w:styleId="90">
    <w:name w:val="Заголовок 9 Знак"/>
    <w:basedOn w:val="a0"/>
    <w:link w:val="9"/>
    <w:rsid w:val="00402B14"/>
    <w:rPr>
      <w:b/>
      <w:sz w:val="24"/>
    </w:rPr>
  </w:style>
  <w:style w:type="paragraph" w:styleId="a5">
    <w:name w:val="Body Text"/>
    <w:basedOn w:val="a"/>
    <w:link w:val="a6"/>
    <w:rsid w:val="00402B14"/>
    <w:rPr>
      <w:sz w:val="28"/>
      <w:szCs w:val="20"/>
    </w:rPr>
  </w:style>
  <w:style w:type="character" w:customStyle="1" w:styleId="a6">
    <w:name w:val="Основной текст Знак"/>
    <w:basedOn w:val="a0"/>
    <w:link w:val="a5"/>
    <w:rsid w:val="00402B14"/>
    <w:rPr>
      <w:sz w:val="28"/>
    </w:rPr>
  </w:style>
  <w:style w:type="paragraph" w:customStyle="1" w:styleId="ConsNormal">
    <w:name w:val="ConsNormal"/>
    <w:rsid w:val="00402B14"/>
    <w:pPr>
      <w:widowControl w:val="0"/>
      <w:ind w:firstLine="720"/>
    </w:pPr>
    <w:rPr>
      <w:rFonts w:ascii="Arial" w:hAnsi="Arial"/>
    </w:rPr>
  </w:style>
  <w:style w:type="paragraph" w:styleId="21">
    <w:name w:val="Body Text 2"/>
    <w:basedOn w:val="a"/>
    <w:link w:val="22"/>
    <w:uiPriority w:val="99"/>
    <w:rsid w:val="00402B14"/>
    <w:pPr>
      <w:pBdr>
        <w:top w:val="thinThickThinSmallGap" w:sz="24" w:space="1" w:color="auto"/>
      </w:pBdr>
    </w:pPr>
    <w:rPr>
      <w:sz w:val="28"/>
      <w:szCs w:val="20"/>
    </w:rPr>
  </w:style>
  <w:style w:type="character" w:customStyle="1" w:styleId="22">
    <w:name w:val="Основной текст 2 Знак"/>
    <w:basedOn w:val="a0"/>
    <w:link w:val="21"/>
    <w:uiPriority w:val="99"/>
    <w:rsid w:val="00402B14"/>
    <w:rPr>
      <w:sz w:val="28"/>
    </w:rPr>
  </w:style>
  <w:style w:type="paragraph" w:styleId="31">
    <w:name w:val="Body Text 3"/>
    <w:basedOn w:val="a"/>
    <w:link w:val="32"/>
    <w:rsid w:val="00402B14"/>
    <w:pPr>
      <w:pBdr>
        <w:top w:val="thinThickThinSmallGap" w:sz="24" w:space="1" w:color="auto"/>
      </w:pBdr>
      <w:jc w:val="both"/>
    </w:pPr>
    <w:rPr>
      <w:szCs w:val="20"/>
    </w:rPr>
  </w:style>
  <w:style w:type="character" w:customStyle="1" w:styleId="32">
    <w:name w:val="Основной текст 3 Знак"/>
    <w:basedOn w:val="a0"/>
    <w:link w:val="31"/>
    <w:rsid w:val="00402B14"/>
    <w:rPr>
      <w:sz w:val="24"/>
    </w:rPr>
  </w:style>
  <w:style w:type="paragraph" w:customStyle="1" w:styleId="ConsNonformat">
    <w:name w:val="ConsNonformat"/>
    <w:rsid w:val="00402B14"/>
    <w:pPr>
      <w:widowControl w:val="0"/>
    </w:pPr>
    <w:rPr>
      <w:rFonts w:ascii="Courier New" w:hAnsi="Courier New"/>
    </w:rPr>
  </w:style>
  <w:style w:type="paragraph" w:customStyle="1" w:styleId="ConsTitle">
    <w:name w:val="ConsTitle"/>
    <w:rsid w:val="00402B14"/>
    <w:pPr>
      <w:widowControl w:val="0"/>
    </w:pPr>
    <w:rPr>
      <w:rFonts w:ascii="Arial" w:hAnsi="Arial"/>
      <w:b/>
    </w:rPr>
  </w:style>
  <w:style w:type="paragraph" w:styleId="a7">
    <w:name w:val="Body Text Indent"/>
    <w:basedOn w:val="a"/>
    <w:link w:val="a8"/>
    <w:uiPriority w:val="99"/>
    <w:rsid w:val="00402B14"/>
    <w:pPr>
      <w:ind w:firstLine="540"/>
    </w:pPr>
    <w:rPr>
      <w:sz w:val="28"/>
      <w:szCs w:val="20"/>
    </w:rPr>
  </w:style>
  <w:style w:type="character" w:customStyle="1" w:styleId="a8">
    <w:name w:val="Основной текст с отступом Знак"/>
    <w:basedOn w:val="a0"/>
    <w:link w:val="a7"/>
    <w:uiPriority w:val="99"/>
    <w:rsid w:val="00402B14"/>
    <w:rPr>
      <w:sz w:val="28"/>
    </w:rPr>
  </w:style>
  <w:style w:type="paragraph" w:styleId="23">
    <w:name w:val="Body Text Indent 2"/>
    <w:basedOn w:val="a"/>
    <w:link w:val="24"/>
    <w:rsid w:val="00402B14"/>
    <w:pPr>
      <w:ind w:firstLine="600"/>
      <w:jc w:val="both"/>
    </w:pPr>
    <w:rPr>
      <w:sz w:val="28"/>
      <w:szCs w:val="20"/>
    </w:rPr>
  </w:style>
  <w:style w:type="character" w:customStyle="1" w:styleId="24">
    <w:name w:val="Основной текст с отступом 2 Знак"/>
    <w:basedOn w:val="a0"/>
    <w:link w:val="23"/>
    <w:rsid w:val="00402B14"/>
    <w:rPr>
      <w:sz w:val="28"/>
    </w:rPr>
  </w:style>
  <w:style w:type="paragraph" w:styleId="33">
    <w:name w:val="Body Text Indent 3"/>
    <w:basedOn w:val="a"/>
    <w:link w:val="34"/>
    <w:rsid w:val="00402B14"/>
    <w:pPr>
      <w:ind w:left="360"/>
      <w:jc w:val="both"/>
    </w:pPr>
    <w:rPr>
      <w:szCs w:val="20"/>
    </w:rPr>
  </w:style>
  <w:style w:type="character" w:customStyle="1" w:styleId="34">
    <w:name w:val="Основной текст с отступом 3 Знак"/>
    <w:basedOn w:val="a0"/>
    <w:link w:val="33"/>
    <w:rsid w:val="00402B14"/>
    <w:rPr>
      <w:sz w:val="24"/>
    </w:rPr>
  </w:style>
  <w:style w:type="paragraph" w:styleId="a9">
    <w:name w:val="Plain Text"/>
    <w:basedOn w:val="a"/>
    <w:link w:val="aa"/>
    <w:rsid w:val="00402B14"/>
    <w:rPr>
      <w:rFonts w:ascii="Courier New" w:hAnsi="Courier New"/>
      <w:sz w:val="20"/>
      <w:szCs w:val="20"/>
    </w:rPr>
  </w:style>
  <w:style w:type="character" w:customStyle="1" w:styleId="aa">
    <w:name w:val="Текст Знак"/>
    <w:basedOn w:val="a0"/>
    <w:link w:val="a9"/>
    <w:rsid w:val="00402B14"/>
    <w:rPr>
      <w:rFonts w:ascii="Courier New" w:hAnsi="Courier New"/>
    </w:rPr>
  </w:style>
  <w:style w:type="paragraph" w:customStyle="1" w:styleId="Normal">
    <w:name w:val="Normal"/>
    <w:rsid w:val="00402B14"/>
    <w:pPr>
      <w:spacing w:before="100" w:after="100"/>
    </w:pPr>
    <w:rPr>
      <w:snapToGrid w:val="0"/>
      <w:sz w:val="24"/>
    </w:rPr>
  </w:style>
  <w:style w:type="paragraph" w:styleId="ab">
    <w:name w:val="Title"/>
    <w:basedOn w:val="a"/>
    <w:link w:val="ac"/>
    <w:qFormat/>
    <w:rsid w:val="00402B14"/>
    <w:pPr>
      <w:jc w:val="center"/>
    </w:pPr>
    <w:rPr>
      <w:sz w:val="32"/>
    </w:rPr>
  </w:style>
  <w:style w:type="character" w:customStyle="1" w:styleId="ac">
    <w:name w:val="Название Знак"/>
    <w:basedOn w:val="a0"/>
    <w:link w:val="ab"/>
    <w:rsid w:val="00402B14"/>
    <w:rPr>
      <w:sz w:val="32"/>
      <w:szCs w:val="24"/>
    </w:rPr>
  </w:style>
  <w:style w:type="paragraph" w:customStyle="1" w:styleId="ConsPlusNormal">
    <w:name w:val="ConsPlusNormal"/>
    <w:rsid w:val="00402B14"/>
    <w:pPr>
      <w:widowControl w:val="0"/>
      <w:autoSpaceDE w:val="0"/>
      <w:autoSpaceDN w:val="0"/>
      <w:adjustRightInd w:val="0"/>
      <w:ind w:firstLine="720"/>
    </w:pPr>
    <w:rPr>
      <w:rFonts w:ascii="Arial" w:hAnsi="Arial" w:cs="Arial"/>
    </w:rPr>
  </w:style>
  <w:style w:type="paragraph" w:customStyle="1" w:styleId="ConsCell">
    <w:name w:val="ConsCell"/>
    <w:rsid w:val="00402B14"/>
    <w:pPr>
      <w:widowControl w:val="0"/>
      <w:autoSpaceDE w:val="0"/>
      <w:autoSpaceDN w:val="0"/>
      <w:adjustRightInd w:val="0"/>
    </w:pPr>
    <w:rPr>
      <w:rFonts w:ascii="Arial" w:hAnsi="Arial" w:cs="Arial"/>
    </w:rPr>
  </w:style>
  <w:style w:type="table" w:styleId="ad">
    <w:name w:val="Table Grid"/>
    <w:basedOn w:val="a1"/>
    <w:rsid w:val="00402B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02B14"/>
    <w:pPr>
      <w:widowControl w:val="0"/>
      <w:autoSpaceDE w:val="0"/>
      <w:autoSpaceDN w:val="0"/>
      <w:adjustRightInd w:val="0"/>
    </w:pPr>
    <w:rPr>
      <w:rFonts w:ascii="Courier New" w:hAnsi="Courier New" w:cs="Courier New"/>
    </w:rPr>
  </w:style>
  <w:style w:type="paragraph" w:customStyle="1" w:styleId="ConsPlusTitle">
    <w:name w:val="ConsPlusTitle"/>
    <w:rsid w:val="00402B14"/>
    <w:pPr>
      <w:widowControl w:val="0"/>
      <w:autoSpaceDE w:val="0"/>
      <w:autoSpaceDN w:val="0"/>
      <w:adjustRightInd w:val="0"/>
    </w:pPr>
    <w:rPr>
      <w:b/>
      <w:bCs/>
      <w:sz w:val="24"/>
      <w:szCs w:val="24"/>
    </w:rPr>
  </w:style>
  <w:style w:type="paragraph" w:styleId="ae">
    <w:name w:val="Balloon Text"/>
    <w:basedOn w:val="a"/>
    <w:link w:val="af"/>
    <w:semiHidden/>
    <w:rsid w:val="00402B14"/>
    <w:rPr>
      <w:rFonts w:ascii="Tahoma" w:hAnsi="Tahoma" w:cs="Tahoma"/>
      <w:sz w:val="16"/>
      <w:szCs w:val="16"/>
    </w:rPr>
  </w:style>
  <w:style w:type="character" w:customStyle="1" w:styleId="af">
    <w:name w:val="Текст выноски Знак"/>
    <w:basedOn w:val="a0"/>
    <w:link w:val="ae"/>
    <w:semiHidden/>
    <w:rsid w:val="00402B14"/>
    <w:rPr>
      <w:rFonts w:ascii="Tahoma" w:hAnsi="Tahoma" w:cs="Tahoma"/>
      <w:sz w:val="16"/>
      <w:szCs w:val="16"/>
    </w:rPr>
  </w:style>
  <w:style w:type="character" w:customStyle="1" w:styleId="af0">
    <w:name w:val="Текст сноски Знак"/>
    <w:basedOn w:val="a0"/>
    <w:link w:val="af1"/>
    <w:uiPriority w:val="99"/>
    <w:rsid w:val="00402B14"/>
    <w:rPr>
      <w:sz w:val="24"/>
      <w:szCs w:val="24"/>
    </w:rPr>
  </w:style>
  <w:style w:type="paragraph" w:styleId="af1">
    <w:name w:val="footnote text"/>
    <w:basedOn w:val="a"/>
    <w:link w:val="af0"/>
    <w:uiPriority w:val="99"/>
    <w:unhideWhenUsed/>
    <w:rsid w:val="00402B14"/>
    <w:pPr>
      <w:spacing w:before="100" w:beforeAutospacing="1" w:after="100" w:afterAutospacing="1"/>
    </w:pPr>
  </w:style>
  <w:style w:type="character" w:customStyle="1" w:styleId="11">
    <w:name w:val="Текст сноски Знак1"/>
    <w:basedOn w:val="a0"/>
    <w:link w:val="af1"/>
    <w:rsid w:val="00402B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get.govrb.ru/svodsmartweb/Workspace.aspx?desk=AsmJjsGGlE24S9xkLl4ko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11622</Words>
  <Characters>66251</Characters>
  <Application>Microsoft Office Word</Application>
  <DocSecurity>0</DocSecurity>
  <Lines>552</Lines>
  <Paragraphs>155</Paragraphs>
  <ScaleCrop>false</ScaleCrop>
  <Company>Home</Company>
  <LinksUpToDate>false</LinksUpToDate>
  <CharactersWithSpaces>77718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WORK</cp:lastModifiedBy>
  <cp:revision>6</cp:revision>
  <dcterms:created xsi:type="dcterms:W3CDTF">2017-03-20T06:52:00Z</dcterms:created>
  <dcterms:modified xsi:type="dcterms:W3CDTF">2017-03-20T07:10:00Z</dcterms:modified>
</cp:coreProperties>
</file>